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48363132"/>
        <w:docPartObj>
          <w:docPartGallery w:val="Cover Pages"/>
          <w:docPartUnique/>
        </w:docPartObj>
      </w:sdtPr>
      <w:sdtEndPr/>
      <w:sdtContent>
        <w:p w14:paraId="34D1AA70" w14:textId="5ADBDCE3" w:rsidR="00E45186" w:rsidRDefault="00E45186" w:rsidP="00016DD4">
          <w:pPr>
            <w:jc w:val="right"/>
          </w:pPr>
          <w:r>
            <w:t>Z</w:t>
          </w:r>
          <w:r w:rsidR="004A7624" w:rsidRPr="00630CF4">
            <w:t xml:space="preserve">ałącznik </w:t>
          </w:r>
        </w:p>
        <w:p w14:paraId="248E0E26" w14:textId="70A63F27" w:rsidR="00E45186" w:rsidRDefault="004A7624" w:rsidP="00016DD4">
          <w:pPr>
            <w:jc w:val="right"/>
          </w:pPr>
          <w:r w:rsidRPr="00630CF4">
            <w:t>do Uchwały</w:t>
          </w:r>
          <w:r w:rsidR="00E45186">
            <w:t xml:space="preserve"> Nr XXXVIII/609/2021</w:t>
          </w:r>
        </w:p>
        <w:p w14:paraId="7290320B" w14:textId="77777777" w:rsidR="00E45186" w:rsidRDefault="004A7624" w:rsidP="00016DD4">
          <w:pPr>
            <w:jc w:val="right"/>
          </w:pPr>
          <w:r w:rsidRPr="00630CF4">
            <w:t xml:space="preserve">Rady </w:t>
          </w:r>
          <w:r w:rsidR="00D3145B" w:rsidRPr="00630CF4">
            <w:t>Miejskiej w</w:t>
          </w:r>
          <w:r w:rsidRPr="00630CF4">
            <w:t xml:space="preserve"> </w:t>
          </w:r>
          <w:r w:rsidR="00E139E9" w:rsidRPr="00630CF4">
            <w:t>Sępopol</w:t>
          </w:r>
          <w:r w:rsidR="00E45186">
            <w:t xml:space="preserve">u </w:t>
          </w:r>
        </w:p>
        <w:p w14:paraId="74413DD0" w14:textId="6A845A7C" w:rsidR="00BA097F" w:rsidRPr="00630CF4" w:rsidRDefault="00E45186" w:rsidP="00016DD4">
          <w:pPr>
            <w:jc w:val="right"/>
          </w:pPr>
          <w:r>
            <w:t xml:space="preserve">z dnia 26 listopada 2021 r. </w:t>
          </w:r>
          <w:r w:rsidR="00997C35" w:rsidRPr="00630CF4">
            <w:rPr>
              <w:rFonts w:cs="Arial"/>
              <w:b/>
              <w:noProof/>
              <w:color w:val="auto"/>
              <w:sz w:val="32"/>
              <w:szCs w:val="32"/>
              <w:lang w:eastAsia="pl-PL"/>
            </w:rPr>
            <w:drawing>
              <wp:anchor distT="0" distB="0" distL="114300" distR="114300" simplePos="0" relativeHeight="251658240" behindDoc="1" locked="0" layoutInCell="1" allowOverlap="1" wp14:anchorId="318BC506" wp14:editId="5A1233DF">
                <wp:simplePos x="0" y="0"/>
                <wp:positionH relativeFrom="column">
                  <wp:posOffset>-862330</wp:posOffset>
                </wp:positionH>
                <wp:positionV relativeFrom="paragraph">
                  <wp:posOffset>-900430</wp:posOffset>
                </wp:positionV>
                <wp:extent cx="7522142" cy="10696575"/>
                <wp:effectExtent l="0" t="0" r="3175" b="0"/>
                <wp:wrapNone/>
                <wp:docPr id="23" name="Obraz 23" descr="C:\Users\DELL\Desktop\papier firmowy Eko precyzj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papier firmowy Eko precyzja-t+�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2142" cy="10696575"/>
                        </a:xfrm>
                        <a:prstGeom prst="rect">
                          <a:avLst/>
                        </a:prstGeom>
                        <a:noFill/>
                        <a:ln>
                          <a:noFill/>
                        </a:ln>
                      </pic:spPr>
                    </pic:pic>
                  </a:graphicData>
                </a:graphic>
              </wp:anchor>
            </w:drawing>
          </w:r>
        </w:p>
        <w:p w14:paraId="05ED5A77" w14:textId="77777777" w:rsidR="00BA097F" w:rsidRPr="00630CF4" w:rsidRDefault="00BA097F" w:rsidP="00FE24C8">
          <w:pPr>
            <w:jc w:val="center"/>
            <w:rPr>
              <w:rFonts w:eastAsia="Times New Roman" w:cs="Arial"/>
              <w:color w:val="auto"/>
              <w:sz w:val="32"/>
              <w:szCs w:val="32"/>
              <w:lang w:eastAsia="pl-PL"/>
            </w:rPr>
          </w:pPr>
        </w:p>
        <w:p w14:paraId="7DB42B1E" w14:textId="77777777" w:rsidR="00BA097F" w:rsidRPr="00630CF4" w:rsidRDefault="00BA097F" w:rsidP="00FE24C8">
          <w:pPr>
            <w:jc w:val="center"/>
            <w:rPr>
              <w:rFonts w:cs="Arial"/>
              <w:b/>
              <w:color w:val="auto"/>
              <w:sz w:val="32"/>
              <w:szCs w:val="32"/>
            </w:rPr>
          </w:pPr>
        </w:p>
        <w:p w14:paraId="03E71E54" w14:textId="77777777" w:rsidR="00BA097F" w:rsidRPr="00630CF4" w:rsidRDefault="00BA097F" w:rsidP="00FE24C8">
          <w:pPr>
            <w:jc w:val="center"/>
            <w:rPr>
              <w:rFonts w:cs="Arial"/>
              <w:b/>
              <w:color w:val="auto"/>
              <w:sz w:val="32"/>
              <w:szCs w:val="32"/>
            </w:rPr>
          </w:pPr>
        </w:p>
        <w:p w14:paraId="54833CE1" w14:textId="77777777" w:rsidR="00BA097F" w:rsidRPr="00630CF4" w:rsidRDefault="007C7447" w:rsidP="00FE24C8">
          <w:pPr>
            <w:jc w:val="center"/>
            <w:rPr>
              <w:rFonts w:cs="Arial"/>
              <w:b/>
              <w:color w:val="auto"/>
              <w:sz w:val="44"/>
              <w:szCs w:val="44"/>
            </w:rPr>
          </w:pPr>
          <w:r>
            <w:rPr>
              <w:noProof/>
              <w:lang w:eastAsia="pl-PL"/>
            </w:rPr>
            <w:drawing>
              <wp:inline distT="0" distB="0" distL="0" distR="0" wp14:anchorId="075CD0CD" wp14:editId="0EC2F356">
                <wp:extent cx="2723646" cy="3343275"/>
                <wp:effectExtent l="0" t="0" r="0" b="0"/>
                <wp:docPr id="35" name="Obraz 35" descr="Plik:POL Sępopol COA.svg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ik:POL Sępopol COA.svg – Wikipedia, wolna encyklop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6567" cy="3346860"/>
                        </a:xfrm>
                        <a:prstGeom prst="rect">
                          <a:avLst/>
                        </a:prstGeom>
                        <a:noFill/>
                        <a:ln>
                          <a:noFill/>
                        </a:ln>
                      </pic:spPr>
                    </pic:pic>
                  </a:graphicData>
                </a:graphic>
              </wp:inline>
            </w:drawing>
          </w:r>
        </w:p>
        <w:p w14:paraId="49C35EB3" w14:textId="77777777" w:rsidR="00A42DB6" w:rsidRPr="00630CF4" w:rsidRDefault="00A42DB6" w:rsidP="00FE24C8">
          <w:pPr>
            <w:jc w:val="center"/>
            <w:rPr>
              <w:rFonts w:cs="Arial"/>
              <w:b/>
              <w:color w:val="auto"/>
              <w:sz w:val="44"/>
              <w:szCs w:val="44"/>
            </w:rPr>
          </w:pPr>
        </w:p>
        <w:p w14:paraId="6714E67F" w14:textId="77777777" w:rsidR="00BA097F" w:rsidRPr="00630CF4" w:rsidRDefault="00C97638" w:rsidP="00FE24C8">
          <w:pPr>
            <w:jc w:val="center"/>
            <w:rPr>
              <w:rFonts w:cs="Arial"/>
              <w:b/>
              <w:color w:val="auto"/>
              <w:sz w:val="44"/>
              <w:szCs w:val="44"/>
            </w:rPr>
          </w:pPr>
          <w:r w:rsidRPr="00630CF4">
            <w:rPr>
              <w:rFonts w:cs="Arial"/>
              <w:b/>
              <w:color w:val="auto"/>
              <w:sz w:val="44"/>
              <w:szCs w:val="44"/>
            </w:rPr>
            <w:t xml:space="preserve">Program </w:t>
          </w:r>
          <w:r w:rsidR="00E352C5" w:rsidRPr="00630CF4">
            <w:rPr>
              <w:rFonts w:cs="Arial"/>
              <w:b/>
              <w:color w:val="auto"/>
              <w:sz w:val="44"/>
              <w:szCs w:val="44"/>
            </w:rPr>
            <w:t>O</w:t>
          </w:r>
          <w:r w:rsidRPr="00630CF4">
            <w:rPr>
              <w:rFonts w:cs="Arial"/>
              <w:b/>
              <w:color w:val="auto"/>
              <w:sz w:val="44"/>
              <w:szCs w:val="44"/>
            </w:rPr>
            <w:t xml:space="preserve">chrony </w:t>
          </w:r>
          <w:r w:rsidR="00E352C5" w:rsidRPr="00630CF4">
            <w:rPr>
              <w:rFonts w:cs="Arial"/>
              <w:b/>
              <w:color w:val="auto"/>
              <w:sz w:val="44"/>
              <w:szCs w:val="44"/>
            </w:rPr>
            <w:t>Ś</w:t>
          </w:r>
          <w:r w:rsidR="00165973" w:rsidRPr="00630CF4">
            <w:rPr>
              <w:rFonts w:cs="Arial"/>
              <w:b/>
              <w:color w:val="auto"/>
              <w:sz w:val="44"/>
              <w:szCs w:val="44"/>
            </w:rPr>
            <w:t>rodowiska</w:t>
          </w:r>
        </w:p>
        <w:p w14:paraId="27DB7E70" w14:textId="77777777" w:rsidR="00D3145B" w:rsidRPr="00630CF4" w:rsidRDefault="00165973" w:rsidP="00FE24C8">
          <w:pPr>
            <w:jc w:val="center"/>
            <w:rPr>
              <w:rFonts w:cs="Arial"/>
              <w:b/>
              <w:color w:val="auto"/>
              <w:sz w:val="44"/>
              <w:szCs w:val="44"/>
            </w:rPr>
          </w:pPr>
          <w:r w:rsidRPr="00630CF4">
            <w:rPr>
              <w:rFonts w:cs="Arial"/>
              <w:b/>
              <w:color w:val="auto"/>
              <w:sz w:val="44"/>
              <w:szCs w:val="44"/>
            </w:rPr>
            <w:t xml:space="preserve">dla </w:t>
          </w:r>
          <w:r w:rsidR="00E352C5" w:rsidRPr="00630CF4">
            <w:rPr>
              <w:rFonts w:cs="Arial"/>
              <w:b/>
              <w:color w:val="auto"/>
              <w:sz w:val="44"/>
              <w:szCs w:val="44"/>
            </w:rPr>
            <w:t>M</w:t>
          </w:r>
          <w:r w:rsidR="00D3145B" w:rsidRPr="00630CF4">
            <w:rPr>
              <w:rFonts w:cs="Arial"/>
              <w:b/>
              <w:color w:val="auto"/>
              <w:sz w:val="44"/>
              <w:szCs w:val="44"/>
            </w:rPr>
            <w:t xml:space="preserve">iasta i </w:t>
          </w:r>
          <w:r w:rsidR="00E352C5" w:rsidRPr="00630CF4">
            <w:rPr>
              <w:rFonts w:cs="Arial"/>
              <w:b/>
              <w:color w:val="auto"/>
              <w:sz w:val="44"/>
              <w:szCs w:val="44"/>
            </w:rPr>
            <w:t>G</w:t>
          </w:r>
          <w:r w:rsidRPr="00630CF4">
            <w:rPr>
              <w:rFonts w:cs="Arial"/>
              <w:b/>
              <w:color w:val="auto"/>
              <w:sz w:val="44"/>
              <w:szCs w:val="44"/>
            </w:rPr>
            <w:t xml:space="preserve">miny </w:t>
          </w:r>
          <w:r w:rsidR="00E352C5" w:rsidRPr="00630CF4">
            <w:rPr>
              <w:rFonts w:cs="Arial"/>
              <w:b/>
              <w:color w:val="auto"/>
              <w:sz w:val="44"/>
              <w:szCs w:val="44"/>
            </w:rPr>
            <w:t>Sępopol</w:t>
          </w:r>
        </w:p>
        <w:p w14:paraId="2A8E6289" w14:textId="77777777" w:rsidR="00D3145B" w:rsidRPr="00630CF4" w:rsidRDefault="00D3145B" w:rsidP="00FE24C8">
          <w:pPr>
            <w:jc w:val="center"/>
            <w:rPr>
              <w:rFonts w:cs="Arial"/>
              <w:b/>
              <w:color w:val="auto"/>
              <w:sz w:val="44"/>
              <w:szCs w:val="44"/>
            </w:rPr>
          </w:pPr>
          <w:r w:rsidRPr="00630CF4">
            <w:rPr>
              <w:rFonts w:cs="Arial"/>
              <w:b/>
              <w:color w:val="auto"/>
              <w:sz w:val="44"/>
              <w:szCs w:val="44"/>
            </w:rPr>
            <w:t>na lata 202</w:t>
          </w:r>
          <w:r w:rsidR="00E352C5" w:rsidRPr="00630CF4">
            <w:rPr>
              <w:rFonts w:cs="Arial"/>
              <w:b/>
              <w:color w:val="auto"/>
              <w:sz w:val="44"/>
              <w:szCs w:val="44"/>
            </w:rPr>
            <w:t>1</w:t>
          </w:r>
          <w:r w:rsidR="00C97638" w:rsidRPr="00630CF4">
            <w:rPr>
              <w:rFonts w:cs="Arial"/>
              <w:b/>
              <w:color w:val="auto"/>
              <w:sz w:val="44"/>
              <w:szCs w:val="44"/>
            </w:rPr>
            <w:t xml:space="preserve"> – </w:t>
          </w:r>
          <w:r w:rsidR="00FE0C5C" w:rsidRPr="00630CF4">
            <w:rPr>
              <w:rFonts w:cs="Arial"/>
              <w:b/>
              <w:color w:val="auto"/>
              <w:sz w:val="44"/>
              <w:szCs w:val="44"/>
            </w:rPr>
            <w:t>202</w:t>
          </w:r>
          <w:r w:rsidRPr="00630CF4">
            <w:rPr>
              <w:rFonts w:cs="Arial"/>
              <w:b/>
              <w:color w:val="auto"/>
              <w:sz w:val="44"/>
              <w:szCs w:val="44"/>
            </w:rPr>
            <w:t>5</w:t>
          </w:r>
        </w:p>
        <w:p w14:paraId="3366DF10" w14:textId="77777777" w:rsidR="00D3145B" w:rsidRPr="00630CF4" w:rsidRDefault="00FE0C5C" w:rsidP="00FE24C8">
          <w:pPr>
            <w:jc w:val="center"/>
            <w:rPr>
              <w:rFonts w:cs="Arial"/>
              <w:b/>
              <w:color w:val="auto"/>
              <w:sz w:val="44"/>
              <w:szCs w:val="44"/>
            </w:rPr>
          </w:pPr>
          <w:r w:rsidRPr="00630CF4">
            <w:rPr>
              <w:rFonts w:cs="Arial"/>
              <w:b/>
              <w:color w:val="auto"/>
              <w:sz w:val="44"/>
              <w:szCs w:val="44"/>
            </w:rPr>
            <w:t>z </w:t>
          </w:r>
          <w:r w:rsidR="002E1021" w:rsidRPr="00630CF4">
            <w:rPr>
              <w:rFonts w:cs="Arial"/>
              <w:b/>
              <w:color w:val="auto"/>
              <w:sz w:val="44"/>
              <w:szCs w:val="44"/>
            </w:rPr>
            <w:t>perspektyw</w:t>
          </w:r>
          <w:r w:rsidR="00E352C5" w:rsidRPr="00630CF4">
            <w:rPr>
              <w:rFonts w:cs="Arial"/>
              <w:b/>
              <w:color w:val="auto"/>
              <w:sz w:val="44"/>
              <w:szCs w:val="44"/>
            </w:rPr>
            <w:t>ą</w:t>
          </w:r>
        </w:p>
        <w:p w14:paraId="600AAE04" w14:textId="5D9FE9DE" w:rsidR="00BA097F" w:rsidRPr="00630CF4" w:rsidRDefault="00D3145B" w:rsidP="00FE24C8">
          <w:pPr>
            <w:jc w:val="center"/>
            <w:rPr>
              <w:lang w:eastAsia="pl-PL"/>
            </w:rPr>
          </w:pPr>
          <w:r w:rsidRPr="00630CF4">
            <w:rPr>
              <w:rFonts w:cs="Arial"/>
              <w:b/>
              <w:color w:val="auto"/>
              <w:sz w:val="44"/>
              <w:szCs w:val="44"/>
            </w:rPr>
            <w:t xml:space="preserve">na lata </w:t>
          </w:r>
          <w:r w:rsidR="00C97638" w:rsidRPr="00630CF4">
            <w:rPr>
              <w:rFonts w:cs="Arial"/>
              <w:b/>
              <w:color w:val="auto"/>
              <w:sz w:val="44"/>
              <w:szCs w:val="44"/>
            </w:rPr>
            <w:t xml:space="preserve">2026 – </w:t>
          </w:r>
          <w:r w:rsidR="00E352C5" w:rsidRPr="00630CF4">
            <w:rPr>
              <w:rFonts w:cs="Arial"/>
              <w:b/>
              <w:color w:val="auto"/>
              <w:sz w:val="44"/>
              <w:szCs w:val="44"/>
            </w:rPr>
            <w:t>2030</w:t>
          </w:r>
        </w:p>
        <w:p w14:paraId="14C2A865" w14:textId="77777777" w:rsidR="00BA097F" w:rsidRPr="00630CF4" w:rsidRDefault="00BA097F" w:rsidP="00FE24C8">
          <w:pPr>
            <w:jc w:val="center"/>
            <w:rPr>
              <w:lang w:eastAsia="pl-PL"/>
            </w:rPr>
          </w:pPr>
        </w:p>
        <w:p w14:paraId="0AC2F579" w14:textId="77777777" w:rsidR="00BA097F" w:rsidRPr="00630CF4" w:rsidRDefault="00BA097F" w:rsidP="00FE24C8">
          <w:pPr>
            <w:jc w:val="center"/>
            <w:rPr>
              <w:lang w:eastAsia="pl-PL"/>
            </w:rPr>
          </w:pPr>
        </w:p>
        <w:p w14:paraId="744FE112" w14:textId="77777777" w:rsidR="00BA097F" w:rsidRPr="00630CF4" w:rsidRDefault="00BA097F" w:rsidP="00FE24C8">
          <w:pPr>
            <w:jc w:val="center"/>
            <w:rPr>
              <w:lang w:eastAsia="pl-PL"/>
            </w:rPr>
          </w:pPr>
        </w:p>
        <w:p w14:paraId="377A5FA2" w14:textId="77777777" w:rsidR="00BA097F" w:rsidRPr="00630CF4" w:rsidRDefault="00BA097F" w:rsidP="00FE24C8">
          <w:pPr>
            <w:jc w:val="center"/>
            <w:rPr>
              <w:lang w:eastAsia="pl-PL"/>
            </w:rPr>
          </w:pPr>
        </w:p>
        <w:p w14:paraId="6CB3997F" w14:textId="77777777" w:rsidR="00BA097F" w:rsidRPr="00630CF4" w:rsidRDefault="00BA097F" w:rsidP="00FE24C8">
          <w:pPr>
            <w:jc w:val="center"/>
            <w:rPr>
              <w:lang w:eastAsia="pl-PL"/>
            </w:rPr>
          </w:pPr>
        </w:p>
        <w:p w14:paraId="4114A090" w14:textId="77777777" w:rsidR="00BA097F" w:rsidRPr="00630CF4" w:rsidRDefault="00BA097F" w:rsidP="00FE24C8">
          <w:pPr>
            <w:jc w:val="center"/>
            <w:rPr>
              <w:lang w:eastAsia="pl-PL"/>
            </w:rPr>
          </w:pPr>
        </w:p>
        <w:p w14:paraId="4F607EDE" w14:textId="77777777" w:rsidR="00BA097F" w:rsidRPr="00630CF4" w:rsidRDefault="00BA097F" w:rsidP="00FE24C8">
          <w:pPr>
            <w:jc w:val="center"/>
            <w:rPr>
              <w:lang w:eastAsia="pl-PL"/>
            </w:rPr>
          </w:pPr>
        </w:p>
        <w:p w14:paraId="43EFDA39" w14:textId="77777777" w:rsidR="00BA097F" w:rsidRPr="00630CF4" w:rsidRDefault="00BA097F" w:rsidP="00FE24C8">
          <w:pPr>
            <w:jc w:val="center"/>
            <w:rPr>
              <w:lang w:eastAsia="pl-PL"/>
            </w:rPr>
          </w:pPr>
        </w:p>
        <w:p w14:paraId="639392CC" w14:textId="77777777" w:rsidR="00BA097F" w:rsidRPr="00630CF4" w:rsidRDefault="00BA097F" w:rsidP="00FE24C8">
          <w:pPr>
            <w:jc w:val="center"/>
            <w:rPr>
              <w:lang w:eastAsia="pl-PL"/>
            </w:rPr>
          </w:pPr>
        </w:p>
        <w:p w14:paraId="2F739100" w14:textId="77777777" w:rsidR="00BA097F" w:rsidRPr="00630CF4" w:rsidRDefault="00E352C5" w:rsidP="00FE24C8">
          <w:pPr>
            <w:jc w:val="center"/>
            <w:rPr>
              <w:rFonts w:cs="Arial"/>
              <w:b/>
              <w:color w:val="auto"/>
            </w:rPr>
          </w:pPr>
          <w:r w:rsidRPr="00630CF4">
            <w:rPr>
              <w:rFonts w:cs="Arial"/>
              <w:b/>
              <w:color w:val="auto"/>
            </w:rPr>
            <w:t>Sępopol</w:t>
          </w:r>
          <w:r w:rsidR="00D3145B" w:rsidRPr="00630CF4">
            <w:rPr>
              <w:rFonts w:cs="Arial"/>
              <w:b/>
              <w:color w:val="auto"/>
            </w:rPr>
            <w:t>,</w:t>
          </w:r>
          <w:r w:rsidR="00FE0C5C" w:rsidRPr="00630CF4">
            <w:rPr>
              <w:rFonts w:cs="Arial"/>
              <w:b/>
              <w:color w:val="auto"/>
            </w:rPr>
            <w:t xml:space="preserve"> 2021</w:t>
          </w:r>
        </w:p>
      </w:sdtContent>
    </w:sdt>
    <w:tbl>
      <w:tblPr>
        <w:tblW w:w="9091" w:type="dxa"/>
        <w:tblLook w:val="0000" w:firstRow="0" w:lastRow="0" w:firstColumn="0" w:lastColumn="0" w:noHBand="0" w:noVBand="0"/>
      </w:tblPr>
      <w:tblGrid>
        <w:gridCol w:w="4964"/>
        <w:gridCol w:w="4127"/>
      </w:tblGrid>
      <w:tr w:rsidR="00BA097F" w:rsidRPr="00630CF4" w14:paraId="7F6162C4" w14:textId="77777777">
        <w:trPr>
          <w:trHeight w:val="2510"/>
        </w:trPr>
        <w:tc>
          <w:tcPr>
            <w:tcW w:w="5495" w:type="dxa"/>
            <w:shd w:val="clear" w:color="auto" w:fill="auto"/>
          </w:tcPr>
          <w:p w14:paraId="7F8E6E42" w14:textId="77777777" w:rsidR="00BA097F" w:rsidRPr="00630CF4" w:rsidRDefault="00BA097F" w:rsidP="00FE24C8">
            <w:pPr>
              <w:jc w:val="center"/>
              <w:rPr>
                <w:rFonts w:cs="Arial"/>
                <w:highlight w:val="yellow"/>
              </w:rPr>
            </w:pPr>
          </w:p>
          <w:p w14:paraId="1628E233" w14:textId="77777777" w:rsidR="00BA097F" w:rsidRPr="00630CF4" w:rsidRDefault="00BA097F" w:rsidP="00FE24C8">
            <w:pPr>
              <w:jc w:val="center"/>
              <w:rPr>
                <w:rFonts w:cs="Arial"/>
                <w:highlight w:val="yellow"/>
              </w:rPr>
            </w:pPr>
          </w:p>
          <w:p w14:paraId="397A7AB2" w14:textId="77777777" w:rsidR="00BA097F" w:rsidRPr="00630CF4" w:rsidRDefault="00BA097F" w:rsidP="00FE24C8">
            <w:pPr>
              <w:jc w:val="center"/>
              <w:rPr>
                <w:rFonts w:cs="Arial"/>
                <w:highlight w:val="yellow"/>
              </w:rPr>
            </w:pPr>
          </w:p>
          <w:p w14:paraId="2AC1D309" w14:textId="77777777" w:rsidR="00BA097F" w:rsidRPr="00630CF4" w:rsidRDefault="00BA097F" w:rsidP="00FE24C8">
            <w:pPr>
              <w:jc w:val="center"/>
              <w:rPr>
                <w:rFonts w:cs="Arial"/>
                <w:highlight w:val="yellow"/>
              </w:rPr>
            </w:pPr>
          </w:p>
          <w:p w14:paraId="68C9C7F9" w14:textId="77777777" w:rsidR="00BA097F" w:rsidRPr="00630CF4" w:rsidRDefault="00BA097F" w:rsidP="00FE24C8">
            <w:pPr>
              <w:jc w:val="center"/>
              <w:rPr>
                <w:rFonts w:cs="Arial"/>
                <w:highlight w:val="yellow"/>
              </w:rPr>
            </w:pPr>
          </w:p>
          <w:p w14:paraId="20099525" w14:textId="77777777" w:rsidR="00BA097F" w:rsidRPr="00630CF4" w:rsidRDefault="00BA097F" w:rsidP="00FE24C8">
            <w:pPr>
              <w:jc w:val="center"/>
              <w:rPr>
                <w:rFonts w:cs="Arial"/>
                <w:highlight w:val="yellow"/>
              </w:rPr>
            </w:pPr>
          </w:p>
          <w:p w14:paraId="2AAB5F52" w14:textId="77777777" w:rsidR="00BA097F" w:rsidRPr="00630CF4" w:rsidRDefault="00BA097F" w:rsidP="00FE24C8">
            <w:pPr>
              <w:jc w:val="center"/>
              <w:rPr>
                <w:rFonts w:cs="Arial"/>
                <w:highlight w:val="yellow"/>
              </w:rPr>
            </w:pPr>
          </w:p>
          <w:p w14:paraId="0B748D15" w14:textId="77777777" w:rsidR="00BA097F" w:rsidRPr="00630CF4" w:rsidRDefault="00BA097F" w:rsidP="00FE24C8">
            <w:pPr>
              <w:jc w:val="center"/>
              <w:rPr>
                <w:rFonts w:cs="Arial"/>
                <w:highlight w:val="yellow"/>
              </w:rPr>
            </w:pPr>
          </w:p>
          <w:p w14:paraId="11550C43" w14:textId="77777777" w:rsidR="00BA097F" w:rsidRPr="00630CF4" w:rsidRDefault="00BA097F" w:rsidP="00FE24C8">
            <w:pPr>
              <w:jc w:val="center"/>
              <w:rPr>
                <w:rFonts w:cs="Arial"/>
                <w:highlight w:val="yellow"/>
              </w:rPr>
            </w:pPr>
          </w:p>
          <w:p w14:paraId="06C43192" w14:textId="77777777" w:rsidR="00BA097F" w:rsidRPr="00630CF4" w:rsidRDefault="00BA097F" w:rsidP="00FE24C8">
            <w:pPr>
              <w:jc w:val="center"/>
              <w:rPr>
                <w:rFonts w:cs="Arial"/>
                <w:highlight w:val="yellow"/>
              </w:rPr>
            </w:pPr>
          </w:p>
          <w:p w14:paraId="2FAE6F9A" w14:textId="77777777" w:rsidR="00BA097F" w:rsidRPr="00630CF4" w:rsidRDefault="00BA097F" w:rsidP="00FE24C8">
            <w:pPr>
              <w:jc w:val="center"/>
              <w:rPr>
                <w:rFonts w:cs="Arial"/>
                <w:highlight w:val="yellow"/>
              </w:rPr>
            </w:pPr>
          </w:p>
          <w:p w14:paraId="51FC3E50" w14:textId="77777777" w:rsidR="00BA097F" w:rsidRPr="00630CF4" w:rsidRDefault="00BA097F" w:rsidP="00FE24C8">
            <w:pPr>
              <w:jc w:val="center"/>
              <w:rPr>
                <w:rFonts w:cs="Arial"/>
                <w:highlight w:val="yellow"/>
              </w:rPr>
            </w:pPr>
          </w:p>
          <w:p w14:paraId="54EF54F5" w14:textId="77777777" w:rsidR="00BA097F" w:rsidRPr="00630CF4" w:rsidRDefault="00BA097F" w:rsidP="00FE24C8">
            <w:pPr>
              <w:jc w:val="center"/>
              <w:rPr>
                <w:rFonts w:cs="Arial"/>
                <w:highlight w:val="yellow"/>
              </w:rPr>
            </w:pPr>
          </w:p>
          <w:p w14:paraId="7C9B294C" w14:textId="77777777" w:rsidR="00BA097F" w:rsidRPr="00630CF4" w:rsidRDefault="00BA097F" w:rsidP="00FE24C8">
            <w:pPr>
              <w:tabs>
                <w:tab w:val="left" w:pos="1845"/>
              </w:tabs>
              <w:jc w:val="center"/>
              <w:rPr>
                <w:rFonts w:cs="Arial"/>
                <w:highlight w:val="yellow"/>
              </w:rPr>
            </w:pPr>
          </w:p>
          <w:p w14:paraId="678C30D5" w14:textId="77777777" w:rsidR="00BA097F" w:rsidRPr="00630CF4" w:rsidRDefault="00BA097F" w:rsidP="00FE24C8">
            <w:pPr>
              <w:jc w:val="center"/>
              <w:rPr>
                <w:rFonts w:cs="Arial"/>
                <w:highlight w:val="yellow"/>
              </w:rPr>
            </w:pPr>
          </w:p>
          <w:p w14:paraId="083A4EB3" w14:textId="77777777" w:rsidR="00BA097F" w:rsidRPr="00630CF4" w:rsidRDefault="00BA097F" w:rsidP="00FE24C8">
            <w:pPr>
              <w:jc w:val="center"/>
              <w:rPr>
                <w:rFonts w:cs="Arial"/>
                <w:highlight w:val="yellow"/>
              </w:rPr>
            </w:pPr>
          </w:p>
          <w:p w14:paraId="3FE9CB0C" w14:textId="77777777" w:rsidR="00BA097F" w:rsidRPr="00630CF4" w:rsidRDefault="00BA097F" w:rsidP="00FE24C8">
            <w:pPr>
              <w:jc w:val="center"/>
              <w:rPr>
                <w:rFonts w:cs="Arial"/>
                <w:highlight w:val="yellow"/>
              </w:rPr>
            </w:pPr>
          </w:p>
          <w:p w14:paraId="071F50AC" w14:textId="77777777" w:rsidR="00BA097F" w:rsidRPr="00630CF4" w:rsidRDefault="00BA097F" w:rsidP="00FE24C8">
            <w:pPr>
              <w:jc w:val="center"/>
              <w:rPr>
                <w:rFonts w:cs="Arial"/>
                <w:highlight w:val="yellow"/>
              </w:rPr>
            </w:pPr>
          </w:p>
          <w:p w14:paraId="57668AA2" w14:textId="77777777" w:rsidR="00BA097F" w:rsidRPr="00630CF4" w:rsidRDefault="00BA097F" w:rsidP="00FE24C8">
            <w:pPr>
              <w:jc w:val="center"/>
              <w:rPr>
                <w:rFonts w:cs="Arial"/>
                <w:highlight w:val="yellow"/>
              </w:rPr>
            </w:pPr>
          </w:p>
          <w:p w14:paraId="13E152E1" w14:textId="77777777" w:rsidR="00BA097F" w:rsidRPr="00630CF4" w:rsidRDefault="00BA097F" w:rsidP="00FE24C8">
            <w:pPr>
              <w:jc w:val="center"/>
              <w:rPr>
                <w:rFonts w:cs="Arial"/>
                <w:highlight w:val="yellow"/>
              </w:rPr>
            </w:pPr>
          </w:p>
          <w:p w14:paraId="4635360A" w14:textId="77777777" w:rsidR="00BA097F" w:rsidRPr="00630CF4" w:rsidRDefault="00BA097F" w:rsidP="00FE24C8">
            <w:pPr>
              <w:jc w:val="center"/>
              <w:rPr>
                <w:rFonts w:cs="Arial"/>
                <w:highlight w:val="yellow"/>
              </w:rPr>
            </w:pPr>
          </w:p>
          <w:p w14:paraId="0266EF3C" w14:textId="77777777" w:rsidR="00BA097F" w:rsidRPr="00630CF4" w:rsidRDefault="00BA097F" w:rsidP="00FE24C8">
            <w:pPr>
              <w:jc w:val="center"/>
              <w:rPr>
                <w:rFonts w:cs="Arial"/>
                <w:highlight w:val="yellow"/>
              </w:rPr>
            </w:pPr>
          </w:p>
          <w:p w14:paraId="41F47CDB" w14:textId="77777777" w:rsidR="00BA097F" w:rsidRPr="00630CF4" w:rsidRDefault="00BA097F" w:rsidP="00FE24C8">
            <w:pPr>
              <w:jc w:val="center"/>
              <w:rPr>
                <w:rFonts w:cs="Arial"/>
                <w:highlight w:val="yellow"/>
              </w:rPr>
            </w:pPr>
          </w:p>
          <w:p w14:paraId="5B66AFE8" w14:textId="77777777" w:rsidR="00BA097F" w:rsidRPr="00630CF4" w:rsidRDefault="00BA097F" w:rsidP="00FE24C8">
            <w:pPr>
              <w:jc w:val="center"/>
              <w:rPr>
                <w:rFonts w:cs="Arial"/>
                <w:highlight w:val="yellow"/>
              </w:rPr>
            </w:pPr>
          </w:p>
          <w:p w14:paraId="0D7739AA" w14:textId="77777777" w:rsidR="00BA097F" w:rsidRPr="00630CF4" w:rsidRDefault="00BA097F" w:rsidP="00FE24C8">
            <w:pPr>
              <w:jc w:val="center"/>
              <w:rPr>
                <w:rFonts w:cs="Arial"/>
                <w:highlight w:val="yellow"/>
              </w:rPr>
            </w:pPr>
          </w:p>
          <w:p w14:paraId="31EBF531" w14:textId="77777777" w:rsidR="00BA097F" w:rsidRPr="00630CF4" w:rsidRDefault="00BA097F" w:rsidP="00FE24C8">
            <w:pPr>
              <w:jc w:val="center"/>
              <w:rPr>
                <w:rFonts w:cs="Arial"/>
                <w:highlight w:val="yellow"/>
              </w:rPr>
            </w:pPr>
          </w:p>
          <w:p w14:paraId="442A28C0" w14:textId="77777777" w:rsidR="00BA097F" w:rsidRPr="00630CF4" w:rsidRDefault="00BA097F" w:rsidP="00FE24C8">
            <w:pPr>
              <w:jc w:val="center"/>
              <w:rPr>
                <w:rFonts w:cs="Arial"/>
                <w:highlight w:val="yellow"/>
              </w:rPr>
            </w:pPr>
          </w:p>
          <w:p w14:paraId="206A2053" w14:textId="77777777" w:rsidR="00BA097F" w:rsidRPr="00630CF4" w:rsidRDefault="00BA097F" w:rsidP="00FE24C8">
            <w:pPr>
              <w:jc w:val="center"/>
              <w:rPr>
                <w:rFonts w:cs="Arial"/>
                <w:highlight w:val="yellow"/>
              </w:rPr>
            </w:pPr>
          </w:p>
          <w:p w14:paraId="2266CA13" w14:textId="77777777" w:rsidR="00BA097F" w:rsidRPr="00630CF4" w:rsidRDefault="00BA097F" w:rsidP="00FE24C8">
            <w:pPr>
              <w:jc w:val="center"/>
              <w:rPr>
                <w:rFonts w:cs="Arial"/>
                <w:highlight w:val="yellow"/>
              </w:rPr>
            </w:pPr>
          </w:p>
          <w:p w14:paraId="5C62FE09" w14:textId="77777777" w:rsidR="00BA097F" w:rsidRPr="00630CF4" w:rsidRDefault="00BA097F" w:rsidP="00FE24C8">
            <w:pPr>
              <w:jc w:val="center"/>
              <w:rPr>
                <w:rFonts w:cs="Arial"/>
                <w:highlight w:val="yellow"/>
              </w:rPr>
            </w:pPr>
          </w:p>
          <w:p w14:paraId="5CB895E1" w14:textId="77777777" w:rsidR="00BA097F" w:rsidRPr="00630CF4" w:rsidRDefault="00BA097F" w:rsidP="00FE24C8">
            <w:pPr>
              <w:jc w:val="center"/>
              <w:rPr>
                <w:rFonts w:cs="Arial"/>
                <w:highlight w:val="yellow"/>
              </w:rPr>
            </w:pPr>
          </w:p>
          <w:p w14:paraId="305AC72F" w14:textId="77777777" w:rsidR="00BA097F" w:rsidRPr="00630CF4" w:rsidRDefault="00BA097F" w:rsidP="00FE24C8">
            <w:pPr>
              <w:jc w:val="center"/>
              <w:rPr>
                <w:rFonts w:cs="Arial"/>
                <w:highlight w:val="yellow"/>
              </w:rPr>
            </w:pPr>
          </w:p>
          <w:p w14:paraId="259825E0" w14:textId="77777777" w:rsidR="00BA097F" w:rsidRPr="00630CF4" w:rsidRDefault="00BA097F" w:rsidP="00FE24C8">
            <w:pPr>
              <w:jc w:val="center"/>
              <w:rPr>
                <w:rFonts w:cs="Arial"/>
                <w:highlight w:val="yellow"/>
              </w:rPr>
            </w:pPr>
          </w:p>
          <w:p w14:paraId="58F1C702" w14:textId="77777777" w:rsidR="00BA097F" w:rsidRPr="00630CF4" w:rsidRDefault="00BA097F" w:rsidP="00FE24C8">
            <w:pPr>
              <w:jc w:val="center"/>
              <w:rPr>
                <w:rFonts w:cs="Arial"/>
                <w:highlight w:val="yellow"/>
              </w:rPr>
            </w:pPr>
          </w:p>
          <w:p w14:paraId="4E6C8040" w14:textId="77777777" w:rsidR="00BA097F" w:rsidRPr="00630CF4" w:rsidRDefault="00BA097F" w:rsidP="00FE24C8">
            <w:pPr>
              <w:jc w:val="center"/>
              <w:rPr>
                <w:rFonts w:cs="Arial"/>
                <w:highlight w:val="yellow"/>
              </w:rPr>
            </w:pPr>
          </w:p>
          <w:p w14:paraId="33810000" w14:textId="77777777" w:rsidR="00BA097F" w:rsidRPr="00630CF4" w:rsidRDefault="00BA097F" w:rsidP="00FE24C8">
            <w:pPr>
              <w:jc w:val="center"/>
              <w:rPr>
                <w:rFonts w:cs="Arial"/>
                <w:highlight w:val="yellow"/>
              </w:rPr>
            </w:pPr>
          </w:p>
          <w:p w14:paraId="76E9D74A" w14:textId="77777777" w:rsidR="00BA097F" w:rsidRPr="00630CF4" w:rsidRDefault="00BA097F" w:rsidP="00FE24C8">
            <w:pPr>
              <w:jc w:val="center"/>
              <w:rPr>
                <w:rFonts w:cs="Arial"/>
                <w:highlight w:val="yellow"/>
              </w:rPr>
            </w:pPr>
          </w:p>
          <w:p w14:paraId="03F5232E" w14:textId="77777777" w:rsidR="00BA097F" w:rsidRPr="00630CF4" w:rsidRDefault="00BA097F" w:rsidP="00FE24C8">
            <w:pPr>
              <w:jc w:val="center"/>
              <w:rPr>
                <w:rFonts w:cs="Arial"/>
                <w:highlight w:val="yellow"/>
              </w:rPr>
            </w:pPr>
          </w:p>
          <w:p w14:paraId="6E534166" w14:textId="77777777" w:rsidR="00BA097F" w:rsidRPr="00630CF4" w:rsidRDefault="00BA097F" w:rsidP="00FE24C8">
            <w:pPr>
              <w:jc w:val="center"/>
              <w:rPr>
                <w:rFonts w:cs="Arial"/>
                <w:highlight w:val="yellow"/>
              </w:rPr>
            </w:pPr>
          </w:p>
          <w:p w14:paraId="0B00CDE9" w14:textId="77777777" w:rsidR="00BA097F" w:rsidRPr="00630CF4" w:rsidRDefault="00BA097F" w:rsidP="00FE24C8">
            <w:pPr>
              <w:jc w:val="center"/>
              <w:rPr>
                <w:rFonts w:cs="Arial"/>
                <w:b/>
                <w:highlight w:val="yellow"/>
              </w:rPr>
            </w:pPr>
          </w:p>
          <w:p w14:paraId="38E80DD4" w14:textId="77777777" w:rsidR="00BA097F" w:rsidRPr="00630CF4" w:rsidRDefault="00165973" w:rsidP="00016DD4">
            <w:pPr>
              <w:jc w:val="left"/>
              <w:rPr>
                <w:rFonts w:cs="Arial"/>
                <w:b/>
                <w:szCs w:val="20"/>
              </w:rPr>
            </w:pPr>
            <w:r w:rsidRPr="00630CF4">
              <w:rPr>
                <w:rFonts w:cs="Arial"/>
                <w:b/>
                <w:szCs w:val="20"/>
              </w:rPr>
              <w:t>Wykonawca:</w:t>
            </w:r>
          </w:p>
          <w:p w14:paraId="396761F8" w14:textId="77777777" w:rsidR="00BA097F" w:rsidRPr="00630CF4" w:rsidRDefault="00165973" w:rsidP="00016DD4">
            <w:pPr>
              <w:jc w:val="left"/>
              <w:rPr>
                <w:rFonts w:cs="Arial"/>
                <w:szCs w:val="20"/>
              </w:rPr>
            </w:pPr>
            <w:r w:rsidRPr="00630CF4">
              <w:rPr>
                <w:rFonts w:cs="Arial"/>
                <w:b/>
                <w:szCs w:val="20"/>
              </w:rPr>
              <w:t>Zakład Analiz Środowiskowych Eko-precyzja</w:t>
            </w:r>
            <w:r w:rsidRPr="00630CF4">
              <w:rPr>
                <w:rFonts w:cs="Arial"/>
                <w:szCs w:val="20"/>
              </w:rPr>
              <w:br/>
              <w:t>43-450 Ustroń ul. Sikorskiego 10</w:t>
            </w:r>
            <w:r w:rsidRPr="00630CF4">
              <w:rPr>
                <w:rFonts w:cs="Arial"/>
                <w:szCs w:val="20"/>
              </w:rPr>
              <w:br/>
              <w:t>tel. +48 512 110 314; fax (33) 487 63 98</w:t>
            </w:r>
            <w:r w:rsidRPr="00630CF4">
              <w:rPr>
                <w:rFonts w:cs="Arial"/>
                <w:szCs w:val="20"/>
              </w:rPr>
              <w:br/>
              <w:t>biuro@eko-precyzja.eu</w:t>
            </w:r>
          </w:p>
          <w:p w14:paraId="4E264CC5" w14:textId="37B5B30E" w:rsidR="00BA097F" w:rsidRDefault="00BA097F" w:rsidP="00016DD4">
            <w:pPr>
              <w:jc w:val="left"/>
              <w:rPr>
                <w:rFonts w:cs="Arial"/>
                <w:szCs w:val="20"/>
                <w:highlight w:val="yellow"/>
              </w:rPr>
            </w:pPr>
          </w:p>
          <w:p w14:paraId="50A2F727" w14:textId="16F06F8F" w:rsidR="00E45186" w:rsidRDefault="00E45186" w:rsidP="00016DD4">
            <w:pPr>
              <w:jc w:val="left"/>
              <w:rPr>
                <w:rFonts w:cs="Arial"/>
                <w:szCs w:val="20"/>
                <w:highlight w:val="yellow"/>
              </w:rPr>
            </w:pPr>
          </w:p>
          <w:p w14:paraId="20F47301" w14:textId="5CECADBA" w:rsidR="00E45186" w:rsidRDefault="00E45186" w:rsidP="00016DD4">
            <w:pPr>
              <w:jc w:val="left"/>
              <w:rPr>
                <w:rFonts w:cs="Arial"/>
                <w:szCs w:val="20"/>
                <w:highlight w:val="yellow"/>
              </w:rPr>
            </w:pPr>
          </w:p>
          <w:p w14:paraId="7ED19388" w14:textId="77777777" w:rsidR="00E45186" w:rsidRPr="00630CF4" w:rsidRDefault="00E45186" w:rsidP="00016DD4">
            <w:pPr>
              <w:jc w:val="left"/>
              <w:rPr>
                <w:rFonts w:cs="Arial"/>
                <w:szCs w:val="20"/>
                <w:highlight w:val="yellow"/>
              </w:rPr>
            </w:pPr>
          </w:p>
          <w:p w14:paraId="2E5C0E10" w14:textId="77777777" w:rsidR="00BA097F" w:rsidRPr="00630CF4" w:rsidRDefault="00BA097F" w:rsidP="00FE24C8">
            <w:pPr>
              <w:jc w:val="center"/>
              <w:rPr>
                <w:rFonts w:cs="Arial"/>
                <w:highlight w:val="yellow"/>
              </w:rPr>
            </w:pPr>
          </w:p>
        </w:tc>
        <w:tc>
          <w:tcPr>
            <w:tcW w:w="3595" w:type="dxa"/>
            <w:shd w:val="clear" w:color="auto" w:fill="auto"/>
          </w:tcPr>
          <w:p w14:paraId="1C945641" w14:textId="77777777" w:rsidR="00BA097F" w:rsidRPr="00630CF4" w:rsidRDefault="00BA097F" w:rsidP="00FE24C8">
            <w:pPr>
              <w:pStyle w:val="Bezodstpw"/>
              <w:jc w:val="center"/>
              <w:rPr>
                <w:rFonts w:cs="Arial"/>
                <w:highlight w:val="yellow"/>
              </w:rPr>
            </w:pPr>
          </w:p>
          <w:p w14:paraId="01BDB84F" w14:textId="77777777" w:rsidR="00BA097F" w:rsidRPr="00630CF4" w:rsidRDefault="00BA097F" w:rsidP="00FE24C8">
            <w:pPr>
              <w:pStyle w:val="Bezodstpw"/>
              <w:jc w:val="center"/>
              <w:rPr>
                <w:rFonts w:cs="Arial"/>
                <w:highlight w:val="yellow"/>
              </w:rPr>
            </w:pPr>
          </w:p>
          <w:p w14:paraId="6654671E" w14:textId="77777777" w:rsidR="00BA097F" w:rsidRPr="00630CF4" w:rsidRDefault="00BA097F" w:rsidP="00FE24C8">
            <w:pPr>
              <w:pStyle w:val="Bezodstpw"/>
              <w:jc w:val="center"/>
              <w:rPr>
                <w:rFonts w:cs="Arial"/>
                <w:highlight w:val="yellow"/>
              </w:rPr>
            </w:pPr>
          </w:p>
          <w:p w14:paraId="4F04E17C" w14:textId="77777777" w:rsidR="00BA097F" w:rsidRPr="00630CF4" w:rsidRDefault="00BA097F" w:rsidP="00FE24C8">
            <w:pPr>
              <w:pStyle w:val="Bezodstpw"/>
              <w:jc w:val="center"/>
              <w:rPr>
                <w:rFonts w:cs="Arial"/>
                <w:highlight w:val="yellow"/>
              </w:rPr>
            </w:pPr>
          </w:p>
          <w:p w14:paraId="094B3EFF" w14:textId="77777777" w:rsidR="00BA097F" w:rsidRPr="00630CF4" w:rsidRDefault="00BA097F" w:rsidP="00FE24C8">
            <w:pPr>
              <w:pStyle w:val="Bezodstpw"/>
              <w:jc w:val="center"/>
              <w:rPr>
                <w:rFonts w:cs="Arial"/>
                <w:highlight w:val="yellow"/>
              </w:rPr>
            </w:pPr>
          </w:p>
          <w:p w14:paraId="26BC7429" w14:textId="77777777" w:rsidR="00BA097F" w:rsidRPr="00630CF4" w:rsidRDefault="00BA097F" w:rsidP="00FE24C8">
            <w:pPr>
              <w:pStyle w:val="Bezodstpw"/>
              <w:jc w:val="center"/>
              <w:rPr>
                <w:rFonts w:cs="Arial"/>
                <w:highlight w:val="yellow"/>
              </w:rPr>
            </w:pPr>
          </w:p>
          <w:p w14:paraId="26C1133A" w14:textId="77777777" w:rsidR="00BA097F" w:rsidRPr="00630CF4" w:rsidRDefault="00BA097F" w:rsidP="00FE24C8">
            <w:pPr>
              <w:pStyle w:val="Bezodstpw"/>
              <w:jc w:val="center"/>
              <w:rPr>
                <w:rFonts w:cs="Arial"/>
                <w:highlight w:val="yellow"/>
              </w:rPr>
            </w:pPr>
          </w:p>
          <w:p w14:paraId="580B52BD" w14:textId="77777777" w:rsidR="00BA097F" w:rsidRPr="00630CF4" w:rsidRDefault="00BA097F" w:rsidP="00FE24C8">
            <w:pPr>
              <w:pStyle w:val="Bezodstpw"/>
              <w:jc w:val="center"/>
              <w:rPr>
                <w:rFonts w:cs="Arial"/>
                <w:highlight w:val="yellow"/>
              </w:rPr>
            </w:pPr>
          </w:p>
          <w:p w14:paraId="4571FF1E" w14:textId="77777777" w:rsidR="00BA097F" w:rsidRPr="00630CF4" w:rsidRDefault="00BA097F" w:rsidP="00FE24C8">
            <w:pPr>
              <w:pStyle w:val="Bezodstpw"/>
              <w:jc w:val="center"/>
              <w:rPr>
                <w:rFonts w:cs="Arial"/>
                <w:highlight w:val="yellow"/>
              </w:rPr>
            </w:pPr>
          </w:p>
          <w:p w14:paraId="4154EF4D" w14:textId="77777777" w:rsidR="00BA097F" w:rsidRPr="00630CF4" w:rsidRDefault="00BA097F" w:rsidP="00FE24C8">
            <w:pPr>
              <w:pStyle w:val="Bezodstpw"/>
              <w:jc w:val="center"/>
              <w:rPr>
                <w:rFonts w:cs="Arial"/>
                <w:highlight w:val="yellow"/>
              </w:rPr>
            </w:pPr>
          </w:p>
          <w:p w14:paraId="726D28CC" w14:textId="77777777" w:rsidR="00BA097F" w:rsidRPr="00630CF4" w:rsidRDefault="00BA097F" w:rsidP="00FE24C8">
            <w:pPr>
              <w:pStyle w:val="Bezodstpw"/>
              <w:jc w:val="center"/>
              <w:rPr>
                <w:rFonts w:cs="Arial"/>
                <w:highlight w:val="yellow"/>
              </w:rPr>
            </w:pPr>
          </w:p>
          <w:p w14:paraId="60C3136B" w14:textId="77777777" w:rsidR="00BA097F" w:rsidRPr="00630CF4" w:rsidRDefault="00BA097F" w:rsidP="00FE24C8">
            <w:pPr>
              <w:pStyle w:val="Bezodstpw"/>
              <w:jc w:val="center"/>
              <w:rPr>
                <w:rFonts w:cs="Arial"/>
                <w:highlight w:val="yellow"/>
              </w:rPr>
            </w:pPr>
          </w:p>
          <w:p w14:paraId="36CCCCB5" w14:textId="77777777" w:rsidR="00BA097F" w:rsidRPr="00630CF4" w:rsidRDefault="00BA097F" w:rsidP="00FE24C8">
            <w:pPr>
              <w:pStyle w:val="Bezodstpw"/>
              <w:jc w:val="center"/>
              <w:rPr>
                <w:rFonts w:cs="Arial"/>
                <w:highlight w:val="yellow"/>
              </w:rPr>
            </w:pPr>
          </w:p>
          <w:p w14:paraId="69D6179D" w14:textId="77777777" w:rsidR="00BA097F" w:rsidRPr="00630CF4" w:rsidRDefault="00BA097F" w:rsidP="00FE24C8">
            <w:pPr>
              <w:pStyle w:val="Bezodstpw"/>
              <w:jc w:val="center"/>
              <w:rPr>
                <w:rFonts w:cs="Arial"/>
                <w:highlight w:val="yellow"/>
              </w:rPr>
            </w:pPr>
          </w:p>
          <w:p w14:paraId="5554D666" w14:textId="77777777" w:rsidR="00BA097F" w:rsidRPr="00630CF4" w:rsidRDefault="00BA097F" w:rsidP="00FE24C8">
            <w:pPr>
              <w:pStyle w:val="Bezodstpw"/>
              <w:jc w:val="center"/>
              <w:rPr>
                <w:rFonts w:cs="Arial"/>
                <w:highlight w:val="yellow"/>
              </w:rPr>
            </w:pPr>
          </w:p>
          <w:p w14:paraId="32B1E444" w14:textId="77777777" w:rsidR="00BA097F" w:rsidRPr="00630CF4" w:rsidRDefault="00BA097F" w:rsidP="00FE24C8">
            <w:pPr>
              <w:pStyle w:val="Bezodstpw"/>
              <w:jc w:val="center"/>
              <w:rPr>
                <w:rFonts w:cs="Arial"/>
                <w:highlight w:val="yellow"/>
              </w:rPr>
            </w:pPr>
          </w:p>
          <w:p w14:paraId="6D8EDD0B" w14:textId="77777777" w:rsidR="00BA097F" w:rsidRPr="00630CF4" w:rsidRDefault="00BA097F" w:rsidP="00FE24C8">
            <w:pPr>
              <w:pStyle w:val="Bezodstpw"/>
              <w:jc w:val="center"/>
              <w:rPr>
                <w:rFonts w:cs="Arial"/>
                <w:highlight w:val="yellow"/>
              </w:rPr>
            </w:pPr>
          </w:p>
          <w:p w14:paraId="1CC2CEC2" w14:textId="77777777" w:rsidR="00BA097F" w:rsidRPr="00630CF4" w:rsidRDefault="00BA097F" w:rsidP="00FE24C8">
            <w:pPr>
              <w:pStyle w:val="Bezodstpw"/>
              <w:jc w:val="center"/>
              <w:rPr>
                <w:rFonts w:cs="Arial"/>
                <w:highlight w:val="yellow"/>
              </w:rPr>
            </w:pPr>
          </w:p>
          <w:p w14:paraId="7882A158" w14:textId="77777777" w:rsidR="00BA097F" w:rsidRPr="00630CF4" w:rsidRDefault="00BA097F" w:rsidP="00FE24C8">
            <w:pPr>
              <w:pStyle w:val="Bezodstpw"/>
              <w:jc w:val="center"/>
              <w:rPr>
                <w:rFonts w:cs="Arial"/>
                <w:highlight w:val="yellow"/>
              </w:rPr>
            </w:pPr>
          </w:p>
          <w:p w14:paraId="4674A800" w14:textId="77777777" w:rsidR="00BA097F" w:rsidRPr="00630CF4" w:rsidRDefault="00BA097F" w:rsidP="00FE24C8">
            <w:pPr>
              <w:pStyle w:val="Bezodstpw"/>
              <w:jc w:val="center"/>
              <w:rPr>
                <w:rFonts w:cs="Arial"/>
                <w:highlight w:val="yellow"/>
              </w:rPr>
            </w:pPr>
          </w:p>
          <w:p w14:paraId="045DEBBC" w14:textId="77777777" w:rsidR="00BA097F" w:rsidRPr="00630CF4" w:rsidRDefault="00BA097F" w:rsidP="00FE24C8">
            <w:pPr>
              <w:pStyle w:val="Bezodstpw"/>
              <w:jc w:val="center"/>
              <w:rPr>
                <w:rFonts w:cs="Arial"/>
                <w:highlight w:val="yellow"/>
              </w:rPr>
            </w:pPr>
          </w:p>
          <w:p w14:paraId="222935B5" w14:textId="77777777" w:rsidR="00BA097F" w:rsidRPr="00630CF4" w:rsidRDefault="00BA097F" w:rsidP="00FE24C8">
            <w:pPr>
              <w:pStyle w:val="Bezodstpw"/>
              <w:jc w:val="center"/>
              <w:rPr>
                <w:rFonts w:cs="Arial"/>
                <w:highlight w:val="yellow"/>
              </w:rPr>
            </w:pPr>
          </w:p>
          <w:p w14:paraId="21FE3341" w14:textId="77777777" w:rsidR="00BA097F" w:rsidRPr="00630CF4" w:rsidRDefault="00BA097F" w:rsidP="00FE24C8">
            <w:pPr>
              <w:pStyle w:val="Bezodstpw"/>
              <w:jc w:val="center"/>
              <w:rPr>
                <w:rFonts w:cs="Arial"/>
                <w:highlight w:val="yellow"/>
              </w:rPr>
            </w:pPr>
          </w:p>
          <w:p w14:paraId="3000F791" w14:textId="77777777" w:rsidR="00BA097F" w:rsidRPr="00630CF4" w:rsidRDefault="00BA097F" w:rsidP="00FE24C8">
            <w:pPr>
              <w:pStyle w:val="Bezodstpw"/>
              <w:jc w:val="center"/>
              <w:rPr>
                <w:rFonts w:cs="Arial"/>
                <w:highlight w:val="yellow"/>
              </w:rPr>
            </w:pPr>
          </w:p>
          <w:p w14:paraId="30263CEF" w14:textId="77777777" w:rsidR="00BA097F" w:rsidRPr="00630CF4" w:rsidRDefault="00BA097F" w:rsidP="00FE24C8">
            <w:pPr>
              <w:pStyle w:val="Bezodstpw"/>
              <w:jc w:val="center"/>
              <w:rPr>
                <w:rFonts w:cs="Arial"/>
                <w:highlight w:val="yellow"/>
              </w:rPr>
            </w:pPr>
          </w:p>
          <w:p w14:paraId="45FC6CB3" w14:textId="77777777" w:rsidR="00BA097F" w:rsidRPr="00630CF4" w:rsidRDefault="00BA097F" w:rsidP="00FE24C8">
            <w:pPr>
              <w:pStyle w:val="Bezodstpw"/>
              <w:jc w:val="center"/>
              <w:rPr>
                <w:rFonts w:cs="Arial"/>
                <w:highlight w:val="yellow"/>
              </w:rPr>
            </w:pPr>
          </w:p>
          <w:p w14:paraId="7FE2DAA0" w14:textId="77777777" w:rsidR="00BA097F" w:rsidRPr="00630CF4" w:rsidRDefault="00BA097F" w:rsidP="00FE24C8">
            <w:pPr>
              <w:pStyle w:val="Bezodstpw"/>
              <w:jc w:val="center"/>
              <w:rPr>
                <w:rFonts w:cs="Arial"/>
                <w:highlight w:val="yellow"/>
              </w:rPr>
            </w:pPr>
          </w:p>
          <w:p w14:paraId="3CEA36E5" w14:textId="77777777" w:rsidR="00BA097F" w:rsidRPr="00630CF4" w:rsidRDefault="00BA097F" w:rsidP="00FE24C8">
            <w:pPr>
              <w:pStyle w:val="Bezodstpw"/>
              <w:jc w:val="center"/>
              <w:rPr>
                <w:rFonts w:cs="Arial"/>
                <w:highlight w:val="yellow"/>
              </w:rPr>
            </w:pPr>
          </w:p>
          <w:p w14:paraId="0048B1F5" w14:textId="77777777" w:rsidR="00BA097F" w:rsidRPr="00630CF4" w:rsidRDefault="00BA097F" w:rsidP="00FE24C8">
            <w:pPr>
              <w:pStyle w:val="Bezodstpw"/>
              <w:jc w:val="center"/>
              <w:rPr>
                <w:rFonts w:cs="Arial"/>
                <w:highlight w:val="yellow"/>
              </w:rPr>
            </w:pPr>
          </w:p>
          <w:p w14:paraId="7FDFB168" w14:textId="77777777" w:rsidR="00BA097F" w:rsidRPr="00630CF4" w:rsidRDefault="00BA097F" w:rsidP="00FE24C8">
            <w:pPr>
              <w:pStyle w:val="Bezodstpw"/>
              <w:jc w:val="center"/>
              <w:rPr>
                <w:rFonts w:cs="Arial"/>
                <w:highlight w:val="yellow"/>
              </w:rPr>
            </w:pPr>
          </w:p>
          <w:p w14:paraId="43A5E5D5" w14:textId="77777777" w:rsidR="00BA097F" w:rsidRPr="00630CF4" w:rsidRDefault="00BA097F" w:rsidP="00FE24C8">
            <w:pPr>
              <w:pStyle w:val="Bezodstpw"/>
              <w:jc w:val="center"/>
              <w:rPr>
                <w:rFonts w:cs="Arial"/>
                <w:highlight w:val="yellow"/>
              </w:rPr>
            </w:pPr>
          </w:p>
          <w:p w14:paraId="4E6EF8C4" w14:textId="77777777" w:rsidR="00BA097F" w:rsidRPr="00630CF4" w:rsidRDefault="00BA097F" w:rsidP="00FE24C8">
            <w:pPr>
              <w:pStyle w:val="Bezodstpw"/>
              <w:jc w:val="center"/>
              <w:rPr>
                <w:rFonts w:cs="Arial"/>
                <w:highlight w:val="yellow"/>
              </w:rPr>
            </w:pPr>
          </w:p>
          <w:p w14:paraId="124A4F9F" w14:textId="77777777" w:rsidR="00BA097F" w:rsidRPr="00630CF4" w:rsidRDefault="00BA097F" w:rsidP="00FE24C8">
            <w:pPr>
              <w:pStyle w:val="Bezodstpw"/>
              <w:jc w:val="center"/>
              <w:rPr>
                <w:rFonts w:cs="Arial"/>
                <w:highlight w:val="yellow"/>
              </w:rPr>
            </w:pPr>
          </w:p>
          <w:p w14:paraId="47DD4720" w14:textId="77777777" w:rsidR="000E36CD" w:rsidRPr="00630CF4" w:rsidRDefault="000E36CD" w:rsidP="00FE24C8">
            <w:pPr>
              <w:pStyle w:val="Bezodstpw"/>
              <w:jc w:val="center"/>
              <w:rPr>
                <w:rFonts w:cs="Arial"/>
                <w:highlight w:val="yellow"/>
              </w:rPr>
            </w:pPr>
          </w:p>
          <w:p w14:paraId="0EFE7197" w14:textId="77777777" w:rsidR="000E36CD" w:rsidRPr="00630CF4" w:rsidRDefault="000E36CD" w:rsidP="00FE24C8">
            <w:pPr>
              <w:pStyle w:val="Bezodstpw"/>
              <w:jc w:val="center"/>
              <w:rPr>
                <w:rFonts w:cs="Arial"/>
                <w:highlight w:val="yellow"/>
              </w:rPr>
            </w:pPr>
          </w:p>
          <w:p w14:paraId="525874F6" w14:textId="77777777" w:rsidR="000E36CD" w:rsidRPr="00630CF4" w:rsidRDefault="000E36CD" w:rsidP="00FE24C8">
            <w:pPr>
              <w:pStyle w:val="Bezodstpw"/>
              <w:jc w:val="center"/>
              <w:rPr>
                <w:rFonts w:cs="Arial"/>
                <w:highlight w:val="yellow"/>
              </w:rPr>
            </w:pPr>
          </w:p>
          <w:p w14:paraId="268BE9AB" w14:textId="77777777" w:rsidR="000E36CD" w:rsidRPr="00630CF4" w:rsidRDefault="000E36CD" w:rsidP="00FE24C8">
            <w:pPr>
              <w:pStyle w:val="Bezodstpw"/>
              <w:jc w:val="center"/>
              <w:rPr>
                <w:rFonts w:cs="Arial"/>
                <w:highlight w:val="yellow"/>
              </w:rPr>
            </w:pPr>
          </w:p>
          <w:p w14:paraId="609018F7" w14:textId="77777777" w:rsidR="00BA097F" w:rsidRPr="00630CF4" w:rsidRDefault="00BA097F" w:rsidP="00FE24C8">
            <w:pPr>
              <w:pStyle w:val="Bezodstpw"/>
              <w:jc w:val="center"/>
              <w:rPr>
                <w:rFonts w:cs="Arial"/>
                <w:highlight w:val="yellow"/>
              </w:rPr>
            </w:pPr>
          </w:p>
          <w:p w14:paraId="131A9F63" w14:textId="77777777" w:rsidR="00BA097F" w:rsidRPr="00630CF4" w:rsidRDefault="000E36CD" w:rsidP="00FE24C8">
            <w:pPr>
              <w:pStyle w:val="Bezodstpw"/>
              <w:jc w:val="center"/>
              <w:rPr>
                <w:rFonts w:cs="Arial"/>
                <w:highlight w:val="yellow"/>
              </w:rPr>
            </w:pPr>
            <w:r w:rsidRPr="00630CF4">
              <w:rPr>
                <w:rFonts w:cs="Arial"/>
                <w:noProof/>
                <w:highlight w:val="yellow"/>
                <w:lang w:eastAsia="pl-PL"/>
              </w:rPr>
              <w:drawing>
                <wp:inline distT="0" distB="0" distL="0" distR="0" wp14:anchorId="67FDD9D2" wp14:editId="109A343E">
                  <wp:extent cx="2483929" cy="1476375"/>
                  <wp:effectExtent l="0" t="0" r="0" b="0"/>
                  <wp:docPr id="21" name="Obraz 21" descr="C:\Users\DELL\Desktop\logo eko-precyz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logo eko-precyzj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3849" cy="1482271"/>
                          </a:xfrm>
                          <a:prstGeom prst="rect">
                            <a:avLst/>
                          </a:prstGeom>
                          <a:noFill/>
                          <a:ln>
                            <a:noFill/>
                          </a:ln>
                        </pic:spPr>
                      </pic:pic>
                    </a:graphicData>
                  </a:graphic>
                </wp:inline>
              </w:drawing>
            </w:r>
          </w:p>
        </w:tc>
      </w:tr>
    </w:tbl>
    <w:bookmarkStart w:id="0" w:name="_Toc84417170" w:displacedByCustomXml="next"/>
    <w:sdt>
      <w:sdtPr>
        <w:rPr>
          <w:rFonts w:ascii="Arial" w:eastAsia="Calibri" w:hAnsi="Arial" w:cstheme="minorBidi"/>
          <w:b w:val="0"/>
          <w:bCs w:val="0"/>
          <w:color w:val="000000" w:themeColor="text1"/>
          <w:sz w:val="22"/>
          <w:szCs w:val="22"/>
          <w:lang w:eastAsia="en-US"/>
        </w:rPr>
        <w:id w:val="-344165598"/>
        <w:docPartObj>
          <w:docPartGallery w:val="Table of Contents"/>
          <w:docPartUnique/>
        </w:docPartObj>
      </w:sdtPr>
      <w:sdtEndPr>
        <w:rPr>
          <w:rFonts w:cs="Arial"/>
          <w:color w:val="auto"/>
          <w:sz w:val="20"/>
          <w:szCs w:val="20"/>
        </w:rPr>
      </w:sdtEndPr>
      <w:sdtContent>
        <w:p w14:paraId="5616F62F" w14:textId="5B60A28D" w:rsidR="00BA097F" w:rsidRPr="00F43A37" w:rsidRDefault="00165973" w:rsidP="00FE24C8">
          <w:pPr>
            <w:pStyle w:val="Nagwekspisutreci"/>
            <w:spacing w:before="0" w:after="0"/>
            <w:jc w:val="center"/>
            <w:rPr>
              <w:rFonts w:ascii="Arial" w:hAnsi="Arial" w:cs="Arial"/>
              <w:color w:val="auto"/>
              <w:szCs w:val="20"/>
            </w:rPr>
          </w:pPr>
          <w:r w:rsidRPr="00F43A37">
            <w:rPr>
              <w:rFonts w:ascii="Arial" w:hAnsi="Arial" w:cs="Arial"/>
              <w:color w:val="auto"/>
              <w:szCs w:val="20"/>
            </w:rPr>
            <w:t>Spis treści</w:t>
          </w:r>
          <w:bookmarkEnd w:id="0"/>
        </w:p>
        <w:p w14:paraId="49EF4204" w14:textId="77777777" w:rsidR="00BA097F" w:rsidRPr="00F43A37" w:rsidRDefault="00BA097F" w:rsidP="00FE24C8">
          <w:pPr>
            <w:jc w:val="center"/>
            <w:rPr>
              <w:lang w:eastAsia="pl-PL"/>
            </w:rPr>
          </w:pPr>
        </w:p>
        <w:p w14:paraId="1847EEFE" w14:textId="550FA385" w:rsidR="00C007C1" w:rsidRPr="00935584" w:rsidRDefault="002255D6" w:rsidP="00935584">
          <w:pPr>
            <w:pStyle w:val="Spistreci1"/>
            <w:spacing w:before="20" w:after="20" w:line="240" w:lineRule="auto"/>
            <w:rPr>
              <w:rFonts w:asciiTheme="minorHAnsi" w:eastAsiaTheme="minorEastAsia" w:hAnsiTheme="minorHAnsi"/>
              <w:b w:val="0"/>
              <w:i w:val="0"/>
              <w:noProof/>
              <w:color w:val="auto"/>
              <w:sz w:val="20"/>
              <w:szCs w:val="20"/>
              <w:lang w:eastAsia="pl-PL"/>
            </w:rPr>
          </w:pPr>
          <w:r w:rsidRPr="00935584">
            <w:rPr>
              <w:rFonts w:cs="Arial"/>
              <w:i w:val="0"/>
              <w:color w:val="auto"/>
              <w:sz w:val="20"/>
              <w:szCs w:val="20"/>
            </w:rPr>
            <w:fldChar w:fldCharType="begin"/>
          </w:r>
          <w:r w:rsidR="00165973" w:rsidRPr="00935584">
            <w:rPr>
              <w:rStyle w:val="czeindeksu"/>
              <w:rFonts w:cs="Arial"/>
              <w:i w:val="0"/>
              <w:webHidden/>
              <w:color w:val="auto"/>
              <w:sz w:val="20"/>
              <w:szCs w:val="20"/>
            </w:rPr>
            <w:instrText>TOC \z \o "1-3" \u \h</w:instrText>
          </w:r>
          <w:r w:rsidRPr="00935584">
            <w:rPr>
              <w:rStyle w:val="czeindeksu"/>
            </w:rPr>
            <w:fldChar w:fldCharType="separate"/>
          </w:r>
          <w:hyperlink w:anchor="_Toc84417170" w:history="1">
            <w:r w:rsidR="00C007C1" w:rsidRPr="00935584">
              <w:rPr>
                <w:rStyle w:val="Hipercze"/>
                <w:rFonts w:cs="Arial"/>
                <w:noProof/>
                <w:sz w:val="20"/>
                <w:szCs w:val="20"/>
              </w:rPr>
              <w:t>Spis treści</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_Toc84417170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2</w:t>
            </w:r>
            <w:r w:rsidR="00C007C1" w:rsidRPr="00935584">
              <w:rPr>
                <w:noProof/>
                <w:webHidden/>
                <w:sz w:val="20"/>
                <w:szCs w:val="20"/>
              </w:rPr>
              <w:fldChar w:fldCharType="end"/>
            </w:r>
          </w:hyperlink>
        </w:p>
        <w:p w14:paraId="1AA85301" w14:textId="48153300" w:rsidR="00C007C1" w:rsidRPr="00935584" w:rsidRDefault="00E45186" w:rsidP="00935584">
          <w:pPr>
            <w:pStyle w:val="Spistreci1"/>
            <w:tabs>
              <w:tab w:val="left" w:pos="440"/>
            </w:tabs>
            <w:spacing w:before="20" w:after="20" w:line="240" w:lineRule="auto"/>
            <w:rPr>
              <w:rFonts w:asciiTheme="minorHAnsi" w:eastAsiaTheme="minorEastAsia" w:hAnsiTheme="minorHAnsi"/>
              <w:b w:val="0"/>
              <w:i w:val="0"/>
              <w:noProof/>
              <w:color w:val="auto"/>
              <w:sz w:val="20"/>
              <w:szCs w:val="20"/>
              <w:lang w:eastAsia="pl-PL"/>
            </w:rPr>
          </w:pPr>
          <w:hyperlink w:anchor="_Toc84417171" w:history="1">
            <w:r w:rsidR="00C007C1" w:rsidRPr="00935584">
              <w:rPr>
                <w:rStyle w:val="Hipercze"/>
                <w:rFonts w:cs="Arial"/>
                <w:noProof/>
                <w:sz w:val="20"/>
                <w:szCs w:val="20"/>
              </w:rPr>
              <w:t>1.</w:t>
            </w:r>
            <w:r w:rsidR="00C007C1" w:rsidRPr="00935584">
              <w:rPr>
                <w:rFonts w:asciiTheme="minorHAnsi" w:eastAsiaTheme="minorEastAsia" w:hAnsiTheme="minorHAnsi"/>
                <w:b w:val="0"/>
                <w:i w:val="0"/>
                <w:noProof/>
                <w:color w:val="auto"/>
                <w:sz w:val="20"/>
                <w:szCs w:val="20"/>
                <w:lang w:eastAsia="pl-PL"/>
              </w:rPr>
              <w:tab/>
            </w:r>
            <w:r w:rsidR="00C007C1" w:rsidRPr="00935584">
              <w:rPr>
                <w:rStyle w:val="Hipercze"/>
                <w:rFonts w:cs="Arial"/>
                <w:noProof/>
                <w:sz w:val="20"/>
                <w:szCs w:val="20"/>
              </w:rPr>
              <w:t>Wykaz skrótów</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_Toc84417171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4</w:t>
            </w:r>
            <w:r w:rsidR="00C007C1" w:rsidRPr="00935584">
              <w:rPr>
                <w:noProof/>
                <w:webHidden/>
                <w:sz w:val="20"/>
                <w:szCs w:val="20"/>
              </w:rPr>
              <w:fldChar w:fldCharType="end"/>
            </w:r>
          </w:hyperlink>
        </w:p>
        <w:p w14:paraId="468500D7" w14:textId="24BB79DF" w:rsidR="00C007C1" w:rsidRPr="00935584" w:rsidRDefault="00E45186" w:rsidP="00935584">
          <w:pPr>
            <w:pStyle w:val="Spistreci1"/>
            <w:spacing w:before="20" w:after="20" w:line="240" w:lineRule="auto"/>
            <w:rPr>
              <w:rFonts w:asciiTheme="minorHAnsi" w:eastAsiaTheme="minorEastAsia" w:hAnsiTheme="minorHAnsi"/>
              <w:b w:val="0"/>
              <w:i w:val="0"/>
              <w:noProof/>
              <w:color w:val="auto"/>
              <w:sz w:val="20"/>
              <w:szCs w:val="20"/>
              <w:lang w:eastAsia="pl-PL"/>
            </w:rPr>
          </w:pPr>
          <w:hyperlink w:anchor="_Toc84417172" w:history="1">
            <w:r w:rsidR="00C007C1" w:rsidRPr="00935584">
              <w:rPr>
                <w:rStyle w:val="Hipercze"/>
                <w:rFonts w:eastAsia="Times New Roman" w:cs="Arial"/>
                <w:noProof/>
                <w:sz w:val="20"/>
                <w:szCs w:val="20"/>
              </w:rPr>
              <w:t>2. Wstęp</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_Toc84417172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5</w:t>
            </w:r>
            <w:r w:rsidR="00C007C1" w:rsidRPr="00935584">
              <w:rPr>
                <w:noProof/>
                <w:webHidden/>
                <w:sz w:val="20"/>
                <w:szCs w:val="20"/>
              </w:rPr>
              <w:fldChar w:fldCharType="end"/>
            </w:r>
          </w:hyperlink>
        </w:p>
        <w:p w14:paraId="777E09C6" w14:textId="5E53809C" w:rsidR="00C007C1" w:rsidRPr="00935584" w:rsidRDefault="00E45186" w:rsidP="00935584">
          <w:pPr>
            <w:pStyle w:val="Spistreci2"/>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173" w:history="1">
            <w:r w:rsidR="00C007C1" w:rsidRPr="00935584">
              <w:rPr>
                <w:rStyle w:val="Hipercze"/>
                <w:rFonts w:eastAsia="Times New Roman" w:cs="Arial"/>
                <w:noProof/>
                <w:sz w:val="20"/>
                <w:szCs w:val="20"/>
              </w:rPr>
              <w:t>2.1. Cel i zakres opracowania</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_Toc84417173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5</w:t>
            </w:r>
            <w:r w:rsidR="00C007C1" w:rsidRPr="00935584">
              <w:rPr>
                <w:noProof/>
                <w:webHidden/>
                <w:sz w:val="20"/>
                <w:szCs w:val="20"/>
              </w:rPr>
              <w:fldChar w:fldCharType="end"/>
            </w:r>
          </w:hyperlink>
        </w:p>
        <w:p w14:paraId="3949F0AF" w14:textId="0E4DF5BF" w:rsidR="00C007C1" w:rsidRPr="00935584" w:rsidRDefault="00E45186" w:rsidP="00935584">
          <w:pPr>
            <w:pStyle w:val="Spistreci2"/>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174" w:history="1">
            <w:r w:rsidR="00C007C1" w:rsidRPr="00935584">
              <w:rPr>
                <w:rStyle w:val="Hipercze"/>
                <w:rFonts w:eastAsia="Times New Roman" w:cs="Arial"/>
                <w:noProof/>
                <w:sz w:val="20"/>
                <w:szCs w:val="20"/>
              </w:rPr>
              <w:t>2.2. Podstawy prawne</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_Toc84417174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6</w:t>
            </w:r>
            <w:r w:rsidR="00C007C1" w:rsidRPr="00935584">
              <w:rPr>
                <w:noProof/>
                <w:webHidden/>
                <w:sz w:val="20"/>
                <w:szCs w:val="20"/>
              </w:rPr>
              <w:fldChar w:fldCharType="end"/>
            </w:r>
          </w:hyperlink>
        </w:p>
        <w:p w14:paraId="64A337DF" w14:textId="3002D07E" w:rsidR="00C007C1" w:rsidRPr="00935584" w:rsidRDefault="00E45186" w:rsidP="00935584">
          <w:pPr>
            <w:pStyle w:val="Spistreci2"/>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175" w:history="1">
            <w:r w:rsidR="00C007C1" w:rsidRPr="00935584">
              <w:rPr>
                <w:rStyle w:val="Hipercze"/>
                <w:rFonts w:eastAsia="Times New Roman" w:cs="Arial"/>
                <w:noProof/>
                <w:sz w:val="20"/>
                <w:szCs w:val="20"/>
              </w:rPr>
              <w:t>2.3. Charakterystyka miasta i gminy Sępopol</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_Toc84417175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6</w:t>
            </w:r>
            <w:r w:rsidR="00C007C1" w:rsidRPr="00935584">
              <w:rPr>
                <w:noProof/>
                <w:webHidden/>
                <w:sz w:val="20"/>
                <w:szCs w:val="20"/>
              </w:rPr>
              <w:fldChar w:fldCharType="end"/>
            </w:r>
          </w:hyperlink>
        </w:p>
        <w:p w14:paraId="64A35F18" w14:textId="1EFF310F"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176" w:history="1">
            <w:r w:rsidR="00C007C1" w:rsidRPr="00935584">
              <w:rPr>
                <w:rStyle w:val="Hipercze"/>
                <w:rFonts w:eastAsia="Times New Roman" w:cs="Arial"/>
                <w:noProof/>
                <w:sz w:val="20"/>
                <w:szCs w:val="20"/>
              </w:rPr>
              <w:t>2.3.1. Położenie</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_Toc84417176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6</w:t>
            </w:r>
            <w:r w:rsidR="00C007C1" w:rsidRPr="00935584">
              <w:rPr>
                <w:noProof/>
                <w:webHidden/>
                <w:sz w:val="20"/>
                <w:szCs w:val="20"/>
              </w:rPr>
              <w:fldChar w:fldCharType="end"/>
            </w:r>
          </w:hyperlink>
        </w:p>
        <w:p w14:paraId="6A8409F0" w14:textId="7459B5AA"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177" w:history="1">
            <w:r w:rsidR="00C007C1" w:rsidRPr="00935584">
              <w:rPr>
                <w:rStyle w:val="Hipercze"/>
                <w:noProof/>
                <w:sz w:val="20"/>
                <w:szCs w:val="20"/>
              </w:rPr>
              <w:t>2.3.2. Budowa geologiczna</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_Toc84417177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8</w:t>
            </w:r>
            <w:r w:rsidR="00C007C1" w:rsidRPr="00935584">
              <w:rPr>
                <w:noProof/>
                <w:webHidden/>
                <w:sz w:val="20"/>
                <w:szCs w:val="20"/>
              </w:rPr>
              <w:fldChar w:fldCharType="end"/>
            </w:r>
          </w:hyperlink>
        </w:p>
        <w:p w14:paraId="667E1D71" w14:textId="4ACDA82C"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178" w:history="1">
            <w:r w:rsidR="00C007C1" w:rsidRPr="00935584">
              <w:rPr>
                <w:rStyle w:val="Hipercze"/>
                <w:rFonts w:eastAsia="Times New Roman" w:cs="Arial"/>
                <w:noProof/>
                <w:sz w:val="20"/>
                <w:szCs w:val="20"/>
              </w:rPr>
              <w:t>2.3.3. Warunki klimatyczne</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_Toc84417178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9</w:t>
            </w:r>
            <w:r w:rsidR="00C007C1" w:rsidRPr="00935584">
              <w:rPr>
                <w:noProof/>
                <w:webHidden/>
                <w:sz w:val="20"/>
                <w:szCs w:val="20"/>
              </w:rPr>
              <w:fldChar w:fldCharType="end"/>
            </w:r>
          </w:hyperlink>
        </w:p>
        <w:p w14:paraId="0F3C6F6A" w14:textId="3A475F10"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179" w:history="1">
            <w:r w:rsidR="00C007C1" w:rsidRPr="00935584">
              <w:rPr>
                <w:rStyle w:val="Hipercze"/>
                <w:rFonts w:eastAsia="Times New Roman" w:cs="Arial"/>
                <w:noProof/>
                <w:sz w:val="20"/>
                <w:szCs w:val="20"/>
              </w:rPr>
              <w:t>2.3.4. Demografia</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_Toc84417179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10</w:t>
            </w:r>
            <w:r w:rsidR="00C007C1" w:rsidRPr="00935584">
              <w:rPr>
                <w:noProof/>
                <w:webHidden/>
                <w:sz w:val="20"/>
                <w:szCs w:val="20"/>
              </w:rPr>
              <w:fldChar w:fldCharType="end"/>
            </w:r>
          </w:hyperlink>
        </w:p>
        <w:p w14:paraId="1C8AF68C" w14:textId="03901C60" w:rsidR="00C007C1" w:rsidRPr="00935584" w:rsidRDefault="00E45186" w:rsidP="00935584">
          <w:pPr>
            <w:pStyle w:val="Spistreci1"/>
            <w:spacing w:before="20" w:after="20" w:line="240" w:lineRule="auto"/>
            <w:rPr>
              <w:rFonts w:asciiTheme="minorHAnsi" w:eastAsiaTheme="minorEastAsia" w:hAnsiTheme="minorHAnsi"/>
              <w:b w:val="0"/>
              <w:i w:val="0"/>
              <w:noProof/>
              <w:color w:val="auto"/>
              <w:sz w:val="20"/>
              <w:szCs w:val="20"/>
              <w:lang w:eastAsia="pl-PL"/>
            </w:rPr>
          </w:pPr>
          <w:hyperlink w:anchor="_Toc84417180" w:history="1">
            <w:r w:rsidR="00C007C1" w:rsidRPr="00935584">
              <w:rPr>
                <w:rStyle w:val="Hipercze"/>
                <w:rFonts w:cs="Arial"/>
                <w:noProof/>
                <w:sz w:val="20"/>
                <w:szCs w:val="20"/>
              </w:rPr>
              <w:t>3. Założenia Programu ochrony środowiska</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_Toc84417180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12</w:t>
            </w:r>
            <w:r w:rsidR="00C007C1" w:rsidRPr="00935584">
              <w:rPr>
                <w:noProof/>
                <w:webHidden/>
                <w:sz w:val="20"/>
                <w:szCs w:val="20"/>
              </w:rPr>
              <w:fldChar w:fldCharType="end"/>
            </w:r>
          </w:hyperlink>
        </w:p>
        <w:p w14:paraId="1A2125D0" w14:textId="0D74AEF7" w:rsidR="00C007C1" w:rsidRPr="00935584" w:rsidRDefault="00E45186" w:rsidP="00935584">
          <w:pPr>
            <w:pStyle w:val="Spistreci2"/>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181" w:history="1">
            <w:r w:rsidR="00C007C1" w:rsidRPr="00935584">
              <w:rPr>
                <w:rStyle w:val="Hipercze"/>
                <w:rFonts w:eastAsia="Times New Roman" w:cs="Arial"/>
                <w:noProof/>
                <w:sz w:val="20"/>
                <w:szCs w:val="20"/>
              </w:rPr>
              <w:t>3.1. Dokumenty międzynarodowe</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_Toc84417181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12</w:t>
            </w:r>
            <w:r w:rsidR="00C007C1" w:rsidRPr="00935584">
              <w:rPr>
                <w:noProof/>
                <w:webHidden/>
                <w:sz w:val="20"/>
                <w:szCs w:val="20"/>
              </w:rPr>
              <w:fldChar w:fldCharType="end"/>
            </w:r>
          </w:hyperlink>
        </w:p>
        <w:p w14:paraId="04B464F2" w14:textId="670FDD04" w:rsidR="00C007C1" w:rsidRPr="00935584" w:rsidRDefault="00E45186" w:rsidP="00935584">
          <w:pPr>
            <w:pStyle w:val="Spistreci2"/>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182" w:history="1">
            <w:r w:rsidR="00C007C1" w:rsidRPr="00935584">
              <w:rPr>
                <w:rStyle w:val="Hipercze"/>
                <w:rFonts w:eastAsia="Times New Roman"/>
                <w:noProof/>
                <w:sz w:val="20"/>
                <w:szCs w:val="20"/>
                <w:lang w:eastAsia="pl-PL"/>
              </w:rPr>
              <w:t>3.2. Dokumenty krajowe</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_Toc84417182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14</w:t>
            </w:r>
            <w:r w:rsidR="00C007C1" w:rsidRPr="00935584">
              <w:rPr>
                <w:noProof/>
                <w:webHidden/>
                <w:sz w:val="20"/>
                <w:szCs w:val="20"/>
              </w:rPr>
              <w:fldChar w:fldCharType="end"/>
            </w:r>
          </w:hyperlink>
        </w:p>
        <w:p w14:paraId="17915D3A" w14:textId="74792618" w:rsidR="00C007C1" w:rsidRPr="00935584" w:rsidRDefault="00E45186" w:rsidP="00935584">
          <w:pPr>
            <w:pStyle w:val="Spistreci2"/>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183" w:history="1">
            <w:r w:rsidR="00C007C1" w:rsidRPr="00935584">
              <w:rPr>
                <w:rStyle w:val="Hipercze"/>
                <w:noProof/>
                <w:sz w:val="20"/>
                <w:szCs w:val="20"/>
              </w:rPr>
              <w:t>3.3. Dokumenty wojewódzkie</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_Toc84417183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21</w:t>
            </w:r>
            <w:r w:rsidR="00C007C1" w:rsidRPr="00935584">
              <w:rPr>
                <w:noProof/>
                <w:webHidden/>
                <w:sz w:val="20"/>
                <w:szCs w:val="20"/>
              </w:rPr>
              <w:fldChar w:fldCharType="end"/>
            </w:r>
          </w:hyperlink>
        </w:p>
        <w:p w14:paraId="3EB22E39" w14:textId="2330F1DD" w:rsidR="00C007C1" w:rsidRPr="00935584" w:rsidRDefault="00E45186" w:rsidP="00935584">
          <w:pPr>
            <w:pStyle w:val="Spistreci2"/>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184" w:history="1">
            <w:r w:rsidR="00C007C1" w:rsidRPr="00935584">
              <w:rPr>
                <w:rStyle w:val="Hipercze"/>
                <w:noProof/>
                <w:sz w:val="20"/>
                <w:szCs w:val="20"/>
              </w:rPr>
              <w:t>3.4. Dokumenty powiatowe</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_Toc84417184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25</w:t>
            </w:r>
            <w:r w:rsidR="00C007C1" w:rsidRPr="00935584">
              <w:rPr>
                <w:noProof/>
                <w:webHidden/>
                <w:sz w:val="20"/>
                <w:szCs w:val="20"/>
              </w:rPr>
              <w:fldChar w:fldCharType="end"/>
            </w:r>
          </w:hyperlink>
        </w:p>
        <w:p w14:paraId="54A4045E" w14:textId="5B6E4228" w:rsidR="00C007C1" w:rsidRPr="00935584" w:rsidRDefault="00E45186" w:rsidP="00935584">
          <w:pPr>
            <w:pStyle w:val="Spistreci2"/>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185" w:history="1">
            <w:r w:rsidR="00C007C1" w:rsidRPr="00935584">
              <w:rPr>
                <w:rStyle w:val="Hipercze"/>
                <w:noProof/>
                <w:sz w:val="20"/>
                <w:szCs w:val="20"/>
              </w:rPr>
              <w:t>3.5. Dokumenty gminne</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_Toc84417185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26</w:t>
            </w:r>
            <w:r w:rsidR="00C007C1" w:rsidRPr="00935584">
              <w:rPr>
                <w:noProof/>
                <w:webHidden/>
                <w:sz w:val="20"/>
                <w:szCs w:val="20"/>
              </w:rPr>
              <w:fldChar w:fldCharType="end"/>
            </w:r>
          </w:hyperlink>
        </w:p>
        <w:p w14:paraId="334864D0" w14:textId="2BAE33EB" w:rsidR="00C007C1" w:rsidRPr="00935584" w:rsidRDefault="00E45186" w:rsidP="00935584">
          <w:pPr>
            <w:pStyle w:val="Spistreci1"/>
            <w:spacing w:before="20" w:after="20" w:line="240" w:lineRule="auto"/>
            <w:rPr>
              <w:rFonts w:asciiTheme="minorHAnsi" w:eastAsiaTheme="minorEastAsia" w:hAnsiTheme="minorHAnsi"/>
              <w:b w:val="0"/>
              <w:i w:val="0"/>
              <w:noProof/>
              <w:color w:val="auto"/>
              <w:sz w:val="20"/>
              <w:szCs w:val="20"/>
              <w:lang w:eastAsia="pl-PL"/>
            </w:rPr>
          </w:pPr>
          <w:hyperlink w:anchor="_Toc84417186" w:history="1">
            <w:r w:rsidR="00C007C1" w:rsidRPr="00935584">
              <w:rPr>
                <w:rStyle w:val="Hipercze"/>
                <w:noProof/>
                <w:sz w:val="20"/>
                <w:szCs w:val="20"/>
              </w:rPr>
              <w:t>4. Streszczenie w języku niespecjalistycznym</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_Toc84417186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27</w:t>
            </w:r>
            <w:r w:rsidR="00C007C1" w:rsidRPr="00935584">
              <w:rPr>
                <w:noProof/>
                <w:webHidden/>
                <w:sz w:val="20"/>
                <w:szCs w:val="20"/>
              </w:rPr>
              <w:fldChar w:fldCharType="end"/>
            </w:r>
          </w:hyperlink>
        </w:p>
        <w:p w14:paraId="7B505128" w14:textId="0F4AE626" w:rsidR="00C007C1" w:rsidRPr="00935584" w:rsidRDefault="00E45186" w:rsidP="00935584">
          <w:pPr>
            <w:pStyle w:val="Spistreci1"/>
            <w:spacing w:before="20" w:after="20" w:line="240" w:lineRule="auto"/>
            <w:rPr>
              <w:rFonts w:asciiTheme="minorHAnsi" w:eastAsiaTheme="minorEastAsia" w:hAnsiTheme="minorHAnsi"/>
              <w:b w:val="0"/>
              <w:i w:val="0"/>
              <w:noProof/>
              <w:color w:val="auto"/>
              <w:sz w:val="20"/>
              <w:szCs w:val="20"/>
              <w:lang w:eastAsia="pl-PL"/>
            </w:rPr>
          </w:pPr>
          <w:hyperlink w:anchor="_Toc84417187" w:history="1">
            <w:r w:rsidR="00C007C1" w:rsidRPr="00935584">
              <w:rPr>
                <w:rStyle w:val="Hipercze"/>
                <w:rFonts w:cs="Arial"/>
                <w:noProof/>
                <w:sz w:val="20"/>
                <w:szCs w:val="20"/>
              </w:rPr>
              <w:t>5. Ocena stanu środowiska na terenie miasta i gminy Sępopol</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_Toc84417187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29</w:t>
            </w:r>
            <w:r w:rsidR="00C007C1" w:rsidRPr="00935584">
              <w:rPr>
                <w:noProof/>
                <w:webHidden/>
                <w:sz w:val="20"/>
                <w:szCs w:val="20"/>
              </w:rPr>
              <w:fldChar w:fldCharType="end"/>
            </w:r>
          </w:hyperlink>
        </w:p>
        <w:p w14:paraId="53466451" w14:textId="16D91ADF" w:rsidR="00C007C1" w:rsidRPr="00935584" w:rsidRDefault="00E45186" w:rsidP="00935584">
          <w:pPr>
            <w:pStyle w:val="Spistreci2"/>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188" w:history="1">
            <w:r w:rsidR="00C007C1" w:rsidRPr="00935584">
              <w:rPr>
                <w:rStyle w:val="Hipercze"/>
                <w:rFonts w:cs="Arial"/>
                <w:noProof/>
                <w:sz w:val="20"/>
                <w:szCs w:val="20"/>
              </w:rPr>
              <w:t>5.1. Ochrona klimatu i jakości powietrza</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_Toc84417188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29</w:t>
            </w:r>
            <w:r w:rsidR="00C007C1" w:rsidRPr="00935584">
              <w:rPr>
                <w:noProof/>
                <w:webHidden/>
                <w:sz w:val="20"/>
                <w:szCs w:val="20"/>
              </w:rPr>
              <w:fldChar w:fldCharType="end"/>
            </w:r>
          </w:hyperlink>
        </w:p>
        <w:p w14:paraId="4E8349C5" w14:textId="70CE0AA9"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189" w:history="1">
            <w:r w:rsidR="00C007C1" w:rsidRPr="00935584">
              <w:rPr>
                <w:rStyle w:val="Hipercze"/>
                <w:rFonts w:cs="Arial"/>
                <w:noProof/>
                <w:sz w:val="20"/>
                <w:szCs w:val="20"/>
              </w:rPr>
              <w:t>5.1.1 Źródła zanieczyszczeń powietrza</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_Toc84417189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29</w:t>
            </w:r>
            <w:r w:rsidR="00C007C1" w:rsidRPr="00935584">
              <w:rPr>
                <w:noProof/>
                <w:webHidden/>
                <w:sz w:val="20"/>
                <w:szCs w:val="20"/>
              </w:rPr>
              <w:fldChar w:fldCharType="end"/>
            </w:r>
          </w:hyperlink>
        </w:p>
        <w:p w14:paraId="1DB1FC4F" w14:textId="4953D0C0"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190" w:history="1">
            <w:r w:rsidR="00C007C1" w:rsidRPr="00935584">
              <w:rPr>
                <w:rStyle w:val="Hipercze"/>
                <w:noProof/>
                <w:sz w:val="20"/>
                <w:szCs w:val="20"/>
              </w:rPr>
              <w:t>5.1.2. Źródła zanieczyszczeń powietrza pochodzenia antropogenicznego występujące na terenie miasta i gminy Sępopol</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_Toc84417190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32</w:t>
            </w:r>
            <w:r w:rsidR="00C007C1" w:rsidRPr="00935584">
              <w:rPr>
                <w:noProof/>
                <w:webHidden/>
                <w:sz w:val="20"/>
                <w:szCs w:val="20"/>
              </w:rPr>
              <w:fldChar w:fldCharType="end"/>
            </w:r>
          </w:hyperlink>
        </w:p>
        <w:p w14:paraId="50293233" w14:textId="4BCA138D"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191" w:history="1">
            <w:r w:rsidR="00C007C1" w:rsidRPr="00935584">
              <w:rPr>
                <w:rStyle w:val="Hipercze"/>
                <w:rFonts w:cs="Arial"/>
                <w:noProof/>
                <w:sz w:val="20"/>
                <w:szCs w:val="20"/>
              </w:rPr>
              <w:t>5.1.3 Jakość powietrza</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_Toc84417191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38</w:t>
            </w:r>
            <w:r w:rsidR="00C007C1" w:rsidRPr="00935584">
              <w:rPr>
                <w:noProof/>
                <w:webHidden/>
                <w:sz w:val="20"/>
                <w:szCs w:val="20"/>
              </w:rPr>
              <w:fldChar w:fldCharType="end"/>
            </w:r>
          </w:hyperlink>
        </w:p>
        <w:p w14:paraId="57779DA7" w14:textId="60ACADBB"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192" w:history="1">
            <w:r w:rsidR="00C007C1" w:rsidRPr="00935584">
              <w:rPr>
                <w:rStyle w:val="Hipercze"/>
                <w:noProof/>
                <w:sz w:val="20"/>
                <w:szCs w:val="20"/>
              </w:rPr>
              <w:t>5.1.4. Odnawialne Źródła Energii (OZE)</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_Toc84417192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45</w:t>
            </w:r>
            <w:r w:rsidR="00C007C1" w:rsidRPr="00935584">
              <w:rPr>
                <w:noProof/>
                <w:webHidden/>
                <w:sz w:val="20"/>
                <w:szCs w:val="20"/>
              </w:rPr>
              <w:fldChar w:fldCharType="end"/>
            </w:r>
          </w:hyperlink>
        </w:p>
        <w:p w14:paraId="22E7E251" w14:textId="056F3BCC"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193" w:history="1">
            <w:r w:rsidR="00C007C1" w:rsidRPr="00935584">
              <w:rPr>
                <w:rStyle w:val="Hipercze"/>
                <w:noProof/>
                <w:sz w:val="20"/>
                <w:szCs w:val="20"/>
              </w:rPr>
              <w:t>5.1.5. Działania realizowane na terenie miasta i gminy Sępopol w celu poprawy jakości powietrza</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_Toc84417193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51</w:t>
            </w:r>
            <w:r w:rsidR="00C007C1" w:rsidRPr="00935584">
              <w:rPr>
                <w:noProof/>
                <w:webHidden/>
                <w:sz w:val="20"/>
                <w:szCs w:val="20"/>
              </w:rPr>
              <w:fldChar w:fldCharType="end"/>
            </w:r>
          </w:hyperlink>
        </w:p>
        <w:p w14:paraId="34E1FE51" w14:textId="4DD2921A"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194" w:history="1">
            <w:r w:rsidR="00C007C1" w:rsidRPr="00935584">
              <w:rPr>
                <w:rStyle w:val="Hipercze"/>
                <w:noProof/>
                <w:sz w:val="20"/>
                <w:szCs w:val="20"/>
              </w:rPr>
              <w:t>5.1.6. Zagadnienia horyzontalne</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_Toc84417194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52</w:t>
            </w:r>
            <w:r w:rsidR="00C007C1" w:rsidRPr="00935584">
              <w:rPr>
                <w:noProof/>
                <w:webHidden/>
                <w:sz w:val="20"/>
                <w:szCs w:val="20"/>
              </w:rPr>
              <w:fldChar w:fldCharType="end"/>
            </w:r>
          </w:hyperlink>
        </w:p>
        <w:p w14:paraId="5CE62870" w14:textId="6E183F7C"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195" w:history="1">
            <w:r w:rsidR="00C007C1" w:rsidRPr="00935584">
              <w:rPr>
                <w:rStyle w:val="Hipercze"/>
                <w:rFonts w:cs="Arial"/>
                <w:noProof/>
                <w:sz w:val="20"/>
                <w:szCs w:val="20"/>
              </w:rPr>
              <w:t>5.1.7. Analiza SWOT</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_Toc84417195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54</w:t>
            </w:r>
            <w:r w:rsidR="00C007C1" w:rsidRPr="00935584">
              <w:rPr>
                <w:noProof/>
                <w:webHidden/>
                <w:sz w:val="20"/>
                <w:szCs w:val="20"/>
              </w:rPr>
              <w:fldChar w:fldCharType="end"/>
            </w:r>
          </w:hyperlink>
        </w:p>
        <w:p w14:paraId="04AA47AD" w14:textId="7E486046" w:rsidR="00C007C1" w:rsidRPr="00935584" w:rsidRDefault="00E45186" w:rsidP="00935584">
          <w:pPr>
            <w:pStyle w:val="Spistreci2"/>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196" w:history="1">
            <w:r w:rsidR="00C007C1" w:rsidRPr="00935584">
              <w:rPr>
                <w:rStyle w:val="Hipercze"/>
                <w:rFonts w:cs="Arial"/>
                <w:noProof/>
                <w:sz w:val="20"/>
                <w:szCs w:val="20"/>
              </w:rPr>
              <w:t>5.2. Zagrożenia hałasem</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_Toc84417196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55</w:t>
            </w:r>
            <w:r w:rsidR="00C007C1" w:rsidRPr="00935584">
              <w:rPr>
                <w:noProof/>
                <w:webHidden/>
                <w:sz w:val="20"/>
                <w:szCs w:val="20"/>
              </w:rPr>
              <w:fldChar w:fldCharType="end"/>
            </w:r>
          </w:hyperlink>
        </w:p>
        <w:p w14:paraId="138C7C69" w14:textId="21C72604"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197" w:history="1">
            <w:r w:rsidR="00C007C1" w:rsidRPr="00935584">
              <w:rPr>
                <w:rStyle w:val="Hipercze"/>
                <w:rFonts w:cs="Arial"/>
                <w:noProof/>
                <w:sz w:val="20"/>
                <w:szCs w:val="20"/>
              </w:rPr>
              <w:t>5.2.1. Stan wyjściowy</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_Toc84417197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55</w:t>
            </w:r>
            <w:r w:rsidR="00C007C1" w:rsidRPr="00935584">
              <w:rPr>
                <w:noProof/>
                <w:webHidden/>
                <w:sz w:val="20"/>
                <w:szCs w:val="20"/>
              </w:rPr>
              <w:fldChar w:fldCharType="end"/>
            </w:r>
          </w:hyperlink>
        </w:p>
        <w:p w14:paraId="0F8D8357" w14:textId="51CE6A91"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198" w:history="1">
            <w:r w:rsidR="00C007C1" w:rsidRPr="00935584">
              <w:rPr>
                <w:rStyle w:val="Hipercze"/>
                <w:rFonts w:cs="Arial"/>
                <w:noProof/>
                <w:sz w:val="20"/>
                <w:szCs w:val="20"/>
              </w:rPr>
              <w:t>5.2.2. Źródła hałasu</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_Toc84417198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55</w:t>
            </w:r>
            <w:r w:rsidR="00C007C1" w:rsidRPr="00935584">
              <w:rPr>
                <w:noProof/>
                <w:webHidden/>
                <w:sz w:val="20"/>
                <w:szCs w:val="20"/>
              </w:rPr>
              <w:fldChar w:fldCharType="end"/>
            </w:r>
          </w:hyperlink>
        </w:p>
        <w:p w14:paraId="42F4671D" w14:textId="5090B9E1"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199" w:history="1">
            <w:r w:rsidR="00C007C1" w:rsidRPr="00935584">
              <w:rPr>
                <w:rStyle w:val="Hipercze"/>
                <w:noProof/>
                <w:sz w:val="20"/>
                <w:szCs w:val="20"/>
              </w:rPr>
              <w:t>5.2.3. Monitoring poziomu hałasu</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_Toc84417199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58</w:t>
            </w:r>
            <w:r w:rsidR="00C007C1" w:rsidRPr="00935584">
              <w:rPr>
                <w:noProof/>
                <w:webHidden/>
                <w:sz w:val="20"/>
                <w:szCs w:val="20"/>
              </w:rPr>
              <w:fldChar w:fldCharType="end"/>
            </w:r>
          </w:hyperlink>
        </w:p>
        <w:p w14:paraId="35249A74" w14:textId="0767DAD1"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00" w:history="1">
            <w:r w:rsidR="00C007C1" w:rsidRPr="00935584">
              <w:rPr>
                <w:rStyle w:val="Hipercze"/>
                <w:noProof/>
                <w:sz w:val="20"/>
                <w:szCs w:val="20"/>
              </w:rPr>
              <w:t>5.2.4. Działania realizowane na terenie miasta i gminy Sępopol w celu ochrony przed nadmiernym poziomem hałasu</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_Toc84417200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59</w:t>
            </w:r>
            <w:r w:rsidR="00C007C1" w:rsidRPr="00935584">
              <w:rPr>
                <w:noProof/>
                <w:webHidden/>
                <w:sz w:val="20"/>
                <w:szCs w:val="20"/>
              </w:rPr>
              <w:fldChar w:fldCharType="end"/>
            </w:r>
          </w:hyperlink>
        </w:p>
        <w:p w14:paraId="58462297" w14:textId="2850D9B1"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01" w:history="1">
            <w:r w:rsidR="00C007C1" w:rsidRPr="00935584">
              <w:rPr>
                <w:rStyle w:val="Hipercze"/>
                <w:noProof/>
                <w:sz w:val="20"/>
                <w:szCs w:val="20"/>
                <w:lang w:eastAsia="pl-PL"/>
              </w:rPr>
              <w:t>5.2.5. Zadania horyzontalne</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_Toc84417201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59</w:t>
            </w:r>
            <w:r w:rsidR="00C007C1" w:rsidRPr="00935584">
              <w:rPr>
                <w:noProof/>
                <w:webHidden/>
                <w:sz w:val="20"/>
                <w:szCs w:val="20"/>
              </w:rPr>
              <w:fldChar w:fldCharType="end"/>
            </w:r>
          </w:hyperlink>
        </w:p>
        <w:p w14:paraId="15A9DB84" w14:textId="0BF11E8D"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02" w:history="1">
            <w:r w:rsidR="00C007C1" w:rsidRPr="00935584">
              <w:rPr>
                <w:rStyle w:val="Hipercze"/>
                <w:rFonts w:eastAsia="Times New Roman" w:cs="Arial"/>
                <w:noProof/>
                <w:sz w:val="20"/>
                <w:szCs w:val="20"/>
              </w:rPr>
              <w:t>5.2.6. Analiza SWOT</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_Toc84417202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60</w:t>
            </w:r>
            <w:r w:rsidR="00C007C1" w:rsidRPr="00935584">
              <w:rPr>
                <w:noProof/>
                <w:webHidden/>
                <w:sz w:val="20"/>
                <w:szCs w:val="20"/>
              </w:rPr>
              <w:fldChar w:fldCharType="end"/>
            </w:r>
          </w:hyperlink>
        </w:p>
        <w:p w14:paraId="30571692" w14:textId="429C6879" w:rsidR="00C007C1" w:rsidRPr="00935584" w:rsidRDefault="00E45186" w:rsidP="00935584">
          <w:pPr>
            <w:pStyle w:val="Spistreci2"/>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03" w:history="1">
            <w:r w:rsidR="00C007C1" w:rsidRPr="00935584">
              <w:rPr>
                <w:rStyle w:val="Hipercze"/>
                <w:rFonts w:eastAsia="Times New Roman" w:cs="Arial"/>
                <w:noProof/>
                <w:sz w:val="20"/>
                <w:szCs w:val="20"/>
              </w:rPr>
              <w:t>5.3. Pola elektromagnetyczne</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_Toc84417203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61</w:t>
            </w:r>
            <w:r w:rsidR="00C007C1" w:rsidRPr="00935584">
              <w:rPr>
                <w:noProof/>
                <w:webHidden/>
                <w:sz w:val="20"/>
                <w:szCs w:val="20"/>
              </w:rPr>
              <w:fldChar w:fldCharType="end"/>
            </w:r>
          </w:hyperlink>
        </w:p>
        <w:p w14:paraId="18099AAF" w14:textId="6D412F66"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04" w:history="1">
            <w:r w:rsidR="00C007C1" w:rsidRPr="00935584">
              <w:rPr>
                <w:rStyle w:val="Hipercze"/>
                <w:rFonts w:eastAsia="Times New Roman" w:cs="Arial"/>
                <w:noProof/>
                <w:sz w:val="20"/>
                <w:szCs w:val="20"/>
              </w:rPr>
              <w:t>5.3.1. Stan wyjściowy</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_Toc84417204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61</w:t>
            </w:r>
            <w:r w:rsidR="00C007C1" w:rsidRPr="00935584">
              <w:rPr>
                <w:noProof/>
                <w:webHidden/>
                <w:sz w:val="20"/>
                <w:szCs w:val="20"/>
              </w:rPr>
              <w:fldChar w:fldCharType="end"/>
            </w:r>
          </w:hyperlink>
        </w:p>
        <w:p w14:paraId="437FF587" w14:textId="1D680081"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05" w:history="1">
            <w:r w:rsidR="00C007C1" w:rsidRPr="00935584">
              <w:rPr>
                <w:rStyle w:val="Hipercze"/>
                <w:rFonts w:eastAsia="Times New Roman" w:cs="Arial"/>
                <w:noProof/>
                <w:sz w:val="20"/>
                <w:szCs w:val="20"/>
              </w:rPr>
              <w:t>5.3.2. Źródła promieniowania elektromagnetycznego</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_Toc84417205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63</w:t>
            </w:r>
            <w:r w:rsidR="00C007C1" w:rsidRPr="00935584">
              <w:rPr>
                <w:noProof/>
                <w:webHidden/>
                <w:sz w:val="20"/>
                <w:szCs w:val="20"/>
              </w:rPr>
              <w:fldChar w:fldCharType="end"/>
            </w:r>
          </w:hyperlink>
        </w:p>
        <w:p w14:paraId="1EFB2099" w14:textId="19D35265"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06" w:history="1">
            <w:r w:rsidR="00C007C1" w:rsidRPr="00935584">
              <w:rPr>
                <w:rStyle w:val="Hipercze"/>
                <w:rFonts w:eastAsia="Times New Roman"/>
                <w:noProof/>
                <w:sz w:val="20"/>
                <w:szCs w:val="20"/>
              </w:rPr>
              <w:t>5.3.3. Monitoring poziomu pola elektromagnetycznego</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_Toc84417206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70</w:t>
            </w:r>
            <w:r w:rsidR="00C007C1" w:rsidRPr="00935584">
              <w:rPr>
                <w:noProof/>
                <w:webHidden/>
                <w:sz w:val="20"/>
                <w:szCs w:val="20"/>
              </w:rPr>
              <w:fldChar w:fldCharType="end"/>
            </w:r>
          </w:hyperlink>
        </w:p>
        <w:p w14:paraId="231E5E48" w14:textId="109CC9F3"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07" w:history="1">
            <w:r w:rsidR="00C007C1" w:rsidRPr="00935584">
              <w:rPr>
                <w:rStyle w:val="Hipercze"/>
                <w:rFonts w:eastAsia="Times New Roman"/>
                <w:noProof/>
                <w:sz w:val="20"/>
                <w:szCs w:val="20"/>
              </w:rPr>
              <w:t>5.3.4. Zagadnienia horyzontalne</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_Toc84417207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71</w:t>
            </w:r>
            <w:r w:rsidR="00C007C1" w:rsidRPr="00935584">
              <w:rPr>
                <w:noProof/>
                <w:webHidden/>
                <w:sz w:val="20"/>
                <w:szCs w:val="20"/>
              </w:rPr>
              <w:fldChar w:fldCharType="end"/>
            </w:r>
          </w:hyperlink>
        </w:p>
        <w:p w14:paraId="5F13BBAF" w14:textId="086C5C30"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08" w:history="1">
            <w:r w:rsidR="00C007C1" w:rsidRPr="00935584">
              <w:rPr>
                <w:rStyle w:val="Hipercze"/>
                <w:rFonts w:cs="Arial"/>
                <w:noProof/>
                <w:sz w:val="20"/>
                <w:szCs w:val="20"/>
              </w:rPr>
              <w:t>5.3.5. Analiza SWOT</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_Toc84417208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72</w:t>
            </w:r>
            <w:r w:rsidR="00C007C1" w:rsidRPr="00935584">
              <w:rPr>
                <w:noProof/>
                <w:webHidden/>
                <w:sz w:val="20"/>
                <w:szCs w:val="20"/>
              </w:rPr>
              <w:fldChar w:fldCharType="end"/>
            </w:r>
          </w:hyperlink>
        </w:p>
        <w:p w14:paraId="13140603" w14:textId="24310A7A" w:rsidR="00C007C1" w:rsidRPr="00935584" w:rsidRDefault="00E45186" w:rsidP="00935584">
          <w:pPr>
            <w:pStyle w:val="Spistreci2"/>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09" w:history="1">
            <w:r w:rsidR="00C007C1" w:rsidRPr="00935584">
              <w:rPr>
                <w:rStyle w:val="Hipercze"/>
                <w:rFonts w:cs="Arial"/>
                <w:noProof/>
                <w:sz w:val="20"/>
                <w:szCs w:val="20"/>
              </w:rPr>
              <w:t>5.4. Gospodarowanie wodami</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_Toc84417209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72</w:t>
            </w:r>
            <w:r w:rsidR="00C007C1" w:rsidRPr="00935584">
              <w:rPr>
                <w:noProof/>
                <w:webHidden/>
                <w:sz w:val="20"/>
                <w:szCs w:val="20"/>
              </w:rPr>
              <w:fldChar w:fldCharType="end"/>
            </w:r>
          </w:hyperlink>
        </w:p>
        <w:p w14:paraId="023767FA" w14:textId="27E6FADD"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10" w:history="1">
            <w:r w:rsidR="00C007C1" w:rsidRPr="00935584">
              <w:rPr>
                <w:rStyle w:val="Hipercze"/>
                <w:rFonts w:eastAsia="Times New Roman" w:cs="Arial"/>
                <w:noProof/>
                <w:sz w:val="20"/>
                <w:szCs w:val="20"/>
              </w:rPr>
              <w:t>5.4.1. Wody powierzchniowe</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_Toc84417210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72</w:t>
            </w:r>
            <w:r w:rsidR="00C007C1" w:rsidRPr="00935584">
              <w:rPr>
                <w:noProof/>
                <w:webHidden/>
                <w:sz w:val="20"/>
                <w:szCs w:val="20"/>
              </w:rPr>
              <w:fldChar w:fldCharType="end"/>
            </w:r>
          </w:hyperlink>
        </w:p>
        <w:p w14:paraId="229C8EDB" w14:textId="2BC39EDB"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11" w:history="1">
            <w:r w:rsidR="00C007C1" w:rsidRPr="00935584">
              <w:rPr>
                <w:rStyle w:val="Hipercze"/>
                <w:rFonts w:eastAsia="Times New Roman" w:cs="Arial"/>
                <w:noProof/>
                <w:sz w:val="20"/>
                <w:szCs w:val="20"/>
              </w:rPr>
              <w:t>5.4.2. Jakość wód powierzchniowych</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_Toc84417211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79</w:t>
            </w:r>
            <w:r w:rsidR="00C007C1" w:rsidRPr="00935584">
              <w:rPr>
                <w:noProof/>
                <w:webHidden/>
                <w:sz w:val="20"/>
                <w:szCs w:val="20"/>
              </w:rPr>
              <w:fldChar w:fldCharType="end"/>
            </w:r>
          </w:hyperlink>
        </w:p>
        <w:p w14:paraId="6B212167" w14:textId="67B7BCBF"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12" w:history="1">
            <w:r w:rsidR="00C007C1" w:rsidRPr="00935584">
              <w:rPr>
                <w:rStyle w:val="Hipercze"/>
                <w:rFonts w:cs="Arial"/>
                <w:noProof/>
                <w:sz w:val="20"/>
                <w:szCs w:val="20"/>
              </w:rPr>
              <w:t>5.4.3. Wody podziemne</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_Toc84417212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81</w:t>
            </w:r>
            <w:r w:rsidR="00C007C1" w:rsidRPr="00935584">
              <w:rPr>
                <w:noProof/>
                <w:webHidden/>
                <w:sz w:val="20"/>
                <w:szCs w:val="20"/>
              </w:rPr>
              <w:fldChar w:fldCharType="end"/>
            </w:r>
          </w:hyperlink>
        </w:p>
        <w:p w14:paraId="710B65F3" w14:textId="0018CF76"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13" w:history="1">
            <w:r w:rsidR="00C007C1" w:rsidRPr="00935584">
              <w:rPr>
                <w:rStyle w:val="Hipercze"/>
                <w:rFonts w:eastAsia="Times New Roman" w:cs="Arial"/>
                <w:noProof/>
                <w:sz w:val="20"/>
                <w:szCs w:val="20"/>
              </w:rPr>
              <w:t>5.4.4. Jakość wód podziemnych</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_Toc84417213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83</w:t>
            </w:r>
            <w:r w:rsidR="00C007C1" w:rsidRPr="00935584">
              <w:rPr>
                <w:noProof/>
                <w:webHidden/>
                <w:sz w:val="20"/>
                <w:szCs w:val="20"/>
              </w:rPr>
              <w:fldChar w:fldCharType="end"/>
            </w:r>
          </w:hyperlink>
        </w:p>
        <w:p w14:paraId="5D530D18" w14:textId="4E89D0CB"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14" w:history="1">
            <w:r w:rsidR="00C007C1" w:rsidRPr="00935584">
              <w:rPr>
                <w:rStyle w:val="Hipercze"/>
                <w:noProof/>
                <w:sz w:val="20"/>
                <w:szCs w:val="20"/>
              </w:rPr>
              <w:t>5.4.5. Zadania horyzontalne</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_Toc84417214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83</w:t>
            </w:r>
            <w:r w:rsidR="00C007C1" w:rsidRPr="00935584">
              <w:rPr>
                <w:noProof/>
                <w:webHidden/>
                <w:sz w:val="20"/>
                <w:szCs w:val="20"/>
              </w:rPr>
              <w:fldChar w:fldCharType="end"/>
            </w:r>
          </w:hyperlink>
        </w:p>
        <w:p w14:paraId="562A2843" w14:textId="01DA4AC4"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15" w:history="1">
            <w:r w:rsidR="00C007C1" w:rsidRPr="00935584">
              <w:rPr>
                <w:rStyle w:val="Hipercze"/>
                <w:rFonts w:eastAsia="Times New Roman" w:cs="Arial"/>
                <w:noProof/>
                <w:sz w:val="20"/>
                <w:szCs w:val="20"/>
              </w:rPr>
              <w:t>5.4.6. Analiza SWOT</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_Toc84417215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85</w:t>
            </w:r>
            <w:r w:rsidR="00C007C1" w:rsidRPr="00935584">
              <w:rPr>
                <w:noProof/>
                <w:webHidden/>
                <w:sz w:val="20"/>
                <w:szCs w:val="20"/>
              </w:rPr>
              <w:fldChar w:fldCharType="end"/>
            </w:r>
          </w:hyperlink>
        </w:p>
        <w:p w14:paraId="2A576450" w14:textId="0D82ED79" w:rsidR="00C007C1" w:rsidRPr="00935584" w:rsidRDefault="00E45186" w:rsidP="00935584">
          <w:pPr>
            <w:pStyle w:val="Spistreci2"/>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16" w:history="1">
            <w:r w:rsidR="00C007C1" w:rsidRPr="00935584">
              <w:rPr>
                <w:rStyle w:val="Hipercze"/>
                <w:rFonts w:eastAsia="Times New Roman" w:cs="Arial"/>
                <w:noProof/>
                <w:sz w:val="20"/>
                <w:szCs w:val="20"/>
              </w:rPr>
              <w:t>5.5. Gospodarka wodno-ściekowa</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_Toc84417216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85</w:t>
            </w:r>
            <w:r w:rsidR="00C007C1" w:rsidRPr="00935584">
              <w:rPr>
                <w:noProof/>
                <w:webHidden/>
                <w:sz w:val="20"/>
                <w:szCs w:val="20"/>
              </w:rPr>
              <w:fldChar w:fldCharType="end"/>
            </w:r>
          </w:hyperlink>
        </w:p>
        <w:p w14:paraId="75B01FF6" w14:textId="1FA2D649"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17" w:history="1">
            <w:r w:rsidR="00C007C1" w:rsidRPr="00935584">
              <w:rPr>
                <w:rStyle w:val="Hipercze"/>
                <w:rFonts w:eastAsia="Times New Roman" w:cs="Arial"/>
                <w:noProof/>
                <w:sz w:val="20"/>
                <w:szCs w:val="20"/>
              </w:rPr>
              <w:t>5.5.1. Zaopatrzenie w wodę</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_Toc84417217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85</w:t>
            </w:r>
            <w:r w:rsidR="00C007C1" w:rsidRPr="00935584">
              <w:rPr>
                <w:noProof/>
                <w:webHidden/>
                <w:sz w:val="20"/>
                <w:szCs w:val="20"/>
              </w:rPr>
              <w:fldChar w:fldCharType="end"/>
            </w:r>
          </w:hyperlink>
        </w:p>
        <w:p w14:paraId="00C7047A" w14:textId="2EF2B861"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18" w:history="1">
            <w:r w:rsidR="00C007C1" w:rsidRPr="00935584">
              <w:rPr>
                <w:rStyle w:val="Hipercze"/>
                <w:rFonts w:eastAsia="Times New Roman" w:cs="Arial"/>
                <w:noProof/>
                <w:sz w:val="20"/>
                <w:szCs w:val="20"/>
              </w:rPr>
              <w:t>5.5.2. Odprowadzanie ścieków sanitarnych</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_Toc84417218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89</w:t>
            </w:r>
            <w:r w:rsidR="00C007C1" w:rsidRPr="00935584">
              <w:rPr>
                <w:noProof/>
                <w:webHidden/>
                <w:sz w:val="20"/>
                <w:szCs w:val="20"/>
              </w:rPr>
              <w:fldChar w:fldCharType="end"/>
            </w:r>
          </w:hyperlink>
        </w:p>
        <w:p w14:paraId="6E036335" w14:textId="56C9B1DB"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19" w:history="1">
            <w:r w:rsidR="00C007C1" w:rsidRPr="00935584">
              <w:rPr>
                <w:rStyle w:val="Hipercze"/>
                <w:noProof/>
                <w:sz w:val="20"/>
                <w:szCs w:val="20"/>
              </w:rPr>
              <w:t>5.5.3. Działania realizowane na terenie miasta i gminy Sępopol w celu rozwoju gospodarki wodno-ściekowej</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_Toc84417219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90</w:t>
            </w:r>
            <w:r w:rsidR="00C007C1" w:rsidRPr="00935584">
              <w:rPr>
                <w:noProof/>
                <w:webHidden/>
                <w:sz w:val="20"/>
                <w:szCs w:val="20"/>
              </w:rPr>
              <w:fldChar w:fldCharType="end"/>
            </w:r>
          </w:hyperlink>
        </w:p>
        <w:p w14:paraId="1301CC83" w14:textId="5FB914B9"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20" w:history="1">
            <w:r w:rsidR="00C007C1" w:rsidRPr="00935584">
              <w:rPr>
                <w:rStyle w:val="Hipercze"/>
                <w:noProof/>
                <w:sz w:val="20"/>
                <w:szCs w:val="20"/>
              </w:rPr>
              <w:t>5.5.4. Zagadnienia horyzontalne</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_Toc84417220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90</w:t>
            </w:r>
            <w:r w:rsidR="00C007C1" w:rsidRPr="00935584">
              <w:rPr>
                <w:noProof/>
                <w:webHidden/>
                <w:sz w:val="20"/>
                <w:szCs w:val="20"/>
              </w:rPr>
              <w:fldChar w:fldCharType="end"/>
            </w:r>
          </w:hyperlink>
        </w:p>
        <w:p w14:paraId="470F7DF4" w14:textId="371474A3"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21" w:history="1">
            <w:r w:rsidR="00C007C1" w:rsidRPr="00935584">
              <w:rPr>
                <w:rStyle w:val="Hipercze"/>
                <w:rFonts w:cs="Arial"/>
                <w:noProof/>
                <w:sz w:val="20"/>
                <w:szCs w:val="20"/>
              </w:rPr>
              <w:t>5.5.5. Analiza SWOT</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_Toc84417221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91</w:t>
            </w:r>
            <w:r w:rsidR="00C007C1" w:rsidRPr="00935584">
              <w:rPr>
                <w:noProof/>
                <w:webHidden/>
                <w:sz w:val="20"/>
                <w:szCs w:val="20"/>
              </w:rPr>
              <w:fldChar w:fldCharType="end"/>
            </w:r>
          </w:hyperlink>
        </w:p>
        <w:p w14:paraId="385FD49B" w14:textId="610575BA" w:rsidR="00C007C1" w:rsidRPr="00935584" w:rsidRDefault="00E45186" w:rsidP="00935584">
          <w:pPr>
            <w:pStyle w:val="Spistreci2"/>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22" w:history="1">
            <w:r w:rsidR="00C007C1" w:rsidRPr="00935584">
              <w:rPr>
                <w:rStyle w:val="Hipercze"/>
                <w:rFonts w:eastAsia="Times New Roman" w:cs="Arial"/>
                <w:noProof/>
                <w:sz w:val="20"/>
                <w:szCs w:val="20"/>
              </w:rPr>
              <w:t>5.6. Gleby</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_Toc84417222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92</w:t>
            </w:r>
            <w:r w:rsidR="00C007C1" w:rsidRPr="00935584">
              <w:rPr>
                <w:noProof/>
                <w:webHidden/>
                <w:sz w:val="20"/>
                <w:szCs w:val="20"/>
              </w:rPr>
              <w:fldChar w:fldCharType="end"/>
            </w:r>
          </w:hyperlink>
        </w:p>
        <w:p w14:paraId="4F6C056A" w14:textId="06F8BDF0"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23" w:history="1">
            <w:r w:rsidR="00C007C1" w:rsidRPr="00935584">
              <w:rPr>
                <w:rStyle w:val="Hipercze"/>
                <w:rFonts w:eastAsia="Times New Roman" w:cs="Arial"/>
                <w:noProof/>
                <w:sz w:val="20"/>
                <w:szCs w:val="20"/>
              </w:rPr>
              <w:t>5.6.1. Stan aktualny</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_Toc84417223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92</w:t>
            </w:r>
            <w:r w:rsidR="00C007C1" w:rsidRPr="00935584">
              <w:rPr>
                <w:noProof/>
                <w:webHidden/>
                <w:sz w:val="20"/>
                <w:szCs w:val="20"/>
              </w:rPr>
              <w:fldChar w:fldCharType="end"/>
            </w:r>
          </w:hyperlink>
        </w:p>
        <w:p w14:paraId="7E189BCE" w14:textId="53FF7CC6"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24" w:history="1">
            <w:r w:rsidR="00C007C1" w:rsidRPr="00935584">
              <w:rPr>
                <w:rStyle w:val="Hipercze"/>
                <w:noProof/>
                <w:sz w:val="20"/>
                <w:szCs w:val="20"/>
              </w:rPr>
              <w:t>5.6.2. Zagadnienia horyzontalne</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_Toc84417224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94</w:t>
            </w:r>
            <w:r w:rsidR="00C007C1" w:rsidRPr="00935584">
              <w:rPr>
                <w:noProof/>
                <w:webHidden/>
                <w:sz w:val="20"/>
                <w:szCs w:val="20"/>
              </w:rPr>
              <w:fldChar w:fldCharType="end"/>
            </w:r>
          </w:hyperlink>
        </w:p>
        <w:p w14:paraId="111E280C" w14:textId="62D79DB3"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25" w:history="1">
            <w:r w:rsidR="00C007C1" w:rsidRPr="00935584">
              <w:rPr>
                <w:rStyle w:val="Hipercze"/>
                <w:rFonts w:eastAsia="Times New Roman" w:cs="Arial"/>
                <w:noProof/>
                <w:sz w:val="20"/>
                <w:szCs w:val="20"/>
              </w:rPr>
              <w:t>5.6.3. Analiza SWOT</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_Toc84417225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95</w:t>
            </w:r>
            <w:r w:rsidR="00C007C1" w:rsidRPr="00935584">
              <w:rPr>
                <w:noProof/>
                <w:webHidden/>
                <w:sz w:val="20"/>
                <w:szCs w:val="20"/>
              </w:rPr>
              <w:fldChar w:fldCharType="end"/>
            </w:r>
          </w:hyperlink>
        </w:p>
        <w:p w14:paraId="4CF311BA" w14:textId="493058DF" w:rsidR="00C007C1" w:rsidRPr="00935584" w:rsidRDefault="00E45186" w:rsidP="00935584">
          <w:pPr>
            <w:pStyle w:val="Spistreci2"/>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26" w:history="1">
            <w:r w:rsidR="00C007C1" w:rsidRPr="00935584">
              <w:rPr>
                <w:rStyle w:val="Hipercze"/>
                <w:rFonts w:eastAsia="Times New Roman" w:cs="Arial"/>
                <w:noProof/>
                <w:sz w:val="20"/>
                <w:szCs w:val="20"/>
              </w:rPr>
              <w:t>5.7. Gospodarka odpadami i zapobieganie powstawaniu odpadów</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_Toc84417226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95</w:t>
            </w:r>
            <w:r w:rsidR="00C007C1" w:rsidRPr="00935584">
              <w:rPr>
                <w:noProof/>
                <w:webHidden/>
                <w:sz w:val="20"/>
                <w:szCs w:val="20"/>
              </w:rPr>
              <w:fldChar w:fldCharType="end"/>
            </w:r>
          </w:hyperlink>
        </w:p>
        <w:p w14:paraId="23FBDD58" w14:textId="2A997681"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27" w:history="1">
            <w:r w:rsidR="00C007C1" w:rsidRPr="00935584">
              <w:rPr>
                <w:rStyle w:val="Hipercze"/>
                <w:rFonts w:eastAsia="Times New Roman" w:cs="Arial"/>
                <w:noProof/>
                <w:sz w:val="20"/>
                <w:szCs w:val="20"/>
              </w:rPr>
              <w:t xml:space="preserve">5.7.1. </w:t>
            </w:r>
            <w:r w:rsidR="00C007C1" w:rsidRPr="00935584">
              <w:rPr>
                <w:rStyle w:val="Hipercze"/>
                <w:noProof/>
                <w:sz w:val="20"/>
                <w:szCs w:val="20"/>
                <w:lang w:eastAsia="pl-PL"/>
              </w:rPr>
              <w:t>Region gospodarowania odpadami komunalnymi</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_Toc84417227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95</w:t>
            </w:r>
            <w:r w:rsidR="00C007C1" w:rsidRPr="00935584">
              <w:rPr>
                <w:noProof/>
                <w:webHidden/>
                <w:sz w:val="20"/>
                <w:szCs w:val="20"/>
              </w:rPr>
              <w:fldChar w:fldCharType="end"/>
            </w:r>
          </w:hyperlink>
        </w:p>
        <w:p w14:paraId="10674B78" w14:textId="03C138A8"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28" w:history="1">
            <w:r w:rsidR="00C007C1" w:rsidRPr="00935584">
              <w:rPr>
                <w:rStyle w:val="Hipercze"/>
                <w:noProof/>
                <w:sz w:val="20"/>
                <w:szCs w:val="20"/>
              </w:rPr>
              <w:t>5.7.2. Odpady wytwarzane na terenie miasta i gminy Sępopol.</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_Toc84417228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99</w:t>
            </w:r>
            <w:r w:rsidR="00C007C1" w:rsidRPr="00935584">
              <w:rPr>
                <w:noProof/>
                <w:webHidden/>
                <w:sz w:val="20"/>
                <w:szCs w:val="20"/>
              </w:rPr>
              <w:fldChar w:fldCharType="end"/>
            </w:r>
          </w:hyperlink>
        </w:p>
        <w:p w14:paraId="65C6ED8B" w14:textId="75DF7F89"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29" w:history="1">
            <w:r w:rsidR="00C007C1" w:rsidRPr="00935584">
              <w:rPr>
                <w:rStyle w:val="Hipercze"/>
                <w:noProof/>
                <w:sz w:val="20"/>
                <w:szCs w:val="20"/>
                <w:lang w:eastAsia="pl-PL"/>
              </w:rPr>
              <w:t>5.7.3. Zapobieganie powstawaniu odpadów</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_Toc84417229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102</w:t>
            </w:r>
            <w:r w:rsidR="00C007C1" w:rsidRPr="00935584">
              <w:rPr>
                <w:noProof/>
                <w:webHidden/>
                <w:sz w:val="20"/>
                <w:szCs w:val="20"/>
              </w:rPr>
              <w:fldChar w:fldCharType="end"/>
            </w:r>
          </w:hyperlink>
        </w:p>
        <w:p w14:paraId="1B93DB1E" w14:textId="3F545C72"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30" w:history="1">
            <w:r w:rsidR="00C007C1" w:rsidRPr="00935584">
              <w:rPr>
                <w:rStyle w:val="Hipercze"/>
                <w:noProof/>
                <w:sz w:val="20"/>
                <w:szCs w:val="20"/>
              </w:rPr>
              <w:t>5.7.4. Działania realizowane na terenie miasta i gminy Sępopol w celu rozwoju gospodarki odpadami</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_Toc84417230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105</w:t>
            </w:r>
            <w:r w:rsidR="00C007C1" w:rsidRPr="00935584">
              <w:rPr>
                <w:noProof/>
                <w:webHidden/>
                <w:sz w:val="20"/>
                <w:szCs w:val="20"/>
              </w:rPr>
              <w:fldChar w:fldCharType="end"/>
            </w:r>
          </w:hyperlink>
        </w:p>
        <w:p w14:paraId="1249DDC6" w14:textId="0A035086"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31" w:history="1">
            <w:r w:rsidR="00C007C1" w:rsidRPr="00935584">
              <w:rPr>
                <w:rStyle w:val="Hipercze"/>
                <w:noProof/>
                <w:sz w:val="20"/>
                <w:szCs w:val="20"/>
              </w:rPr>
              <w:t>5.7.5. Zagadnienia horyzontalne</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_Toc84417231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105</w:t>
            </w:r>
            <w:r w:rsidR="00C007C1" w:rsidRPr="00935584">
              <w:rPr>
                <w:noProof/>
                <w:webHidden/>
                <w:sz w:val="20"/>
                <w:szCs w:val="20"/>
              </w:rPr>
              <w:fldChar w:fldCharType="end"/>
            </w:r>
          </w:hyperlink>
        </w:p>
        <w:p w14:paraId="36CDC089" w14:textId="531B9F47"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32" w:history="1">
            <w:r w:rsidR="00C007C1" w:rsidRPr="00935584">
              <w:rPr>
                <w:rStyle w:val="Hipercze"/>
                <w:rFonts w:cs="Arial"/>
                <w:noProof/>
                <w:sz w:val="20"/>
                <w:szCs w:val="20"/>
              </w:rPr>
              <w:t>5.7.6. Analiza SWOT</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_Toc84417232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106</w:t>
            </w:r>
            <w:r w:rsidR="00C007C1" w:rsidRPr="00935584">
              <w:rPr>
                <w:noProof/>
                <w:webHidden/>
                <w:sz w:val="20"/>
                <w:szCs w:val="20"/>
              </w:rPr>
              <w:fldChar w:fldCharType="end"/>
            </w:r>
          </w:hyperlink>
        </w:p>
        <w:p w14:paraId="0E6005D0" w14:textId="389E5260" w:rsidR="00C007C1" w:rsidRPr="00935584" w:rsidRDefault="00E45186" w:rsidP="00935584">
          <w:pPr>
            <w:pStyle w:val="Spistreci2"/>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33" w:history="1">
            <w:r w:rsidR="00C007C1" w:rsidRPr="00935584">
              <w:rPr>
                <w:rStyle w:val="Hipercze"/>
                <w:noProof/>
                <w:sz w:val="20"/>
                <w:szCs w:val="20"/>
              </w:rPr>
              <w:t>5.8. Zasoby geologiczne</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_Toc84417233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106</w:t>
            </w:r>
            <w:r w:rsidR="00C007C1" w:rsidRPr="00935584">
              <w:rPr>
                <w:noProof/>
                <w:webHidden/>
                <w:sz w:val="20"/>
                <w:szCs w:val="20"/>
              </w:rPr>
              <w:fldChar w:fldCharType="end"/>
            </w:r>
          </w:hyperlink>
        </w:p>
        <w:p w14:paraId="14CBBF54" w14:textId="7FC57A94"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34" w:history="1">
            <w:r w:rsidR="00C007C1" w:rsidRPr="00935584">
              <w:rPr>
                <w:rStyle w:val="Hipercze"/>
                <w:noProof/>
                <w:sz w:val="20"/>
                <w:szCs w:val="20"/>
              </w:rPr>
              <w:t>5.8.1. Przepisy prawne</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_Toc84417234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106</w:t>
            </w:r>
            <w:r w:rsidR="00C007C1" w:rsidRPr="00935584">
              <w:rPr>
                <w:noProof/>
                <w:webHidden/>
                <w:sz w:val="20"/>
                <w:szCs w:val="20"/>
              </w:rPr>
              <w:fldChar w:fldCharType="end"/>
            </w:r>
          </w:hyperlink>
        </w:p>
        <w:p w14:paraId="6777A6EC" w14:textId="5033DC88"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35" w:history="1">
            <w:r w:rsidR="00C007C1" w:rsidRPr="00935584">
              <w:rPr>
                <w:rStyle w:val="Hipercze"/>
                <w:noProof/>
                <w:sz w:val="20"/>
                <w:szCs w:val="20"/>
              </w:rPr>
              <w:t>5.8.2. Stan aktualny</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_Toc84417235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107</w:t>
            </w:r>
            <w:r w:rsidR="00C007C1" w:rsidRPr="00935584">
              <w:rPr>
                <w:noProof/>
                <w:webHidden/>
                <w:sz w:val="20"/>
                <w:szCs w:val="20"/>
              </w:rPr>
              <w:fldChar w:fldCharType="end"/>
            </w:r>
          </w:hyperlink>
        </w:p>
        <w:p w14:paraId="744B886B" w14:textId="4AC690CB"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36" w:history="1">
            <w:r w:rsidR="00C007C1" w:rsidRPr="00935584">
              <w:rPr>
                <w:rStyle w:val="Hipercze"/>
                <w:noProof/>
                <w:sz w:val="20"/>
                <w:szCs w:val="20"/>
              </w:rPr>
              <w:t>5.8.3. Zagadnienia horyzontalne</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_Toc84417236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108</w:t>
            </w:r>
            <w:r w:rsidR="00C007C1" w:rsidRPr="00935584">
              <w:rPr>
                <w:noProof/>
                <w:webHidden/>
                <w:sz w:val="20"/>
                <w:szCs w:val="20"/>
              </w:rPr>
              <w:fldChar w:fldCharType="end"/>
            </w:r>
          </w:hyperlink>
        </w:p>
        <w:p w14:paraId="10BD652A" w14:textId="227342A2"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37" w:history="1">
            <w:r w:rsidR="00C007C1" w:rsidRPr="00935584">
              <w:rPr>
                <w:rStyle w:val="Hipercze"/>
                <w:noProof/>
                <w:sz w:val="20"/>
                <w:szCs w:val="20"/>
              </w:rPr>
              <w:t>5.8.4. Analiza SWOT</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_Toc84417237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109</w:t>
            </w:r>
            <w:r w:rsidR="00C007C1" w:rsidRPr="00935584">
              <w:rPr>
                <w:noProof/>
                <w:webHidden/>
                <w:sz w:val="20"/>
                <w:szCs w:val="20"/>
              </w:rPr>
              <w:fldChar w:fldCharType="end"/>
            </w:r>
          </w:hyperlink>
        </w:p>
        <w:p w14:paraId="4CDEAC23" w14:textId="5B9455DF" w:rsidR="00C007C1" w:rsidRPr="00935584" w:rsidRDefault="00E45186" w:rsidP="00935584">
          <w:pPr>
            <w:pStyle w:val="Spistreci2"/>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38" w:history="1">
            <w:r w:rsidR="00C007C1" w:rsidRPr="00935584">
              <w:rPr>
                <w:rStyle w:val="Hipercze"/>
                <w:rFonts w:eastAsia="Times New Roman" w:cs="Arial"/>
                <w:noProof/>
                <w:sz w:val="20"/>
                <w:szCs w:val="20"/>
              </w:rPr>
              <w:t>5.9. Zasoby przyrodnicze</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_Toc84417238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110</w:t>
            </w:r>
            <w:r w:rsidR="00C007C1" w:rsidRPr="00935584">
              <w:rPr>
                <w:noProof/>
                <w:webHidden/>
                <w:sz w:val="20"/>
                <w:szCs w:val="20"/>
              </w:rPr>
              <w:fldChar w:fldCharType="end"/>
            </w:r>
          </w:hyperlink>
        </w:p>
        <w:p w14:paraId="157E972E" w14:textId="2D8E3667"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39" w:history="1">
            <w:r w:rsidR="00C007C1" w:rsidRPr="00935584">
              <w:rPr>
                <w:rStyle w:val="Hipercze"/>
                <w:rFonts w:eastAsia="Times New Roman" w:cs="Arial"/>
                <w:noProof/>
                <w:sz w:val="20"/>
                <w:szCs w:val="20"/>
              </w:rPr>
              <w:t>5.9.1. Formy ochrony przyrody</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_Toc84417239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110</w:t>
            </w:r>
            <w:r w:rsidR="00C007C1" w:rsidRPr="00935584">
              <w:rPr>
                <w:noProof/>
                <w:webHidden/>
                <w:sz w:val="20"/>
                <w:szCs w:val="20"/>
              </w:rPr>
              <w:fldChar w:fldCharType="end"/>
            </w:r>
          </w:hyperlink>
        </w:p>
        <w:p w14:paraId="347A78BB" w14:textId="342C9B7A"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40" w:history="1">
            <w:r w:rsidR="00C007C1" w:rsidRPr="00935584">
              <w:rPr>
                <w:rStyle w:val="Hipercze"/>
                <w:rFonts w:eastAsia="Times New Roman" w:cs="Arial"/>
                <w:noProof/>
                <w:sz w:val="20"/>
                <w:szCs w:val="20"/>
              </w:rPr>
              <w:t>5.9.2. Grunty leśne</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_Toc84417240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120</w:t>
            </w:r>
            <w:r w:rsidR="00C007C1" w:rsidRPr="00935584">
              <w:rPr>
                <w:noProof/>
                <w:webHidden/>
                <w:sz w:val="20"/>
                <w:szCs w:val="20"/>
              </w:rPr>
              <w:fldChar w:fldCharType="end"/>
            </w:r>
          </w:hyperlink>
        </w:p>
        <w:p w14:paraId="5976808A" w14:textId="1D1CD801"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41" w:history="1">
            <w:r w:rsidR="00C007C1" w:rsidRPr="00935584">
              <w:rPr>
                <w:rStyle w:val="Hipercze"/>
                <w:noProof/>
                <w:sz w:val="20"/>
                <w:szCs w:val="20"/>
              </w:rPr>
              <w:t>5.9.3. Działania realizowane na terenie miasta i gminy Sępopol w celu ochrony zasobów przyrodniczych</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_Toc84417241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123</w:t>
            </w:r>
            <w:r w:rsidR="00C007C1" w:rsidRPr="00935584">
              <w:rPr>
                <w:noProof/>
                <w:webHidden/>
                <w:sz w:val="20"/>
                <w:szCs w:val="20"/>
              </w:rPr>
              <w:fldChar w:fldCharType="end"/>
            </w:r>
          </w:hyperlink>
        </w:p>
        <w:p w14:paraId="322E0979" w14:textId="25F1F95E"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42" w:history="1">
            <w:r w:rsidR="00C007C1" w:rsidRPr="00935584">
              <w:rPr>
                <w:rStyle w:val="Hipercze"/>
                <w:noProof/>
                <w:sz w:val="20"/>
                <w:szCs w:val="20"/>
                <w:lang w:eastAsia="pl-PL"/>
              </w:rPr>
              <w:t>5.9.4. Zagadnienia horyzontalne</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_Toc84417242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124</w:t>
            </w:r>
            <w:r w:rsidR="00C007C1" w:rsidRPr="00935584">
              <w:rPr>
                <w:noProof/>
                <w:webHidden/>
                <w:sz w:val="20"/>
                <w:szCs w:val="20"/>
              </w:rPr>
              <w:fldChar w:fldCharType="end"/>
            </w:r>
          </w:hyperlink>
        </w:p>
        <w:p w14:paraId="2B2E2A8B" w14:textId="2556487D"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43" w:history="1">
            <w:r w:rsidR="00C007C1" w:rsidRPr="00935584">
              <w:rPr>
                <w:rStyle w:val="Hipercze"/>
                <w:rFonts w:eastAsia="Times New Roman" w:cs="Arial"/>
                <w:noProof/>
                <w:sz w:val="20"/>
                <w:szCs w:val="20"/>
              </w:rPr>
              <w:t>5.9.5. Analiza SWOT</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_Toc84417243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125</w:t>
            </w:r>
            <w:r w:rsidR="00C007C1" w:rsidRPr="00935584">
              <w:rPr>
                <w:noProof/>
                <w:webHidden/>
                <w:sz w:val="20"/>
                <w:szCs w:val="20"/>
              </w:rPr>
              <w:fldChar w:fldCharType="end"/>
            </w:r>
          </w:hyperlink>
        </w:p>
        <w:p w14:paraId="2522EA31" w14:textId="5D4A0353" w:rsidR="00C007C1" w:rsidRPr="00935584" w:rsidRDefault="00E45186" w:rsidP="00935584">
          <w:pPr>
            <w:pStyle w:val="Spistreci2"/>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44" w:history="1">
            <w:r w:rsidR="00C007C1" w:rsidRPr="00935584">
              <w:rPr>
                <w:rStyle w:val="Hipercze"/>
                <w:rFonts w:eastAsia="Times New Roman"/>
                <w:noProof/>
                <w:sz w:val="20"/>
                <w:szCs w:val="20"/>
              </w:rPr>
              <w:t>5.10. Zagrożenia poważnymi awariami</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_Toc84417244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126</w:t>
            </w:r>
            <w:r w:rsidR="00C007C1" w:rsidRPr="00935584">
              <w:rPr>
                <w:noProof/>
                <w:webHidden/>
                <w:sz w:val="20"/>
                <w:szCs w:val="20"/>
              </w:rPr>
              <w:fldChar w:fldCharType="end"/>
            </w:r>
          </w:hyperlink>
        </w:p>
        <w:p w14:paraId="477F2F85" w14:textId="54AE4064"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45" w:history="1">
            <w:r w:rsidR="00C007C1" w:rsidRPr="00935584">
              <w:rPr>
                <w:rStyle w:val="Hipercze"/>
                <w:rFonts w:eastAsia="Times New Roman" w:cs="Arial"/>
                <w:noProof/>
                <w:sz w:val="20"/>
                <w:szCs w:val="20"/>
              </w:rPr>
              <w:t>5.10.1. Stan aktualny</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_Toc84417245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126</w:t>
            </w:r>
            <w:r w:rsidR="00C007C1" w:rsidRPr="00935584">
              <w:rPr>
                <w:noProof/>
                <w:webHidden/>
                <w:sz w:val="20"/>
                <w:szCs w:val="20"/>
              </w:rPr>
              <w:fldChar w:fldCharType="end"/>
            </w:r>
          </w:hyperlink>
        </w:p>
        <w:p w14:paraId="754ED35C" w14:textId="7C0F12BB"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46" w:history="1">
            <w:r w:rsidR="00C007C1" w:rsidRPr="00935584">
              <w:rPr>
                <w:rStyle w:val="Hipercze"/>
                <w:rFonts w:eastAsia="Times New Roman" w:cs="Arial"/>
                <w:noProof/>
                <w:sz w:val="20"/>
                <w:szCs w:val="20"/>
              </w:rPr>
              <w:t>5.10.2. Działania kontrolne</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_Toc84417246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126</w:t>
            </w:r>
            <w:r w:rsidR="00C007C1" w:rsidRPr="00935584">
              <w:rPr>
                <w:noProof/>
                <w:webHidden/>
                <w:sz w:val="20"/>
                <w:szCs w:val="20"/>
              </w:rPr>
              <w:fldChar w:fldCharType="end"/>
            </w:r>
          </w:hyperlink>
        </w:p>
        <w:p w14:paraId="6C0F6CA7" w14:textId="07CE0B84"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47" w:history="1">
            <w:r w:rsidR="00C007C1" w:rsidRPr="00935584">
              <w:rPr>
                <w:rStyle w:val="Hipercze"/>
                <w:noProof/>
                <w:sz w:val="20"/>
                <w:szCs w:val="20"/>
              </w:rPr>
              <w:t>5.10.3. Działania realizowane na terenie miasta i gminy Sępopol w celu zminimalizowania ryzyka zagrożenia poważnymi awariami</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_Toc84417247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126</w:t>
            </w:r>
            <w:r w:rsidR="00C007C1" w:rsidRPr="00935584">
              <w:rPr>
                <w:noProof/>
                <w:webHidden/>
                <w:sz w:val="20"/>
                <w:szCs w:val="20"/>
              </w:rPr>
              <w:fldChar w:fldCharType="end"/>
            </w:r>
          </w:hyperlink>
        </w:p>
        <w:p w14:paraId="26C822CE" w14:textId="3ABB8F06"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48" w:history="1">
            <w:r w:rsidR="00C007C1" w:rsidRPr="00935584">
              <w:rPr>
                <w:rStyle w:val="Hipercze"/>
                <w:noProof/>
                <w:sz w:val="20"/>
                <w:szCs w:val="20"/>
              </w:rPr>
              <w:t>5.10.4. Zagadnienia horyzontalne</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_Toc84417248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127</w:t>
            </w:r>
            <w:r w:rsidR="00C007C1" w:rsidRPr="00935584">
              <w:rPr>
                <w:noProof/>
                <w:webHidden/>
                <w:sz w:val="20"/>
                <w:szCs w:val="20"/>
              </w:rPr>
              <w:fldChar w:fldCharType="end"/>
            </w:r>
          </w:hyperlink>
        </w:p>
        <w:p w14:paraId="66EBEE1C" w14:textId="3F12479F"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49" w:history="1">
            <w:r w:rsidR="00C007C1" w:rsidRPr="00935584">
              <w:rPr>
                <w:rStyle w:val="Hipercze"/>
                <w:rFonts w:eastAsia="Times New Roman" w:cs="Arial"/>
                <w:noProof/>
                <w:sz w:val="20"/>
                <w:szCs w:val="20"/>
              </w:rPr>
              <w:t>5.10.5. Analiza SWOT</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_Toc84417249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127</w:t>
            </w:r>
            <w:r w:rsidR="00C007C1" w:rsidRPr="00935584">
              <w:rPr>
                <w:noProof/>
                <w:webHidden/>
                <w:sz w:val="20"/>
                <w:szCs w:val="20"/>
              </w:rPr>
              <w:fldChar w:fldCharType="end"/>
            </w:r>
          </w:hyperlink>
        </w:p>
        <w:p w14:paraId="041A87A2" w14:textId="635CFAF9" w:rsidR="00C007C1" w:rsidRPr="00935584" w:rsidRDefault="00E45186" w:rsidP="00935584">
          <w:pPr>
            <w:pStyle w:val="Spistreci1"/>
            <w:spacing w:before="20" w:after="20" w:line="240" w:lineRule="auto"/>
            <w:rPr>
              <w:rFonts w:asciiTheme="minorHAnsi" w:eastAsiaTheme="minorEastAsia" w:hAnsiTheme="minorHAnsi"/>
              <w:b w:val="0"/>
              <w:i w:val="0"/>
              <w:noProof/>
              <w:color w:val="auto"/>
              <w:sz w:val="20"/>
              <w:szCs w:val="20"/>
              <w:lang w:eastAsia="pl-PL"/>
            </w:rPr>
          </w:pPr>
          <w:hyperlink w:anchor="_Toc84417250" w:history="1">
            <w:r w:rsidR="00C007C1" w:rsidRPr="00935584">
              <w:rPr>
                <w:rStyle w:val="Hipercze"/>
                <w:noProof/>
                <w:sz w:val="20"/>
                <w:szCs w:val="20"/>
              </w:rPr>
              <w:t>6. Działania mające na celu poprawę jakości środowiska w latach 2019-2020</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_Toc84417250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128</w:t>
            </w:r>
            <w:r w:rsidR="00C007C1" w:rsidRPr="00935584">
              <w:rPr>
                <w:noProof/>
                <w:webHidden/>
                <w:sz w:val="20"/>
                <w:szCs w:val="20"/>
              </w:rPr>
              <w:fldChar w:fldCharType="end"/>
            </w:r>
          </w:hyperlink>
        </w:p>
        <w:p w14:paraId="08D21511" w14:textId="1F44C895" w:rsidR="00C007C1" w:rsidRPr="00935584" w:rsidRDefault="00E45186" w:rsidP="00935584">
          <w:pPr>
            <w:pStyle w:val="Spistreci1"/>
            <w:spacing w:before="20" w:after="20" w:line="240" w:lineRule="auto"/>
            <w:rPr>
              <w:rFonts w:asciiTheme="minorHAnsi" w:eastAsiaTheme="minorEastAsia" w:hAnsiTheme="minorHAnsi"/>
              <w:b w:val="0"/>
              <w:i w:val="0"/>
              <w:noProof/>
              <w:color w:val="auto"/>
              <w:sz w:val="20"/>
              <w:szCs w:val="20"/>
              <w:lang w:eastAsia="pl-PL"/>
            </w:rPr>
          </w:pPr>
          <w:hyperlink w:anchor="_Toc84417251" w:history="1">
            <w:r w:rsidR="00C007C1" w:rsidRPr="00935584">
              <w:rPr>
                <w:rStyle w:val="Hipercze"/>
                <w:rFonts w:cs="Arial"/>
                <w:noProof/>
                <w:sz w:val="20"/>
                <w:szCs w:val="20"/>
              </w:rPr>
              <w:t>7. Cele programu ochrony środowiska, zadania i ich finasowanie</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_Toc84417251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130</w:t>
            </w:r>
            <w:r w:rsidR="00C007C1" w:rsidRPr="00935584">
              <w:rPr>
                <w:noProof/>
                <w:webHidden/>
                <w:sz w:val="20"/>
                <w:szCs w:val="20"/>
              </w:rPr>
              <w:fldChar w:fldCharType="end"/>
            </w:r>
          </w:hyperlink>
        </w:p>
        <w:p w14:paraId="7E7EDE07" w14:textId="39456B51" w:rsidR="00C007C1" w:rsidRPr="00935584" w:rsidRDefault="00E45186" w:rsidP="00935584">
          <w:pPr>
            <w:pStyle w:val="Spistreci2"/>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52" w:history="1">
            <w:r w:rsidR="00C007C1" w:rsidRPr="00935584">
              <w:rPr>
                <w:rStyle w:val="Hipercze"/>
                <w:rFonts w:cs="Arial"/>
                <w:noProof/>
                <w:sz w:val="20"/>
                <w:szCs w:val="20"/>
              </w:rPr>
              <w:t>7.1. Wyznaczone cele i zadania</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_Toc84417252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130</w:t>
            </w:r>
            <w:r w:rsidR="00C007C1" w:rsidRPr="00935584">
              <w:rPr>
                <w:noProof/>
                <w:webHidden/>
                <w:sz w:val="20"/>
                <w:szCs w:val="20"/>
              </w:rPr>
              <w:fldChar w:fldCharType="end"/>
            </w:r>
          </w:hyperlink>
        </w:p>
        <w:p w14:paraId="64189CDD" w14:textId="323DC0AD" w:rsidR="00C007C1" w:rsidRPr="00935584" w:rsidRDefault="00E45186" w:rsidP="00935584">
          <w:pPr>
            <w:pStyle w:val="Spistreci2"/>
            <w:tabs>
              <w:tab w:val="left" w:pos="880"/>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53" w:history="1">
            <w:r w:rsidR="00C007C1" w:rsidRPr="00935584">
              <w:rPr>
                <w:rStyle w:val="Hipercze"/>
                <w:noProof/>
                <w:sz w:val="20"/>
                <w:szCs w:val="20"/>
                <w:lang w:eastAsia="pl-PL"/>
              </w:rPr>
              <w:t>7.2.</w:t>
            </w:r>
            <w:r w:rsidR="00C007C1" w:rsidRPr="00935584">
              <w:rPr>
                <w:rFonts w:asciiTheme="minorHAnsi" w:eastAsiaTheme="minorEastAsia" w:hAnsiTheme="minorHAnsi"/>
                <w:noProof/>
                <w:color w:val="auto"/>
                <w:sz w:val="20"/>
                <w:szCs w:val="20"/>
                <w:lang w:eastAsia="pl-PL"/>
              </w:rPr>
              <w:tab/>
            </w:r>
            <w:r w:rsidR="00C007C1" w:rsidRPr="00935584">
              <w:rPr>
                <w:rStyle w:val="Hipercze"/>
                <w:noProof/>
                <w:sz w:val="20"/>
                <w:szCs w:val="20"/>
                <w:lang w:eastAsia="pl-PL"/>
              </w:rPr>
              <w:t>Wykaz kierunków interwencji, celów oraz zadań wyznaczonych w ramach POŚ dla Gminy Sępopol.</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_Toc84417253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131</w:t>
            </w:r>
            <w:r w:rsidR="00C007C1" w:rsidRPr="00935584">
              <w:rPr>
                <w:noProof/>
                <w:webHidden/>
                <w:sz w:val="20"/>
                <w:szCs w:val="20"/>
              </w:rPr>
              <w:fldChar w:fldCharType="end"/>
            </w:r>
          </w:hyperlink>
        </w:p>
        <w:p w14:paraId="1F46C0E6" w14:textId="7F844625" w:rsidR="00C007C1" w:rsidRPr="00935584" w:rsidRDefault="00E45186" w:rsidP="00935584">
          <w:pPr>
            <w:pStyle w:val="Spistreci2"/>
            <w:tabs>
              <w:tab w:val="left" w:pos="880"/>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54" w:history="1">
            <w:r w:rsidR="00C007C1" w:rsidRPr="00935584">
              <w:rPr>
                <w:rStyle w:val="Hipercze"/>
                <w:noProof/>
                <w:sz w:val="20"/>
                <w:szCs w:val="20"/>
              </w:rPr>
              <w:t>7.3.</w:t>
            </w:r>
            <w:r w:rsidR="00C007C1" w:rsidRPr="00935584">
              <w:rPr>
                <w:rFonts w:asciiTheme="minorHAnsi" w:eastAsiaTheme="minorEastAsia" w:hAnsiTheme="minorHAnsi"/>
                <w:noProof/>
                <w:color w:val="auto"/>
                <w:sz w:val="20"/>
                <w:szCs w:val="20"/>
                <w:lang w:eastAsia="pl-PL"/>
              </w:rPr>
              <w:tab/>
            </w:r>
            <w:r w:rsidR="00C007C1" w:rsidRPr="00935584">
              <w:rPr>
                <w:rStyle w:val="Hipercze"/>
                <w:noProof/>
                <w:sz w:val="20"/>
                <w:szCs w:val="20"/>
              </w:rPr>
              <w:t>Harmonogram realizacji zadań własnych wraz z ich finansowaniem</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_Toc84417254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149</w:t>
            </w:r>
            <w:r w:rsidR="00C007C1" w:rsidRPr="00935584">
              <w:rPr>
                <w:noProof/>
                <w:webHidden/>
                <w:sz w:val="20"/>
                <w:szCs w:val="20"/>
              </w:rPr>
              <w:fldChar w:fldCharType="end"/>
            </w:r>
          </w:hyperlink>
        </w:p>
        <w:p w14:paraId="7862FFA2" w14:textId="320D00B0" w:rsidR="00C007C1" w:rsidRPr="00935584" w:rsidRDefault="00E45186" w:rsidP="00935584">
          <w:pPr>
            <w:pStyle w:val="Spistreci2"/>
            <w:tabs>
              <w:tab w:val="left" w:pos="880"/>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55" w:history="1">
            <w:r w:rsidR="00C007C1" w:rsidRPr="00935584">
              <w:rPr>
                <w:rStyle w:val="Hipercze"/>
                <w:noProof/>
                <w:sz w:val="20"/>
                <w:szCs w:val="20"/>
              </w:rPr>
              <w:t>7.4.</w:t>
            </w:r>
            <w:r w:rsidR="00C007C1" w:rsidRPr="00935584">
              <w:rPr>
                <w:rFonts w:asciiTheme="minorHAnsi" w:eastAsiaTheme="minorEastAsia" w:hAnsiTheme="minorHAnsi"/>
                <w:noProof/>
                <w:color w:val="auto"/>
                <w:sz w:val="20"/>
                <w:szCs w:val="20"/>
                <w:lang w:eastAsia="pl-PL"/>
              </w:rPr>
              <w:tab/>
            </w:r>
            <w:r w:rsidR="00C007C1" w:rsidRPr="00935584">
              <w:rPr>
                <w:rStyle w:val="Hipercze"/>
                <w:noProof/>
                <w:sz w:val="20"/>
                <w:szCs w:val="20"/>
              </w:rPr>
              <w:t>Harmonogram realizacji zadań monitorowanych wraz z ich finansowaniem</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_Toc84417255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162</w:t>
            </w:r>
            <w:r w:rsidR="00C007C1" w:rsidRPr="00935584">
              <w:rPr>
                <w:noProof/>
                <w:webHidden/>
                <w:sz w:val="20"/>
                <w:szCs w:val="20"/>
              </w:rPr>
              <w:fldChar w:fldCharType="end"/>
            </w:r>
          </w:hyperlink>
        </w:p>
        <w:p w14:paraId="08F5E004" w14:textId="310F6DB7" w:rsidR="00C007C1" w:rsidRPr="00935584" w:rsidRDefault="00E45186" w:rsidP="00935584">
          <w:pPr>
            <w:pStyle w:val="Spistreci1"/>
            <w:spacing w:before="20" w:after="20" w:line="240" w:lineRule="auto"/>
            <w:rPr>
              <w:rFonts w:asciiTheme="minorHAnsi" w:eastAsiaTheme="minorEastAsia" w:hAnsiTheme="minorHAnsi"/>
              <w:b w:val="0"/>
              <w:i w:val="0"/>
              <w:noProof/>
              <w:color w:val="auto"/>
              <w:sz w:val="20"/>
              <w:szCs w:val="20"/>
              <w:lang w:eastAsia="pl-PL"/>
            </w:rPr>
          </w:pPr>
          <w:hyperlink w:anchor="_Toc84417256" w:history="1">
            <w:r w:rsidR="00C007C1" w:rsidRPr="00935584">
              <w:rPr>
                <w:rStyle w:val="Hipercze"/>
                <w:rFonts w:cs="Arial"/>
                <w:noProof/>
                <w:sz w:val="20"/>
                <w:szCs w:val="20"/>
              </w:rPr>
              <w:t>8. System realizacji programu ochrony środowiska</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_Toc84417256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173</w:t>
            </w:r>
            <w:r w:rsidR="00C007C1" w:rsidRPr="00935584">
              <w:rPr>
                <w:noProof/>
                <w:webHidden/>
                <w:sz w:val="20"/>
                <w:szCs w:val="20"/>
              </w:rPr>
              <w:fldChar w:fldCharType="end"/>
            </w:r>
          </w:hyperlink>
        </w:p>
        <w:p w14:paraId="5B9FBE29" w14:textId="2CA61621" w:rsidR="00C007C1" w:rsidRPr="00935584" w:rsidRDefault="00E45186" w:rsidP="00935584">
          <w:pPr>
            <w:pStyle w:val="Spistreci2"/>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57" w:history="1">
            <w:r w:rsidR="00C007C1" w:rsidRPr="00935584">
              <w:rPr>
                <w:rStyle w:val="Hipercze"/>
                <w:rFonts w:cs="Arial"/>
                <w:noProof/>
                <w:sz w:val="20"/>
                <w:szCs w:val="20"/>
              </w:rPr>
              <w:t>8.1. Współpraca z interesariuszami</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_Toc84417257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174</w:t>
            </w:r>
            <w:r w:rsidR="00C007C1" w:rsidRPr="00935584">
              <w:rPr>
                <w:noProof/>
                <w:webHidden/>
                <w:sz w:val="20"/>
                <w:szCs w:val="20"/>
              </w:rPr>
              <w:fldChar w:fldCharType="end"/>
            </w:r>
          </w:hyperlink>
        </w:p>
        <w:p w14:paraId="1A4F1A64" w14:textId="29625319" w:rsidR="00C007C1" w:rsidRPr="00935584" w:rsidRDefault="00E45186" w:rsidP="00935584">
          <w:pPr>
            <w:pStyle w:val="Spistreci2"/>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58" w:history="1">
            <w:r w:rsidR="00C007C1" w:rsidRPr="00935584">
              <w:rPr>
                <w:rStyle w:val="Hipercze"/>
                <w:rFonts w:cs="Arial"/>
                <w:noProof/>
                <w:sz w:val="20"/>
                <w:szCs w:val="20"/>
              </w:rPr>
              <w:t>8.2. Edukacja ekologiczna</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_Toc84417258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175</w:t>
            </w:r>
            <w:r w:rsidR="00C007C1" w:rsidRPr="00935584">
              <w:rPr>
                <w:noProof/>
                <w:webHidden/>
                <w:sz w:val="20"/>
                <w:szCs w:val="20"/>
              </w:rPr>
              <w:fldChar w:fldCharType="end"/>
            </w:r>
          </w:hyperlink>
        </w:p>
        <w:p w14:paraId="67B42C97" w14:textId="65FFF7E9" w:rsidR="00C007C1" w:rsidRPr="00935584" w:rsidRDefault="00E45186" w:rsidP="00935584">
          <w:pPr>
            <w:pStyle w:val="Spistreci2"/>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59" w:history="1">
            <w:r w:rsidR="00C007C1" w:rsidRPr="00935584">
              <w:rPr>
                <w:rStyle w:val="Hipercze"/>
                <w:rFonts w:cs="Arial"/>
                <w:noProof/>
                <w:sz w:val="20"/>
                <w:szCs w:val="20"/>
              </w:rPr>
              <w:t>8.3. Sprawozdawczość</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_Toc84417259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177</w:t>
            </w:r>
            <w:r w:rsidR="00C007C1" w:rsidRPr="00935584">
              <w:rPr>
                <w:noProof/>
                <w:webHidden/>
                <w:sz w:val="20"/>
                <w:szCs w:val="20"/>
              </w:rPr>
              <w:fldChar w:fldCharType="end"/>
            </w:r>
          </w:hyperlink>
        </w:p>
        <w:p w14:paraId="061F9AE4" w14:textId="6BB48068" w:rsidR="00C007C1" w:rsidRPr="00935584" w:rsidRDefault="00E45186" w:rsidP="00935584">
          <w:pPr>
            <w:pStyle w:val="Spistreci2"/>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60" w:history="1">
            <w:r w:rsidR="00C007C1" w:rsidRPr="00935584">
              <w:rPr>
                <w:rStyle w:val="Hipercze"/>
                <w:rFonts w:cs="Arial"/>
                <w:noProof/>
                <w:sz w:val="20"/>
                <w:szCs w:val="20"/>
              </w:rPr>
              <w:t>8.4. Monitoring realizacji programu</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_Toc84417260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179</w:t>
            </w:r>
            <w:r w:rsidR="00C007C1" w:rsidRPr="00935584">
              <w:rPr>
                <w:noProof/>
                <w:webHidden/>
                <w:sz w:val="20"/>
                <w:szCs w:val="20"/>
              </w:rPr>
              <w:fldChar w:fldCharType="end"/>
            </w:r>
          </w:hyperlink>
        </w:p>
        <w:p w14:paraId="0585BDE0" w14:textId="01A127B3" w:rsidR="00C007C1" w:rsidRPr="00935584" w:rsidRDefault="00E45186" w:rsidP="00935584">
          <w:pPr>
            <w:pStyle w:val="Spistreci2"/>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61" w:history="1">
            <w:r w:rsidR="00C007C1" w:rsidRPr="00935584">
              <w:rPr>
                <w:rStyle w:val="Hipercze"/>
                <w:rFonts w:cs="Arial"/>
                <w:noProof/>
                <w:sz w:val="20"/>
                <w:szCs w:val="20"/>
              </w:rPr>
              <w:t>8.5. Źródła finansowania</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_Toc84417261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179</w:t>
            </w:r>
            <w:r w:rsidR="00C007C1" w:rsidRPr="00935584">
              <w:rPr>
                <w:noProof/>
                <w:webHidden/>
                <w:sz w:val="20"/>
                <w:szCs w:val="20"/>
              </w:rPr>
              <w:fldChar w:fldCharType="end"/>
            </w:r>
          </w:hyperlink>
        </w:p>
        <w:p w14:paraId="76D1F1D2" w14:textId="31E045F5"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62" w:history="1">
            <w:r w:rsidR="00C007C1" w:rsidRPr="00935584">
              <w:rPr>
                <w:rStyle w:val="Hipercze"/>
                <w:rFonts w:cs="Arial"/>
                <w:noProof/>
                <w:sz w:val="20"/>
                <w:szCs w:val="20"/>
              </w:rPr>
              <w:t>8.5.1. Fundusze krajowe</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_Toc84417262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179</w:t>
            </w:r>
            <w:r w:rsidR="00C007C1" w:rsidRPr="00935584">
              <w:rPr>
                <w:noProof/>
                <w:webHidden/>
                <w:sz w:val="20"/>
                <w:szCs w:val="20"/>
              </w:rPr>
              <w:fldChar w:fldCharType="end"/>
            </w:r>
          </w:hyperlink>
        </w:p>
        <w:p w14:paraId="6F36EF03" w14:textId="0EA29C90" w:rsidR="00C007C1" w:rsidRPr="00935584" w:rsidRDefault="00E45186" w:rsidP="00935584">
          <w:pPr>
            <w:pStyle w:val="Spistreci3"/>
            <w:tabs>
              <w:tab w:val="right" w:leader="dot" w:pos="9060"/>
            </w:tabs>
            <w:spacing w:before="20" w:after="20" w:line="240" w:lineRule="auto"/>
            <w:rPr>
              <w:rFonts w:asciiTheme="minorHAnsi" w:eastAsiaTheme="minorEastAsia" w:hAnsiTheme="minorHAnsi"/>
              <w:noProof/>
              <w:color w:val="auto"/>
              <w:sz w:val="20"/>
              <w:szCs w:val="20"/>
              <w:lang w:eastAsia="pl-PL"/>
            </w:rPr>
          </w:pPr>
          <w:hyperlink w:anchor="_Toc84417263" w:history="1">
            <w:r w:rsidR="00C007C1" w:rsidRPr="00935584">
              <w:rPr>
                <w:rStyle w:val="Hipercze"/>
                <w:rFonts w:cs="Arial"/>
                <w:noProof/>
                <w:sz w:val="20"/>
                <w:szCs w:val="20"/>
              </w:rPr>
              <w:t>8.5.2. Fundusze Unii Europejskiej</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_Toc84417263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181</w:t>
            </w:r>
            <w:r w:rsidR="00C007C1" w:rsidRPr="00935584">
              <w:rPr>
                <w:noProof/>
                <w:webHidden/>
                <w:sz w:val="20"/>
                <w:szCs w:val="20"/>
              </w:rPr>
              <w:fldChar w:fldCharType="end"/>
            </w:r>
          </w:hyperlink>
        </w:p>
        <w:p w14:paraId="297C2B52" w14:textId="7C088DBA" w:rsidR="00C007C1" w:rsidRPr="00935584" w:rsidRDefault="00E45186" w:rsidP="00935584">
          <w:pPr>
            <w:pStyle w:val="Spistreci1"/>
            <w:spacing w:before="20" w:after="20" w:line="240" w:lineRule="auto"/>
            <w:rPr>
              <w:rFonts w:asciiTheme="minorHAnsi" w:eastAsiaTheme="minorEastAsia" w:hAnsiTheme="minorHAnsi"/>
              <w:b w:val="0"/>
              <w:i w:val="0"/>
              <w:noProof/>
              <w:color w:val="auto"/>
              <w:sz w:val="20"/>
              <w:szCs w:val="20"/>
              <w:lang w:eastAsia="pl-PL"/>
            </w:rPr>
          </w:pPr>
          <w:hyperlink w:anchor="_Toc84417264" w:history="1">
            <w:r w:rsidR="00C007C1" w:rsidRPr="00935584">
              <w:rPr>
                <w:rStyle w:val="Hipercze"/>
                <w:noProof/>
                <w:sz w:val="20"/>
                <w:szCs w:val="20"/>
              </w:rPr>
              <w:t>Spis tabel</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_Toc84417264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184</w:t>
            </w:r>
            <w:r w:rsidR="00C007C1" w:rsidRPr="00935584">
              <w:rPr>
                <w:noProof/>
                <w:webHidden/>
                <w:sz w:val="20"/>
                <w:szCs w:val="20"/>
              </w:rPr>
              <w:fldChar w:fldCharType="end"/>
            </w:r>
          </w:hyperlink>
        </w:p>
        <w:p w14:paraId="1B96AB8D" w14:textId="71309716" w:rsidR="00C007C1" w:rsidRPr="00935584" w:rsidRDefault="00E45186" w:rsidP="00935584">
          <w:pPr>
            <w:pStyle w:val="Spistreci1"/>
            <w:spacing w:before="20" w:after="20" w:line="240" w:lineRule="auto"/>
            <w:rPr>
              <w:rFonts w:asciiTheme="minorHAnsi" w:eastAsiaTheme="minorEastAsia" w:hAnsiTheme="minorHAnsi"/>
              <w:b w:val="0"/>
              <w:i w:val="0"/>
              <w:noProof/>
              <w:color w:val="auto"/>
              <w:sz w:val="20"/>
              <w:szCs w:val="20"/>
              <w:lang w:eastAsia="pl-PL"/>
            </w:rPr>
          </w:pPr>
          <w:hyperlink w:anchor="_Toc84417265" w:history="1">
            <w:r w:rsidR="00C007C1" w:rsidRPr="00935584">
              <w:rPr>
                <w:rStyle w:val="Hipercze"/>
                <w:noProof/>
                <w:sz w:val="20"/>
                <w:szCs w:val="20"/>
              </w:rPr>
              <w:t>Spis rysunków</w:t>
            </w:r>
            <w:r w:rsidR="00C007C1" w:rsidRPr="00935584">
              <w:rPr>
                <w:noProof/>
                <w:webHidden/>
                <w:sz w:val="20"/>
                <w:szCs w:val="20"/>
              </w:rPr>
              <w:tab/>
            </w:r>
            <w:r w:rsidR="00C007C1" w:rsidRPr="00935584">
              <w:rPr>
                <w:noProof/>
                <w:webHidden/>
                <w:sz w:val="20"/>
                <w:szCs w:val="20"/>
              </w:rPr>
              <w:fldChar w:fldCharType="begin"/>
            </w:r>
            <w:r w:rsidR="00C007C1" w:rsidRPr="00935584">
              <w:rPr>
                <w:noProof/>
                <w:webHidden/>
                <w:sz w:val="20"/>
                <w:szCs w:val="20"/>
              </w:rPr>
              <w:instrText xml:space="preserve"> PAGEREF _Toc84417265 \h </w:instrText>
            </w:r>
            <w:r w:rsidR="00C007C1" w:rsidRPr="00935584">
              <w:rPr>
                <w:noProof/>
                <w:webHidden/>
                <w:sz w:val="20"/>
                <w:szCs w:val="20"/>
              </w:rPr>
            </w:r>
            <w:r w:rsidR="00C007C1" w:rsidRPr="00935584">
              <w:rPr>
                <w:noProof/>
                <w:webHidden/>
                <w:sz w:val="20"/>
                <w:szCs w:val="20"/>
              </w:rPr>
              <w:fldChar w:fldCharType="separate"/>
            </w:r>
            <w:r w:rsidR="00FF485A">
              <w:rPr>
                <w:noProof/>
                <w:webHidden/>
                <w:sz w:val="20"/>
                <w:szCs w:val="20"/>
              </w:rPr>
              <w:t>186</w:t>
            </w:r>
            <w:r w:rsidR="00C007C1" w:rsidRPr="00935584">
              <w:rPr>
                <w:noProof/>
                <w:webHidden/>
                <w:sz w:val="20"/>
                <w:szCs w:val="20"/>
              </w:rPr>
              <w:fldChar w:fldCharType="end"/>
            </w:r>
          </w:hyperlink>
        </w:p>
        <w:p w14:paraId="0EE80EA1" w14:textId="7E4013FD" w:rsidR="00BA097F" w:rsidRPr="00935584" w:rsidRDefault="002255D6" w:rsidP="00935584">
          <w:pPr>
            <w:spacing w:before="20" w:after="20" w:line="240" w:lineRule="auto"/>
            <w:jc w:val="center"/>
            <w:rPr>
              <w:rFonts w:cs="Arial"/>
              <w:color w:val="auto"/>
              <w:sz w:val="20"/>
              <w:szCs w:val="20"/>
            </w:rPr>
          </w:pPr>
          <w:r w:rsidRPr="00935584">
            <w:rPr>
              <w:rFonts w:cs="Arial"/>
              <w:color w:val="auto"/>
              <w:sz w:val="20"/>
              <w:szCs w:val="20"/>
            </w:rPr>
            <w:fldChar w:fldCharType="end"/>
          </w:r>
        </w:p>
      </w:sdtContent>
    </w:sdt>
    <w:p w14:paraId="778600F7" w14:textId="77777777" w:rsidR="00BA097F" w:rsidRPr="00630CF4" w:rsidRDefault="00165973" w:rsidP="00FE24C8">
      <w:pPr>
        <w:jc w:val="center"/>
        <w:rPr>
          <w:rFonts w:eastAsiaTheme="majorEastAsia" w:cs="Arial"/>
          <w:b/>
          <w:bCs/>
          <w:color w:val="auto"/>
          <w:sz w:val="20"/>
          <w:szCs w:val="20"/>
          <w:highlight w:val="yellow"/>
        </w:rPr>
      </w:pPr>
      <w:r w:rsidRPr="00630CF4">
        <w:rPr>
          <w:rFonts w:cs="Arial"/>
          <w:sz w:val="20"/>
          <w:szCs w:val="20"/>
          <w:highlight w:val="yellow"/>
        </w:rPr>
        <w:br w:type="page"/>
      </w:r>
    </w:p>
    <w:p w14:paraId="6ADFF2B2" w14:textId="77777777" w:rsidR="00BA097F" w:rsidRDefault="00165973" w:rsidP="009447BF">
      <w:pPr>
        <w:pStyle w:val="Nagwek1"/>
        <w:numPr>
          <w:ilvl w:val="0"/>
          <w:numId w:val="188"/>
        </w:numPr>
        <w:shd w:val="clear" w:color="auto" w:fill="D6E3BC" w:themeFill="accent3" w:themeFillTint="66"/>
        <w:jc w:val="left"/>
        <w:rPr>
          <w:rFonts w:cs="Arial"/>
          <w:color w:val="auto"/>
        </w:rPr>
      </w:pPr>
      <w:bookmarkStart w:id="1" w:name="_Toc84417171"/>
      <w:r w:rsidRPr="00F43A37">
        <w:rPr>
          <w:rFonts w:cs="Arial"/>
          <w:color w:val="auto"/>
        </w:rPr>
        <w:lastRenderedPageBreak/>
        <w:t>Wykaz skrótów</w:t>
      </w:r>
      <w:bookmarkStart w:id="2" w:name="_Toc436659749"/>
      <w:bookmarkEnd w:id="1"/>
      <w:bookmarkEnd w:id="2"/>
    </w:p>
    <w:tbl>
      <w:tblPr>
        <w:tblStyle w:val="Tabela-Siatka1"/>
        <w:tblW w:w="9072" w:type="dxa"/>
        <w:tblLook w:val="04A0" w:firstRow="1" w:lastRow="0" w:firstColumn="1" w:lastColumn="0" w:noHBand="0" w:noVBand="1"/>
      </w:tblPr>
      <w:tblGrid>
        <w:gridCol w:w="1887"/>
        <w:gridCol w:w="7185"/>
      </w:tblGrid>
      <w:tr w:rsidR="00F43A37" w:rsidRPr="000777AC" w14:paraId="59564264" w14:textId="77777777" w:rsidTr="00D16508">
        <w:trPr>
          <w:trHeight w:val="283"/>
        </w:trPr>
        <w:tc>
          <w:tcPr>
            <w:tcW w:w="1887" w:type="dxa"/>
            <w:tcBorders>
              <w:top w:val="nil"/>
              <w:left w:val="nil"/>
              <w:bottom w:val="nil"/>
              <w:right w:val="nil"/>
            </w:tcBorders>
            <w:vAlign w:val="center"/>
          </w:tcPr>
          <w:p w14:paraId="2C6E9751" w14:textId="77777777" w:rsidR="00F43A37" w:rsidRPr="00F43A37" w:rsidRDefault="00F43A37" w:rsidP="00D16508">
            <w:pPr>
              <w:spacing w:before="20" w:after="20" w:line="240" w:lineRule="auto"/>
              <w:jc w:val="left"/>
              <w:rPr>
                <w:rFonts w:eastAsia="SimSun" w:cs="Arial"/>
                <w:color w:val="auto"/>
                <w:sz w:val="18"/>
                <w:szCs w:val="18"/>
                <w:lang w:eastAsia="ar-SA"/>
              </w:rPr>
            </w:pPr>
            <w:r w:rsidRPr="00F43A37">
              <w:rPr>
                <w:rFonts w:eastAsia="SimSun" w:cs="Arial"/>
                <w:color w:val="auto"/>
                <w:sz w:val="18"/>
                <w:szCs w:val="18"/>
                <w:lang w:eastAsia="ar-SA"/>
              </w:rPr>
              <w:t>Analiza SWOT</w:t>
            </w:r>
          </w:p>
        </w:tc>
        <w:tc>
          <w:tcPr>
            <w:tcW w:w="7185" w:type="dxa"/>
            <w:tcBorders>
              <w:top w:val="nil"/>
              <w:left w:val="nil"/>
              <w:bottom w:val="nil"/>
              <w:right w:val="nil"/>
            </w:tcBorders>
            <w:vAlign w:val="center"/>
          </w:tcPr>
          <w:p w14:paraId="29AFD39F" w14:textId="77777777" w:rsidR="00F43A37" w:rsidRPr="00984032" w:rsidRDefault="00F43A37" w:rsidP="00D16508">
            <w:pPr>
              <w:spacing w:before="20" w:after="20" w:line="240" w:lineRule="auto"/>
              <w:jc w:val="left"/>
              <w:rPr>
                <w:rFonts w:eastAsia="SimSun" w:cs="Arial"/>
                <w:color w:val="auto"/>
                <w:sz w:val="18"/>
                <w:szCs w:val="18"/>
                <w:lang w:eastAsia="ar-SA"/>
              </w:rPr>
            </w:pPr>
            <w:r w:rsidRPr="00984032">
              <w:rPr>
                <w:rFonts w:eastAsia="SimSun" w:cs="Arial"/>
                <w:color w:val="auto"/>
                <w:sz w:val="18"/>
                <w:szCs w:val="18"/>
                <w:lang w:eastAsia="ar-SA"/>
              </w:rPr>
              <w:t xml:space="preserve">Narzędzie służące do analizy strategicznej. </w:t>
            </w:r>
            <w:r w:rsidRPr="00984032">
              <w:rPr>
                <w:rStyle w:val="Pogrubienie"/>
                <w:rFonts w:cs="Arial"/>
                <w:b w:val="0"/>
                <w:color w:val="auto"/>
                <w:sz w:val="18"/>
                <w:szCs w:val="18"/>
              </w:rPr>
              <w:t>Opiera się ona na określeniu silnych oraz słabych stron, a także wynikających z nich szans oraz zagrożeń.</w:t>
            </w:r>
          </w:p>
        </w:tc>
      </w:tr>
      <w:tr w:rsidR="00F43A37" w:rsidRPr="000777AC" w14:paraId="58731156" w14:textId="77777777" w:rsidTr="00D16508">
        <w:trPr>
          <w:trHeight w:val="283"/>
        </w:trPr>
        <w:tc>
          <w:tcPr>
            <w:tcW w:w="1887" w:type="dxa"/>
            <w:tcBorders>
              <w:top w:val="nil"/>
              <w:left w:val="nil"/>
              <w:bottom w:val="nil"/>
              <w:right w:val="nil"/>
            </w:tcBorders>
            <w:vAlign w:val="center"/>
          </w:tcPr>
          <w:p w14:paraId="5D3DE90B" w14:textId="77777777" w:rsidR="00F43A37" w:rsidRPr="00984032" w:rsidRDefault="00F43A37" w:rsidP="00D16508">
            <w:pPr>
              <w:spacing w:before="20" w:after="20" w:line="240" w:lineRule="auto"/>
              <w:jc w:val="left"/>
              <w:rPr>
                <w:rFonts w:eastAsia="SimSun" w:cs="Arial"/>
                <w:color w:val="auto"/>
                <w:sz w:val="18"/>
                <w:szCs w:val="18"/>
                <w:lang w:eastAsia="ar-SA"/>
              </w:rPr>
            </w:pPr>
            <w:r w:rsidRPr="00984032">
              <w:rPr>
                <w:rFonts w:eastAsia="SimSun" w:cs="Arial"/>
                <w:color w:val="auto"/>
                <w:sz w:val="18"/>
                <w:szCs w:val="18"/>
                <w:lang w:eastAsia="ar-SA"/>
              </w:rPr>
              <w:t>ARiMR</w:t>
            </w:r>
          </w:p>
        </w:tc>
        <w:tc>
          <w:tcPr>
            <w:tcW w:w="7185" w:type="dxa"/>
            <w:tcBorders>
              <w:top w:val="nil"/>
              <w:left w:val="nil"/>
              <w:bottom w:val="nil"/>
              <w:right w:val="nil"/>
            </w:tcBorders>
            <w:vAlign w:val="center"/>
          </w:tcPr>
          <w:p w14:paraId="2B22285C" w14:textId="77777777" w:rsidR="00F43A37" w:rsidRPr="00984032" w:rsidRDefault="00F43A37" w:rsidP="00D16508">
            <w:pPr>
              <w:spacing w:before="20" w:after="20" w:line="240" w:lineRule="auto"/>
              <w:jc w:val="left"/>
              <w:rPr>
                <w:rFonts w:eastAsia="SimSun" w:cs="Arial"/>
                <w:color w:val="auto"/>
                <w:sz w:val="18"/>
                <w:szCs w:val="18"/>
                <w:lang w:eastAsia="ar-SA"/>
              </w:rPr>
            </w:pPr>
            <w:r w:rsidRPr="00984032">
              <w:rPr>
                <w:rFonts w:cs="Arial"/>
                <w:color w:val="auto"/>
                <w:sz w:val="18"/>
                <w:szCs w:val="18"/>
                <w:lang w:eastAsia="pl-PL"/>
              </w:rPr>
              <w:t>Agencja Restrukturyzacji i Modernizacji Rolnictwa</w:t>
            </w:r>
          </w:p>
        </w:tc>
      </w:tr>
      <w:tr w:rsidR="00F43A37" w:rsidRPr="000777AC" w14:paraId="614E05C0" w14:textId="77777777" w:rsidTr="00D16508">
        <w:trPr>
          <w:trHeight w:val="283"/>
        </w:trPr>
        <w:tc>
          <w:tcPr>
            <w:tcW w:w="1887" w:type="dxa"/>
            <w:tcBorders>
              <w:top w:val="nil"/>
              <w:left w:val="nil"/>
              <w:bottom w:val="nil"/>
              <w:right w:val="nil"/>
            </w:tcBorders>
            <w:vAlign w:val="center"/>
          </w:tcPr>
          <w:p w14:paraId="516CE7C2" w14:textId="77777777" w:rsidR="00F43A37" w:rsidRPr="0051237F" w:rsidRDefault="00F43A37" w:rsidP="00D16508">
            <w:pPr>
              <w:spacing w:before="20" w:after="20" w:line="240" w:lineRule="auto"/>
              <w:jc w:val="left"/>
              <w:rPr>
                <w:rFonts w:eastAsia="SimSun" w:cs="Arial"/>
                <w:color w:val="auto"/>
                <w:sz w:val="18"/>
                <w:szCs w:val="20"/>
                <w:lang w:eastAsia="ar-SA"/>
              </w:rPr>
            </w:pPr>
            <w:r w:rsidRPr="0051237F">
              <w:rPr>
                <w:rFonts w:eastAsia="SimSun" w:cs="Arial"/>
                <w:color w:val="auto"/>
                <w:sz w:val="18"/>
                <w:szCs w:val="20"/>
                <w:lang w:eastAsia="ar-SA"/>
              </w:rPr>
              <w:t>CEEB</w:t>
            </w:r>
          </w:p>
        </w:tc>
        <w:tc>
          <w:tcPr>
            <w:tcW w:w="7185" w:type="dxa"/>
            <w:tcBorders>
              <w:top w:val="nil"/>
              <w:left w:val="nil"/>
              <w:bottom w:val="nil"/>
              <w:right w:val="nil"/>
            </w:tcBorders>
            <w:vAlign w:val="center"/>
          </w:tcPr>
          <w:p w14:paraId="5A03DD4F" w14:textId="77777777" w:rsidR="00F43A37" w:rsidRPr="0051237F" w:rsidRDefault="00F43A37" w:rsidP="00D16508">
            <w:pPr>
              <w:spacing w:before="20" w:after="20" w:line="240" w:lineRule="auto"/>
              <w:jc w:val="left"/>
              <w:rPr>
                <w:rFonts w:cs="Arial"/>
                <w:color w:val="auto"/>
                <w:sz w:val="18"/>
                <w:szCs w:val="20"/>
                <w:lang w:eastAsia="pl-PL"/>
              </w:rPr>
            </w:pPr>
            <w:r w:rsidRPr="0051237F">
              <w:rPr>
                <w:rStyle w:val="a9c850d23acbe4ed5b27604ff79f1bcd289"/>
                <w:sz w:val="18"/>
                <w:szCs w:val="20"/>
              </w:rPr>
              <w:t>Centralna Ewidencja Emisyjności Budynków</w:t>
            </w:r>
          </w:p>
        </w:tc>
      </w:tr>
      <w:tr w:rsidR="00F43A37" w:rsidRPr="000777AC" w14:paraId="65FBFC58" w14:textId="77777777" w:rsidTr="00D16508">
        <w:trPr>
          <w:trHeight w:val="283"/>
        </w:trPr>
        <w:tc>
          <w:tcPr>
            <w:tcW w:w="1887" w:type="dxa"/>
            <w:tcBorders>
              <w:top w:val="nil"/>
              <w:left w:val="nil"/>
              <w:bottom w:val="nil"/>
              <w:right w:val="nil"/>
            </w:tcBorders>
            <w:vAlign w:val="center"/>
          </w:tcPr>
          <w:p w14:paraId="093F7FBA" w14:textId="77777777" w:rsidR="00F43A37" w:rsidRPr="00984032" w:rsidRDefault="00F43A37" w:rsidP="00D16508">
            <w:pPr>
              <w:spacing w:before="20" w:after="20" w:line="240" w:lineRule="auto"/>
              <w:jc w:val="left"/>
              <w:rPr>
                <w:rFonts w:eastAsia="SimSun" w:cs="Arial"/>
                <w:color w:val="auto"/>
                <w:sz w:val="18"/>
                <w:szCs w:val="18"/>
                <w:lang w:eastAsia="ar-SA"/>
              </w:rPr>
            </w:pPr>
            <w:r w:rsidRPr="00984032">
              <w:rPr>
                <w:rFonts w:eastAsia="SimSun" w:cs="Arial"/>
                <w:color w:val="auto"/>
                <w:sz w:val="18"/>
                <w:szCs w:val="18"/>
                <w:lang w:eastAsia="ar-SA"/>
              </w:rPr>
              <w:t>EFRR</w:t>
            </w:r>
          </w:p>
        </w:tc>
        <w:tc>
          <w:tcPr>
            <w:tcW w:w="7185" w:type="dxa"/>
            <w:tcBorders>
              <w:top w:val="nil"/>
              <w:left w:val="nil"/>
              <w:bottom w:val="nil"/>
              <w:right w:val="nil"/>
            </w:tcBorders>
            <w:vAlign w:val="center"/>
          </w:tcPr>
          <w:p w14:paraId="6413C867" w14:textId="77777777" w:rsidR="00F43A37" w:rsidRPr="00984032" w:rsidRDefault="00F43A37" w:rsidP="00D16508">
            <w:pPr>
              <w:spacing w:before="20" w:after="20" w:line="240" w:lineRule="auto"/>
              <w:jc w:val="left"/>
              <w:rPr>
                <w:rFonts w:cs="Arial"/>
                <w:color w:val="auto"/>
                <w:sz w:val="18"/>
                <w:szCs w:val="18"/>
                <w:lang w:eastAsia="pl-PL"/>
              </w:rPr>
            </w:pPr>
            <w:r w:rsidRPr="00984032">
              <w:rPr>
                <w:color w:val="auto"/>
                <w:sz w:val="18"/>
                <w:szCs w:val="18"/>
              </w:rPr>
              <w:t>Europejski Fundusz Rozwoju Regionalnego</w:t>
            </w:r>
          </w:p>
        </w:tc>
      </w:tr>
      <w:tr w:rsidR="00F43A37" w:rsidRPr="000777AC" w14:paraId="0218DFE7" w14:textId="77777777" w:rsidTr="00D16508">
        <w:trPr>
          <w:trHeight w:val="283"/>
        </w:trPr>
        <w:tc>
          <w:tcPr>
            <w:tcW w:w="1887" w:type="dxa"/>
            <w:tcBorders>
              <w:top w:val="nil"/>
              <w:left w:val="nil"/>
              <w:bottom w:val="nil"/>
              <w:right w:val="nil"/>
            </w:tcBorders>
            <w:vAlign w:val="center"/>
          </w:tcPr>
          <w:p w14:paraId="0F0CAF83" w14:textId="77777777" w:rsidR="00F43A37" w:rsidRPr="00984032" w:rsidRDefault="00F43A37" w:rsidP="00D16508">
            <w:pPr>
              <w:spacing w:before="20" w:after="20" w:line="240" w:lineRule="auto"/>
              <w:jc w:val="left"/>
              <w:rPr>
                <w:rFonts w:eastAsia="SimSun" w:cs="Arial"/>
                <w:color w:val="auto"/>
                <w:sz w:val="18"/>
                <w:szCs w:val="18"/>
              </w:rPr>
            </w:pPr>
            <w:r w:rsidRPr="00984032">
              <w:rPr>
                <w:rFonts w:eastAsia="SimSun" w:cs="Arial"/>
                <w:color w:val="auto"/>
                <w:sz w:val="18"/>
                <w:szCs w:val="18"/>
              </w:rPr>
              <w:t>GIOŚ</w:t>
            </w:r>
          </w:p>
        </w:tc>
        <w:tc>
          <w:tcPr>
            <w:tcW w:w="7185" w:type="dxa"/>
            <w:tcBorders>
              <w:top w:val="nil"/>
              <w:left w:val="nil"/>
              <w:bottom w:val="nil"/>
              <w:right w:val="nil"/>
            </w:tcBorders>
            <w:vAlign w:val="center"/>
          </w:tcPr>
          <w:p w14:paraId="74B5EB82" w14:textId="77777777" w:rsidR="00F43A37" w:rsidRPr="00984032" w:rsidRDefault="00F43A37" w:rsidP="00D16508">
            <w:pPr>
              <w:spacing w:before="20" w:after="20" w:line="240" w:lineRule="auto"/>
              <w:jc w:val="left"/>
              <w:rPr>
                <w:rFonts w:eastAsia="SimSun" w:cs="Arial"/>
                <w:color w:val="auto"/>
                <w:sz w:val="18"/>
                <w:szCs w:val="18"/>
                <w:lang w:eastAsia="ar-SA"/>
              </w:rPr>
            </w:pPr>
            <w:r w:rsidRPr="00984032">
              <w:rPr>
                <w:rFonts w:eastAsia="SimSun" w:cs="Arial"/>
                <w:color w:val="auto"/>
                <w:sz w:val="18"/>
                <w:szCs w:val="18"/>
                <w:lang w:eastAsia="ar-SA"/>
              </w:rPr>
              <w:t>Główny Inspektorat Ochrony Środowiska</w:t>
            </w:r>
          </w:p>
        </w:tc>
      </w:tr>
      <w:tr w:rsidR="00F43A37" w:rsidRPr="000777AC" w14:paraId="6CBC658D" w14:textId="77777777" w:rsidTr="00D16508">
        <w:trPr>
          <w:trHeight w:val="283"/>
        </w:trPr>
        <w:tc>
          <w:tcPr>
            <w:tcW w:w="1887" w:type="dxa"/>
            <w:tcBorders>
              <w:top w:val="nil"/>
              <w:left w:val="nil"/>
              <w:bottom w:val="nil"/>
              <w:right w:val="nil"/>
            </w:tcBorders>
            <w:vAlign w:val="center"/>
          </w:tcPr>
          <w:p w14:paraId="0F525632" w14:textId="77777777" w:rsidR="00F43A37" w:rsidRPr="00984032" w:rsidRDefault="00F43A37" w:rsidP="00D16508">
            <w:pPr>
              <w:spacing w:before="20" w:after="20" w:line="240" w:lineRule="auto"/>
              <w:jc w:val="left"/>
              <w:rPr>
                <w:rFonts w:eastAsia="SimSun" w:cs="Arial"/>
                <w:color w:val="auto"/>
                <w:sz w:val="18"/>
                <w:szCs w:val="18"/>
              </w:rPr>
            </w:pPr>
            <w:r w:rsidRPr="00984032">
              <w:rPr>
                <w:rFonts w:eastAsia="SimSun" w:cs="Arial"/>
                <w:color w:val="auto"/>
                <w:sz w:val="18"/>
                <w:szCs w:val="18"/>
              </w:rPr>
              <w:t>GUS</w:t>
            </w:r>
          </w:p>
        </w:tc>
        <w:tc>
          <w:tcPr>
            <w:tcW w:w="7185" w:type="dxa"/>
            <w:tcBorders>
              <w:top w:val="nil"/>
              <w:left w:val="nil"/>
              <w:bottom w:val="nil"/>
              <w:right w:val="nil"/>
            </w:tcBorders>
            <w:vAlign w:val="center"/>
          </w:tcPr>
          <w:p w14:paraId="64C17543" w14:textId="77777777" w:rsidR="00F43A37" w:rsidRPr="00984032" w:rsidRDefault="00F43A37" w:rsidP="00D16508">
            <w:pPr>
              <w:spacing w:before="20" w:after="20" w:line="240" w:lineRule="auto"/>
              <w:jc w:val="left"/>
              <w:rPr>
                <w:rFonts w:eastAsia="SimSun" w:cs="Arial"/>
                <w:color w:val="auto"/>
                <w:sz w:val="18"/>
                <w:szCs w:val="18"/>
              </w:rPr>
            </w:pPr>
            <w:r w:rsidRPr="00984032">
              <w:rPr>
                <w:rFonts w:eastAsia="SimSun" w:cs="Arial"/>
                <w:color w:val="auto"/>
                <w:sz w:val="18"/>
                <w:szCs w:val="18"/>
              </w:rPr>
              <w:t>Główny Urząd Statystyczny</w:t>
            </w:r>
          </w:p>
        </w:tc>
      </w:tr>
      <w:tr w:rsidR="00F43A37" w:rsidRPr="000777AC" w14:paraId="42519662" w14:textId="77777777" w:rsidTr="00D16508">
        <w:trPr>
          <w:trHeight w:val="283"/>
        </w:trPr>
        <w:tc>
          <w:tcPr>
            <w:tcW w:w="1887" w:type="dxa"/>
            <w:tcBorders>
              <w:top w:val="nil"/>
              <w:left w:val="nil"/>
              <w:bottom w:val="nil"/>
              <w:right w:val="nil"/>
            </w:tcBorders>
            <w:vAlign w:val="center"/>
          </w:tcPr>
          <w:p w14:paraId="1290C6BD" w14:textId="77777777" w:rsidR="00F43A37" w:rsidRPr="00984032" w:rsidRDefault="00F43A37" w:rsidP="00D16508">
            <w:pPr>
              <w:spacing w:before="20" w:after="20" w:line="240" w:lineRule="auto"/>
              <w:jc w:val="left"/>
              <w:rPr>
                <w:rFonts w:eastAsia="SimSun" w:cs="Arial"/>
                <w:color w:val="auto"/>
                <w:sz w:val="18"/>
                <w:szCs w:val="18"/>
              </w:rPr>
            </w:pPr>
            <w:r w:rsidRPr="00984032">
              <w:rPr>
                <w:rFonts w:eastAsia="SimSun" w:cs="Arial"/>
                <w:color w:val="auto"/>
                <w:sz w:val="18"/>
                <w:szCs w:val="18"/>
              </w:rPr>
              <w:t>GZWP</w:t>
            </w:r>
          </w:p>
        </w:tc>
        <w:tc>
          <w:tcPr>
            <w:tcW w:w="7185" w:type="dxa"/>
            <w:tcBorders>
              <w:top w:val="nil"/>
              <w:left w:val="nil"/>
              <w:bottom w:val="nil"/>
              <w:right w:val="nil"/>
            </w:tcBorders>
            <w:vAlign w:val="center"/>
          </w:tcPr>
          <w:p w14:paraId="57250585" w14:textId="77777777" w:rsidR="00F43A37" w:rsidRPr="00984032" w:rsidRDefault="00F43A37" w:rsidP="00D16508">
            <w:pPr>
              <w:spacing w:before="20" w:after="20" w:line="240" w:lineRule="auto"/>
              <w:jc w:val="left"/>
              <w:rPr>
                <w:rFonts w:eastAsia="SimSun" w:cs="Arial"/>
                <w:color w:val="auto"/>
                <w:sz w:val="18"/>
                <w:szCs w:val="18"/>
              </w:rPr>
            </w:pPr>
            <w:r w:rsidRPr="00984032">
              <w:rPr>
                <w:rFonts w:eastAsia="SimSun" w:cs="Arial"/>
                <w:color w:val="auto"/>
                <w:sz w:val="18"/>
                <w:szCs w:val="18"/>
              </w:rPr>
              <w:t>Główny Zbiornik Wód Podziemnych</w:t>
            </w:r>
          </w:p>
        </w:tc>
      </w:tr>
      <w:tr w:rsidR="00F43A37" w:rsidRPr="000777AC" w14:paraId="035CE1E2" w14:textId="77777777" w:rsidTr="00D16508">
        <w:trPr>
          <w:trHeight w:val="283"/>
        </w:trPr>
        <w:tc>
          <w:tcPr>
            <w:tcW w:w="1887" w:type="dxa"/>
            <w:tcBorders>
              <w:top w:val="nil"/>
              <w:left w:val="nil"/>
              <w:bottom w:val="nil"/>
              <w:right w:val="nil"/>
            </w:tcBorders>
            <w:vAlign w:val="center"/>
          </w:tcPr>
          <w:p w14:paraId="4F0309FD" w14:textId="77777777" w:rsidR="00F43A37" w:rsidRPr="00984032" w:rsidRDefault="00F43A37" w:rsidP="00D16508">
            <w:pPr>
              <w:spacing w:before="20" w:after="20" w:line="240" w:lineRule="auto"/>
              <w:jc w:val="left"/>
              <w:rPr>
                <w:rFonts w:eastAsia="SimSun" w:cs="Arial"/>
                <w:color w:val="auto"/>
                <w:sz w:val="18"/>
                <w:szCs w:val="18"/>
              </w:rPr>
            </w:pPr>
            <w:r w:rsidRPr="00984032">
              <w:rPr>
                <w:rFonts w:eastAsia="SimSun" w:cs="Arial"/>
                <w:color w:val="auto"/>
                <w:sz w:val="18"/>
                <w:szCs w:val="18"/>
              </w:rPr>
              <w:t>IUNG PIG</w:t>
            </w:r>
          </w:p>
        </w:tc>
        <w:tc>
          <w:tcPr>
            <w:tcW w:w="7185" w:type="dxa"/>
            <w:tcBorders>
              <w:top w:val="nil"/>
              <w:left w:val="nil"/>
              <w:bottom w:val="nil"/>
              <w:right w:val="nil"/>
            </w:tcBorders>
            <w:vAlign w:val="center"/>
          </w:tcPr>
          <w:p w14:paraId="42A30753" w14:textId="77777777" w:rsidR="00F43A37" w:rsidRPr="00984032" w:rsidRDefault="00F43A37" w:rsidP="00D16508">
            <w:pPr>
              <w:spacing w:before="20" w:after="20" w:line="240" w:lineRule="auto"/>
              <w:jc w:val="left"/>
              <w:rPr>
                <w:rFonts w:eastAsia="SimSun" w:cs="Arial"/>
                <w:color w:val="auto"/>
                <w:sz w:val="18"/>
                <w:szCs w:val="18"/>
                <w:lang w:eastAsia="ar-SA"/>
              </w:rPr>
            </w:pPr>
            <w:r w:rsidRPr="00984032">
              <w:rPr>
                <w:rFonts w:eastAsia="SimSun" w:cs="Arial"/>
                <w:color w:val="auto"/>
                <w:sz w:val="18"/>
                <w:szCs w:val="18"/>
                <w:lang w:eastAsia="ar-SA"/>
              </w:rPr>
              <w:t xml:space="preserve">Instytut Uprawy Nawożenia i Gleboznawstwa Państwowy Instytut Badawczy </w:t>
            </w:r>
            <w:r w:rsidRPr="00984032">
              <w:rPr>
                <w:rFonts w:eastAsia="SimSun" w:cs="Arial"/>
                <w:color w:val="auto"/>
                <w:sz w:val="18"/>
                <w:szCs w:val="18"/>
              </w:rPr>
              <w:t>w Puławach</w:t>
            </w:r>
          </w:p>
        </w:tc>
      </w:tr>
      <w:tr w:rsidR="00F43A37" w:rsidRPr="000777AC" w14:paraId="1A03B771" w14:textId="77777777" w:rsidTr="00D16508">
        <w:trPr>
          <w:trHeight w:val="283"/>
        </w:trPr>
        <w:tc>
          <w:tcPr>
            <w:tcW w:w="1887" w:type="dxa"/>
            <w:tcBorders>
              <w:top w:val="nil"/>
              <w:left w:val="nil"/>
              <w:bottom w:val="nil"/>
              <w:right w:val="nil"/>
            </w:tcBorders>
            <w:vAlign w:val="center"/>
          </w:tcPr>
          <w:p w14:paraId="1D524FB4" w14:textId="77777777" w:rsidR="00F43A37" w:rsidRPr="00984032" w:rsidRDefault="00F43A37" w:rsidP="00D16508">
            <w:pPr>
              <w:spacing w:before="20" w:after="20" w:line="240" w:lineRule="auto"/>
              <w:jc w:val="left"/>
              <w:rPr>
                <w:rFonts w:eastAsia="SimSun" w:cs="Arial"/>
                <w:color w:val="auto"/>
                <w:sz w:val="18"/>
                <w:szCs w:val="18"/>
              </w:rPr>
            </w:pPr>
            <w:r w:rsidRPr="00984032">
              <w:rPr>
                <w:rFonts w:eastAsia="SimSun" w:cs="Arial"/>
                <w:color w:val="auto"/>
                <w:sz w:val="18"/>
                <w:szCs w:val="18"/>
              </w:rPr>
              <w:t>JCWP</w:t>
            </w:r>
          </w:p>
        </w:tc>
        <w:tc>
          <w:tcPr>
            <w:tcW w:w="7185" w:type="dxa"/>
            <w:tcBorders>
              <w:top w:val="nil"/>
              <w:left w:val="nil"/>
              <w:bottom w:val="nil"/>
              <w:right w:val="nil"/>
            </w:tcBorders>
            <w:vAlign w:val="center"/>
          </w:tcPr>
          <w:p w14:paraId="79C8737F" w14:textId="77777777" w:rsidR="00F43A37" w:rsidRPr="00984032" w:rsidRDefault="00F43A37" w:rsidP="00D16508">
            <w:pPr>
              <w:spacing w:before="20" w:after="20" w:line="240" w:lineRule="auto"/>
              <w:jc w:val="left"/>
              <w:rPr>
                <w:rFonts w:eastAsia="SimSun" w:cs="Arial"/>
                <w:color w:val="auto"/>
                <w:sz w:val="18"/>
                <w:szCs w:val="18"/>
                <w:lang w:eastAsia="ar-SA"/>
              </w:rPr>
            </w:pPr>
            <w:r w:rsidRPr="00984032">
              <w:rPr>
                <w:rFonts w:eastAsia="SimSun" w:cs="Arial"/>
                <w:color w:val="auto"/>
                <w:sz w:val="18"/>
                <w:szCs w:val="18"/>
                <w:lang w:eastAsia="ar-SA"/>
              </w:rPr>
              <w:t>Jednolita część wód powierzchniowych</w:t>
            </w:r>
          </w:p>
        </w:tc>
      </w:tr>
      <w:tr w:rsidR="00F43A37" w:rsidRPr="000777AC" w14:paraId="2ED94F9E" w14:textId="77777777" w:rsidTr="00D16508">
        <w:trPr>
          <w:trHeight w:val="283"/>
        </w:trPr>
        <w:tc>
          <w:tcPr>
            <w:tcW w:w="1887" w:type="dxa"/>
            <w:tcBorders>
              <w:top w:val="nil"/>
              <w:left w:val="nil"/>
              <w:bottom w:val="nil"/>
              <w:right w:val="nil"/>
            </w:tcBorders>
            <w:vAlign w:val="center"/>
          </w:tcPr>
          <w:p w14:paraId="1BA11789" w14:textId="77777777" w:rsidR="00F43A37" w:rsidRPr="00984032" w:rsidRDefault="00F43A37" w:rsidP="00D16508">
            <w:pPr>
              <w:spacing w:before="20" w:after="20" w:line="240" w:lineRule="auto"/>
              <w:jc w:val="left"/>
              <w:rPr>
                <w:rFonts w:eastAsia="SimSun" w:cs="Arial"/>
                <w:color w:val="auto"/>
                <w:sz w:val="18"/>
                <w:szCs w:val="18"/>
              </w:rPr>
            </w:pPr>
            <w:proofErr w:type="spellStart"/>
            <w:r w:rsidRPr="00984032">
              <w:rPr>
                <w:rFonts w:eastAsia="SimSun" w:cs="Arial"/>
                <w:color w:val="auto"/>
                <w:sz w:val="18"/>
                <w:szCs w:val="18"/>
              </w:rPr>
              <w:t>JCWPd</w:t>
            </w:r>
            <w:proofErr w:type="spellEnd"/>
          </w:p>
        </w:tc>
        <w:tc>
          <w:tcPr>
            <w:tcW w:w="7185" w:type="dxa"/>
            <w:tcBorders>
              <w:top w:val="nil"/>
              <w:left w:val="nil"/>
              <w:bottom w:val="nil"/>
              <w:right w:val="nil"/>
            </w:tcBorders>
            <w:vAlign w:val="center"/>
          </w:tcPr>
          <w:p w14:paraId="0E10A010" w14:textId="77777777" w:rsidR="00F43A37" w:rsidRPr="00984032" w:rsidRDefault="00F43A37" w:rsidP="00D16508">
            <w:pPr>
              <w:spacing w:before="20" w:after="20" w:line="240" w:lineRule="auto"/>
              <w:jc w:val="left"/>
              <w:rPr>
                <w:rFonts w:eastAsia="SimSun" w:cs="Arial"/>
                <w:color w:val="auto"/>
                <w:sz w:val="18"/>
                <w:szCs w:val="18"/>
                <w:lang w:eastAsia="ar-SA"/>
              </w:rPr>
            </w:pPr>
            <w:r w:rsidRPr="00984032">
              <w:rPr>
                <w:rFonts w:eastAsia="SimSun" w:cs="Arial"/>
                <w:color w:val="auto"/>
                <w:sz w:val="18"/>
                <w:szCs w:val="18"/>
                <w:lang w:eastAsia="ar-SA"/>
              </w:rPr>
              <w:t>Jednolita część wód podziemnych</w:t>
            </w:r>
          </w:p>
        </w:tc>
      </w:tr>
      <w:tr w:rsidR="00F43A37" w:rsidRPr="000777AC" w14:paraId="7C008677" w14:textId="77777777" w:rsidTr="00D16508">
        <w:trPr>
          <w:trHeight w:val="283"/>
        </w:trPr>
        <w:tc>
          <w:tcPr>
            <w:tcW w:w="1887" w:type="dxa"/>
            <w:tcBorders>
              <w:top w:val="nil"/>
              <w:left w:val="nil"/>
              <w:bottom w:val="nil"/>
              <w:right w:val="nil"/>
            </w:tcBorders>
            <w:vAlign w:val="center"/>
          </w:tcPr>
          <w:p w14:paraId="61D03704" w14:textId="77777777" w:rsidR="00F43A37" w:rsidRPr="00984032" w:rsidRDefault="00F43A37" w:rsidP="00D16508">
            <w:pPr>
              <w:spacing w:before="20" w:after="20" w:line="240" w:lineRule="auto"/>
              <w:jc w:val="left"/>
              <w:rPr>
                <w:rFonts w:eastAsia="SimSun" w:cs="Arial"/>
                <w:color w:val="auto"/>
                <w:sz w:val="18"/>
                <w:szCs w:val="18"/>
              </w:rPr>
            </w:pPr>
            <w:r w:rsidRPr="00984032">
              <w:rPr>
                <w:rFonts w:eastAsia="SimSun" w:cs="Arial"/>
                <w:color w:val="auto"/>
                <w:sz w:val="18"/>
                <w:szCs w:val="18"/>
              </w:rPr>
              <w:t>JST</w:t>
            </w:r>
          </w:p>
        </w:tc>
        <w:tc>
          <w:tcPr>
            <w:tcW w:w="7185" w:type="dxa"/>
            <w:tcBorders>
              <w:top w:val="nil"/>
              <w:left w:val="nil"/>
              <w:bottom w:val="nil"/>
              <w:right w:val="nil"/>
            </w:tcBorders>
            <w:vAlign w:val="center"/>
          </w:tcPr>
          <w:p w14:paraId="0BDB6D66" w14:textId="77777777" w:rsidR="00F43A37" w:rsidRPr="00984032" w:rsidRDefault="00F43A37" w:rsidP="00D16508">
            <w:pPr>
              <w:spacing w:before="20" w:after="20" w:line="240" w:lineRule="auto"/>
              <w:jc w:val="left"/>
              <w:rPr>
                <w:rFonts w:eastAsia="SimSun" w:cs="Arial"/>
                <w:color w:val="auto"/>
                <w:sz w:val="18"/>
                <w:szCs w:val="18"/>
                <w:lang w:eastAsia="ar-SA"/>
              </w:rPr>
            </w:pPr>
            <w:r w:rsidRPr="00984032">
              <w:rPr>
                <w:rFonts w:eastAsia="SimSun" w:cs="Arial"/>
                <w:color w:val="auto"/>
                <w:sz w:val="18"/>
                <w:szCs w:val="18"/>
                <w:lang w:eastAsia="ar-SA"/>
              </w:rPr>
              <w:t>Jednostka samorządu terytorialnego</w:t>
            </w:r>
          </w:p>
        </w:tc>
      </w:tr>
      <w:tr w:rsidR="00F43A37" w:rsidRPr="000777AC" w14:paraId="3F324E5F" w14:textId="77777777" w:rsidTr="00D16508">
        <w:trPr>
          <w:trHeight w:val="283"/>
        </w:trPr>
        <w:tc>
          <w:tcPr>
            <w:tcW w:w="1887" w:type="dxa"/>
            <w:tcBorders>
              <w:top w:val="nil"/>
              <w:left w:val="nil"/>
              <w:bottom w:val="nil"/>
              <w:right w:val="nil"/>
            </w:tcBorders>
            <w:vAlign w:val="center"/>
          </w:tcPr>
          <w:p w14:paraId="3B338E13" w14:textId="77777777" w:rsidR="00F43A37" w:rsidRPr="00984032" w:rsidRDefault="00F43A37" w:rsidP="00D16508">
            <w:pPr>
              <w:spacing w:before="20" w:after="20" w:line="240" w:lineRule="auto"/>
              <w:jc w:val="left"/>
              <w:rPr>
                <w:rFonts w:eastAsia="SimSun" w:cs="Arial"/>
                <w:color w:val="auto"/>
                <w:sz w:val="18"/>
                <w:szCs w:val="18"/>
              </w:rPr>
            </w:pPr>
            <w:r w:rsidRPr="00984032">
              <w:rPr>
                <w:rFonts w:eastAsia="SimSun" w:cs="Arial"/>
                <w:color w:val="auto"/>
                <w:sz w:val="18"/>
                <w:szCs w:val="18"/>
              </w:rPr>
              <w:t>KPGO</w:t>
            </w:r>
          </w:p>
        </w:tc>
        <w:tc>
          <w:tcPr>
            <w:tcW w:w="7185" w:type="dxa"/>
            <w:tcBorders>
              <w:top w:val="nil"/>
              <w:left w:val="nil"/>
              <w:bottom w:val="nil"/>
              <w:right w:val="nil"/>
            </w:tcBorders>
            <w:vAlign w:val="center"/>
          </w:tcPr>
          <w:p w14:paraId="43DE38B5" w14:textId="77777777" w:rsidR="00F43A37" w:rsidRPr="00984032" w:rsidRDefault="00F43A37" w:rsidP="00D16508">
            <w:pPr>
              <w:spacing w:before="20" w:after="20" w:line="240" w:lineRule="auto"/>
              <w:jc w:val="left"/>
              <w:rPr>
                <w:rFonts w:eastAsia="SimSun" w:cs="Arial"/>
                <w:color w:val="auto"/>
                <w:sz w:val="18"/>
                <w:szCs w:val="18"/>
              </w:rPr>
            </w:pPr>
            <w:r w:rsidRPr="00984032">
              <w:rPr>
                <w:rFonts w:eastAsia="SimSun" w:cs="Arial"/>
                <w:color w:val="auto"/>
                <w:sz w:val="18"/>
                <w:szCs w:val="18"/>
              </w:rPr>
              <w:t>Krajowy Plan Gospodarki Odpadami</w:t>
            </w:r>
          </w:p>
        </w:tc>
      </w:tr>
      <w:tr w:rsidR="00F43A37" w:rsidRPr="000777AC" w14:paraId="345E1ADA" w14:textId="77777777" w:rsidTr="00D16508">
        <w:trPr>
          <w:trHeight w:val="283"/>
        </w:trPr>
        <w:tc>
          <w:tcPr>
            <w:tcW w:w="1887" w:type="dxa"/>
            <w:tcBorders>
              <w:top w:val="nil"/>
              <w:left w:val="nil"/>
              <w:bottom w:val="nil"/>
              <w:right w:val="nil"/>
            </w:tcBorders>
            <w:vAlign w:val="center"/>
          </w:tcPr>
          <w:p w14:paraId="07F56B75" w14:textId="77777777" w:rsidR="00F43A37" w:rsidRPr="00984032" w:rsidRDefault="00F43A37" w:rsidP="00D16508">
            <w:pPr>
              <w:spacing w:before="20" w:after="20" w:line="240" w:lineRule="auto"/>
              <w:jc w:val="left"/>
              <w:rPr>
                <w:rFonts w:eastAsia="SimSun" w:cs="Arial"/>
                <w:color w:val="auto"/>
                <w:sz w:val="18"/>
                <w:szCs w:val="18"/>
              </w:rPr>
            </w:pPr>
            <w:r w:rsidRPr="00984032">
              <w:rPr>
                <w:rFonts w:eastAsia="SimSun" w:cs="Arial"/>
                <w:color w:val="auto"/>
                <w:sz w:val="18"/>
                <w:szCs w:val="18"/>
              </w:rPr>
              <w:t>KPZPO</w:t>
            </w:r>
          </w:p>
        </w:tc>
        <w:tc>
          <w:tcPr>
            <w:tcW w:w="7185" w:type="dxa"/>
            <w:tcBorders>
              <w:top w:val="nil"/>
              <w:left w:val="nil"/>
              <w:bottom w:val="nil"/>
              <w:right w:val="nil"/>
            </w:tcBorders>
            <w:vAlign w:val="center"/>
          </w:tcPr>
          <w:p w14:paraId="6D280BEB" w14:textId="77777777" w:rsidR="00F43A37" w:rsidRPr="00984032" w:rsidRDefault="00F43A37" w:rsidP="00D16508">
            <w:pPr>
              <w:spacing w:before="20" w:after="20" w:line="240" w:lineRule="auto"/>
              <w:jc w:val="left"/>
              <w:rPr>
                <w:rFonts w:eastAsia="SimSun" w:cs="Arial"/>
                <w:color w:val="auto"/>
                <w:sz w:val="18"/>
                <w:szCs w:val="18"/>
              </w:rPr>
            </w:pPr>
            <w:r w:rsidRPr="00984032">
              <w:rPr>
                <w:rFonts w:eastAsia="SimSun" w:cs="Arial"/>
                <w:color w:val="auto"/>
                <w:sz w:val="18"/>
                <w:szCs w:val="18"/>
              </w:rPr>
              <w:t>Krajowy program zapobiegania powstawaniu odpadów</w:t>
            </w:r>
          </w:p>
        </w:tc>
      </w:tr>
      <w:tr w:rsidR="00F43A37" w:rsidRPr="000777AC" w14:paraId="7FCAA356" w14:textId="77777777" w:rsidTr="00D16508">
        <w:trPr>
          <w:trHeight w:val="283"/>
        </w:trPr>
        <w:tc>
          <w:tcPr>
            <w:tcW w:w="1887" w:type="dxa"/>
            <w:tcBorders>
              <w:top w:val="nil"/>
              <w:left w:val="nil"/>
              <w:bottom w:val="nil"/>
              <w:right w:val="nil"/>
            </w:tcBorders>
            <w:vAlign w:val="center"/>
          </w:tcPr>
          <w:p w14:paraId="1938E701" w14:textId="77777777" w:rsidR="00F43A37" w:rsidRPr="00984032" w:rsidRDefault="00F43A37" w:rsidP="00D16508">
            <w:pPr>
              <w:spacing w:before="20" w:after="20" w:line="240" w:lineRule="auto"/>
              <w:jc w:val="left"/>
              <w:rPr>
                <w:rFonts w:eastAsia="SimSun" w:cs="Arial"/>
                <w:color w:val="auto"/>
                <w:sz w:val="18"/>
                <w:szCs w:val="18"/>
              </w:rPr>
            </w:pPr>
            <w:r w:rsidRPr="00984032">
              <w:rPr>
                <w:rFonts w:eastAsia="SimSun" w:cs="Arial"/>
                <w:color w:val="auto"/>
                <w:sz w:val="18"/>
                <w:szCs w:val="18"/>
              </w:rPr>
              <w:t>NFOŚiGW</w:t>
            </w:r>
          </w:p>
        </w:tc>
        <w:tc>
          <w:tcPr>
            <w:tcW w:w="7185" w:type="dxa"/>
            <w:tcBorders>
              <w:top w:val="nil"/>
              <w:left w:val="nil"/>
              <w:bottom w:val="nil"/>
              <w:right w:val="nil"/>
            </w:tcBorders>
            <w:vAlign w:val="center"/>
          </w:tcPr>
          <w:p w14:paraId="3702C19E" w14:textId="77777777" w:rsidR="00F43A37" w:rsidRPr="00984032" w:rsidRDefault="00F43A37" w:rsidP="00D16508">
            <w:pPr>
              <w:spacing w:before="20" w:after="20" w:line="240" w:lineRule="auto"/>
              <w:jc w:val="left"/>
              <w:rPr>
                <w:rFonts w:eastAsia="SimSun" w:cs="Arial"/>
                <w:color w:val="auto"/>
                <w:sz w:val="18"/>
                <w:szCs w:val="18"/>
              </w:rPr>
            </w:pPr>
            <w:r w:rsidRPr="00984032">
              <w:rPr>
                <w:rFonts w:eastAsia="SimSun" w:cs="Arial"/>
                <w:color w:val="auto"/>
                <w:sz w:val="18"/>
                <w:szCs w:val="18"/>
              </w:rPr>
              <w:t>Narodowy Fundusz Ochrony Środowiska i Gospodarki Wodnej</w:t>
            </w:r>
          </w:p>
        </w:tc>
      </w:tr>
      <w:tr w:rsidR="00F43A37" w:rsidRPr="000777AC" w14:paraId="382B161A" w14:textId="77777777" w:rsidTr="00D16508">
        <w:trPr>
          <w:trHeight w:val="283"/>
        </w:trPr>
        <w:tc>
          <w:tcPr>
            <w:tcW w:w="1887" w:type="dxa"/>
            <w:tcBorders>
              <w:top w:val="nil"/>
              <w:left w:val="nil"/>
              <w:bottom w:val="nil"/>
              <w:right w:val="nil"/>
            </w:tcBorders>
            <w:vAlign w:val="center"/>
          </w:tcPr>
          <w:p w14:paraId="1BE90B63" w14:textId="77777777" w:rsidR="00F43A37" w:rsidRPr="00984032" w:rsidRDefault="00F43A37" w:rsidP="00D16508">
            <w:pPr>
              <w:spacing w:before="20" w:after="20" w:line="240" w:lineRule="auto"/>
              <w:jc w:val="left"/>
              <w:rPr>
                <w:rFonts w:eastAsia="SimSun" w:cs="Arial"/>
                <w:color w:val="auto"/>
                <w:sz w:val="18"/>
                <w:szCs w:val="18"/>
              </w:rPr>
            </w:pPr>
            <w:proofErr w:type="spellStart"/>
            <w:r w:rsidRPr="00984032">
              <w:rPr>
                <w:rFonts w:eastAsia="SimSun" w:cs="Arial"/>
                <w:color w:val="auto"/>
                <w:sz w:val="18"/>
                <w:szCs w:val="18"/>
              </w:rPr>
              <w:t>OSChR</w:t>
            </w:r>
            <w:proofErr w:type="spellEnd"/>
          </w:p>
        </w:tc>
        <w:tc>
          <w:tcPr>
            <w:tcW w:w="7185" w:type="dxa"/>
            <w:tcBorders>
              <w:top w:val="nil"/>
              <w:left w:val="nil"/>
              <w:bottom w:val="nil"/>
              <w:right w:val="nil"/>
            </w:tcBorders>
            <w:vAlign w:val="center"/>
          </w:tcPr>
          <w:p w14:paraId="5666933B" w14:textId="77777777" w:rsidR="00F43A37" w:rsidRPr="00984032" w:rsidRDefault="00F43A37" w:rsidP="00D16508">
            <w:pPr>
              <w:spacing w:before="20" w:after="20" w:line="240" w:lineRule="auto"/>
              <w:jc w:val="left"/>
              <w:rPr>
                <w:rFonts w:eastAsia="SimSun" w:cs="Arial"/>
                <w:color w:val="auto"/>
                <w:sz w:val="18"/>
                <w:szCs w:val="18"/>
                <w:lang w:eastAsia="ar-SA"/>
              </w:rPr>
            </w:pPr>
            <w:r w:rsidRPr="00984032">
              <w:rPr>
                <w:rFonts w:eastAsia="SimSun" w:cs="Arial"/>
                <w:color w:val="auto"/>
                <w:sz w:val="18"/>
                <w:szCs w:val="18"/>
                <w:lang w:eastAsia="ar-SA"/>
              </w:rPr>
              <w:t xml:space="preserve">Okręgowa Stacja </w:t>
            </w:r>
            <w:proofErr w:type="spellStart"/>
            <w:r w:rsidRPr="00984032">
              <w:rPr>
                <w:rFonts w:eastAsia="SimSun" w:cs="Arial"/>
                <w:color w:val="auto"/>
                <w:sz w:val="18"/>
                <w:szCs w:val="18"/>
                <w:lang w:eastAsia="ar-SA"/>
              </w:rPr>
              <w:t>Chemiczno</w:t>
            </w:r>
            <w:proofErr w:type="spellEnd"/>
            <w:r w:rsidRPr="00984032">
              <w:rPr>
                <w:rFonts w:eastAsia="SimSun" w:cs="Arial"/>
                <w:color w:val="auto"/>
                <w:sz w:val="18"/>
                <w:szCs w:val="18"/>
                <w:lang w:eastAsia="ar-SA"/>
              </w:rPr>
              <w:t xml:space="preserve"> – Rolnicza</w:t>
            </w:r>
          </w:p>
        </w:tc>
      </w:tr>
      <w:tr w:rsidR="00F43A37" w:rsidRPr="000777AC" w14:paraId="04084F17" w14:textId="77777777" w:rsidTr="00D16508">
        <w:trPr>
          <w:trHeight w:val="283"/>
        </w:trPr>
        <w:tc>
          <w:tcPr>
            <w:tcW w:w="1887" w:type="dxa"/>
            <w:tcBorders>
              <w:top w:val="nil"/>
              <w:left w:val="nil"/>
              <w:bottom w:val="nil"/>
              <w:right w:val="nil"/>
            </w:tcBorders>
            <w:vAlign w:val="center"/>
          </w:tcPr>
          <w:p w14:paraId="67FBAADA" w14:textId="77777777" w:rsidR="00F43A37" w:rsidRPr="00984032" w:rsidRDefault="00F43A37" w:rsidP="00D16508">
            <w:pPr>
              <w:spacing w:before="20" w:after="20"/>
              <w:jc w:val="left"/>
              <w:rPr>
                <w:rFonts w:eastAsia="SimSun" w:cs="Arial"/>
                <w:color w:val="auto"/>
                <w:sz w:val="18"/>
                <w:szCs w:val="18"/>
              </w:rPr>
            </w:pPr>
            <w:r w:rsidRPr="00984032">
              <w:rPr>
                <w:rFonts w:eastAsia="SimSun" w:cs="Arial"/>
                <w:color w:val="auto"/>
                <w:sz w:val="18"/>
                <w:szCs w:val="18"/>
              </w:rPr>
              <w:t>OUG</w:t>
            </w:r>
          </w:p>
        </w:tc>
        <w:tc>
          <w:tcPr>
            <w:tcW w:w="7185" w:type="dxa"/>
            <w:tcBorders>
              <w:top w:val="nil"/>
              <w:left w:val="nil"/>
              <w:bottom w:val="nil"/>
              <w:right w:val="nil"/>
            </w:tcBorders>
            <w:vAlign w:val="center"/>
          </w:tcPr>
          <w:p w14:paraId="3CD64B02" w14:textId="77777777" w:rsidR="00F43A37" w:rsidRPr="00984032" w:rsidRDefault="00F43A37" w:rsidP="00D16508">
            <w:pPr>
              <w:spacing w:before="20" w:after="20"/>
              <w:jc w:val="left"/>
              <w:rPr>
                <w:rFonts w:eastAsia="SimSun" w:cs="Arial"/>
                <w:color w:val="auto"/>
                <w:sz w:val="18"/>
                <w:szCs w:val="18"/>
                <w:lang w:eastAsia="ar-SA"/>
              </w:rPr>
            </w:pPr>
            <w:r w:rsidRPr="00984032">
              <w:rPr>
                <w:rFonts w:eastAsia="SimSun" w:cs="Arial"/>
                <w:color w:val="auto"/>
                <w:sz w:val="18"/>
                <w:szCs w:val="18"/>
                <w:lang w:eastAsia="ar-SA"/>
              </w:rPr>
              <w:t>Okręgowy Urząd Górniczy</w:t>
            </w:r>
          </w:p>
        </w:tc>
      </w:tr>
      <w:tr w:rsidR="00F43A37" w:rsidRPr="000777AC" w14:paraId="1EC5829B" w14:textId="77777777" w:rsidTr="00D16508">
        <w:trPr>
          <w:trHeight w:val="283"/>
        </w:trPr>
        <w:tc>
          <w:tcPr>
            <w:tcW w:w="1887" w:type="dxa"/>
            <w:tcBorders>
              <w:top w:val="nil"/>
              <w:left w:val="nil"/>
              <w:bottom w:val="nil"/>
              <w:right w:val="nil"/>
            </w:tcBorders>
            <w:vAlign w:val="center"/>
          </w:tcPr>
          <w:p w14:paraId="4DCEE425" w14:textId="77777777" w:rsidR="00F43A37" w:rsidRPr="00984032" w:rsidRDefault="00F43A37" w:rsidP="00D16508">
            <w:pPr>
              <w:spacing w:before="20" w:after="20" w:line="240" w:lineRule="auto"/>
              <w:jc w:val="left"/>
              <w:rPr>
                <w:rFonts w:eastAsia="SimSun" w:cs="Arial"/>
                <w:color w:val="auto"/>
                <w:sz w:val="18"/>
                <w:szCs w:val="18"/>
              </w:rPr>
            </w:pPr>
            <w:r w:rsidRPr="00984032">
              <w:rPr>
                <w:rFonts w:eastAsia="SimSun" w:cs="Arial"/>
                <w:color w:val="auto"/>
                <w:sz w:val="18"/>
                <w:szCs w:val="18"/>
              </w:rPr>
              <w:t>OZE</w:t>
            </w:r>
          </w:p>
        </w:tc>
        <w:tc>
          <w:tcPr>
            <w:tcW w:w="7185" w:type="dxa"/>
            <w:tcBorders>
              <w:top w:val="nil"/>
              <w:left w:val="nil"/>
              <w:bottom w:val="nil"/>
              <w:right w:val="nil"/>
            </w:tcBorders>
            <w:vAlign w:val="center"/>
          </w:tcPr>
          <w:p w14:paraId="15134187" w14:textId="77777777" w:rsidR="00F43A37" w:rsidRPr="00984032" w:rsidRDefault="00F43A37" w:rsidP="00D16508">
            <w:pPr>
              <w:spacing w:before="20" w:after="20" w:line="240" w:lineRule="auto"/>
              <w:jc w:val="left"/>
              <w:rPr>
                <w:rFonts w:eastAsia="SimSun" w:cs="Arial"/>
                <w:color w:val="auto"/>
                <w:sz w:val="18"/>
                <w:szCs w:val="18"/>
              </w:rPr>
            </w:pPr>
            <w:r w:rsidRPr="00984032">
              <w:rPr>
                <w:rFonts w:eastAsia="SimSun" w:cs="Arial"/>
                <w:color w:val="auto"/>
                <w:sz w:val="18"/>
                <w:szCs w:val="18"/>
              </w:rPr>
              <w:t>Odnawialne Źródła Energii</w:t>
            </w:r>
          </w:p>
        </w:tc>
      </w:tr>
      <w:tr w:rsidR="00F43A37" w:rsidRPr="000777AC" w14:paraId="772E9511" w14:textId="77777777" w:rsidTr="00D16508">
        <w:trPr>
          <w:trHeight w:val="283"/>
        </w:trPr>
        <w:tc>
          <w:tcPr>
            <w:tcW w:w="1887" w:type="dxa"/>
            <w:tcBorders>
              <w:top w:val="nil"/>
              <w:left w:val="nil"/>
              <w:bottom w:val="nil"/>
              <w:right w:val="nil"/>
            </w:tcBorders>
            <w:vAlign w:val="center"/>
          </w:tcPr>
          <w:p w14:paraId="1A302E61" w14:textId="77777777" w:rsidR="00F43A37" w:rsidRPr="00984032" w:rsidRDefault="00F43A37" w:rsidP="00D16508">
            <w:pPr>
              <w:spacing w:before="20" w:after="20" w:line="240" w:lineRule="auto"/>
              <w:jc w:val="left"/>
              <w:rPr>
                <w:rFonts w:eastAsia="SimSun" w:cs="Arial"/>
                <w:color w:val="auto"/>
                <w:sz w:val="18"/>
                <w:szCs w:val="18"/>
              </w:rPr>
            </w:pPr>
            <w:r w:rsidRPr="00984032">
              <w:rPr>
                <w:rFonts w:eastAsia="SimSun" w:cs="Arial"/>
                <w:color w:val="auto"/>
                <w:sz w:val="18"/>
                <w:szCs w:val="18"/>
              </w:rPr>
              <w:t>PEM</w:t>
            </w:r>
          </w:p>
        </w:tc>
        <w:tc>
          <w:tcPr>
            <w:tcW w:w="7185" w:type="dxa"/>
            <w:tcBorders>
              <w:top w:val="nil"/>
              <w:left w:val="nil"/>
              <w:bottom w:val="nil"/>
              <w:right w:val="nil"/>
            </w:tcBorders>
            <w:vAlign w:val="center"/>
          </w:tcPr>
          <w:p w14:paraId="45701050" w14:textId="77777777" w:rsidR="00F43A37" w:rsidRPr="00984032" w:rsidRDefault="00F43A37" w:rsidP="00D16508">
            <w:pPr>
              <w:spacing w:before="20" w:after="20" w:line="240" w:lineRule="auto"/>
              <w:jc w:val="left"/>
              <w:rPr>
                <w:rFonts w:eastAsia="SimSun" w:cs="Arial"/>
                <w:color w:val="auto"/>
                <w:sz w:val="18"/>
                <w:szCs w:val="18"/>
                <w:lang w:eastAsia="ar-SA"/>
              </w:rPr>
            </w:pPr>
            <w:r w:rsidRPr="00984032">
              <w:rPr>
                <w:rFonts w:eastAsia="SimSun" w:cs="Arial"/>
                <w:color w:val="auto"/>
                <w:sz w:val="18"/>
                <w:szCs w:val="18"/>
                <w:lang w:eastAsia="ar-SA"/>
              </w:rPr>
              <w:t>Pola elektromagnetyczne</w:t>
            </w:r>
          </w:p>
        </w:tc>
      </w:tr>
      <w:tr w:rsidR="00F43A37" w:rsidRPr="000777AC" w14:paraId="6FED65DA" w14:textId="77777777" w:rsidTr="00D16508">
        <w:trPr>
          <w:trHeight w:val="283"/>
        </w:trPr>
        <w:tc>
          <w:tcPr>
            <w:tcW w:w="1887" w:type="dxa"/>
            <w:tcBorders>
              <w:top w:val="nil"/>
              <w:left w:val="nil"/>
              <w:bottom w:val="nil"/>
              <w:right w:val="nil"/>
            </w:tcBorders>
            <w:vAlign w:val="center"/>
          </w:tcPr>
          <w:p w14:paraId="51199C5E" w14:textId="77777777" w:rsidR="00F43A37" w:rsidRPr="00984032" w:rsidRDefault="00F43A37" w:rsidP="00D16508">
            <w:pPr>
              <w:spacing w:before="20" w:after="20" w:line="240" w:lineRule="auto"/>
              <w:jc w:val="left"/>
              <w:rPr>
                <w:rFonts w:eastAsia="SimSun" w:cs="Arial"/>
                <w:color w:val="auto"/>
                <w:sz w:val="18"/>
                <w:szCs w:val="18"/>
              </w:rPr>
            </w:pPr>
            <w:r>
              <w:rPr>
                <w:rFonts w:eastAsia="SimSun" w:cs="Arial"/>
                <w:color w:val="auto"/>
                <w:sz w:val="18"/>
                <w:szCs w:val="18"/>
              </w:rPr>
              <w:t>PEP2030</w:t>
            </w:r>
          </w:p>
        </w:tc>
        <w:tc>
          <w:tcPr>
            <w:tcW w:w="7185" w:type="dxa"/>
            <w:tcBorders>
              <w:top w:val="nil"/>
              <w:left w:val="nil"/>
              <w:bottom w:val="nil"/>
              <w:right w:val="nil"/>
            </w:tcBorders>
            <w:vAlign w:val="center"/>
          </w:tcPr>
          <w:p w14:paraId="5E90B144" w14:textId="77777777" w:rsidR="00F43A37" w:rsidRPr="00984032" w:rsidRDefault="00F43A37" w:rsidP="00D16508">
            <w:pPr>
              <w:spacing w:before="20" w:after="20" w:line="240" w:lineRule="auto"/>
              <w:jc w:val="left"/>
              <w:rPr>
                <w:rFonts w:eastAsia="SimSun" w:cs="Arial"/>
                <w:color w:val="auto"/>
                <w:sz w:val="18"/>
                <w:szCs w:val="18"/>
                <w:lang w:eastAsia="ar-SA"/>
              </w:rPr>
            </w:pPr>
            <w:r>
              <w:rPr>
                <w:rFonts w:eastAsia="SimSun" w:cs="Arial"/>
                <w:color w:val="auto"/>
                <w:sz w:val="18"/>
                <w:szCs w:val="18"/>
                <w:lang w:eastAsia="ar-SA"/>
              </w:rPr>
              <w:t>Polityka ekologiczna państwa do 2030 roku</w:t>
            </w:r>
          </w:p>
        </w:tc>
      </w:tr>
      <w:tr w:rsidR="00F43A37" w:rsidRPr="000777AC" w14:paraId="13B83FEB" w14:textId="77777777" w:rsidTr="00D16508">
        <w:trPr>
          <w:trHeight w:val="283"/>
        </w:trPr>
        <w:tc>
          <w:tcPr>
            <w:tcW w:w="1887" w:type="dxa"/>
            <w:tcBorders>
              <w:top w:val="nil"/>
              <w:left w:val="nil"/>
              <w:bottom w:val="nil"/>
              <w:right w:val="nil"/>
            </w:tcBorders>
            <w:vAlign w:val="center"/>
          </w:tcPr>
          <w:p w14:paraId="01694879" w14:textId="77777777" w:rsidR="00F43A37" w:rsidRDefault="00F43A37" w:rsidP="00D16508">
            <w:pPr>
              <w:spacing w:before="20" w:after="20" w:line="240" w:lineRule="auto"/>
              <w:jc w:val="left"/>
              <w:rPr>
                <w:rFonts w:eastAsia="SimSun" w:cs="Arial"/>
                <w:color w:val="auto"/>
                <w:sz w:val="18"/>
                <w:szCs w:val="18"/>
              </w:rPr>
            </w:pPr>
            <w:r>
              <w:rPr>
                <w:rFonts w:eastAsia="SimSun" w:cs="Arial"/>
                <w:color w:val="auto"/>
                <w:sz w:val="18"/>
                <w:szCs w:val="18"/>
              </w:rPr>
              <w:t>PEP2040</w:t>
            </w:r>
          </w:p>
        </w:tc>
        <w:tc>
          <w:tcPr>
            <w:tcW w:w="7185" w:type="dxa"/>
            <w:tcBorders>
              <w:top w:val="nil"/>
              <w:left w:val="nil"/>
              <w:bottom w:val="nil"/>
              <w:right w:val="nil"/>
            </w:tcBorders>
            <w:vAlign w:val="center"/>
          </w:tcPr>
          <w:p w14:paraId="3F0DE934" w14:textId="77777777" w:rsidR="00F43A37" w:rsidRPr="00984032" w:rsidRDefault="00F43A37" w:rsidP="00D16508">
            <w:pPr>
              <w:spacing w:before="20" w:after="20" w:line="240" w:lineRule="auto"/>
              <w:jc w:val="left"/>
              <w:rPr>
                <w:rFonts w:eastAsia="SimSun" w:cs="Arial"/>
                <w:color w:val="auto"/>
                <w:sz w:val="18"/>
                <w:szCs w:val="18"/>
                <w:lang w:eastAsia="ar-SA"/>
              </w:rPr>
            </w:pPr>
            <w:r>
              <w:rPr>
                <w:rFonts w:eastAsia="SimSun" w:cs="Arial"/>
                <w:color w:val="auto"/>
                <w:sz w:val="18"/>
                <w:szCs w:val="18"/>
                <w:lang w:eastAsia="ar-SA"/>
              </w:rPr>
              <w:t>Polityka energetyczna Polski do 2040 roku</w:t>
            </w:r>
          </w:p>
        </w:tc>
      </w:tr>
      <w:tr w:rsidR="00F43A37" w:rsidRPr="000777AC" w14:paraId="738A02F5" w14:textId="77777777" w:rsidTr="00D16508">
        <w:trPr>
          <w:trHeight w:val="283"/>
        </w:trPr>
        <w:tc>
          <w:tcPr>
            <w:tcW w:w="1887" w:type="dxa"/>
            <w:tcBorders>
              <w:top w:val="nil"/>
              <w:left w:val="nil"/>
              <w:bottom w:val="nil"/>
              <w:right w:val="nil"/>
            </w:tcBorders>
            <w:vAlign w:val="center"/>
          </w:tcPr>
          <w:p w14:paraId="1E78D903" w14:textId="77777777" w:rsidR="00F43A37" w:rsidRPr="00984032" w:rsidRDefault="00F43A37" w:rsidP="00D16508">
            <w:pPr>
              <w:spacing w:before="20" w:after="20" w:line="240" w:lineRule="auto"/>
              <w:jc w:val="left"/>
              <w:rPr>
                <w:rFonts w:cs="Arial"/>
                <w:color w:val="auto"/>
                <w:sz w:val="18"/>
                <w:szCs w:val="18"/>
                <w:lang w:eastAsia="pl-PL"/>
              </w:rPr>
            </w:pPr>
            <w:r w:rsidRPr="00984032">
              <w:rPr>
                <w:rFonts w:cs="Arial"/>
                <w:color w:val="auto"/>
                <w:sz w:val="18"/>
                <w:szCs w:val="18"/>
                <w:lang w:eastAsia="pl-PL"/>
              </w:rPr>
              <w:t>PGL LP</w:t>
            </w:r>
          </w:p>
        </w:tc>
        <w:tc>
          <w:tcPr>
            <w:tcW w:w="7185" w:type="dxa"/>
            <w:tcBorders>
              <w:top w:val="nil"/>
              <w:left w:val="nil"/>
              <w:bottom w:val="nil"/>
              <w:right w:val="nil"/>
            </w:tcBorders>
            <w:vAlign w:val="center"/>
          </w:tcPr>
          <w:p w14:paraId="1D2A1C3D" w14:textId="77777777" w:rsidR="00F43A37" w:rsidRPr="00984032" w:rsidRDefault="00F43A37" w:rsidP="00D16508">
            <w:pPr>
              <w:spacing w:before="20" w:after="20" w:line="240" w:lineRule="auto"/>
              <w:jc w:val="left"/>
              <w:rPr>
                <w:rFonts w:cs="Arial"/>
                <w:color w:val="auto"/>
                <w:sz w:val="18"/>
                <w:szCs w:val="18"/>
                <w:lang w:eastAsia="pl-PL"/>
              </w:rPr>
            </w:pPr>
            <w:r w:rsidRPr="00984032">
              <w:rPr>
                <w:rFonts w:cs="Arial"/>
                <w:color w:val="auto"/>
                <w:sz w:val="18"/>
                <w:szCs w:val="18"/>
                <w:lang w:eastAsia="pl-PL"/>
              </w:rPr>
              <w:t>Państwowe Gospodarstwo Leśne Lasy Państwowe</w:t>
            </w:r>
          </w:p>
        </w:tc>
      </w:tr>
      <w:tr w:rsidR="00F43A37" w:rsidRPr="000777AC" w14:paraId="7063B3D4" w14:textId="77777777" w:rsidTr="00D16508">
        <w:trPr>
          <w:trHeight w:val="283"/>
        </w:trPr>
        <w:tc>
          <w:tcPr>
            <w:tcW w:w="1887" w:type="dxa"/>
            <w:tcBorders>
              <w:top w:val="nil"/>
              <w:left w:val="nil"/>
              <w:bottom w:val="nil"/>
              <w:right w:val="nil"/>
            </w:tcBorders>
            <w:vAlign w:val="center"/>
          </w:tcPr>
          <w:p w14:paraId="10A0770E" w14:textId="77777777" w:rsidR="00F43A37" w:rsidRPr="00984032" w:rsidRDefault="00F43A37" w:rsidP="00D16508">
            <w:pPr>
              <w:spacing w:before="20" w:after="20" w:line="240" w:lineRule="auto"/>
              <w:jc w:val="left"/>
              <w:rPr>
                <w:rFonts w:eastAsia="SimSun" w:cs="Arial"/>
                <w:color w:val="auto"/>
                <w:sz w:val="18"/>
                <w:szCs w:val="18"/>
              </w:rPr>
            </w:pPr>
            <w:r w:rsidRPr="00984032">
              <w:rPr>
                <w:rFonts w:eastAsia="SimSun" w:cs="Arial"/>
                <w:color w:val="auto"/>
                <w:sz w:val="18"/>
                <w:szCs w:val="18"/>
              </w:rPr>
              <w:t>PGO W</w:t>
            </w:r>
            <w:r>
              <w:rPr>
                <w:rFonts w:eastAsia="SimSun" w:cs="Arial"/>
                <w:color w:val="auto"/>
                <w:sz w:val="18"/>
                <w:szCs w:val="18"/>
              </w:rPr>
              <w:t>WM</w:t>
            </w:r>
          </w:p>
        </w:tc>
        <w:tc>
          <w:tcPr>
            <w:tcW w:w="7185" w:type="dxa"/>
            <w:tcBorders>
              <w:top w:val="nil"/>
              <w:left w:val="nil"/>
              <w:bottom w:val="nil"/>
              <w:right w:val="nil"/>
            </w:tcBorders>
            <w:vAlign w:val="center"/>
          </w:tcPr>
          <w:p w14:paraId="770405E9" w14:textId="77777777" w:rsidR="00F43A37" w:rsidRPr="00984032" w:rsidRDefault="00F43A37" w:rsidP="00D16508">
            <w:pPr>
              <w:spacing w:before="20" w:after="20" w:line="240" w:lineRule="auto"/>
              <w:jc w:val="left"/>
              <w:rPr>
                <w:rFonts w:eastAsia="SimSun" w:cs="Arial"/>
                <w:color w:val="auto"/>
                <w:sz w:val="18"/>
                <w:szCs w:val="18"/>
                <w:lang w:eastAsia="ar-SA"/>
              </w:rPr>
            </w:pPr>
            <w:r w:rsidRPr="00984032">
              <w:rPr>
                <w:rFonts w:eastAsia="SimSun" w:cs="Arial"/>
                <w:sz w:val="18"/>
                <w:szCs w:val="18"/>
                <w:lang w:eastAsia="ar-SA"/>
              </w:rPr>
              <w:t xml:space="preserve">Plan Gospodarki Odpadami dla Województwa </w:t>
            </w:r>
            <w:r>
              <w:rPr>
                <w:rFonts w:eastAsia="SimSun" w:cs="Arial"/>
                <w:sz w:val="18"/>
                <w:szCs w:val="18"/>
                <w:lang w:eastAsia="ar-SA"/>
              </w:rPr>
              <w:t>Warmińsko-Mazurskiego</w:t>
            </w:r>
          </w:p>
        </w:tc>
      </w:tr>
      <w:tr w:rsidR="00F43A37" w:rsidRPr="000777AC" w14:paraId="11D9C904" w14:textId="77777777" w:rsidTr="00D16508">
        <w:trPr>
          <w:trHeight w:val="283"/>
        </w:trPr>
        <w:tc>
          <w:tcPr>
            <w:tcW w:w="1887" w:type="dxa"/>
            <w:tcBorders>
              <w:top w:val="nil"/>
              <w:left w:val="nil"/>
              <w:bottom w:val="nil"/>
              <w:right w:val="nil"/>
            </w:tcBorders>
            <w:vAlign w:val="center"/>
          </w:tcPr>
          <w:p w14:paraId="3BF6B358" w14:textId="77777777" w:rsidR="00F43A37" w:rsidRPr="00984032" w:rsidRDefault="00F43A37" w:rsidP="00D16508">
            <w:pPr>
              <w:spacing w:before="20" w:after="20" w:line="240" w:lineRule="auto"/>
              <w:jc w:val="left"/>
              <w:rPr>
                <w:rFonts w:eastAsia="SimSun" w:cs="Arial"/>
                <w:color w:val="auto"/>
                <w:sz w:val="18"/>
                <w:szCs w:val="18"/>
              </w:rPr>
            </w:pPr>
            <w:r w:rsidRPr="00984032">
              <w:rPr>
                <w:rFonts w:eastAsia="SimSun" w:cs="Arial"/>
                <w:color w:val="auto"/>
                <w:sz w:val="18"/>
                <w:szCs w:val="18"/>
              </w:rPr>
              <w:t>PGW WP</w:t>
            </w:r>
          </w:p>
        </w:tc>
        <w:tc>
          <w:tcPr>
            <w:tcW w:w="7185" w:type="dxa"/>
            <w:tcBorders>
              <w:top w:val="nil"/>
              <w:left w:val="nil"/>
              <w:bottom w:val="nil"/>
              <w:right w:val="nil"/>
            </w:tcBorders>
            <w:vAlign w:val="center"/>
          </w:tcPr>
          <w:p w14:paraId="024AFD08" w14:textId="77777777" w:rsidR="00F43A37" w:rsidRPr="00984032" w:rsidRDefault="00F43A37" w:rsidP="00D16508">
            <w:pPr>
              <w:spacing w:before="20" w:after="20" w:line="240" w:lineRule="auto"/>
              <w:jc w:val="left"/>
              <w:rPr>
                <w:rFonts w:eastAsia="SimSun" w:cs="Arial"/>
                <w:color w:val="auto"/>
                <w:sz w:val="18"/>
                <w:szCs w:val="18"/>
                <w:lang w:eastAsia="ar-SA"/>
              </w:rPr>
            </w:pPr>
            <w:r w:rsidRPr="00984032">
              <w:rPr>
                <w:rFonts w:eastAsia="SimSun" w:cs="Arial"/>
                <w:color w:val="auto"/>
                <w:sz w:val="18"/>
                <w:szCs w:val="18"/>
                <w:lang w:eastAsia="ar-SA"/>
              </w:rPr>
              <w:t>Państwowe Gospodarstwo Wodne Wody Polskie</w:t>
            </w:r>
          </w:p>
        </w:tc>
      </w:tr>
      <w:tr w:rsidR="00F43A37" w:rsidRPr="000777AC" w14:paraId="4A54AFA7" w14:textId="77777777" w:rsidTr="00D16508">
        <w:trPr>
          <w:trHeight w:val="283"/>
        </w:trPr>
        <w:tc>
          <w:tcPr>
            <w:tcW w:w="1887" w:type="dxa"/>
            <w:tcBorders>
              <w:top w:val="nil"/>
              <w:left w:val="nil"/>
              <w:bottom w:val="nil"/>
              <w:right w:val="nil"/>
            </w:tcBorders>
            <w:vAlign w:val="center"/>
          </w:tcPr>
          <w:p w14:paraId="6B015F44" w14:textId="77777777" w:rsidR="00F43A37" w:rsidRPr="00984032" w:rsidRDefault="00F43A37" w:rsidP="00D16508">
            <w:pPr>
              <w:jc w:val="left"/>
              <w:rPr>
                <w:rFonts w:eastAsia="SimSun" w:cs="Arial"/>
                <w:color w:val="auto"/>
                <w:sz w:val="18"/>
                <w:szCs w:val="20"/>
              </w:rPr>
            </w:pPr>
            <w:r w:rsidRPr="00984032">
              <w:rPr>
                <w:rFonts w:eastAsia="SimSun" w:cs="Arial"/>
                <w:color w:val="auto"/>
                <w:sz w:val="18"/>
                <w:szCs w:val="20"/>
              </w:rPr>
              <w:t>PIG-PIB</w:t>
            </w:r>
          </w:p>
        </w:tc>
        <w:tc>
          <w:tcPr>
            <w:tcW w:w="7185" w:type="dxa"/>
            <w:tcBorders>
              <w:top w:val="nil"/>
              <w:left w:val="nil"/>
              <w:bottom w:val="nil"/>
              <w:right w:val="nil"/>
            </w:tcBorders>
            <w:vAlign w:val="center"/>
          </w:tcPr>
          <w:p w14:paraId="2EB0A91E" w14:textId="77777777" w:rsidR="00F43A37" w:rsidRPr="00984032" w:rsidRDefault="00F43A37" w:rsidP="00D16508">
            <w:pPr>
              <w:jc w:val="left"/>
              <w:rPr>
                <w:rFonts w:eastAsia="SimSun" w:cs="Arial"/>
                <w:color w:val="auto"/>
                <w:sz w:val="18"/>
                <w:szCs w:val="20"/>
              </w:rPr>
            </w:pPr>
            <w:r w:rsidRPr="00984032">
              <w:rPr>
                <w:rFonts w:eastAsia="SimSun" w:cs="Arial"/>
                <w:color w:val="auto"/>
                <w:sz w:val="18"/>
                <w:szCs w:val="20"/>
              </w:rPr>
              <w:t>Państwowy Instytut Geologiczny - Państwowy Instytut Badawczy</w:t>
            </w:r>
          </w:p>
        </w:tc>
      </w:tr>
      <w:tr w:rsidR="00F43A37" w:rsidRPr="000777AC" w14:paraId="50CCB22C" w14:textId="77777777" w:rsidTr="00D16508">
        <w:trPr>
          <w:trHeight w:val="283"/>
        </w:trPr>
        <w:tc>
          <w:tcPr>
            <w:tcW w:w="1887" w:type="dxa"/>
            <w:tcBorders>
              <w:top w:val="nil"/>
              <w:left w:val="nil"/>
              <w:bottom w:val="nil"/>
              <w:right w:val="nil"/>
            </w:tcBorders>
            <w:vAlign w:val="center"/>
          </w:tcPr>
          <w:p w14:paraId="2DE365A6" w14:textId="77777777" w:rsidR="00F43A37" w:rsidRPr="00984032" w:rsidRDefault="00F43A37" w:rsidP="00D16508">
            <w:pPr>
              <w:spacing w:before="20" w:after="20" w:line="240" w:lineRule="auto"/>
              <w:jc w:val="left"/>
              <w:rPr>
                <w:rFonts w:eastAsia="SimSun" w:cs="Arial"/>
                <w:color w:val="auto"/>
                <w:sz w:val="18"/>
                <w:szCs w:val="18"/>
              </w:rPr>
            </w:pPr>
            <w:r w:rsidRPr="00984032">
              <w:rPr>
                <w:rFonts w:eastAsia="SimSun" w:cs="Arial"/>
                <w:color w:val="auto"/>
                <w:sz w:val="18"/>
                <w:szCs w:val="18"/>
              </w:rPr>
              <w:t>PMŚ</w:t>
            </w:r>
          </w:p>
        </w:tc>
        <w:tc>
          <w:tcPr>
            <w:tcW w:w="7185" w:type="dxa"/>
            <w:tcBorders>
              <w:top w:val="nil"/>
              <w:left w:val="nil"/>
              <w:bottom w:val="nil"/>
              <w:right w:val="nil"/>
            </w:tcBorders>
            <w:vAlign w:val="center"/>
          </w:tcPr>
          <w:p w14:paraId="07BF4BD4" w14:textId="77777777" w:rsidR="00F43A37" w:rsidRPr="00984032" w:rsidRDefault="00F43A37" w:rsidP="00D16508">
            <w:pPr>
              <w:spacing w:before="20" w:after="20" w:line="240" w:lineRule="auto"/>
              <w:jc w:val="left"/>
              <w:rPr>
                <w:rFonts w:eastAsia="SimSun" w:cs="Arial"/>
                <w:color w:val="auto"/>
                <w:sz w:val="18"/>
                <w:szCs w:val="18"/>
                <w:lang w:eastAsia="ar-SA"/>
              </w:rPr>
            </w:pPr>
            <w:r w:rsidRPr="00984032">
              <w:rPr>
                <w:rFonts w:eastAsia="SimSun" w:cs="Arial"/>
                <w:color w:val="auto"/>
                <w:sz w:val="18"/>
                <w:szCs w:val="18"/>
                <w:lang w:eastAsia="ar-SA"/>
              </w:rPr>
              <w:t>Państwowy Monitoring Środowiska</w:t>
            </w:r>
          </w:p>
        </w:tc>
      </w:tr>
      <w:tr w:rsidR="00F43A37" w:rsidRPr="000777AC" w14:paraId="143702AB" w14:textId="77777777" w:rsidTr="00D16508">
        <w:trPr>
          <w:trHeight w:val="283"/>
        </w:trPr>
        <w:tc>
          <w:tcPr>
            <w:tcW w:w="1887" w:type="dxa"/>
            <w:tcBorders>
              <w:top w:val="nil"/>
              <w:left w:val="nil"/>
              <w:bottom w:val="nil"/>
              <w:right w:val="nil"/>
            </w:tcBorders>
            <w:vAlign w:val="center"/>
          </w:tcPr>
          <w:p w14:paraId="57DC17A0" w14:textId="77777777" w:rsidR="00F43A37" w:rsidRPr="00984032" w:rsidRDefault="00F43A37" w:rsidP="00D16508">
            <w:pPr>
              <w:spacing w:before="20" w:after="20" w:line="240" w:lineRule="auto"/>
              <w:jc w:val="left"/>
              <w:rPr>
                <w:rFonts w:eastAsia="SimSun" w:cs="Arial"/>
                <w:color w:val="auto"/>
                <w:sz w:val="18"/>
                <w:szCs w:val="18"/>
              </w:rPr>
            </w:pPr>
            <w:proofErr w:type="spellStart"/>
            <w:r w:rsidRPr="00984032">
              <w:rPr>
                <w:rFonts w:eastAsia="SimSun" w:cs="Arial"/>
                <w:color w:val="auto"/>
                <w:sz w:val="18"/>
                <w:szCs w:val="18"/>
              </w:rPr>
              <w:t>POIiŚ</w:t>
            </w:r>
            <w:proofErr w:type="spellEnd"/>
          </w:p>
        </w:tc>
        <w:tc>
          <w:tcPr>
            <w:tcW w:w="7185" w:type="dxa"/>
            <w:tcBorders>
              <w:top w:val="nil"/>
              <w:left w:val="nil"/>
              <w:bottom w:val="nil"/>
              <w:right w:val="nil"/>
            </w:tcBorders>
            <w:vAlign w:val="center"/>
          </w:tcPr>
          <w:p w14:paraId="31834691" w14:textId="77777777" w:rsidR="00F43A37" w:rsidRPr="00984032" w:rsidRDefault="00F43A37" w:rsidP="00D16508">
            <w:pPr>
              <w:spacing w:before="20" w:after="20" w:line="240" w:lineRule="auto"/>
              <w:jc w:val="left"/>
              <w:rPr>
                <w:rFonts w:eastAsia="SimSun" w:cs="Arial"/>
                <w:color w:val="auto"/>
                <w:sz w:val="18"/>
                <w:szCs w:val="18"/>
                <w:lang w:eastAsia="ar-SA"/>
              </w:rPr>
            </w:pPr>
            <w:r w:rsidRPr="00984032">
              <w:rPr>
                <w:rFonts w:eastAsia="SimSun" w:cs="Arial"/>
                <w:color w:val="auto"/>
                <w:sz w:val="18"/>
                <w:szCs w:val="18"/>
                <w:lang w:eastAsia="ar-SA"/>
              </w:rPr>
              <w:t>Program Operacyjny Infrastruktura i Środowisko</w:t>
            </w:r>
          </w:p>
        </w:tc>
      </w:tr>
      <w:tr w:rsidR="00F43A37" w:rsidRPr="000777AC" w14:paraId="7E9C0895" w14:textId="77777777" w:rsidTr="00D16508">
        <w:trPr>
          <w:trHeight w:val="283"/>
        </w:trPr>
        <w:tc>
          <w:tcPr>
            <w:tcW w:w="1887" w:type="dxa"/>
            <w:tcBorders>
              <w:top w:val="nil"/>
              <w:left w:val="nil"/>
              <w:bottom w:val="nil"/>
              <w:right w:val="nil"/>
            </w:tcBorders>
            <w:vAlign w:val="center"/>
          </w:tcPr>
          <w:p w14:paraId="1D6E135E" w14:textId="77777777" w:rsidR="00F43A37" w:rsidRPr="00984032" w:rsidRDefault="00F43A37" w:rsidP="00D16508">
            <w:pPr>
              <w:spacing w:before="20" w:after="20" w:line="240" w:lineRule="auto"/>
              <w:jc w:val="left"/>
              <w:rPr>
                <w:rFonts w:eastAsia="SimSun" w:cs="Arial"/>
                <w:color w:val="auto"/>
                <w:sz w:val="18"/>
                <w:szCs w:val="18"/>
              </w:rPr>
            </w:pPr>
            <w:proofErr w:type="spellStart"/>
            <w:r w:rsidRPr="00984032">
              <w:rPr>
                <w:rFonts w:eastAsia="SimSun" w:cs="Arial"/>
                <w:color w:val="auto"/>
                <w:sz w:val="18"/>
                <w:szCs w:val="18"/>
              </w:rPr>
              <w:t>POKzA</w:t>
            </w:r>
            <w:proofErr w:type="spellEnd"/>
          </w:p>
        </w:tc>
        <w:tc>
          <w:tcPr>
            <w:tcW w:w="7185" w:type="dxa"/>
            <w:tcBorders>
              <w:top w:val="nil"/>
              <w:left w:val="nil"/>
              <w:bottom w:val="nil"/>
              <w:right w:val="nil"/>
            </w:tcBorders>
            <w:vAlign w:val="center"/>
          </w:tcPr>
          <w:p w14:paraId="22E9CE4C" w14:textId="77777777" w:rsidR="00F43A37" w:rsidRPr="00984032" w:rsidRDefault="00F43A37" w:rsidP="00D16508">
            <w:pPr>
              <w:spacing w:before="20" w:after="20" w:line="240" w:lineRule="auto"/>
              <w:jc w:val="left"/>
              <w:rPr>
                <w:rFonts w:eastAsia="SimSun" w:cs="Arial"/>
                <w:color w:val="auto"/>
                <w:sz w:val="18"/>
                <w:szCs w:val="18"/>
                <w:lang w:eastAsia="ar-SA"/>
              </w:rPr>
            </w:pPr>
            <w:r w:rsidRPr="00984032">
              <w:rPr>
                <w:rFonts w:eastAsia="SimSun" w:cs="Arial"/>
                <w:color w:val="auto"/>
                <w:sz w:val="18"/>
                <w:szCs w:val="18"/>
                <w:lang w:eastAsia="ar-SA"/>
              </w:rPr>
              <w:t>Program Oczyszczania Kraju z Azbestu</w:t>
            </w:r>
          </w:p>
        </w:tc>
      </w:tr>
      <w:tr w:rsidR="00F43A37" w:rsidRPr="000777AC" w14:paraId="4BFDE751" w14:textId="77777777" w:rsidTr="00D16508">
        <w:trPr>
          <w:trHeight w:val="283"/>
        </w:trPr>
        <w:tc>
          <w:tcPr>
            <w:tcW w:w="1887" w:type="dxa"/>
            <w:tcBorders>
              <w:top w:val="nil"/>
              <w:left w:val="nil"/>
              <w:bottom w:val="nil"/>
              <w:right w:val="nil"/>
            </w:tcBorders>
            <w:vAlign w:val="center"/>
          </w:tcPr>
          <w:p w14:paraId="43022734" w14:textId="77777777" w:rsidR="00F43A37" w:rsidRPr="00984032" w:rsidRDefault="00F43A37" w:rsidP="00D16508">
            <w:pPr>
              <w:spacing w:before="20" w:after="20" w:line="240" w:lineRule="auto"/>
              <w:jc w:val="left"/>
              <w:rPr>
                <w:rFonts w:eastAsia="SimSun" w:cs="Arial"/>
                <w:color w:val="auto"/>
                <w:sz w:val="18"/>
                <w:szCs w:val="18"/>
              </w:rPr>
            </w:pPr>
            <w:r w:rsidRPr="00984032">
              <w:rPr>
                <w:rFonts w:eastAsia="SimSun" w:cs="Arial"/>
                <w:color w:val="auto"/>
                <w:sz w:val="18"/>
                <w:szCs w:val="18"/>
              </w:rPr>
              <w:t>POP</w:t>
            </w:r>
          </w:p>
        </w:tc>
        <w:tc>
          <w:tcPr>
            <w:tcW w:w="7185" w:type="dxa"/>
            <w:tcBorders>
              <w:top w:val="nil"/>
              <w:left w:val="nil"/>
              <w:bottom w:val="nil"/>
              <w:right w:val="nil"/>
            </w:tcBorders>
            <w:vAlign w:val="center"/>
          </w:tcPr>
          <w:p w14:paraId="44A6BF18" w14:textId="77777777" w:rsidR="00F43A37" w:rsidRPr="00984032" w:rsidRDefault="00F43A37" w:rsidP="00D16508">
            <w:pPr>
              <w:spacing w:before="20" w:after="20" w:line="240" w:lineRule="auto"/>
              <w:jc w:val="left"/>
              <w:rPr>
                <w:rFonts w:eastAsia="SimSun" w:cs="Arial"/>
                <w:color w:val="auto"/>
                <w:sz w:val="18"/>
                <w:szCs w:val="18"/>
              </w:rPr>
            </w:pPr>
            <w:r w:rsidRPr="00984032">
              <w:rPr>
                <w:rFonts w:eastAsia="SimSun" w:cs="Arial"/>
                <w:color w:val="auto"/>
                <w:sz w:val="18"/>
                <w:szCs w:val="18"/>
              </w:rPr>
              <w:t>Program Ochrony Powietrza</w:t>
            </w:r>
          </w:p>
        </w:tc>
      </w:tr>
      <w:tr w:rsidR="00F43A37" w:rsidRPr="000777AC" w14:paraId="1D0D9F38" w14:textId="77777777" w:rsidTr="00D16508">
        <w:trPr>
          <w:trHeight w:val="283"/>
        </w:trPr>
        <w:tc>
          <w:tcPr>
            <w:tcW w:w="1887" w:type="dxa"/>
            <w:tcBorders>
              <w:top w:val="nil"/>
              <w:left w:val="nil"/>
              <w:bottom w:val="nil"/>
              <w:right w:val="nil"/>
            </w:tcBorders>
            <w:vAlign w:val="center"/>
          </w:tcPr>
          <w:p w14:paraId="669FE1F8" w14:textId="77777777" w:rsidR="00F43A37" w:rsidRDefault="00F43A37" w:rsidP="00D16508">
            <w:pPr>
              <w:spacing w:before="20" w:after="20" w:line="240" w:lineRule="auto"/>
              <w:jc w:val="left"/>
              <w:rPr>
                <w:rFonts w:eastAsia="SimSun" w:cs="Arial"/>
                <w:color w:val="auto"/>
                <w:sz w:val="18"/>
                <w:szCs w:val="18"/>
              </w:rPr>
            </w:pPr>
            <w:r w:rsidRPr="00984032">
              <w:rPr>
                <w:rFonts w:eastAsia="SimSun" w:cs="Arial"/>
                <w:color w:val="auto"/>
                <w:sz w:val="18"/>
                <w:szCs w:val="18"/>
              </w:rPr>
              <w:t>POŚ</w:t>
            </w:r>
          </w:p>
          <w:p w14:paraId="1EACD53E" w14:textId="77777777" w:rsidR="00F43A37" w:rsidRPr="00984032" w:rsidRDefault="00F43A37" w:rsidP="00D16508">
            <w:pPr>
              <w:spacing w:before="20" w:after="20" w:line="240" w:lineRule="auto"/>
              <w:jc w:val="left"/>
              <w:rPr>
                <w:rFonts w:eastAsia="SimSun" w:cs="Arial"/>
                <w:color w:val="auto"/>
                <w:sz w:val="18"/>
                <w:szCs w:val="18"/>
              </w:rPr>
            </w:pPr>
            <w:r>
              <w:rPr>
                <w:rFonts w:eastAsia="SimSun" w:cs="Arial"/>
                <w:color w:val="auto"/>
                <w:sz w:val="18"/>
                <w:szCs w:val="18"/>
              </w:rPr>
              <w:t>PPK</w:t>
            </w:r>
          </w:p>
        </w:tc>
        <w:tc>
          <w:tcPr>
            <w:tcW w:w="7185" w:type="dxa"/>
            <w:tcBorders>
              <w:top w:val="nil"/>
              <w:left w:val="nil"/>
              <w:bottom w:val="nil"/>
              <w:right w:val="nil"/>
            </w:tcBorders>
            <w:vAlign w:val="center"/>
          </w:tcPr>
          <w:p w14:paraId="677D5F72" w14:textId="77777777" w:rsidR="00F43A37" w:rsidRDefault="00F43A37" w:rsidP="00D16508">
            <w:pPr>
              <w:spacing w:before="20" w:after="20" w:line="240" w:lineRule="auto"/>
              <w:jc w:val="left"/>
              <w:rPr>
                <w:rFonts w:eastAsia="SimSun" w:cs="Arial"/>
                <w:color w:val="auto"/>
                <w:sz w:val="18"/>
                <w:szCs w:val="18"/>
              </w:rPr>
            </w:pPr>
            <w:r w:rsidRPr="00984032">
              <w:rPr>
                <w:rFonts w:eastAsia="SimSun" w:cs="Arial"/>
                <w:color w:val="auto"/>
                <w:sz w:val="18"/>
                <w:szCs w:val="18"/>
              </w:rPr>
              <w:t>Program Ochrony Środowiska</w:t>
            </w:r>
          </w:p>
          <w:p w14:paraId="4FC393E5" w14:textId="77777777" w:rsidR="00F43A37" w:rsidRPr="00984032" w:rsidRDefault="00F43A37" w:rsidP="00D16508">
            <w:pPr>
              <w:spacing w:before="20" w:after="20" w:line="240" w:lineRule="auto"/>
              <w:jc w:val="left"/>
              <w:rPr>
                <w:rFonts w:eastAsia="SimSun" w:cs="Arial"/>
                <w:color w:val="auto"/>
                <w:sz w:val="18"/>
                <w:szCs w:val="18"/>
              </w:rPr>
            </w:pPr>
            <w:r>
              <w:rPr>
                <w:rFonts w:eastAsia="SimSun" w:cs="Arial"/>
                <w:color w:val="auto"/>
                <w:sz w:val="18"/>
                <w:szCs w:val="18"/>
              </w:rPr>
              <w:t>Punkt pomiarowo-kontrolny</w:t>
            </w:r>
          </w:p>
        </w:tc>
      </w:tr>
      <w:tr w:rsidR="00F43A37" w:rsidRPr="000777AC" w14:paraId="02967973" w14:textId="77777777" w:rsidTr="00D16508">
        <w:trPr>
          <w:trHeight w:val="283"/>
        </w:trPr>
        <w:tc>
          <w:tcPr>
            <w:tcW w:w="1887" w:type="dxa"/>
            <w:tcBorders>
              <w:top w:val="nil"/>
              <w:left w:val="nil"/>
              <w:bottom w:val="nil"/>
              <w:right w:val="nil"/>
            </w:tcBorders>
            <w:vAlign w:val="center"/>
          </w:tcPr>
          <w:p w14:paraId="2EA1F7D1" w14:textId="77777777" w:rsidR="00F43A37" w:rsidRPr="00984032" w:rsidRDefault="00F43A37" w:rsidP="00D16508">
            <w:pPr>
              <w:spacing w:before="20" w:after="20" w:line="240" w:lineRule="auto"/>
              <w:jc w:val="left"/>
              <w:rPr>
                <w:rFonts w:eastAsia="SimSun" w:cs="Arial"/>
                <w:color w:val="auto"/>
                <w:sz w:val="18"/>
                <w:szCs w:val="18"/>
              </w:rPr>
            </w:pPr>
            <w:r w:rsidRPr="00984032">
              <w:rPr>
                <w:rFonts w:eastAsia="SimSun" w:cs="Arial"/>
                <w:color w:val="auto"/>
                <w:sz w:val="18"/>
                <w:szCs w:val="18"/>
              </w:rPr>
              <w:t>PROW</w:t>
            </w:r>
          </w:p>
        </w:tc>
        <w:tc>
          <w:tcPr>
            <w:tcW w:w="7185" w:type="dxa"/>
            <w:tcBorders>
              <w:top w:val="nil"/>
              <w:left w:val="nil"/>
              <w:bottom w:val="nil"/>
              <w:right w:val="nil"/>
            </w:tcBorders>
            <w:vAlign w:val="center"/>
          </w:tcPr>
          <w:p w14:paraId="16ACE9EA" w14:textId="77777777" w:rsidR="00F43A37" w:rsidRPr="00984032" w:rsidRDefault="00F43A37" w:rsidP="00D16508">
            <w:pPr>
              <w:spacing w:before="20" w:after="20" w:line="240" w:lineRule="auto"/>
              <w:jc w:val="left"/>
              <w:rPr>
                <w:rFonts w:eastAsia="SimSun" w:cs="Arial"/>
                <w:color w:val="auto"/>
                <w:sz w:val="18"/>
                <w:szCs w:val="18"/>
              </w:rPr>
            </w:pPr>
            <w:r w:rsidRPr="00984032">
              <w:rPr>
                <w:rFonts w:eastAsia="SimSun" w:cs="Arial"/>
                <w:color w:val="auto"/>
                <w:sz w:val="18"/>
                <w:szCs w:val="18"/>
              </w:rPr>
              <w:t>Program Rozwoju Obszarów Wiejskich</w:t>
            </w:r>
          </w:p>
        </w:tc>
      </w:tr>
      <w:tr w:rsidR="00F43A37" w:rsidRPr="000777AC" w14:paraId="6538FD36" w14:textId="77777777" w:rsidTr="00D16508">
        <w:trPr>
          <w:trHeight w:val="283"/>
        </w:trPr>
        <w:tc>
          <w:tcPr>
            <w:tcW w:w="1887" w:type="dxa"/>
            <w:tcBorders>
              <w:top w:val="nil"/>
              <w:left w:val="nil"/>
              <w:bottom w:val="nil"/>
              <w:right w:val="nil"/>
            </w:tcBorders>
            <w:vAlign w:val="center"/>
          </w:tcPr>
          <w:p w14:paraId="61BDD02C" w14:textId="77777777" w:rsidR="00F43A37" w:rsidRPr="00984032" w:rsidRDefault="00F43A37" w:rsidP="00D16508">
            <w:pPr>
              <w:spacing w:before="20" w:after="20" w:line="240" w:lineRule="auto"/>
              <w:jc w:val="left"/>
              <w:rPr>
                <w:rFonts w:eastAsia="SimSun" w:cs="Arial"/>
                <w:color w:val="auto"/>
                <w:sz w:val="18"/>
                <w:szCs w:val="18"/>
              </w:rPr>
            </w:pPr>
            <w:r>
              <w:rPr>
                <w:rFonts w:eastAsia="SimSun" w:cs="Arial"/>
                <w:color w:val="auto"/>
                <w:sz w:val="18"/>
                <w:szCs w:val="18"/>
              </w:rPr>
              <w:t>PSZOK</w:t>
            </w:r>
          </w:p>
        </w:tc>
        <w:tc>
          <w:tcPr>
            <w:tcW w:w="7185" w:type="dxa"/>
            <w:tcBorders>
              <w:top w:val="nil"/>
              <w:left w:val="nil"/>
              <w:bottom w:val="nil"/>
              <w:right w:val="nil"/>
            </w:tcBorders>
            <w:vAlign w:val="center"/>
          </w:tcPr>
          <w:p w14:paraId="49E805F2" w14:textId="77777777" w:rsidR="00F43A37" w:rsidRPr="00984032" w:rsidRDefault="00F43A37" w:rsidP="00D16508">
            <w:pPr>
              <w:spacing w:before="20" w:after="20" w:line="240" w:lineRule="auto"/>
              <w:jc w:val="left"/>
              <w:rPr>
                <w:rFonts w:eastAsia="SimSun" w:cs="Arial"/>
                <w:color w:val="auto"/>
                <w:sz w:val="18"/>
                <w:szCs w:val="18"/>
              </w:rPr>
            </w:pPr>
            <w:r>
              <w:rPr>
                <w:rFonts w:eastAsia="SimSun" w:cs="Arial"/>
                <w:color w:val="auto"/>
                <w:sz w:val="18"/>
                <w:szCs w:val="18"/>
              </w:rPr>
              <w:t>Punkt Selektywnej Zbiórki Odpadów Komunalnych</w:t>
            </w:r>
          </w:p>
        </w:tc>
      </w:tr>
      <w:tr w:rsidR="00F43A37" w:rsidRPr="000777AC" w14:paraId="1C6C2482" w14:textId="77777777" w:rsidTr="00D16508">
        <w:trPr>
          <w:trHeight w:val="283"/>
        </w:trPr>
        <w:tc>
          <w:tcPr>
            <w:tcW w:w="1887" w:type="dxa"/>
            <w:tcBorders>
              <w:top w:val="nil"/>
              <w:left w:val="nil"/>
              <w:bottom w:val="nil"/>
              <w:right w:val="nil"/>
            </w:tcBorders>
            <w:vAlign w:val="center"/>
          </w:tcPr>
          <w:p w14:paraId="5656FAD3" w14:textId="77777777" w:rsidR="00F43A37" w:rsidRPr="00984032" w:rsidRDefault="00F43A37" w:rsidP="00D16508">
            <w:pPr>
              <w:spacing w:before="20" w:after="20" w:line="240" w:lineRule="auto"/>
              <w:jc w:val="left"/>
              <w:rPr>
                <w:rFonts w:eastAsia="SimSun" w:cs="Arial"/>
                <w:color w:val="auto"/>
                <w:sz w:val="18"/>
                <w:szCs w:val="18"/>
              </w:rPr>
            </w:pPr>
            <w:r w:rsidRPr="00984032">
              <w:rPr>
                <w:rFonts w:eastAsia="SimSun" w:cs="Arial"/>
                <w:color w:val="auto"/>
                <w:sz w:val="18"/>
                <w:szCs w:val="18"/>
              </w:rPr>
              <w:t>RDLP</w:t>
            </w:r>
          </w:p>
        </w:tc>
        <w:tc>
          <w:tcPr>
            <w:tcW w:w="7185" w:type="dxa"/>
            <w:tcBorders>
              <w:top w:val="nil"/>
              <w:left w:val="nil"/>
              <w:bottom w:val="nil"/>
              <w:right w:val="nil"/>
            </w:tcBorders>
            <w:vAlign w:val="center"/>
          </w:tcPr>
          <w:p w14:paraId="61E1544E" w14:textId="77777777" w:rsidR="00F43A37" w:rsidRPr="00984032" w:rsidRDefault="00F43A37" w:rsidP="00D16508">
            <w:pPr>
              <w:spacing w:before="20" w:after="20" w:line="240" w:lineRule="auto"/>
              <w:jc w:val="left"/>
              <w:rPr>
                <w:rFonts w:eastAsia="Times New Roman" w:cs="Arial"/>
                <w:bCs/>
                <w:color w:val="auto"/>
                <w:sz w:val="18"/>
                <w:szCs w:val="18"/>
              </w:rPr>
            </w:pPr>
            <w:r w:rsidRPr="00984032">
              <w:rPr>
                <w:rFonts w:eastAsia="Times New Roman" w:cs="Arial"/>
                <w:bCs/>
                <w:color w:val="auto"/>
                <w:sz w:val="18"/>
                <w:szCs w:val="18"/>
              </w:rPr>
              <w:t>Regionalna Dyrekcja Lasów Państwowych</w:t>
            </w:r>
          </w:p>
        </w:tc>
      </w:tr>
      <w:tr w:rsidR="00F43A37" w:rsidRPr="000777AC" w14:paraId="714906FA" w14:textId="77777777" w:rsidTr="00D16508">
        <w:trPr>
          <w:trHeight w:val="283"/>
        </w:trPr>
        <w:tc>
          <w:tcPr>
            <w:tcW w:w="1887" w:type="dxa"/>
            <w:tcBorders>
              <w:top w:val="nil"/>
              <w:left w:val="nil"/>
              <w:bottom w:val="nil"/>
              <w:right w:val="nil"/>
            </w:tcBorders>
            <w:vAlign w:val="center"/>
          </w:tcPr>
          <w:p w14:paraId="7BC13F7A" w14:textId="77777777" w:rsidR="00F43A37" w:rsidRPr="00A65FAB" w:rsidRDefault="00F43A37" w:rsidP="00D16508">
            <w:pPr>
              <w:spacing w:before="20" w:after="20" w:line="240" w:lineRule="auto"/>
              <w:jc w:val="left"/>
              <w:rPr>
                <w:rFonts w:eastAsia="SimSun" w:cs="Arial"/>
                <w:color w:val="auto"/>
                <w:sz w:val="18"/>
                <w:szCs w:val="18"/>
              </w:rPr>
            </w:pPr>
            <w:r w:rsidRPr="00A65FAB">
              <w:rPr>
                <w:rFonts w:eastAsia="SimSun" w:cs="Arial"/>
                <w:color w:val="auto"/>
                <w:sz w:val="18"/>
                <w:szCs w:val="18"/>
              </w:rPr>
              <w:t>RDOŚ</w:t>
            </w:r>
          </w:p>
        </w:tc>
        <w:tc>
          <w:tcPr>
            <w:tcW w:w="7185" w:type="dxa"/>
            <w:tcBorders>
              <w:top w:val="nil"/>
              <w:left w:val="nil"/>
              <w:bottom w:val="nil"/>
              <w:right w:val="nil"/>
            </w:tcBorders>
            <w:vAlign w:val="center"/>
          </w:tcPr>
          <w:p w14:paraId="3FAD2AA0" w14:textId="77777777" w:rsidR="00F43A37" w:rsidRPr="00A65FAB" w:rsidRDefault="00F43A37" w:rsidP="00D16508">
            <w:pPr>
              <w:spacing w:before="20" w:after="20" w:line="240" w:lineRule="auto"/>
              <w:jc w:val="left"/>
              <w:rPr>
                <w:rFonts w:eastAsia="SimSun" w:cs="Arial"/>
                <w:color w:val="auto"/>
                <w:sz w:val="18"/>
                <w:szCs w:val="18"/>
              </w:rPr>
            </w:pPr>
            <w:r w:rsidRPr="00A65FAB">
              <w:rPr>
                <w:rFonts w:eastAsia="SimSun" w:cs="Arial"/>
                <w:color w:val="auto"/>
                <w:sz w:val="18"/>
                <w:szCs w:val="18"/>
              </w:rPr>
              <w:t>Regionalna Dyrekcja Ochrony Środowiska w Katowicach</w:t>
            </w:r>
          </w:p>
        </w:tc>
      </w:tr>
      <w:tr w:rsidR="00F43A37" w:rsidRPr="000777AC" w14:paraId="40BFB89D" w14:textId="77777777" w:rsidTr="00D16508">
        <w:trPr>
          <w:trHeight w:val="283"/>
        </w:trPr>
        <w:tc>
          <w:tcPr>
            <w:tcW w:w="1887" w:type="dxa"/>
            <w:tcBorders>
              <w:top w:val="nil"/>
              <w:left w:val="nil"/>
              <w:bottom w:val="nil"/>
              <w:right w:val="nil"/>
            </w:tcBorders>
            <w:vAlign w:val="center"/>
          </w:tcPr>
          <w:p w14:paraId="199D9045" w14:textId="77777777" w:rsidR="00F43A37" w:rsidRPr="00A65FAB" w:rsidRDefault="00F43A37" w:rsidP="00D16508">
            <w:pPr>
              <w:spacing w:before="20" w:after="20" w:line="240" w:lineRule="auto"/>
              <w:jc w:val="left"/>
              <w:rPr>
                <w:rFonts w:eastAsia="SimSun" w:cs="Arial"/>
                <w:color w:val="auto"/>
                <w:sz w:val="18"/>
                <w:szCs w:val="18"/>
              </w:rPr>
            </w:pPr>
            <w:r w:rsidRPr="00A65FAB">
              <w:rPr>
                <w:rFonts w:eastAsia="SimSun" w:cs="Arial"/>
                <w:color w:val="auto"/>
                <w:sz w:val="18"/>
                <w:szCs w:val="18"/>
              </w:rPr>
              <w:t>RDW</w:t>
            </w:r>
          </w:p>
        </w:tc>
        <w:tc>
          <w:tcPr>
            <w:tcW w:w="7185" w:type="dxa"/>
            <w:tcBorders>
              <w:top w:val="nil"/>
              <w:left w:val="nil"/>
              <w:bottom w:val="nil"/>
              <w:right w:val="nil"/>
            </w:tcBorders>
            <w:vAlign w:val="center"/>
          </w:tcPr>
          <w:p w14:paraId="4CB46CD3" w14:textId="77777777" w:rsidR="00F43A37" w:rsidRPr="00A65FAB" w:rsidRDefault="00F43A37" w:rsidP="00D16508">
            <w:pPr>
              <w:spacing w:before="20" w:after="20" w:line="240" w:lineRule="auto"/>
              <w:jc w:val="left"/>
              <w:rPr>
                <w:rFonts w:eastAsia="SimSun" w:cs="Arial"/>
                <w:color w:val="auto"/>
                <w:sz w:val="18"/>
                <w:szCs w:val="18"/>
                <w:lang w:eastAsia="ar-SA"/>
              </w:rPr>
            </w:pPr>
            <w:r w:rsidRPr="00A65FAB">
              <w:rPr>
                <w:rFonts w:eastAsia="SimSun" w:cs="Arial"/>
                <w:color w:val="auto"/>
                <w:sz w:val="18"/>
                <w:szCs w:val="18"/>
                <w:lang w:eastAsia="ar-SA"/>
              </w:rPr>
              <w:t>Ramowa Dyrektywa Wodna</w:t>
            </w:r>
          </w:p>
        </w:tc>
      </w:tr>
      <w:tr w:rsidR="00745324" w:rsidRPr="000777AC" w14:paraId="402D6D37" w14:textId="77777777" w:rsidTr="00D16508">
        <w:trPr>
          <w:trHeight w:val="283"/>
        </w:trPr>
        <w:tc>
          <w:tcPr>
            <w:tcW w:w="1887" w:type="dxa"/>
            <w:tcBorders>
              <w:top w:val="nil"/>
              <w:left w:val="nil"/>
              <w:bottom w:val="nil"/>
              <w:right w:val="nil"/>
            </w:tcBorders>
            <w:vAlign w:val="center"/>
          </w:tcPr>
          <w:p w14:paraId="161A3056" w14:textId="77777777" w:rsidR="00745324" w:rsidRPr="00A65FAB" w:rsidRDefault="00745324" w:rsidP="00D16508">
            <w:pPr>
              <w:spacing w:before="20" w:after="20" w:line="240" w:lineRule="auto"/>
              <w:jc w:val="left"/>
              <w:rPr>
                <w:rFonts w:eastAsia="SimSun" w:cs="Arial"/>
                <w:color w:val="auto"/>
                <w:sz w:val="18"/>
                <w:szCs w:val="18"/>
              </w:rPr>
            </w:pPr>
            <w:r>
              <w:rPr>
                <w:rFonts w:eastAsia="SimSun" w:cs="Arial"/>
                <w:color w:val="auto"/>
                <w:sz w:val="18"/>
                <w:szCs w:val="18"/>
              </w:rPr>
              <w:t>RFIL</w:t>
            </w:r>
          </w:p>
        </w:tc>
        <w:tc>
          <w:tcPr>
            <w:tcW w:w="7185" w:type="dxa"/>
            <w:tcBorders>
              <w:top w:val="nil"/>
              <w:left w:val="nil"/>
              <w:bottom w:val="nil"/>
              <w:right w:val="nil"/>
            </w:tcBorders>
            <w:vAlign w:val="center"/>
          </w:tcPr>
          <w:p w14:paraId="05BD09CB" w14:textId="77777777" w:rsidR="00745324" w:rsidRPr="00A65FAB" w:rsidRDefault="00745324" w:rsidP="00D16508">
            <w:pPr>
              <w:spacing w:before="20" w:after="20" w:line="240" w:lineRule="auto"/>
              <w:jc w:val="left"/>
              <w:rPr>
                <w:rFonts w:eastAsia="SimSun" w:cs="Arial"/>
                <w:color w:val="auto"/>
                <w:sz w:val="18"/>
                <w:szCs w:val="18"/>
                <w:lang w:eastAsia="ar-SA"/>
              </w:rPr>
            </w:pPr>
            <w:r>
              <w:rPr>
                <w:rFonts w:eastAsia="SimSun" w:cs="Arial"/>
                <w:color w:val="auto"/>
                <w:sz w:val="18"/>
                <w:szCs w:val="18"/>
                <w:lang w:eastAsia="ar-SA"/>
              </w:rPr>
              <w:t>Rządowy Fundusz Inwestycji Lokalnych</w:t>
            </w:r>
          </w:p>
        </w:tc>
      </w:tr>
      <w:tr w:rsidR="00F43A37" w:rsidRPr="000777AC" w14:paraId="601D510B" w14:textId="77777777" w:rsidTr="00D16508">
        <w:trPr>
          <w:trHeight w:val="283"/>
        </w:trPr>
        <w:tc>
          <w:tcPr>
            <w:tcW w:w="1887" w:type="dxa"/>
            <w:tcBorders>
              <w:top w:val="nil"/>
              <w:left w:val="nil"/>
              <w:bottom w:val="nil"/>
              <w:right w:val="nil"/>
            </w:tcBorders>
            <w:vAlign w:val="center"/>
          </w:tcPr>
          <w:p w14:paraId="29C3A0DD" w14:textId="77777777" w:rsidR="00F43A37" w:rsidRPr="00A65FAB" w:rsidRDefault="00F43A37" w:rsidP="00D16508">
            <w:pPr>
              <w:spacing w:before="20" w:after="20" w:line="240" w:lineRule="auto"/>
              <w:jc w:val="left"/>
              <w:rPr>
                <w:rFonts w:eastAsia="SimSun" w:cs="Arial"/>
                <w:color w:val="auto"/>
                <w:sz w:val="18"/>
                <w:szCs w:val="18"/>
              </w:rPr>
            </w:pPr>
            <w:r w:rsidRPr="00A65FAB">
              <w:rPr>
                <w:rFonts w:eastAsia="SimSun" w:cs="Arial"/>
                <w:color w:val="auto"/>
                <w:sz w:val="18"/>
                <w:szCs w:val="18"/>
              </w:rPr>
              <w:t>RIPOK</w:t>
            </w:r>
          </w:p>
        </w:tc>
        <w:tc>
          <w:tcPr>
            <w:tcW w:w="7185" w:type="dxa"/>
            <w:tcBorders>
              <w:top w:val="nil"/>
              <w:left w:val="nil"/>
              <w:bottom w:val="nil"/>
              <w:right w:val="nil"/>
            </w:tcBorders>
            <w:vAlign w:val="center"/>
          </w:tcPr>
          <w:p w14:paraId="50FEF582" w14:textId="77777777" w:rsidR="00F43A37" w:rsidRPr="00A65FAB" w:rsidRDefault="00F43A37" w:rsidP="00D16508">
            <w:pPr>
              <w:spacing w:before="20" w:after="20" w:line="240" w:lineRule="auto"/>
              <w:jc w:val="left"/>
              <w:rPr>
                <w:rFonts w:eastAsia="SimSun" w:cs="Arial"/>
                <w:color w:val="auto"/>
                <w:sz w:val="18"/>
                <w:szCs w:val="18"/>
              </w:rPr>
            </w:pPr>
            <w:r w:rsidRPr="00A65FAB">
              <w:rPr>
                <w:rFonts w:eastAsia="SimSun" w:cs="Arial"/>
                <w:color w:val="auto"/>
                <w:sz w:val="18"/>
                <w:szCs w:val="18"/>
              </w:rPr>
              <w:t>Regionalna Instalacja Przetwarzania Odpadów Komunalnych</w:t>
            </w:r>
          </w:p>
        </w:tc>
      </w:tr>
      <w:tr w:rsidR="00F43A37" w:rsidRPr="000777AC" w14:paraId="0107345A" w14:textId="77777777" w:rsidTr="00D16508">
        <w:trPr>
          <w:trHeight w:val="283"/>
        </w:trPr>
        <w:tc>
          <w:tcPr>
            <w:tcW w:w="1887" w:type="dxa"/>
            <w:tcBorders>
              <w:top w:val="nil"/>
              <w:left w:val="nil"/>
              <w:bottom w:val="nil"/>
              <w:right w:val="nil"/>
            </w:tcBorders>
            <w:vAlign w:val="center"/>
          </w:tcPr>
          <w:p w14:paraId="5FBB0483" w14:textId="77777777" w:rsidR="00F43A37" w:rsidRPr="00A65FAB" w:rsidRDefault="00F43A37" w:rsidP="00D16508">
            <w:pPr>
              <w:spacing w:before="20" w:after="20" w:line="240" w:lineRule="auto"/>
              <w:jc w:val="left"/>
              <w:rPr>
                <w:rFonts w:eastAsia="SimSun" w:cs="Arial"/>
                <w:color w:val="auto"/>
                <w:sz w:val="18"/>
                <w:szCs w:val="18"/>
              </w:rPr>
            </w:pPr>
            <w:r w:rsidRPr="00A65FAB">
              <w:rPr>
                <w:rFonts w:eastAsia="SimSun" w:cs="Arial"/>
                <w:color w:val="auto"/>
                <w:sz w:val="18"/>
                <w:szCs w:val="18"/>
              </w:rPr>
              <w:t>RZGW</w:t>
            </w:r>
          </w:p>
        </w:tc>
        <w:tc>
          <w:tcPr>
            <w:tcW w:w="7185" w:type="dxa"/>
            <w:tcBorders>
              <w:top w:val="nil"/>
              <w:left w:val="nil"/>
              <w:bottom w:val="nil"/>
              <w:right w:val="nil"/>
            </w:tcBorders>
            <w:vAlign w:val="center"/>
          </w:tcPr>
          <w:p w14:paraId="24A8F68D" w14:textId="77777777" w:rsidR="00F43A37" w:rsidRPr="00A65FAB" w:rsidRDefault="00F43A37" w:rsidP="00D16508">
            <w:pPr>
              <w:spacing w:before="20" w:after="20" w:line="240" w:lineRule="auto"/>
              <w:jc w:val="left"/>
              <w:rPr>
                <w:rFonts w:eastAsia="SimSun" w:cs="Arial"/>
                <w:color w:val="auto"/>
                <w:sz w:val="18"/>
                <w:szCs w:val="18"/>
              </w:rPr>
            </w:pPr>
            <w:r w:rsidRPr="00A65FAB">
              <w:rPr>
                <w:rFonts w:eastAsia="SimSun" w:cs="Arial"/>
                <w:color w:val="auto"/>
                <w:sz w:val="18"/>
                <w:szCs w:val="18"/>
              </w:rPr>
              <w:t>Regionalny Zarząd Gospodarki Wodnej</w:t>
            </w:r>
          </w:p>
        </w:tc>
      </w:tr>
      <w:tr w:rsidR="00D16508" w:rsidRPr="000777AC" w14:paraId="7105010E" w14:textId="77777777" w:rsidTr="00D16508">
        <w:trPr>
          <w:trHeight w:val="283"/>
        </w:trPr>
        <w:tc>
          <w:tcPr>
            <w:tcW w:w="1887" w:type="dxa"/>
            <w:tcBorders>
              <w:top w:val="nil"/>
              <w:left w:val="nil"/>
              <w:bottom w:val="nil"/>
              <w:right w:val="nil"/>
            </w:tcBorders>
            <w:vAlign w:val="center"/>
          </w:tcPr>
          <w:p w14:paraId="0C700BDC" w14:textId="77777777" w:rsidR="00D16508" w:rsidRPr="00A65FAB" w:rsidRDefault="00D16508" w:rsidP="00D16508">
            <w:pPr>
              <w:spacing w:before="20" w:after="20" w:line="240" w:lineRule="auto"/>
              <w:jc w:val="left"/>
              <w:rPr>
                <w:rFonts w:eastAsia="SimSun" w:cs="Arial"/>
                <w:color w:val="auto"/>
                <w:sz w:val="18"/>
                <w:szCs w:val="18"/>
              </w:rPr>
            </w:pPr>
            <w:r>
              <w:rPr>
                <w:rFonts w:eastAsia="SimSun" w:cs="Arial"/>
                <w:color w:val="auto"/>
                <w:sz w:val="18"/>
                <w:szCs w:val="18"/>
              </w:rPr>
              <w:t>SUW</w:t>
            </w:r>
          </w:p>
        </w:tc>
        <w:tc>
          <w:tcPr>
            <w:tcW w:w="7185" w:type="dxa"/>
            <w:tcBorders>
              <w:top w:val="nil"/>
              <w:left w:val="nil"/>
              <w:bottom w:val="nil"/>
              <w:right w:val="nil"/>
            </w:tcBorders>
            <w:vAlign w:val="center"/>
          </w:tcPr>
          <w:p w14:paraId="41839C03" w14:textId="77777777" w:rsidR="00D16508" w:rsidRPr="00A65FAB" w:rsidRDefault="00D16508" w:rsidP="00D16508">
            <w:pPr>
              <w:spacing w:before="20" w:after="20" w:line="240" w:lineRule="auto"/>
              <w:jc w:val="left"/>
              <w:rPr>
                <w:rFonts w:eastAsia="SimSun" w:cs="Arial"/>
                <w:color w:val="auto"/>
                <w:sz w:val="18"/>
                <w:szCs w:val="18"/>
              </w:rPr>
            </w:pPr>
            <w:r>
              <w:rPr>
                <w:rFonts w:eastAsia="SimSun" w:cs="Arial"/>
                <w:color w:val="auto"/>
                <w:sz w:val="18"/>
                <w:szCs w:val="18"/>
              </w:rPr>
              <w:t>Stacja Uzdatniania Wody</w:t>
            </w:r>
          </w:p>
        </w:tc>
      </w:tr>
      <w:tr w:rsidR="00F43A37" w:rsidRPr="000777AC" w14:paraId="309ED14E" w14:textId="77777777" w:rsidTr="00D16508">
        <w:trPr>
          <w:trHeight w:val="283"/>
        </w:trPr>
        <w:tc>
          <w:tcPr>
            <w:tcW w:w="1887" w:type="dxa"/>
            <w:tcBorders>
              <w:top w:val="nil"/>
              <w:left w:val="nil"/>
              <w:bottom w:val="nil"/>
              <w:right w:val="nil"/>
            </w:tcBorders>
            <w:vAlign w:val="center"/>
          </w:tcPr>
          <w:p w14:paraId="68067610" w14:textId="77777777" w:rsidR="00F43A37" w:rsidRPr="00984032" w:rsidRDefault="00F43A37" w:rsidP="00D16508">
            <w:pPr>
              <w:spacing w:before="20" w:after="20"/>
              <w:jc w:val="left"/>
              <w:rPr>
                <w:rFonts w:eastAsia="SimSun" w:cs="Arial"/>
                <w:color w:val="auto"/>
                <w:sz w:val="18"/>
                <w:szCs w:val="18"/>
              </w:rPr>
            </w:pPr>
            <w:r>
              <w:rPr>
                <w:rFonts w:eastAsia="SimSun" w:cs="Arial"/>
                <w:color w:val="auto"/>
                <w:sz w:val="18"/>
                <w:szCs w:val="18"/>
              </w:rPr>
              <w:t>WM</w:t>
            </w:r>
            <w:r w:rsidRPr="00984032">
              <w:rPr>
                <w:rFonts w:eastAsia="SimSun" w:cs="Arial"/>
                <w:color w:val="auto"/>
                <w:sz w:val="18"/>
                <w:szCs w:val="18"/>
              </w:rPr>
              <w:t>ODR</w:t>
            </w:r>
          </w:p>
        </w:tc>
        <w:tc>
          <w:tcPr>
            <w:tcW w:w="7185" w:type="dxa"/>
            <w:tcBorders>
              <w:top w:val="nil"/>
              <w:left w:val="nil"/>
              <w:bottom w:val="nil"/>
              <w:right w:val="nil"/>
            </w:tcBorders>
            <w:vAlign w:val="center"/>
          </w:tcPr>
          <w:p w14:paraId="5AEC26F1" w14:textId="77777777" w:rsidR="00F43A37" w:rsidRPr="00984032" w:rsidRDefault="00F43A37" w:rsidP="00D16508">
            <w:pPr>
              <w:spacing w:before="20" w:after="20"/>
              <w:jc w:val="left"/>
              <w:rPr>
                <w:rFonts w:eastAsia="SimSun" w:cs="Arial"/>
                <w:color w:val="auto"/>
                <w:sz w:val="18"/>
                <w:szCs w:val="18"/>
              </w:rPr>
            </w:pPr>
            <w:r>
              <w:rPr>
                <w:rFonts w:eastAsia="SimSun" w:cs="Arial"/>
                <w:color w:val="auto"/>
                <w:sz w:val="18"/>
                <w:szCs w:val="18"/>
              </w:rPr>
              <w:t>Warmińsko Mazurski</w:t>
            </w:r>
            <w:r w:rsidRPr="00984032">
              <w:rPr>
                <w:rFonts w:eastAsia="SimSun" w:cs="Arial"/>
                <w:color w:val="auto"/>
                <w:sz w:val="18"/>
                <w:szCs w:val="18"/>
              </w:rPr>
              <w:t xml:space="preserve"> Ośrodek Doradztwa Rolniczego</w:t>
            </w:r>
          </w:p>
        </w:tc>
      </w:tr>
      <w:tr w:rsidR="00F43A37" w:rsidRPr="000777AC" w14:paraId="414F06CB" w14:textId="77777777" w:rsidTr="00D16508">
        <w:trPr>
          <w:trHeight w:val="283"/>
        </w:trPr>
        <w:tc>
          <w:tcPr>
            <w:tcW w:w="1887" w:type="dxa"/>
            <w:tcBorders>
              <w:top w:val="nil"/>
              <w:left w:val="nil"/>
              <w:bottom w:val="nil"/>
              <w:right w:val="nil"/>
            </w:tcBorders>
            <w:vAlign w:val="center"/>
          </w:tcPr>
          <w:p w14:paraId="57D06A70" w14:textId="77777777" w:rsidR="00F43A37" w:rsidRPr="00A65FAB" w:rsidRDefault="00F43A37" w:rsidP="00D16508">
            <w:pPr>
              <w:spacing w:before="20" w:after="20" w:line="240" w:lineRule="auto"/>
              <w:jc w:val="left"/>
              <w:rPr>
                <w:rFonts w:eastAsia="SimSun" w:cs="Arial"/>
                <w:color w:val="auto"/>
                <w:sz w:val="18"/>
                <w:szCs w:val="18"/>
              </w:rPr>
            </w:pPr>
            <w:r w:rsidRPr="00A65FAB">
              <w:rPr>
                <w:rFonts w:eastAsia="SimSun" w:cs="Arial"/>
                <w:color w:val="auto"/>
                <w:sz w:val="18"/>
                <w:szCs w:val="18"/>
              </w:rPr>
              <w:t>UE</w:t>
            </w:r>
          </w:p>
        </w:tc>
        <w:tc>
          <w:tcPr>
            <w:tcW w:w="7185" w:type="dxa"/>
            <w:tcBorders>
              <w:top w:val="nil"/>
              <w:left w:val="nil"/>
              <w:bottom w:val="nil"/>
              <w:right w:val="nil"/>
            </w:tcBorders>
            <w:vAlign w:val="center"/>
          </w:tcPr>
          <w:p w14:paraId="71902101" w14:textId="77777777" w:rsidR="00F43A37" w:rsidRPr="00A65FAB" w:rsidRDefault="00F43A37" w:rsidP="00D16508">
            <w:pPr>
              <w:spacing w:before="20" w:after="20" w:line="240" w:lineRule="auto"/>
              <w:jc w:val="left"/>
              <w:rPr>
                <w:rFonts w:eastAsia="SimSun" w:cs="Arial"/>
                <w:color w:val="auto"/>
                <w:sz w:val="18"/>
                <w:szCs w:val="18"/>
              </w:rPr>
            </w:pPr>
            <w:r w:rsidRPr="00A65FAB">
              <w:rPr>
                <w:rFonts w:eastAsia="SimSun" w:cs="Arial"/>
                <w:color w:val="auto"/>
                <w:sz w:val="18"/>
                <w:szCs w:val="18"/>
              </w:rPr>
              <w:t>Unia Europejska</w:t>
            </w:r>
          </w:p>
        </w:tc>
      </w:tr>
      <w:tr w:rsidR="00F43A37" w:rsidRPr="000777AC" w14:paraId="08D35177" w14:textId="77777777" w:rsidTr="00D16508">
        <w:trPr>
          <w:trHeight w:val="283"/>
        </w:trPr>
        <w:tc>
          <w:tcPr>
            <w:tcW w:w="1887" w:type="dxa"/>
            <w:tcBorders>
              <w:top w:val="nil"/>
              <w:left w:val="nil"/>
              <w:bottom w:val="nil"/>
              <w:right w:val="nil"/>
            </w:tcBorders>
            <w:vAlign w:val="center"/>
          </w:tcPr>
          <w:p w14:paraId="0FC47516" w14:textId="77777777" w:rsidR="00F43A37" w:rsidRPr="00A65FAB" w:rsidRDefault="00F43A37" w:rsidP="00D16508">
            <w:pPr>
              <w:spacing w:before="20" w:after="20" w:line="240" w:lineRule="auto"/>
              <w:jc w:val="left"/>
              <w:rPr>
                <w:rFonts w:eastAsia="SimSun" w:cs="Arial"/>
                <w:color w:val="auto"/>
                <w:sz w:val="18"/>
                <w:szCs w:val="18"/>
              </w:rPr>
            </w:pPr>
            <w:proofErr w:type="spellStart"/>
            <w:r w:rsidRPr="00A65FAB">
              <w:rPr>
                <w:rFonts w:eastAsia="SimSun" w:cs="Arial"/>
                <w:color w:val="auto"/>
                <w:sz w:val="18"/>
                <w:szCs w:val="18"/>
              </w:rPr>
              <w:t>WFOŚiGW</w:t>
            </w:r>
            <w:proofErr w:type="spellEnd"/>
          </w:p>
        </w:tc>
        <w:tc>
          <w:tcPr>
            <w:tcW w:w="7185" w:type="dxa"/>
            <w:tcBorders>
              <w:top w:val="nil"/>
              <w:left w:val="nil"/>
              <w:bottom w:val="nil"/>
              <w:right w:val="nil"/>
            </w:tcBorders>
            <w:vAlign w:val="center"/>
          </w:tcPr>
          <w:p w14:paraId="7ECC9093" w14:textId="77777777" w:rsidR="00F43A37" w:rsidRPr="00A65FAB" w:rsidRDefault="00F43A37" w:rsidP="00D16508">
            <w:pPr>
              <w:spacing w:before="20" w:after="20" w:line="240" w:lineRule="auto"/>
              <w:jc w:val="left"/>
              <w:rPr>
                <w:rFonts w:eastAsia="SimSun" w:cs="Arial"/>
                <w:color w:val="auto"/>
                <w:sz w:val="18"/>
                <w:szCs w:val="18"/>
              </w:rPr>
            </w:pPr>
            <w:r w:rsidRPr="00A65FAB">
              <w:rPr>
                <w:rFonts w:eastAsia="SimSun" w:cs="Arial"/>
                <w:color w:val="auto"/>
                <w:sz w:val="18"/>
                <w:szCs w:val="18"/>
              </w:rPr>
              <w:t xml:space="preserve">Wojewódzki Fundusz Ochrony Środowiska i Gospodarki Wodnej w </w:t>
            </w:r>
            <w:r>
              <w:rPr>
                <w:rFonts w:eastAsia="SimSun" w:cs="Arial"/>
                <w:color w:val="auto"/>
                <w:sz w:val="18"/>
                <w:szCs w:val="18"/>
              </w:rPr>
              <w:t>Olsztynie</w:t>
            </w:r>
          </w:p>
        </w:tc>
      </w:tr>
      <w:tr w:rsidR="00F43A37" w:rsidRPr="000777AC" w14:paraId="7754C2E3" w14:textId="77777777" w:rsidTr="00D16508">
        <w:trPr>
          <w:trHeight w:val="283"/>
        </w:trPr>
        <w:tc>
          <w:tcPr>
            <w:tcW w:w="1887" w:type="dxa"/>
            <w:tcBorders>
              <w:top w:val="nil"/>
              <w:left w:val="nil"/>
              <w:bottom w:val="nil"/>
              <w:right w:val="nil"/>
            </w:tcBorders>
            <w:vAlign w:val="center"/>
          </w:tcPr>
          <w:p w14:paraId="2DE8F1A9" w14:textId="77777777" w:rsidR="00F43A37" w:rsidRPr="00A65FAB" w:rsidRDefault="00F43A37" w:rsidP="00D16508">
            <w:pPr>
              <w:spacing w:before="20" w:after="20" w:line="240" w:lineRule="auto"/>
              <w:jc w:val="left"/>
              <w:rPr>
                <w:rFonts w:eastAsia="SimSun" w:cs="Arial"/>
                <w:color w:val="auto"/>
                <w:sz w:val="18"/>
                <w:szCs w:val="18"/>
              </w:rPr>
            </w:pPr>
            <w:r w:rsidRPr="00A65FAB">
              <w:rPr>
                <w:rFonts w:eastAsia="SimSun" w:cs="Arial"/>
                <w:color w:val="auto"/>
                <w:sz w:val="18"/>
                <w:szCs w:val="18"/>
              </w:rPr>
              <w:t>WIOŚ</w:t>
            </w:r>
          </w:p>
        </w:tc>
        <w:tc>
          <w:tcPr>
            <w:tcW w:w="7185" w:type="dxa"/>
            <w:tcBorders>
              <w:top w:val="nil"/>
              <w:left w:val="nil"/>
              <w:bottom w:val="nil"/>
              <w:right w:val="nil"/>
            </w:tcBorders>
            <w:vAlign w:val="center"/>
          </w:tcPr>
          <w:p w14:paraId="5C8BB968" w14:textId="77777777" w:rsidR="00F43A37" w:rsidRPr="00A65FAB" w:rsidRDefault="00F43A37" w:rsidP="00D16508">
            <w:pPr>
              <w:spacing w:before="20" w:after="20" w:line="240" w:lineRule="auto"/>
              <w:jc w:val="left"/>
              <w:rPr>
                <w:rFonts w:eastAsia="SimSun" w:cs="Arial"/>
                <w:color w:val="auto"/>
                <w:sz w:val="18"/>
                <w:szCs w:val="18"/>
                <w:lang w:eastAsia="ar-SA"/>
              </w:rPr>
            </w:pPr>
            <w:r w:rsidRPr="00A65FAB">
              <w:rPr>
                <w:rFonts w:eastAsia="SimSun" w:cs="Arial"/>
                <w:color w:val="auto"/>
                <w:sz w:val="18"/>
                <w:szCs w:val="18"/>
                <w:lang w:eastAsia="ar-SA"/>
              </w:rPr>
              <w:t xml:space="preserve">Wojewódzki Inspektorat Ochrony Środowiska w </w:t>
            </w:r>
            <w:r>
              <w:rPr>
                <w:rFonts w:eastAsia="SimSun" w:cs="Arial"/>
                <w:color w:val="auto"/>
                <w:sz w:val="18"/>
                <w:szCs w:val="18"/>
                <w:lang w:eastAsia="ar-SA"/>
              </w:rPr>
              <w:t>Olsztynie</w:t>
            </w:r>
          </w:p>
        </w:tc>
      </w:tr>
      <w:tr w:rsidR="00F43A37" w:rsidRPr="000777AC" w14:paraId="22F1FC5E" w14:textId="77777777" w:rsidTr="00D16508">
        <w:trPr>
          <w:trHeight w:val="283"/>
        </w:trPr>
        <w:tc>
          <w:tcPr>
            <w:tcW w:w="1887" w:type="dxa"/>
            <w:tcBorders>
              <w:top w:val="nil"/>
              <w:left w:val="nil"/>
              <w:bottom w:val="nil"/>
              <w:right w:val="nil"/>
            </w:tcBorders>
            <w:vAlign w:val="center"/>
          </w:tcPr>
          <w:p w14:paraId="09C58531" w14:textId="77777777" w:rsidR="00F43A37" w:rsidRPr="00A65FAB" w:rsidRDefault="00F43A37" w:rsidP="00D16508">
            <w:pPr>
              <w:spacing w:before="20" w:after="20" w:line="240" w:lineRule="auto"/>
              <w:jc w:val="left"/>
              <w:rPr>
                <w:rFonts w:eastAsia="SimSun" w:cs="Arial"/>
                <w:color w:val="auto"/>
                <w:sz w:val="18"/>
                <w:szCs w:val="18"/>
              </w:rPr>
            </w:pPr>
            <w:r>
              <w:rPr>
                <w:rFonts w:eastAsia="SimSun" w:cs="Arial"/>
                <w:color w:val="auto"/>
                <w:sz w:val="18"/>
                <w:szCs w:val="18"/>
              </w:rPr>
              <w:t>ZDR</w:t>
            </w:r>
          </w:p>
        </w:tc>
        <w:tc>
          <w:tcPr>
            <w:tcW w:w="7185" w:type="dxa"/>
            <w:tcBorders>
              <w:top w:val="nil"/>
              <w:left w:val="nil"/>
              <w:bottom w:val="nil"/>
              <w:right w:val="nil"/>
            </w:tcBorders>
            <w:vAlign w:val="center"/>
          </w:tcPr>
          <w:p w14:paraId="79934CB0" w14:textId="77777777" w:rsidR="00F43A37" w:rsidRPr="00A65FAB" w:rsidRDefault="00F43A37" w:rsidP="00D16508">
            <w:pPr>
              <w:spacing w:before="20" w:after="20" w:line="240" w:lineRule="auto"/>
              <w:jc w:val="left"/>
              <w:rPr>
                <w:rFonts w:eastAsia="SimSun" w:cs="Arial"/>
                <w:color w:val="auto"/>
                <w:sz w:val="18"/>
                <w:szCs w:val="18"/>
                <w:lang w:eastAsia="ar-SA"/>
              </w:rPr>
            </w:pPr>
            <w:r>
              <w:rPr>
                <w:rFonts w:eastAsia="SimSun" w:cs="Arial"/>
                <w:color w:val="auto"/>
                <w:sz w:val="18"/>
                <w:szCs w:val="18"/>
                <w:lang w:eastAsia="ar-SA"/>
              </w:rPr>
              <w:t>Zakłady Dużego Ryzyka</w:t>
            </w:r>
          </w:p>
        </w:tc>
      </w:tr>
      <w:tr w:rsidR="00F43A37" w:rsidRPr="000777AC" w14:paraId="7A010CB1" w14:textId="77777777" w:rsidTr="00D16508">
        <w:trPr>
          <w:trHeight w:val="283"/>
        </w:trPr>
        <w:tc>
          <w:tcPr>
            <w:tcW w:w="1887" w:type="dxa"/>
            <w:tcBorders>
              <w:top w:val="nil"/>
              <w:left w:val="nil"/>
              <w:bottom w:val="nil"/>
              <w:right w:val="nil"/>
            </w:tcBorders>
            <w:vAlign w:val="center"/>
          </w:tcPr>
          <w:p w14:paraId="386B6283" w14:textId="77777777" w:rsidR="00F43A37" w:rsidRDefault="00F43A37" w:rsidP="00D16508">
            <w:pPr>
              <w:spacing w:before="20" w:after="20" w:line="240" w:lineRule="auto"/>
              <w:jc w:val="left"/>
              <w:rPr>
                <w:rFonts w:eastAsia="SimSun" w:cs="Arial"/>
                <w:color w:val="auto"/>
                <w:sz w:val="18"/>
                <w:szCs w:val="18"/>
              </w:rPr>
            </w:pPr>
            <w:r>
              <w:rPr>
                <w:rFonts w:eastAsia="SimSun" w:cs="Arial"/>
                <w:color w:val="auto"/>
                <w:sz w:val="18"/>
                <w:szCs w:val="18"/>
              </w:rPr>
              <w:t>ZGMiUK</w:t>
            </w:r>
          </w:p>
        </w:tc>
        <w:tc>
          <w:tcPr>
            <w:tcW w:w="7185" w:type="dxa"/>
            <w:tcBorders>
              <w:top w:val="nil"/>
              <w:left w:val="nil"/>
              <w:bottom w:val="nil"/>
              <w:right w:val="nil"/>
            </w:tcBorders>
            <w:vAlign w:val="center"/>
          </w:tcPr>
          <w:p w14:paraId="0AAF168E" w14:textId="77777777" w:rsidR="00F43A37" w:rsidRDefault="00F43A37" w:rsidP="00D16508">
            <w:pPr>
              <w:spacing w:before="20" w:after="20" w:line="240" w:lineRule="auto"/>
              <w:jc w:val="left"/>
              <w:rPr>
                <w:rFonts w:eastAsia="SimSun" w:cs="Arial"/>
                <w:color w:val="auto"/>
                <w:sz w:val="18"/>
                <w:szCs w:val="18"/>
                <w:lang w:eastAsia="ar-SA"/>
              </w:rPr>
            </w:pPr>
            <w:r w:rsidRPr="00A65FAB">
              <w:rPr>
                <w:rFonts w:eastAsia="SimSun" w:cs="Arial"/>
                <w:color w:val="auto"/>
                <w:sz w:val="18"/>
                <w:szCs w:val="18"/>
                <w:lang w:eastAsia="ar-SA"/>
              </w:rPr>
              <w:t xml:space="preserve">Zakład Gospodarki </w:t>
            </w:r>
            <w:r>
              <w:rPr>
                <w:rFonts w:eastAsia="SimSun" w:cs="Arial"/>
                <w:color w:val="auto"/>
                <w:sz w:val="18"/>
                <w:szCs w:val="18"/>
                <w:lang w:eastAsia="ar-SA"/>
              </w:rPr>
              <w:t>Mieszkaniowej i Usług Komunalnych</w:t>
            </w:r>
          </w:p>
        </w:tc>
      </w:tr>
      <w:tr w:rsidR="00F43A37" w:rsidRPr="000777AC" w14:paraId="6310AE09" w14:textId="77777777" w:rsidTr="00D16508">
        <w:trPr>
          <w:trHeight w:val="80"/>
        </w:trPr>
        <w:tc>
          <w:tcPr>
            <w:tcW w:w="1887" w:type="dxa"/>
            <w:tcBorders>
              <w:top w:val="nil"/>
              <w:left w:val="nil"/>
              <w:bottom w:val="nil"/>
              <w:right w:val="nil"/>
            </w:tcBorders>
            <w:vAlign w:val="center"/>
          </w:tcPr>
          <w:p w14:paraId="1550CA9B" w14:textId="77777777" w:rsidR="00F43A37" w:rsidRPr="00A65FAB" w:rsidRDefault="00F43A37" w:rsidP="00D16508">
            <w:pPr>
              <w:spacing w:before="20" w:after="20" w:line="240" w:lineRule="auto"/>
              <w:jc w:val="left"/>
              <w:rPr>
                <w:rFonts w:eastAsia="SimSun" w:cs="Arial"/>
                <w:color w:val="auto"/>
                <w:sz w:val="18"/>
                <w:szCs w:val="18"/>
              </w:rPr>
            </w:pPr>
            <w:r w:rsidRPr="00A65FAB">
              <w:rPr>
                <w:rFonts w:eastAsia="SimSun" w:cs="Arial"/>
                <w:color w:val="auto"/>
                <w:sz w:val="18"/>
                <w:szCs w:val="18"/>
              </w:rPr>
              <w:t>ZZR</w:t>
            </w:r>
          </w:p>
        </w:tc>
        <w:tc>
          <w:tcPr>
            <w:tcW w:w="7185" w:type="dxa"/>
            <w:tcBorders>
              <w:top w:val="nil"/>
              <w:left w:val="nil"/>
              <w:bottom w:val="nil"/>
              <w:right w:val="nil"/>
            </w:tcBorders>
            <w:vAlign w:val="center"/>
          </w:tcPr>
          <w:p w14:paraId="577949CA" w14:textId="77777777" w:rsidR="00F43A37" w:rsidRPr="00A65FAB" w:rsidRDefault="00F43A37" w:rsidP="00D16508">
            <w:pPr>
              <w:spacing w:before="20" w:after="20" w:line="240" w:lineRule="auto"/>
              <w:jc w:val="left"/>
              <w:rPr>
                <w:rFonts w:eastAsia="SimSun" w:cs="Arial"/>
                <w:color w:val="auto"/>
                <w:sz w:val="18"/>
                <w:szCs w:val="18"/>
              </w:rPr>
            </w:pPr>
            <w:r w:rsidRPr="00A65FAB">
              <w:rPr>
                <w:rFonts w:eastAsia="SimSun" w:cs="Arial"/>
                <w:color w:val="auto"/>
                <w:sz w:val="18"/>
                <w:szCs w:val="18"/>
              </w:rPr>
              <w:t>Zakłady Zwiększonego Ryzyka</w:t>
            </w:r>
          </w:p>
        </w:tc>
      </w:tr>
    </w:tbl>
    <w:p w14:paraId="11F17F71" w14:textId="77777777" w:rsidR="00BA097F" w:rsidRPr="00630CF4" w:rsidRDefault="00165973" w:rsidP="00016DD4">
      <w:pPr>
        <w:pStyle w:val="Nagwek1"/>
        <w:shd w:val="clear" w:color="auto" w:fill="D6E3BC" w:themeFill="accent3" w:themeFillTint="66"/>
        <w:jc w:val="left"/>
        <w:rPr>
          <w:rFonts w:eastAsia="Times New Roman" w:cs="Arial"/>
          <w:color w:val="auto"/>
        </w:rPr>
      </w:pPr>
      <w:bookmarkStart w:id="3" w:name="_Toc376425319"/>
      <w:bookmarkStart w:id="4" w:name="_Toc84417172"/>
      <w:r w:rsidRPr="00630CF4">
        <w:rPr>
          <w:rFonts w:eastAsia="Times New Roman" w:cs="Arial"/>
          <w:color w:val="auto"/>
        </w:rPr>
        <w:lastRenderedPageBreak/>
        <w:t>2. Wstę</w:t>
      </w:r>
      <w:bookmarkEnd w:id="3"/>
      <w:r w:rsidRPr="00630CF4">
        <w:rPr>
          <w:rFonts w:eastAsia="Times New Roman" w:cs="Arial"/>
          <w:color w:val="auto"/>
        </w:rPr>
        <w:t>p</w:t>
      </w:r>
      <w:bookmarkEnd w:id="4"/>
    </w:p>
    <w:p w14:paraId="78B2C24D" w14:textId="77777777" w:rsidR="00BA097F" w:rsidRPr="00630CF4" w:rsidRDefault="00165973" w:rsidP="00D16508">
      <w:pPr>
        <w:pStyle w:val="Nagwek2"/>
        <w:rPr>
          <w:rFonts w:eastAsia="Times New Roman" w:cs="Arial"/>
          <w:color w:val="auto"/>
        </w:rPr>
      </w:pPr>
      <w:bookmarkStart w:id="5" w:name="_Toc376425320"/>
      <w:bookmarkStart w:id="6" w:name="_Toc84417173"/>
      <w:r w:rsidRPr="00630CF4">
        <w:rPr>
          <w:rFonts w:eastAsia="Times New Roman" w:cs="Arial"/>
          <w:color w:val="auto"/>
        </w:rPr>
        <w:t>2.1. Cel i zakres opracowania</w:t>
      </w:r>
      <w:bookmarkEnd w:id="5"/>
      <w:bookmarkEnd w:id="6"/>
    </w:p>
    <w:p w14:paraId="7CD50346" w14:textId="77777777" w:rsidR="00BA097F" w:rsidRPr="00630CF4" w:rsidRDefault="00165973" w:rsidP="00D16508">
      <w:pPr>
        <w:ind w:firstLine="708"/>
        <w:rPr>
          <w:rFonts w:cs="Arial"/>
          <w:i/>
          <w:iCs/>
          <w:color w:val="auto"/>
          <w:lang w:eastAsia="pl-PL"/>
        </w:rPr>
      </w:pPr>
      <w:r w:rsidRPr="00630CF4">
        <w:rPr>
          <w:rFonts w:cs="Arial"/>
          <w:i/>
          <w:color w:val="auto"/>
          <w:lang w:eastAsia="pl-PL"/>
        </w:rPr>
        <w:t>„</w:t>
      </w:r>
      <w:r w:rsidR="003E213F" w:rsidRPr="00630CF4">
        <w:rPr>
          <w:rFonts w:cs="Arial"/>
          <w:i/>
          <w:color w:val="auto"/>
          <w:lang w:eastAsia="pl-PL"/>
        </w:rPr>
        <w:t xml:space="preserve">Program </w:t>
      </w:r>
      <w:r w:rsidR="00E139E9" w:rsidRPr="00630CF4">
        <w:rPr>
          <w:rFonts w:cs="Arial"/>
          <w:i/>
          <w:color w:val="auto"/>
          <w:lang w:eastAsia="pl-PL"/>
        </w:rPr>
        <w:t>O</w:t>
      </w:r>
      <w:r w:rsidR="003E213F" w:rsidRPr="00630CF4">
        <w:rPr>
          <w:rFonts w:cs="Arial"/>
          <w:i/>
          <w:color w:val="auto"/>
          <w:lang w:eastAsia="pl-PL"/>
        </w:rPr>
        <w:t xml:space="preserve">chrony </w:t>
      </w:r>
      <w:r w:rsidR="00E139E9" w:rsidRPr="00630CF4">
        <w:rPr>
          <w:rFonts w:cs="Arial"/>
          <w:i/>
          <w:color w:val="auto"/>
          <w:lang w:eastAsia="pl-PL"/>
        </w:rPr>
        <w:t>Ś</w:t>
      </w:r>
      <w:r w:rsidR="003D0762" w:rsidRPr="00630CF4">
        <w:rPr>
          <w:rFonts w:cs="Arial"/>
          <w:i/>
          <w:color w:val="auto"/>
          <w:lang w:eastAsia="pl-PL"/>
        </w:rPr>
        <w:t xml:space="preserve">rodowiska dla </w:t>
      </w:r>
      <w:r w:rsidR="00E139E9" w:rsidRPr="00630CF4">
        <w:rPr>
          <w:rFonts w:cs="Arial"/>
          <w:i/>
          <w:color w:val="auto"/>
          <w:lang w:eastAsia="pl-PL"/>
        </w:rPr>
        <w:t>M</w:t>
      </w:r>
      <w:r w:rsidR="003D0762" w:rsidRPr="00630CF4">
        <w:rPr>
          <w:rFonts w:cs="Arial"/>
          <w:i/>
          <w:color w:val="auto"/>
          <w:lang w:eastAsia="pl-PL"/>
        </w:rPr>
        <w:t xml:space="preserve">iasta i </w:t>
      </w:r>
      <w:r w:rsidR="00E139E9" w:rsidRPr="00630CF4">
        <w:rPr>
          <w:rFonts w:cs="Arial"/>
          <w:i/>
          <w:color w:val="auto"/>
          <w:lang w:eastAsia="pl-PL"/>
        </w:rPr>
        <w:t>G</w:t>
      </w:r>
      <w:r w:rsidR="003D0762" w:rsidRPr="00630CF4">
        <w:rPr>
          <w:rFonts w:cs="Arial"/>
          <w:i/>
          <w:color w:val="auto"/>
          <w:lang w:eastAsia="pl-PL"/>
        </w:rPr>
        <w:t>min</w:t>
      </w:r>
      <w:r w:rsidR="003E213F" w:rsidRPr="00630CF4">
        <w:rPr>
          <w:rFonts w:cs="Arial"/>
          <w:i/>
          <w:color w:val="auto"/>
          <w:lang w:eastAsia="pl-PL"/>
        </w:rPr>
        <w:t xml:space="preserve">y </w:t>
      </w:r>
      <w:r w:rsidR="00E139E9" w:rsidRPr="00630CF4">
        <w:rPr>
          <w:rFonts w:cs="Arial"/>
          <w:i/>
          <w:color w:val="auto"/>
          <w:lang w:eastAsia="pl-PL"/>
        </w:rPr>
        <w:t>Sępopol na lata 2021</w:t>
      </w:r>
      <w:r w:rsidR="003E213F" w:rsidRPr="00630CF4">
        <w:rPr>
          <w:rFonts w:cs="Arial"/>
          <w:i/>
          <w:color w:val="auto"/>
          <w:lang w:eastAsia="pl-PL"/>
        </w:rPr>
        <w:t xml:space="preserve"> – </w:t>
      </w:r>
      <w:r w:rsidR="003D0762" w:rsidRPr="00630CF4">
        <w:rPr>
          <w:rFonts w:cs="Arial"/>
          <w:i/>
          <w:color w:val="auto"/>
          <w:lang w:eastAsia="pl-PL"/>
        </w:rPr>
        <w:t>2025 z </w:t>
      </w:r>
      <w:r w:rsidR="003E213F" w:rsidRPr="00630CF4">
        <w:rPr>
          <w:rFonts w:cs="Arial"/>
          <w:i/>
          <w:color w:val="auto"/>
          <w:lang w:eastAsia="pl-PL"/>
        </w:rPr>
        <w:t>perspektyw</w:t>
      </w:r>
      <w:r w:rsidR="00E139E9" w:rsidRPr="00630CF4">
        <w:rPr>
          <w:rFonts w:cs="Arial"/>
          <w:i/>
          <w:color w:val="auto"/>
          <w:lang w:eastAsia="pl-PL"/>
        </w:rPr>
        <w:t>ą</w:t>
      </w:r>
      <w:r w:rsidR="003E213F" w:rsidRPr="00630CF4">
        <w:rPr>
          <w:rFonts w:cs="Arial"/>
          <w:i/>
          <w:color w:val="auto"/>
          <w:lang w:eastAsia="pl-PL"/>
        </w:rPr>
        <w:t xml:space="preserve"> na lata 2026 – </w:t>
      </w:r>
      <w:r w:rsidR="00E139E9" w:rsidRPr="00630CF4">
        <w:rPr>
          <w:rFonts w:cs="Arial"/>
          <w:i/>
          <w:color w:val="auto"/>
          <w:lang w:eastAsia="pl-PL"/>
        </w:rPr>
        <w:t>2030</w:t>
      </w:r>
      <w:r w:rsidRPr="00630CF4">
        <w:rPr>
          <w:rFonts w:cs="Arial"/>
          <w:i/>
          <w:color w:val="auto"/>
          <w:lang w:eastAsia="pl-PL"/>
        </w:rPr>
        <w:t xml:space="preserve">” </w:t>
      </w:r>
      <w:r w:rsidRPr="00630CF4">
        <w:rPr>
          <w:rFonts w:cs="Arial"/>
          <w:color w:val="auto"/>
          <w:lang w:eastAsia="pl-PL"/>
        </w:rPr>
        <w:t xml:space="preserve">jest podstawowym narzędziem prowadzenia polityki ochrony środowiska na terenie </w:t>
      </w:r>
      <w:r w:rsidR="003D0762" w:rsidRPr="00630CF4">
        <w:rPr>
          <w:rFonts w:cs="Arial"/>
          <w:color w:val="auto"/>
          <w:lang w:eastAsia="pl-PL"/>
        </w:rPr>
        <w:t xml:space="preserve">miasta i </w:t>
      </w:r>
      <w:r w:rsidR="00461932" w:rsidRPr="00630CF4">
        <w:rPr>
          <w:rFonts w:cs="Arial"/>
          <w:color w:val="auto"/>
          <w:lang w:eastAsia="pl-PL"/>
        </w:rPr>
        <w:t>g</w:t>
      </w:r>
      <w:r w:rsidRPr="00630CF4">
        <w:rPr>
          <w:rFonts w:cs="Arial"/>
          <w:color w:val="auto"/>
          <w:lang w:eastAsia="pl-PL"/>
        </w:rPr>
        <w:t xml:space="preserve">miny </w:t>
      </w:r>
      <w:r w:rsidR="00E139E9" w:rsidRPr="00630CF4">
        <w:rPr>
          <w:rFonts w:cs="Arial"/>
          <w:color w:val="auto"/>
          <w:lang w:eastAsia="pl-PL"/>
        </w:rPr>
        <w:t>Sępopol</w:t>
      </w:r>
      <w:r w:rsidRPr="00630CF4">
        <w:rPr>
          <w:rFonts w:cs="Arial"/>
          <w:color w:val="auto"/>
          <w:lang w:eastAsia="pl-PL"/>
        </w:rPr>
        <w:t>. We</w:t>
      </w:r>
      <w:r w:rsidR="0022127E" w:rsidRPr="00630CF4">
        <w:rPr>
          <w:rFonts w:cs="Arial"/>
          <w:color w:val="auto"/>
          <w:lang w:eastAsia="pl-PL"/>
        </w:rPr>
        <w:t>dług założeń, przedstawionych w </w:t>
      </w:r>
      <w:r w:rsidRPr="00630CF4">
        <w:rPr>
          <w:rFonts w:cs="Arial"/>
          <w:color w:val="auto"/>
          <w:lang w:eastAsia="pl-PL"/>
        </w:rPr>
        <w:t xml:space="preserve">niniejszym opracowaniu, sporządzenie programu doprowadzi do poprawy stanu środowiska naturalnego, efektywnego zarządzania środowiskiem, zapewni skuteczne mechanizmy chroniące środowisko przed degradacją, a także stworzy warunki </w:t>
      </w:r>
      <w:r w:rsidR="003E213F" w:rsidRPr="00630CF4">
        <w:rPr>
          <w:rFonts w:cs="Arial"/>
          <w:color w:val="auto"/>
          <w:lang w:eastAsia="pl-PL"/>
        </w:rPr>
        <w:br/>
      </w:r>
      <w:r w:rsidRPr="00630CF4">
        <w:rPr>
          <w:rFonts w:cs="Arial"/>
          <w:color w:val="auto"/>
          <w:lang w:eastAsia="pl-PL"/>
        </w:rPr>
        <w:t>dla wdrożenia wymagań obowiązującego w tym zakresie prawa.</w:t>
      </w:r>
    </w:p>
    <w:p w14:paraId="12EB85A6" w14:textId="77777777" w:rsidR="00BA097F" w:rsidRPr="00630CF4" w:rsidRDefault="00165973" w:rsidP="00D16508">
      <w:pPr>
        <w:ind w:firstLine="708"/>
        <w:rPr>
          <w:rFonts w:cs="Arial"/>
          <w:color w:val="auto"/>
          <w:lang w:eastAsia="pl-PL"/>
        </w:rPr>
      </w:pPr>
      <w:r w:rsidRPr="00630CF4">
        <w:rPr>
          <w:rFonts w:cs="Arial"/>
          <w:color w:val="auto"/>
          <w:lang w:eastAsia="pl-PL"/>
        </w:rPr>
        <w:t xml:space="preserve">Opracowanie jakim jest </w:t>
      </w:r>
      <w:r w:rsidRPr="00630CF4">
        <w:rPr>
          <w:rFonts w:cs="Arial"/>
          <w:i/>
          <w:iCs/>
          <w:color w:val="auto"/>
          <w:lang w:eastAsia="pl-PL"/>
        </w:rPr>
        <w:t xml:space="preserve">Program </w:t>
      </w:r>
      <w:r w:rsidR="00E139E9" w:rsidRPr="00630CF4">
        <w:rPr>
          <w:rFonts w:cs="Arial"/>
          <w:i/>
          <w:iCs/>
          <w:color w:val="auto"/>
          <w:lang w:eastAsia="pl-PL"/>
        </w:rPr>
        <w:t>O</w:t>
      </w:r>
      <w:r w:rsidRPr="00630CF4">
        <w:rPr>
          <w:rFonts w:cs="Arial"/>
          <w:i/>
          <w:iCs/>
          <w:color w:val="auto"/>
          <w:lang w:eastAsia="pl-PL"/>
        </w:rPr>
        <w:t xml:space="preserve">chrony </w:t>
      </w:r>
      <w:r w:rsidR="00620011" w:rsidRPr="00630CF4">
        <w:rPr>
          <w:rFonts w:cs="Arial"/>
          <w:i/>
          <w:iCs/>
          <w:color w:val="auto"/>
          <w:sz w:val="24"/>
          <w:lang w:eastAsia="pl-PL"/>
        </w:rPr>
        <w:t>ś</w:t>
      </w:r>
      <w:r w:rsidRPr="00630CF4">
        <w:rPr>
          <w:rFonts w:cs="Arial"/>
          <w:i/>
          <w:iCs/>
          <w:color w:val="auto"/>
          <w:lang w:eastAsia="pl-PL"/>
        </w:rPr>
        <w:t>rodowiska</w:t>
      </w:r>
      <w:r w:rsidRPr="00630CF4">
        <w:rPr>
          <w:rFonts w:cs="Arial"/>
          <w:color w:val="auto"/>
          <w:lang w:eastAsia="pl-PL"/>
        </w:rPr>
        <w:t xml:space="preserve"> określa politykę środowiskową, a także wyznacza cele i zadania środowiskowe, które odnoszą się do aspektów środowiskowych, usystematyzowanych według priorytetów. Podczas tworzenia dokumentu, przyjęto założenie, iż powinien on spełniać rolę narzędzia pracy przyszłych użytkowników, ułatwiającego i przyśpieszającego rozwiązywanie poszczególnych zagadnień. Niniejsze opracowanie zawiera między innymi rozpoznanie aktualnego stanu środowiska na terenie </w:t>
      </w:r>
      <w:r w:rsidR="003D0762" w:rsidRPr="00630CF4">
        <w:rPr>
          <w:rFonts w:cs="Arial"/>
          <w:color w:val="auto"/>
          <w:lang w:eastAsia="pl-PL"/>
        </w:rPr>
        <w:t>miasta i </w:t>
      </w:r>
      <w:r w:rsidR="00FE0C5C" w:rsidRPr="00630CF4">
        <w:rPr>
          <w:rFonts w:cs="Arial"/>
          <w:color w:val="auto"/>
          <w:lang w:eastAsia="pl-PL"/>
        </w:rPr>
        <w:t>gminy</w:t>
      </w:r>
      <w:r w:rsidRPr="00630CF4">
        <w:rPr>
          <w:rFonts w:cs="Arial"/>
          <w:color w:val="auto"/>
          <w:lang w:eastAsia="pl-PL"/>
        </w:rPr>
        <w:t xml:space="preserve"> </w:t>
      </w:r>
      <w:r w:rsidR="00E139E9" w:rsidRPr="00630CF4">
        <w:rPr>
          <w:rFonts w:cs="Arial"/>
          <w:color w:val="auto"/>
          <w:lang w:eastAsia="pl-PL"/>
        </w:rPr>
        <w:t>Sępopol</w:t>
      </w:r>
      <w:r w:rsidRPr="00630CF4">
        <w:rPr>
          <w:rFonts w:cs="Arial"/>
          <w:color w:val="auto"/>
          <w:lang w:eastAsia="pl-PL"/>
        </w:rPr>
        <w:t xml:space="preserve">, przedstawia propozycje oraz opis zadań, które niezbędne są </w:t>
      </w:r>
      <w:r w:rsidR="003E213F" w:rsidRPr="00630CF4">
        <w:rPr>
          <w:rFonts w:cs="Arial"/>
          <w:color w:val="auto"/>
          <w:lang w:eastAsia="pl-PL"/>
        </w:rPr>
        <w:br/>
      </w:r>
      <w:r w:rsidRPr="00630CF4">
        <w:rPr>
          <w:rFonts w:cs="Arial"/>
          <w:color w:val="auto"/>
          <w:lang w:eastAsia="pl-PL"/>
        </w:rPr>
        <w:t>do kompleksowego rozwiązania problemów związanych z ochroną środowiska.</w:t>
      </w:r>
    </w:p>
    <w:p w14:paraId="7072F676" w14:textId="77777777" w:rsidR="00BA097F" w:rsidRPr="00630CF4" w:rsidRDefault="00165973" w:rsidP="00D16508">
      <w:pPr>
        <w:ind w:firstLine="708"/>
        <w:rPr>
          <w:rFonts w:cs="Arial"/>
          <w:color w:val="auto"/>
          <w:lang w:eastAsia="pl-PL"/>
        </w:rPr>
      </w:pPr>
      <w:r w:rsidRPr="00630CF4">
        <w:rPr>
          <w:rFonts w:cs="Arial"/>
          <w:color w:val="auto"/>
          <w:lang w:eastAsia="pl-PL"/>
        </w:rPr>
        <w:t xml:space="preserve">Przedmiotowy dokument wspomaga dążenie do uzyskania w </w:t>
      </w:r>
      <w:r w:rsidR="00461932" w:rsidRPr="00630CF4">
        <w:rPr>
          <w:rFonts w:cs="Arial"/>
          <w:color w:val="auto"/>
          <w:lang w:eastAsia="pl-PL"/>
        </w:rPr>
        <w:t>gminie</w:t>
      </w:r>
      <w:r w:rsidRPr="00630CF4">
        <w:rPr>
          <w:rFonts w:cs="Arial"/>
          <w:color w:val="auto"/>
          <w:lang w:eastAsia="pl-PL"/>
        </w:rPr>
        <w:t xml:space="preserve"> sukcesywnego ograniczenia degradacji środowiska, ochronę i rozwój jego walorów oraz racjonalnego gospodarowania zasobami środowiska z uwzględnieniem konieczności jego ochrony. Stan docelowy w tym zakresie nakreśla </w:t>
      </w:r>
      <w:r w:rsidRPr="00630CF4">
        <w:rPr>
          <w:rFonts w:cs="Arial"/>
          <w:i/>
          <w:iCs/>
          <w:color w:val="auto"/>
          <w:lang w:eastAsia="pl-PL"/>
        </w:rPr>
        <w:t xml:space="preserve">Program </w:t>
      </w:r>
      <w:r w:rsidR="00254C14" w:rsidRPr="00630CF4">
        <w:rPr>
          <w:rFonts w:cs="Arial"/>
          <w:i/>
          <w:iCs/>
          <w:color w:val="auto"/>
          <w:lang w:eastAsia="pl-PL"/>
        </w:rPr>
        <w:t>O</w:t>
      </w:r>
      <w:r w:rsidR="00620011" w:rsidRPr="00630CF4">
        <w:rPr>
          <w:rFonts w:cs="Arial"/>
          <w:i/>
          <w:iCs/>
          <w:color w:val="auto"/>
          <w:lang w:eastAsia="pl-PL"/>
        </w:rPr>
        <w:t xml:space="preserve">chrony </w:t>
      </w:r>
      <w:r w:rsidR="00254C14" w:rsidRPr="00630CF4">
        <w:rPr>
          <w:rFonts w:cs="Arial"/>
          <w:i/>
          <w:iCs/>
          <w:color w:val="auto"/>
          <w:lang w:eastAsia="pl-PL"/>
        </w:rPr>
        <w:t>Ś</w:t>
      </w:r>
      <w:r w:rsidRPr="00630CF4">
        <w:rPr>
          <w:rFonts w:cs="Arial"/>
          <w:i/>
          <w:iCs/>
          <w:color w:val="auto"/>
          <w:lang w:eastAsia="pl-PL"/>
        </w:rPr>
        <w:t>rodowiska</w:t>
      </w:r>
      <w:r w:rsidRPr="00630CF4">
        <w:rPr>
          <w:rFonts w:cs="Arial"/>
          <w:color w:val="auto"/>
          <w:lang w:eastAsia="pl-PL"/>
        </w:rPr>
        <w:t>, a ocenę efektów jego realizacji, zgodnie z ustawą Prawo Ochrony Środowiska (</w:t>
      </w:r>
      <w:r w:rsidRPr="00630CF4">
        <w:rPr>
          <w:rFonts w:cs="Arial"/>
          <w:bCs/>
          <w:shd w:val="clear" w:color="auto" w:fill="FFFFFF"/>
        </w:rPr>
        <w:t>Dz. U. z 2020, poz</w:t>
      </w:r>
      <w:r w:rsidR="003D0762" w:rsidRPr="00630CF4">
        <w:rPr>
          <w:rFonts w:cs="Arial"/>
          <w:bCs/>
          <w:shd w:val="clear" w:color="auto" w:fill="FFFFFF"/>
        </w:rPr>
        <w:t>.</w:t>
      </w:r>
      <w:r w:rsidRPr="00630CF4">
        <w:rPr>
          <w:rFonts w:cs="Arial"/>
          <w:bCs/>
          <w:shd w:val="clear" w:color="auto" w:fill="FFFFFF"/>
        </w:rPr>
        <w:t> 1219 </w:t>
      </w:r>
      <w:proofErr w:type="spellStart"/>
      <w:r w:rsidRPr="00630CF4">
        <w:rPr>
          <w:rFonts w:cs="Arial"/>
          <w:bCs/>
          <w:shd w:val="clear" w:color="auto" w:fill="FFFFFF"/>
        </w:rPr>
        <w:t>t.j</w:t>
      </w:r>
      <w:proofErr w:type="spellEnd"/>
      <w:r w:rsidRPr="00630CF4">
        <w:rPr>
          <w:rFonts w:cs="Arial"/>
          <w:bCs/>
          <w:shd w:val="clear" w:color="auto" w:fill="FFFFFF"/>
        </w:rPr>
        <w:t>.</w:t>
      </w:r>
      <w:r w:rsidRPr="00630CF4">
        <w:rPr>
          <w:rFonts w:cs="Arial"/>
          <w:bCs/>
          <w:color w:val="000000"/>
          <w:shd w:val="clear" w:color="auto" w:fill="FFFFFF"/>
        </w:rPr>
        <w:t>)</w:t>
      </w:r>
      <w:r w:rsidRPr="00630CF4">
        <w:rPr>
          <w:rFonts w:cs="Arial"/>
          <w:color w:val="auto"/>
          <w:lang w:eastAsia="pl-PL"/>
        </w:rPr>
        <w:t>, dokonuje się okresowo, co 2 lata.</w:t>
      </w:r>
    </w:p>
    <w:p w14:paraId="0565FFD0" w14:textId="77777777" w:rsidR="00BA097F" w:rsidRPr="00630CF4" w:rsidRDefault="00165973" w:rsidP="00D16508">
      <w:pPr>
        <w:ind w:firstLine="708"/>
        <w:rPr>
          <w:rFonts w:cs="Arial"/>
          <w:color w:val="auto"/>
          <w:lang w:eastAsia="pl-PL"/>
        </w:rPr>
      </w:pPr>
      <w:r w:rsidRPr="00630CF4">
        <w:rPr>
          <w:rFonts w:cs="Arial"/>
          <w:color w:val="auto"/>
          <w:lang w:eastAsia="pl-PL"/>
        </w:rPr>
        <w:t>Struktura opracowania obejmuje omówienie kierunków ochrony środowiska na terenie</w:t>
      </w:r>
      <w:r w:rsidR="003D0762" w:rsidRPr="00630CF4">
        <w:rPr>
          <w:rFonts w:cs="Arial"/>
          <w:color w:val="auto"/>
          <w:lang w:eastAsia="pl-PL"/>
        </w:rPr>
        <w:t xml:space="preserve"> miasta i</w:t>
      </w:r>
      <w:r w:rsidRPr="00630CF4">
        <w:rPr>
          <w:rFonts w:cs="Arial"/>
          <w:color w:val="auto"/>
          <w:lang w:eastAsia="pl-PL"/>
        </w:rPr>
        <w:t xml:space="preserve"> </w:t>
      </w:r>
      <w:r w:rsidR="00FE0C5C" w:rsidRPr="00630CF4">
        <w:rPr>
          <w:rFonts w:cs="Arial"/>
          <w:color w:val="auto"/>
          <w:lang w:eastAsia="pl-PL"/>
        </w:rPr>
        <w:t xml:space="preserve">gminy </w:t>
      </w:r>
      <w:r w:rsidR="00E139E9" w:rsidRPr="00630CF4">
        <w:rPr>
          <w:rFonts w:cs="Arial"/>
          <w:color w:val="auto"/>
          <w:lang w:eastAsia="pl-PL"/>
        </w:rPr>
        <w:t>Sępopol</w:t>
      </w:r>
      <w:r w:rsidRPr="00630CF4">
        <w:rPr>
          <w:rFonts w:cs="Arial"/>
          <w:color w:val="auto"/>
          <w:lang w:eastAsia="pl-PL"/>
        </w:rPr>
        <w:t xml:space="preserve"> w odniesieniu </w:t>
      </w:r>
      <w:hyperlink r:id="rId11" w:tgtFrame="_blank">
        <w:r w:rsidRPr="00630CF4">
          <w:rPr>
            <w:rStyle w:val="czeinternetowe"/>
            <w:rFonts w:cs="Arial"/>
            <w:color w:val="auto"/>
            <w:u w:val="none"/>
            <w:lang w:eastAsia="pl-PL"/>
          </w:rPr>
          <w:t>m.in</w:t>
        </w:r>
      </w:hyperlink>
      <w:r w:rsidRPr="00630CF4">
        <w:rPr>
          <w:rFonts w:cs="Arial"/>
          <w:color w:val="auto"/>
          <w:lang w:eastAsia="pl-PL"/>
        </w:rPr>
        <w:t xml:space="preserve">. do ochrony powietrza, ochrony przed hałasem, ochrony przed promieniowaniem elektromagnetycznym, gospodarki wodno-ściekowej, gospodarki odpadami, ochrony powierzchni ziemi i gleb, ochrony przyrody, edukacji ekologicznej. W opracowaniu znajduje się ich charakterystyka, ocena stanu aktualnego oraz określenie stanu docelowego. Identyfikacja potrzeb </w:t>
      </w:r>
      <w:r w:rsidR="00FE0C5C" w:rsidRPr="00630CF4">
        <w:rPr>
          <w:rFonts w:cs="Arial"/>
          <w:color w:val="auto"/>
          <w:lang w:eastAsia="pl-PL"/>
        </w:rPr>
        <w:t>gminy</w:t>
      </w:r>
      <w:r w:rsidRPr="00630CF4">
        <w:rPr>
          <w:rFonts w:cs="Arial"/>
          <w:color w:val="auto"/>
          <w:lang w:eastAsia="pl-PL"/>
        </w:rPr>
        <w:t xml:space="preserve"> w zakresie ochrony środowiska, w odniesieniu do obowiązujących przepisów prawnych, polega na sformułowaniu celów nadrzędnych oraz strategii ich realizacji. Na tej podstawie opracowywany jest plan operacyjny, przedstawiający listę </w:t>
      </w:r>
      <w:r w:rsidR="00461932" w:rsidRPr="00630CF4">
        <w:rPr>
          <w:rFonts w:cs="Arial"/>
          <w:color w:val="auto"/>
          <w:lang w:eastAsia="pl-PL"/>
        </w:rPr>
        <w:t>działań/</w:t>
      </w:r>
      <w:r w:rsidRPr="00630CF4">
        <w:rPr>
          <w:rFonts w:cs="Arial"/>
          <w:color w:val="auto"/>
          <w:lang w:eastAsia="pl-PL"/>
        </w:rPr>
        <w:t xml:space="preserve">przedsięwzięć jakie zostaną zrealizowane na terenie </w:t>
      </w:r>
      <w:r w:rsidR="003D0762" w:rsidRPr="00630CF4">
        <w:rPr>
          <w:rFonts w:cs="Arial"/>
          <w:color w:val="auto"/>
          <w:lang w:eastAsia="pl-PL"/>
        </w:rPr>
        <w:t xml:space="preserve">miasta i </w:t>
      </w:r>
      <w:r w:rsidR="00FE0C5C" w:rsidRPr="00630CF4">
        <w:rPr>
          <w:rFonts w:cs="Arial"/>
          <w:color w:val="auto"/>
          <w:lang w:eastAsia="pl-PL"/>
        </w:rPr>
        <w:t xml:space="preserve">gminy </w:t>
      </w:r>
      <w:r w:rsidR="00E139E9" w:rsidRPr="00630CF4">
        <w:rPr>
          <w:rFonts w:cs="Arial"/>
          <w:color w:val="auto"/>
          <w:lang w:eastAsia="pl-PL"/>
        </w:rPr>
        <w:t>Sępopol</w:t>
      </w:r>
      <w:r w:rsidRPr="00630CF4">
        <w:rPr>
          <w:rFonts w:cs="Arial"/>
          <w:color w:val="auto"/>
          <w:lang w:eastAsia="pl-PL"/>
        </w:rPr>
        <w:t>.</w:t>
      </w:r>
    </w:p>
    <w:p w14:paraId="35137441" w14:textId="77777777" w:rsidR="003D0762" w:rsidRPr="00630CF4" w:rsidRDefault="003D0762" w:rsidP="00D16508">
      <w:pPr>
        <w:ind w:firstLine="708"/>
        <w:rPr>
          <w:rFonts w:cs="Arial"/>
          <w:color w:val="auto"/>
          <w:lang w:eastAsia="pl-PL"/>
        </w:rPr>
      </w:pPr>
    </w:p>
    <w:p w14:paraId="465FA31A" w14:textId="77777777" w:rsidR="003D0762" w:rsidRPr="00630CF4" w:rsidRDefault="003D0762" w:rsidP="00D16508">
      <w:pPr>
        <w:ind w:firstLine="708"/>
        <w:rPr>
          <w:rFonts w:cs="Arial"/>
          <w:color w:val="auto"/>
          <w:lang w:eastAsia="pl-PL"/>
        </w:rPr>
      </w:pPr>
      <w:r w:rsidRPr="00630CF4">
        <w:rPr>
          <w:rFonts w:cs="Arial"/>
          <w:color w:val="auto"/>
          <w:lang w:eastAsia="pl-PL"/>
        </w:rPr>
        <w:t xml:space="preserve">Poprzedni POŚ pn. „Program </w:t>
      </w:r>
      <w:r w:rsidR="00620011" w:rsidRPr="00630CF4">
        <w:rPr>
          <w:rFonts w:cs="Arial"/>
          <w:color w:val="auto"/>
          <w:lang w:eastAsia="pl-PL"/>
        </w:rPr>
        <w:t>o</w:t>
      </w:r>
      <w:r w:rsidRPr="00630CF4">
        <w:rPr>
          <w:rFonts w:cs="Arial"/>
          <w:color w:val="auto"/>
          <w:lang w:eastAsia="pl-PL"/>
        </w:rPr>
        <w:t xml:space="preserve">chrony </w:t>
      </w:r>
      <w:r w:rsidR="00620011" w:rsidRPr="00630CF4">
        <w:rPr>
          <w:rFonts w:cs="Arial"/>
          <w:color w:val="auto"/>
          <w:lang w:eastAsia="pl-PL"/>
        </w:rPr>
        <w:t>ś</w:t>
      </w:r>
      <w:r w:rsidRPr="00630CF4">
        <w:rPr>
          <w:rFonts w:cs="Arial"/>
          <w:color w:val="auto"/>
          <w:lang w:eastAsia="pl-PL"/>
        </w:rPr>
        <w:t xml:space="preserve">rodowiska dla </w:t>
      </w:r>
      <w:r w:rsidR="00E139E9" w:rsidRPr="00630CF4">
        <w:rPr>
          <w:rFonts w:cs="Arial"/>
          <w:color w:val="auto"/>
          <w:lang w:eastAsia="pl-PL"/>
        </w:rPr>
        <w:t>M</w:t>
      </w:r>
      <w:r w:rsidRPr="00630CF4">
        <w:rPr>
          <w:rFonts w:cs="Arial"/>
          <w:color w:val="auto"/>
          <w:lang w:eastAsia="pl-PL"/>
        </w:rPr>
        <w:t xml:space="preserve">iasta i </w:t>
      </w:r>
      <w:r w:rsidR="00E139E9" w:rsidRPr="00630CF4">
        <w:rPr>
          <w:rFonts w:cs="Arial"/>
          <w:color w:val="auto"/>
          <w:lang w:eastAsia="pl-PL"/>
        </w:rPr>
        <w:t>G</w:t>
      </w:r>
      <w:r w:rsidR="003E213F" w:rsidRPr="00630CF4">
        <w:rPr>
          <w:rFonts w:cs="Arial"/>
          <w:color w:val="auto"/>
          <w:lang w:eastAsia="pl-PL"/>
        </w:rPr>
        <w:t xml:space="preserve">miny </w:t>
      </w:r>
      <w:r w:rsidR="00E139E9" w:rsidRPr="00630CF4">
        <w:rPr>
          <w:rFonts w:cs="Arial"/>
          <w:color w:val="auto"/>
          <w:lang w:eastAsia="pl-PL"/>
        </w:rPr>
        <w:t>Sępopol</w:t>
      </w:r>
      <w:r w:rsidR="003E213F" w:rsidRPr="00630CF4">
        <w:rPr>
          <w:rFonts w:cs="Arial"/>
          <w:color w:val="auto"/>
          <w:lang w:eastAsia="pl-PL"/>
        </w:rPr>
        <w:t xml:space="preserve"> </w:t>
      </w:r>
      <w:r w:rsidR="003E213F" w:rsidRPr="00630CF4">
        <w:rPr>
          <w:rFonts w:cs="Arial"/>
          <w:color w:val="auto"/>
          <w:lang w:eastAsia="pl-PL"/>
        </w:rPr>
        <w:br/>
        <w:t>na lata 201</w:t>
      </w:r>
      <w:r w:rsidR="00254C14" w:rsidRPr="00630CF4">
        <w:rPr>
          <w:rFonts w:cs="Arial"/>
          <w:color w:val="auto"/>
          <w:lang w:eastAsia="pl-PL"/>
        </w:rPr>
        <w:t>2</w:t>
      </w:r>
      <w:r w:rsidR="003E213F" w:rsidRPr="00630CF4">
        <w:rPr>
          <w:rFonts w:cs="Arial"/>
          <w:color w:val="auto"/>
          <w:lang w:eastAsia="pl-PL"/>
        </w:rPr>
        <w:t xml:space="preserve"> – 20</w:t>
      </w:r>
      <w:r w:rsidR="00254C14" w:rsidRPr="00630CF4">
        <w:rPr>
          <w:rFonts w:cs="Arial"/>
          <w:color w:val="auto"/>
          <w:lang w:eastAsia="pl-PL"/>
        </w:rPr>
        <w:t>15</w:t>
      </w:r>
      <w:r w:rsidR="003E213F" w:rsidRPr="00630CF4">
        <w:rPr>
          <w:rFonts w:cs="Arial"/>
          <w:color w:val="auto"/>
          <w:lang w:eastAsia="pl-PL"/>
        </w:rPr>
        <w:t xml:space="preserve"> z perspektywą na lata 20</w:t>
      </w:r>
      <w:r w:rsidR="00254C14" w:rsidRPr="00630CF4">
        <w:rPr>
          <w:rFonts w:cs="Arial"/>
          <w:color w:val="auto"/>
          <w:lang w:eastAsia="pl-PL"/>
        </w:rPr>
        <w:t>16</w:t>
      </w:r>
      <w:r w:rsidR="003E213F" w:rsidRPr="00630CF4">
        <w:rPr>
          <w:rFonts w:cs="Arial"/>
          <w:color w:val="auto"/>
          <w:lang w:eastAsia="pl-PL"/>
        </w:rPr>
        <w:t xml:space="preserve"> – </w:t>
      </w:r>
      <w:r w:rsidRPr="00630CF4">
        <w:rPr>
          <w:rFonts w:cs="Arial"/>
          <w:color w:val="auto"/>
          <w:lang w:eastAsia="pl-PL"/>
        </w:rPr>
        <w:t>20</w:t>
      </w:r>
      <w:r w:rsidR="00254C14" w:rsidRPr="00630CF4">
        <w:rPr>
          <w:rFonts w:cs="Arial"/>
          <w:color w:val="auto"/>
          <w:lang w:eastAsia="pl-PL"/>
        </w:rPr>
        <w:t>19</w:t>
      </w:r>
      <w:r w:rsidRPr="00630CF4">
        <w:rPr>
          <w:rFonts w:cs="Arial"/>
          <w:color w:val="auto"/>
          <w:lang w:eastAsia="pl-PL"/>
        </w:rPr>
        <w:t xml:space="preserve">” został przyjęty Uchwałą </w:t>
      </w:r>
      <w:r w:rsidR="003E213F" w:rsidRPr="00630CF4">
        <w:rPr>
          <w:rFonts w:cs="Arial"/>
          <w:color w:val="auto"/>
          <w:lang w:eastAsia="pl-PL"/>
        </w:rPr>
        <w:br/>
      </w:r>
      <w:r w:rsidRPr="00630CF4">
        <w:rPr>
          <w:rFonts w:cs="Arial"/>
          <w:color w:val="auto"/>
          <w:lang w:eastAsia="pl-PL"/>
        </w:rPr>
        <w:t xml:space="preserve">Nr </w:t>
      </w:r>
      <w:r w:rsidR="00254C14" w:rsidRPr="00630CF4">
        <w:rPr>
          <w:rFonts w:cs="Arial"/>
          <w:color w:val="auto"/>
          <w:lang w:eastAsia="pl-PL"/>
        </w:rPr>
        <w:t>XX/153/2012</w:t>
      </w:r>
      <w:r w:rsidRPr="00630CF4">
        <w:rPr>
          <w:rFonts w:cs="Arial"/>
          <w:color w:val="auto"/>
          <w:lang w:eastAsia="pl-PL"/>
        </w:rPr>
        <w:t xml:space="preserve"> Rady </w:t>
      </w:r>
      <w:r w:rsidR="00254C14" w:rsidRPr="00630CF4">
        <w:rPr>
          <w:rFonts w:cs="Arial"/>
          <w:color w:val="auto"/>
          <w:lang w:eastAsia="pl-PL"/>
        </w:rPr>
        <w:t>Miejskiej w Sępopolu</w:t>
      </w:r>
      <w:r w:rsidR="00F43A37">
        <w:rPr>
          <w:rFonts w:cs="Arial"/>
          <w:color w:val="auto"/>
          <w:lang w:eastAsia="pl-PL"/>
        </w:rPr>
        <w:t xml:space="preserve"> </w:t>
      </w:r>
      <w:r w:rsidR="00254C14" w:rsidRPr="00630CF4">
        <w:rPr>
          <w:rFonts w:cs="Arial"/>
          <w:color w:val="auto"/>
          <w:lang w:eastAsia="pl-PL"/>
        </w:rPr>
        <w:t>z dnia 29 listopada 2012</w:t>
      </w:r>
      <w:r w:rsidRPr="00630CF4">
        <w:rPr>
          <w:rFonts w:cs="Arial"/>
          <w:color w:val="auto"/>
          <w:lang w:eastAsia="pl-PL"/>
        </w:rPr>
        <w:t xml:space="preserve"> r.</w:t>
      </w:r>
    </w:p>
    <w:p w14:paraId="5E00ECD8" w14:textId="77777777" w:rsidR="00BA097F" w:rsidRPr="00630CF4" w:rsidRDefault="00BA097F" w:rsidP="00FE24C8">
      <w:pPr>
        <w:jc w:val="center"/>
        <w:rPr>
          <w:rFonts w:cs="Arial"/>
          <w:color w:val="auto"/>
          <w:highlight w:val="yellow"/>
          <w:lang w:eastAsia="pl-PL"/>
        </w:rPr>
      </w:pPr>
    </w:p>
    <w:p w14:paraId="648AF07C" w14:textId="77777777" w:rsidR="003D0762" w:rsidRPr="00630CF4" w:rsidRDefault="003D0762" w:rsidP="00FE24C8">
      <w:pPr>
        <w:spacing w:line="240" w:lineRule="auto"/>
        <w:jc w:val="center"/>
        <w:rPr>
          <w:rFonts w:eastAsia="Times New Roman" w:cs="Arial"/>
          <w:b/>
          <w:bCs/>
          <w:color w:val="auto"/>
          <w:sz w:val="28"/>
          <w:szCs w:val="26"/>
          <w:highlight w:val="yellow"/>
        </w:rPr>
      </w:pPr>
      <w:bookmarkStart w:id="7" w:name="_Toc246844226"/>
      <w:bookmarkStart w:id="8" w:name="_Toc246931313"/>
      <w:bookmarkStart w:id="9" w:name="_Toc337453367"/>
      <w:bookmarkStart w:id="10" w:name="_Toc350419076"/>
      <w:bookmarkStart w:id="11" w:name="_Toc376425321"/>
      <w:r w:rsidRPr="00630CF4">
        <w:rPr>
          <w:rFonts w:eastAsia="Times New Roman" w:cs="Arial"/>
          <w:color w:val="auto"/>
          <w:highlight w:val="yellow"/>
        </w:rPr>
        <w:br w:type="page"/>
      </w:r>
    </w:p>
    <w:p w14:paraId="4138B2F8" w14:textId="77777777" w:rsidR="00BA097F" w:rsidRPr="00630CF4" w:rsidRDefault="00165973" w:rsidP="00D16508">
      <w:pPr>
        <w:pStyle w:val="Nagwek2"/>
        <w:rPr>
          <w:rFonts w:eastAsia="Times New Roman" w:cs="Arial"/>
          <w:color w:val="auto"/>
        </w:rPr>
      </w:pPr>
      <w:bookmarkStart w:id="12" w:name="_Toc84417174"/>
      <w:r w:rsidRPr="00630CF4">
        <w:rPr>
          <w:rFonts w:eastAsia="Times New Roman" w:cs="Arial"/>
          <w:color w:val="auto"/>
        </w:rPr>
        <w:lastRenderedPageBreak/>
        <w:t xml:space="preserve">2.2. </w:t>
      </w:r>
      <w:bookmarkEnd w:id="7"/>
      <w:bookmarkEnd w:id="8"/>
      <w:bookmarkEnd w:id="9"/>
      <w:bookmarkEnd w:id="10"/>
      <w:bookmarkEnd w:id="11"/>
      <w:r w:rsidR="00A17F0C" w:rsidRPr="00630CF4">
        <w:rPr>
          <w:rFonts w:eastAsia="Times New Roman" w:cs="Arial"/>
          <w:color w:val="auto"/>
        </w:rPr>
        <w:t>Podstawy prawne</w:t>
      </w:r>
      <w:bookmarkEnd w:id="12"/>
    </w:p>
    <w:p w14:paraId="3736997A" w14:textId="77777777" w:rsidR="00BA097F" w:rsidRPr="00630CF4" w:rsidRDefault="003E213F" w:rsidP="00D16508">
      <w:pPr>
        <w:ind w:firstLine="708"/>
        <w:rPr>
          <w:rFonts w:cs="Arial"/>
          <w:color w:val="auto"/>
          <w:lang w:eastAsia="pl-PL"/>
        </w:rPr>
      </w:pPr>
      <w:r w:rsidRPr="00630CF4">
        <w:rPr>
          <w:rFonts w:cs="Arial"/>
          <w:color w:val="auto"/>
          <w:lang w:eastAsia="pl-PL"/>
        </w:rPr>
        <w:t>Obowiązek wykonania p</w:t>
      </w:r>
      <w:r w:rsidR="00165973" w:rsidRPr="00630CF4">
        <w:rPr>
          <w:rFonts w:cs="Arial"/>
          <w:color w:val="auto"/>
          <w:lang w:eastAsia="pl-PL"/>
        </w:rPr>
        <w:t xml:space="preserve">rogramu </w:t>
      </w:r>
      <w:r w:rsidR="00620011" w:rsidRPr="00630CF4">
        <w:rPr>
          <w:rFonts w:cs="Arial"/>
          <w:color w:val="auto"/>
          <w:lang w:eastAsia="pl-PL"/>
        </w:rPr>
        <w:t>o</w:t>
      </w:r>
      <w:r w:rsidR="00165973" w:rsidRPr="00630CF4">
        <w:rPr>
          <w:rFonts w:cs="Arial"/>
          <w:color w:val="auto"/>
          <w:lang w:eastAsia="pl-PL"/>
        </w:rPr>
        <w:t xml:space="preserve">chrony </w:t>
      </w:r>
      <w:r w:rsidR="00620011" w:rsidRPr="00630CF4">
        <w:rPr>
          <w:rFonts w:cs="Arial"/>
          <w:color w:val="auto"/>
          <w:lang w:eastAsia="pl-PL"/>
        </w:rPr>
        <w:t>ś</w:t>
      </w:r>
      <w:r w:rsidR="00165973" w:rsidRPr="00630CF4">
        <w:rPr>
          <w:rFonts w:cs="Arial"/>
          <w:color w:val="auto"/>
          <w:lang w:eastAsia="pl-PL"/>
        </w:rPr>
        <w:t>rodo</w:t>
      </w:r>
      <w:r w:rsidR="00461932" w:rsidRPr="00630CF4">
        <w:rPr>
          <w:rFonts w:cs="Arial"/>
          <w:color w:val="auto"/>
          <w:lang w:eastAsia="pl-PL"/>
        </w:rPr>
        <w:t xml:space="preserve">wiska wynika z ustawy </w:t>
      </w:r>
      <w:r w:rsidR="00F2513E" w:rsidRPr="00630CF4">
        <w:rPr>
          <w:rFonts w:cs="Arial"/>
          <w:color w:val="auto"/>
          <w:lang w:eastAsia="pl-PL"/>
        </w:rPr>
        <w:br/>
      </w:r>
      <w:r w:rsidR="00461932" w:rsidRPr="00630CF4">
        <w:rPr>
          <w:rFonts w:cs="Arial"/>
          <w:color w:val="auto"/>
          <w:lang w:eastAsia="pl-PL"/>
        </w:rPr>
        <w:t>z dnia 27 </w:t>
      </w:r>
      <w:r w:rsidR="00165973" w:rsidRPr="00630CF4">
        <w:rPr>
          <w:rFonts w:cs="Arial"/>
          <w:color w:val="auto"/>
          <w:lang w:eastAsia="pl-PL"/>
        </w:rPr>
        <w:t>kwietnia 2001</w:t>
      </w:r>
      <w:r w:rsidR="00461932" w:rsidRPr="00630CF4">
        <w:rPr>
          <w:rFonts w:cs="Arial"/>
          <w:color w:val="auto"/>
          <w:lang w:eastAsia="pl-PL"/>
        </w:rPr>
        <w:t> </w:t>
      </w:r>
      <w:r w:rsidR="00165973" w:rsidRPr="00630CF4">
        <w:rPr>
          <w:rFonts w:cs="Arial"/>
          <w:color w:val="auto"/>
          <w:lang w:eastAsia="pl-PL"/>
        </w:rPr>
        <w:t>r. Prawo Ochrony Środowiska (</w:t>
      </w:r>
      <w:r w:rsidR="00F2513E" w:rsidRPr="00630CF4">
        <w:rPr>
          <w:rFonts w:cs="Arial"/>
          <w:bCs/>
          <w:shd w:val="clear" w:color="auto" w:fill="FFFFFF"/>
        </w:rPr>
        <w:t>Dz.</w:t>
      </w:r>
      <w:r w:rsidR="00165973" w:rsidRPr="00630CF4">
        <w:rPr>
          <w:rFonts w:cs="Arial"/>
          <w:bCs/>
          <w:shd w:val="clear" w:color="auto" w:fill="FFFFFF"/>
        </w:rPr>
        <w:t>U. z 2020, poz</w:t>
      </w:r>
      <w:r w:rsidR="003D0762" w:rsidRPr="00630CF4">
        <w:rPr>
          <w:rFonts w:cs="Arial"/>
          <w:bCs/>
          <w:shd w:val="clear" w:color="auto" w:fill="FFFFFF"/>
        </w:rPr>
        <w:t>.</w:t>
      </w:r>
      <w:r w:rsidR="00165973" w:rsidRPr="00630CF4">
        <w:rPr>
          <w:rFonts w:cs="Arial"/>
          <w:bCs/>
          <w:shd w:val="clear" w:color="auto" w:fill="FFFFFF"/>
        </w:rPr>
        <w:t> 1219 </w:t>
      </w:r>
      <w:proofErr w:type="spellStart"/>
      <w:r w:rsidR="00165973" w:rsidRPr="00630CF4">
        <w:rPr>
          <w:rFonts w:cs="Arial"/>
          <w:bCs/>
          <w:shd w:val="clear" w:color="auto" w:fill="FFFFFF"/>
        </w:rPr>
        <w:t>t.j</w:t>
      </w:r>
      <w:proofErr w:type="spellEnd"/>
      <w:r w:rsidR="00165973" w:rsidRPr="00630CF4">
        <w:rPr>
          <w:rFonts w:cs="Arial"/>
          <w:bCs/>
          <w:shd w:val="clear" w:color="auto" w:fill="FFFFFF"/>
        </w:rPr>
        <w:t>.</w:t>
      </w:r>
      <w:r w:rsidR="00165973" w:rsidRPr="00630CF4">
        <w:rPr>
          <w:rFonts w:cs="Arial"/>
          <w:bCs/>
          <w:color w:val="000000"/>
          <w:shd w:val="clear" w:color="auto" w:fill="FFFFFF"/>
        </w:rPr>
        <w:t>)</w:t>
      </w:r>
      <w:r w:rsidR="00165973" w:rsidRPr="00630CF4">
        <w:rPr>
          <w:rStyle w:val="Zakotwiczenieprzypisudolnego"/>
          <w:rFonts w:cs="Arial"/>
          <w:color w:val="auto"/>
          <w:lang w:eastAsia="pl-PL"/>
        </w:rPr>
        <w:footnoteReference w:id="1"/>
      </w:r>
      <w:r w:rsidR="00F2513E" w:rsidRPr="00630CF4">
        <w:rPr>
          <w:rFonts w:cs="Arial"/>
          <w:color w:val="auto"/>
          <w:lang w:eastAsia="pl-PL"/>
        </w:rPr>
        <w:t xml:space="preserve">, </w:t>
      </w:r>
      <w:r w:rsidR="00165973" w:rsidRPr="00630CF4">
        <w:rPr>
          <w:rFonts w:cs="Arial"/>
          <w:color w:val="auto"/>
          <w:lang w:eastAsia="pl-PL"/>
        </w:rPr>
        <w:t>a w szczególności:</w:t>
      </w:r>
    </w:p>
    <w:p w14:paraId="44AABECD" w14:textId="77777777" w:rsidR="000D2CF4" w:rsidRPr="00630CF4" w:rsidRDefault="000D2CF4" w:rsidP="00D16508">
      <w:pPr>
        <w:rPr>
          <w:rFonts w:cs="Arial"/>
          <w:color w:val="auto"/>
          <w:lang w:eastAsia="pl-PL"/>
        </w:rPr>
      </w:pPr>
    </w:p>
    <w:p w14:paraId="6566A460" w14:textId="77777777" w:rsidR="00BA097F" w:rsidRPr="00630CF4" w:rsidRDefault="00165973" w:rsidP="00D16508">
      <w:pPr>
        <w:rPr>
          <w:rFonts w:eastAsia="TimesNewRomanPSMT" w:cs="Arial"/>
          <w:i/>
          <w:color w:val="auto"/>
          <w:lang w:eastAsia="pl-PL"/>
        </w:rPr>
      </w:pPr>
      <w:r w:rsidRPr="00630CF4">
        <w:rPr>
          <w:rFonts w:cs="Arial"/>
          <w:i/>
          <w:color w:val="auto"/>
        </w:rPr>
        <w:t xml:space="preserve">„Art. 17. 1. </w:t>
      </w:r>
      <w:r w:rsidRPr="00630CF4">
        <w:rPr>
          <w:rFonts w:eastAsia="TimesNewRomanPSMT" w:cs="Arial"/>
          <w:i/>
          <w:color w:val="auto"/>
          <w:lang w:eastAsia="pl-PL"/>
        </w:rPr>
        <w:t xml:space="preserve">Organ wykonawczy województwa, </w:t>
      </w:r>
      <w:r w:rsidR="00FE0C5C" w:rsidRPr="00630CF4">
        <w:rPr>
          <w:rFonts w:eastAsia="TimesNewRomanPSMT" w:cs="Arial"/>
          <w:i/>
          <w:color w:val="auto"/>
          <w:lang w:eastAsia="pl-PL"/>
        </w:rPr>
        <w:t>powiatu</w:t>
      </w:r>
      <w:r w:rsidRPr="00630CF4">
        <w:rPr>
          <w:rFonts w:eastAsia="TimesNewRomanPSMT" w:cs="Arial"/>
          <w:i/>
          <w:color w:val="auto"/>
          <w:lang w:eastAsia="pl-PL"/>
        </w:rPr>
        <w:t xml:space="preserve"> i gminy, w celu realizacji polityki ochrony środowiska, sporządza odpowiednio wojewódzkie, powiatowe i gminne programy ochrony środowiska, uwzględniając cele zawarte w strategiach, programach i dokumentach programowych, o których mowa w art. 14 ust. 1.</w:t>
      </w:r>
    </w:p>
    <w:p w14:paraId="2DBCD1EA" w14:textId="77777777" w:rsidR="00BA097F" w:rsidRPr="00630CF4" w:rsidRDefault="00165973" w:rsidP="00D16508">
      <w:pPr>
        <w:rPr>
          <w:rFonts w:cs="Arial"/>
          <w:i/>
          <w:color w:val="auto"/>
          <w:lang w:eastAsia="pl-PL"/>
        </w:rPr>
      </w:pPr>
      <w:r w:rsidRPr="00630CF4">
        <w:rPr>
          <w:rFonts w:cs="Arial"/>
          <w:i/>
          <w:color w:val="auto"/>
          <w:lang w:eastAsia="pl-PL"/>
        </w:rPr>
        <w:t xml:space="preserve">Art. 18. 1. Programy, o których mowa w art. 17 ust. 1, uchwala odpowiednio sejmik województwa, rada </w:t>
      </w:r>
      <w:r w:rsidR="00FE0C5C" w:rsidRPr="00630CF4">
        <w:rPr>
          <w:rFonts w:cs="Arial"/>
          <w:i/>
          <w:color w:val="auto"/>
          <w:lang w:eastAsia="pl-PL"/>
        </w:rPr>
        <w:t>powiatu</w:t>
      </w:r>
      <w:r w:rsidRPr="00630CF4">
        <w:rPr>
          <w:rFonts w:cs="Arial"/>
          <w:i/>
          <w:color w:val="auto"/>
          <w:lang w:eastAsia="pl-PL"/>
        </w:rPr>
        <w:t xml:space="preserve"> albo rada gminy.</w:t>
      </w:r>
    </w:p>
    <w:p w14:paraId="3FCDCC15" w14:textId="77777777" w:rsidR="00BA097F" w:rsidRPr="00630CF4" w:rsidRDefault="00165973" w:rsidP="00D16508">
      <w:pPr>
        <w:rPr>
          <w:rFonts w:cs="Arial"/>
          <w:i/>
          <w:color w:val="auto"/>
          <w:lang w:eastAsia="pl-PL"/>
        </w:rPr>
      </w:pPr>
      <w:r w:rsidRPr="00630CF4">
        <w:rPr>
          <w:rFonts w:cs="Arial"/>
          <w:i/>
          <w:color w:val="auto"/>
          <w:lang w:eastAsia="pl-PL"/>
        </w:rPr>
        <w:t xml:space="preserve">Art. 18. 2. Z wykonania programów organ wykonawczy województwa, </w:t>
      </w:r>
      <w:r w:rsidR="00FE0C5C" w:rsidRPr="00630CF4">
        <w:rPr>
          <w:rFonts w:cs="Arial"/>
          <w:i/>
          <w:color w:val="auto"/>
          <w:lang w:eastAsia="pl-PL"/>
        </w:rPr>
        <w:t>powiatu</w:t>
      </w:r>
      <w:r w:rsidRPr="00630CF4">
        <w:rPr>
          <w:rFonts w:cs="Arial"/>
          <w:i/>
          <w:color w:val="auto"/>
          <w:lang w:eastAsia="pl-PL"/>
        </w:rPr>
        <w:t xml:space="preserve"> i gminy sporządza co 2 lata raporty, które przedstawia się odpowiednio sejmikowi województwa, radzie </w:t>
      </w:r>
      <w:r w:rsidR="00FE0C5C" w:rsidRPr="00630CF4">
        <w:rPr>
          <w:rFonts w:cs="Arial"/>
          <w:i/>
          <w:color w:val="auto"/>
          <w:lang w:eastAsia="pl-PL"/>
        </w:rPr>
        <w:t>powiatu</w:t>
      </w:r>
      <w:r w:rsidRPr="00630CF4">
        <w:rPr>
          <w:rFonts w:cs="Arial"/>
          <w:i/>
          <w:color w:val="auto"/>
          <w:lang w:eastAsia="pl-PL"/>
        </w:rPr>
        <w:t xml:space="preserve"> lub radzie gminy.”</w:t>
      </w:r>
    </w:p>
    <w:p w14:paraId="551B25CF" w14:textId="77777777" w:rsidR="000D2CF4" w:rsidRPr="00630CF4" w:rsidRDefault="000D2CF4" w:rsidP="00D16508">
      <w:pPr>
        <w:ind w:firstLine="708"/>
        <w:rPr>
          <w:rFonts w:cs="Arial"/>
          <w:color w:val="auto"/>
          <w:highlight w:val="yellow"/>
          <w:lang w:eastAsia="pl-PL"/>
        </w:rPr>
      </w:pPr>
    </w:p>
    <w:p w14:paraId="0D864A6C" w14:textId="77777777" w:rsidR="00BA097F" w:rsidRPr="00630CF4" w:rsidRDefault="00165973" w:rsidP="00D16508">
      <w:pPr>
        <w:ind w:firstLine="708"/>
        <w:rPr>
          <w:rFonts w:cs="Arial"/>
          <w:color w:val="auto"/>
          <w:lang w:eastAsia="pl-PL"/>
        </w:rPr>
      </w:pPr>
      <w:r w:rsidRPr="00630CF4">
        <w:rPr>
          <w:rFonts w:cs="Arial"/>
          <w:color w:val="auto"/>
          <w:lang w:eastAsia="pl-PL"/>
        </w:rPr>
        <w:t xml:space="preserve">Program ochrony środowiska dla </w:t>
      </w:r>
      <w:r w:rsidR="00620011" w:rsidRPr="00630CF4">
        <w:rPr>
          <w:rFonts w:cs="Arial"/>
          <w:color w:val="auto"/>
          <w:lang w:eastAsia="pl-PL"/>
        </w:rPr>
        <w:t>m</w:t>
      </w:r>
      <w:r w:rsidR="003D0762" w:rsidRPr="00630CF4">
        <w:rPr>
          <w:rFonts w:cs="Arial"/>
          <w:color w:val="auto"/>
          <w:lang w:eastAsia="pl-PL"/>
        </w:rPr>
        <w:t xml:space="preserve">iasta i </w:t>
      </w:r>
      <w:r w:rsidR="00620011" w:rsidRPr="00630CF4">
        <w:rPr>
          <w:rFonts w:cs="Arial"/>
          <w:color w:val="auto"/>
          <w:lang w:eastAsia="pl-PL"/>
        </w:rPr>
        <w:t>g</w:t>
      </w:r>
      <w:r w:rsidRPr="00630CF4">
        <w:rPr>
          <w:rFonts w:cs="Arial"/>
          <w:color w:val="auto"/>
          <w:lang w:eastAsia="pl-PL"/>
        </w:rPr>
        <w:t xml:space="preserve">miny </w:t>
      </w:r>
      <w:r w:rsidR="00E139E9" w:rsidRPr="00630CF4">
        <w:rPr>
          <w:rFonts w:cs="Arial"/>
          <w:color w:val="auto"/>
          <w:lang w:eastAsia="pl-PL"/>
        </w:rPr>
        <w:t>Sępopol</w:t>
      </w:r>
      <w:r w:rsidRPr="00630CF4">
        <w:rPr>
          <w:rFonts w:cs="Arial"/>
          <w:color w:val="auto"/>
          <w:lang w:eastAsia="pl-PL"/>
        </w:rPr>
        <w:t xml:space="preserve"> tworzony jest w celu realizacji polityki ochrony środowiska na szczeblu </w:t>
      </w:r>
      <w:r w:rsidR="00FE0C5C" w:rsidRPr="00630CF4">
        <w:rPr>
          <w:rFonts w:cs="Arial"/>
          <w:color w:val="auto"/>
          <w:lang w:eastAsia="pl-PL"/>
        </w:rPr>
        <w:t>gminnym</w:t>
      </w:r>
      <w:r w:rsidRPr="00630CF4">
        <w:rPr>
          <w:rFonts w:cs="Arial"/>
          <w:color w:val="auto"/>
          <w:lang w:eastAsia="pl-PL"/>
        </w:rPr>
        <w:t>.</w:t>
      </w:r>
    </w:p>
    <w:p w14:paraId="73E1CB00" w14:textId="77777777" w:rsidR="00BA097F" w:rsidRPr="00630CF4" w:rsidRDefault="00BA097F" w:rsidP="00D16508">
      <w:pPr>
        <w:rPr>
          <w:rFonts w:cs="Arial"/>
          <w:color w:val="auto"/>
          <w:lang w:eastAsia="pl-PL"/>
        </w:rPr>
      </w:pPr>
    </w:p>
    <w:p w14:paraId="3835C0ED" w14:textId="77777777" w:rsidR="00BA097F" w:rsidRPr="00630CF4" w:rsidRDefault="00165973" w:rsidP="00D16508">
      <w:pPr>
        <w:pStyle w:val="Nagwek2"/>
        <w:rPr>
          <w:rFonts w:eastAsia="Times New Roman" w:cs="Arial"/>
          <w:color w:val="auto"/>
        </w:rPr>
      </w:pPr>
      <w:bookmarkStart w:id="13" w:name="_Toc404941316"/>
      <w:bookmarkStart w:id="14" w:name="_Toc367193781"/>
      <w:bookmarkStart w:id="15" w:name="_Toc84417175"/>
      <w:r w:rsidRPr="00630CF4">
        <w:rPr>
          <w:rFonts w:eastAsia="Times New Roman" w:cs="Arial"/>
          <w:color w:val="auto"/>
        </w:rPr>
        <w:t xml:space="preserve">2.3. Charakterystyka </w:t>
      </w:r>
      <w:bookmarkEnd w:id="13"/>
      <w:bookmarkEnd w:id="14"/>
      <w:r w:rsidR="00F2513E" w:rsidRPr="00630CF4">
        <w:rPr>
          <w:rFonts w:eastAsia="Times New Roman" w:cs="Arial"/>
          <w:color w:val="auto"/>
        </w:rPr>
        <w:t>m</w:t>
      </w:r>
      <w:r w:rsidR="003D0762" w:rsidRPr="00630CF4">
        <w:rPr>
          <w:rFonts w:eastAsia="Times New Roman" w:cs="Arial"/>
          <w:color w:val="auto"/>
        </w:rPr>
        <w:t xml:space="preserve">iasta i </w:t>
      </w:r>
      <w:r w:rsidR="00F2513E" w:rsidRPr="00630CF4">
        <w:rPr>
          <w:rFonts w:eastAsia="Times New Roman" w:cs="Arial"/>
          <w:color w:val="auto"/>
        </w:rPr>
        <w:t>g</w:t>
      </w:r>
      <w:r w:rsidRPr="00630CF4">
        <w:rPr>
          <w:rFonts w:eastAsia="Times New Roman" w:cs="Arial"/>
          <w:color w:val="auto"/>
        </w:rPr>
        <w:t xml:space="preserve">miny </w:t>
      </w:r>
      <w:r w:rsidR="00E139E9" w:rsidRPr="00630CF4">
        <w:rPr>
          <w:rFonts w:eastAsia="Times New Roman" w:cs="Arial"/>
          <w:color w:val="auto"/>
        </w:rPr>
        <w:t>Sępopol</w:t>
      </w:r>
      <w:bookmarkEnd w:id="15"/>
    </w:p>
    <w:p w14:paraId="01371CBE" w14:textId="77777777" w:rsidR="00BA097F" w:rsidRPr="00630CF4" w:rsidRDefault="00165973" w:rsidP="00D16508">
      <w:pPr>
        <w:pStyle w:val="Nagwek3"/>
        <w:rPr>
          <w:rFonts w:eastAsia="Times New Roman" w:cs="Arial"/>
          <w:color w:val="auto"/>
        </w:rPr>
      </w:pPr>
      <w:bookmarkStart w:id="16" w:name="_Toc404941317"/>
      <w:bookmarkStart w:id="17" w:name="_Toc367193782"/>
      <w:bookmarkStart w:id="18" w:name="_Toc350950556"/>
      <w:bookmarkStart w:id="19" w:name="_Toc337137106"/>
      <w:bookmarkStart w:id="20" w:name="_Toc273443272"/>
      <w:bookmarkStart w:id="21" w:name="_Toc273380206"/>
      <w:bookmarkStart w:id="22" w:name="_Toc273379908"/>
      <w:bookmarkStart w:id="23" w:name="_Toc84417176"/>
      <w:r w:rsidRPr="00630CF4">
        <w:rPr>
          <w:rFonts w:eastAsia="Times New Roman" w:cs="Arial"/>
          <w:color w:val="auto"/>
        </w:rPr>
        <w:t>2.3.1. Położenie</w:t>
      </w:r>
      <w:bookmarkEnd w:id="16"/>
      <w:bookmarkEnd w:id="17"/>
      <w:bookmarkEnd w:id="18"/>
      <w:bookmarkEnd w:id="19"/>
      <w:bookmarkEnd w:id="20"/>
      <w:bookmarkEnd w:id="21"/>
      <w:bookmarkEnd w:id="22"/>
      <w:bookmarkEnd w:id="23"/>
    </w:p>
    <w:p w14:paraId="3A5653EE" w14:textId="77777777" w:rsidR="000C3517" w:rsidRDefault="00630CF4" w:rsidP="00D16508">
      <w:pPr>
        <w:ind w:firstLine="708"/>
      </w:pPr>
      <w:r>
        <w:t xml:space="preserve">Miasto i gmina Sępopol pod względem administracyjnym jest gminą wiejsko-miejską, wchodzącą w skład powiatu bartoszyckiego, położoną w północnej części województwa warmińsko-mazurskiego nad rzekami Łyna i </w:t>
      </w:r>
      <w:proofErr w:type="spellStart"/>
      <w:r>
        <w:t>Guber</w:t>
      </w:r>
      <w:proofErr w:type="spellEnd"/>
      <w:r>
        <w:t>. Łączna powierzchnia miasta i gminy to 246,38 km</w:t>
      </w:r>
      <w:r w:rsidRPr="00630CF4">
        <w:rPr>
          <w:vertAlign w:val="superscript"/>
        </w:rPr>
        <w:t>2</w:t>
      </w:r>
      <w:r>
        <w:t xml:space="preserve"> , przy czym powierzchnia miasta stanowi 1,9 %, a pozostałe tereny to tereny wiejskie. Gmina Sępopol stanowi 18,84 % powierzchni powiatu bartoszyckiego Gęstość zaludnienia wynosi 26 osób/km</w:t>
      </w:r>
      <w:r w:rsidRPr="00630CF4">
        <w:rPr>
          <w:vertAlign w:val="superscript"/>
        </w:rPr>
        <w:t>2</w:t>
      </w:r>
      <w:r>
        <w:t xml:space="preserve"> .W skład gminy wchodzi 48 miejscowości, w tym miasto Sępopol. Gmina podzielona jest na 24 sołectwa i 3 osiedla miejskie „Włókiennicze”, „Śródmieście” i „</w:t>
      </w:r>
      <w:proofErr w:type="spellStart"/>
      <w:r>
        <w:t>Korszyńska</w:t>
      </w:r>
      <w:proofErr w:type="spellEnd"/>
      <w:r>
        <w:t>”.</w:t>
      </w:r>
    </w:p>
    <w:p w14:paraId="1CDEA010" w14:textId="77777777" w:rsidR="00630CF4" w:rsidRPr="00630CF4" w:rsidRDefault="00630CF4" w:rsidP="00D16508">
      <w:pPr>
        <w:ind w:firstLine="708"/>
        <w:rPr>
          <w:rFonts w:cs="Arial"/>
          <w:color w:val="auto"/>
          <w:highlight w:val="yellow"/>
        </w:rPr>
      </w:pPr>
    </w:p>
    <w:p w14:paraId="23AF5982" w14:textId="77777777" w:rsidR="000C3517" w:rsidRPr="00C669B4" w:rsidRDefault="000C3517" w:rsidP="00D16508">
      <w:r w:rsidRPr="00C669B4">
        <w:rPr>
          <w:color w:val="auto"/>
        </w:rPr>
        <w:t xml:space="preserve">Według </w:t>
      </w:r>
      <w:proofErr w:type="spellStart"/>
      <w:r w:rsidRPr="00C669B4">
        <w:t>fizyczno</w:t>
      </w:r>
      <w:proofErr w:type="spellEnd"/>
      <w:r w:rsidRPr="00C669B4">
        <w:t xml:space="preserve"> – geograficznej regionalizacji Polski J. Kondrackiego (1998) </w:t>
      </w:r>
      <w:r w:rsidRPr="00C669B4">
        <w:rPr>
          <w:rFonts w:cs="Arial"/>
          <w:color w:val="000000"/>
        </w:rPr>
        <w:t xml:space="preserve">gmina miejsko-wiejska </w:t>
      </w:r>
      <w:r w:rsidR="00E139E9" w:rsidRPr="00C669B4">
        <w:rPr>
          <w:rFonts w:cs="Arial"/>
          <w:color w:val="000000"/>
        </w:rPr>
        <w:t>Sępopol</w:t>
      </w:r>
      <w:r w:rsidRPr="00C669B4">
        <w:rPr>
          <w:rFonts w:cs="Arial"/>
          <w:color w:val="000000"/>
        </w:rPr>
        <w:t xml:space="preserve"> </w:t>
      </w:r>
      <w:r w:rsidRPr="00C669B4">
        <w:t>umiejscowione jest w następujących jednostkach:</w:t>
      </w:r>
    </w:p>
    <w:p w14:paraId="1909A5F2" w14:textId="77777777" w:rsidR="000C3517" w:rsidRPr="00C669B4" w:rsidRDefault="000C3517" w:rsidP="00BE06D0">
      <w:pPr>
        <w:pStyle w:val="Akapitzlist"/>
        <w:numPr>
          <w:ilvl w:val="0"/>
          <w:numId w:val="75"/>
        </w:numPr>
        <w:rPr>
          <w:rFonts w:cs="Arial"/>
          <w:color w:val="000000"/>
        </w:rPr>
      </w:pPr>
      <w:proofErr w:type="spellStart"/>
      <w:r w:rsidRPr="00C669B4">
        <w:rPr>
          <w:rFonts w:cs="Arial"/>
          <w:color w:val="000000"/>
        </w:rPr>
        <w:t>megaregion</w:t>
      </w:r>
      <w:proofErr w:type="spellEnd"/>
      <w:r w:rsidRPr="00C669B4">
        <w:rPr>
          <w:rFonts w:cs="Arial"/>
          <w:color w:val="000000"/>
        </w:rPr>
        <w:t xml:space="preserve"> – </w:t>
      </w:r>
      <w:r w:rsidR="00C669B4" w:rsidRPr="00C669B4">
        <w:rPr>
          <w:rFonts w:cs="Arial"/>
          <w:color w:val="000000"/>
        </w:rPr>
        <w:t>Niż Wschodnioeuropejski</w:t>
      </w:r>
      <w:r w:rsidRPr="00C669B4">
        <w:rPr>
          <w:rFonts w:cs="Arial"/>
          <w:color w:val="000000"/>
        </w:rPr>
        <w:t>,</w:t>
      </w:r>
    </w:p>
    <w:p w14:paraId="223006F6" w14:textId="77777777" w:rsidR="000C3517" w:rsidRPr="00C669B4" w:rsidRDefault="000C3517" w:rsidP="00BE06D0">
      <w:pPr>
        <w:pStyle w:val="Akapitzlist"/>
        <w:numPr>
          <w:ilvl w:val="1"/>
          <w:numId w:val="75"/>
        </w:numPr>
        <w:rPr>
          <w:rFonts w:cs="Arial"/>
          <w:color w:val="000000"/>
        </w:rPr>
      </w:pPr>
      <w:r w:rsidRPr="00C669B4">
        <w:rPr>
          <w:rFonts w:cs="Arial"/>
          <w:color w:val="000000"/>
        </w:rPr>
        <w:t xml:space="preserve">prowincja – Niż </w:t>
      </w:r>
      <w:proofErr w:type="spellStart"/>
      <w:r w:rsidR="00C669B4" w:rsidRPr="00C669B4">
        <w:rPr>
          <w:rFonts w:cs="Arial"/>
          <w:color w:val="000000"/>
        </w:rPr>
        <w:t>Wschodniobałtycko</w:t>
      </w:r>
      <w:proofErr w:type="spellEnd"/>
      <w:r w:rsidR="00C669B4" w:rsidRPr="00C669B4">
        <w:rPr>
          <w:rFonts w:cs="Arial"/>
          <w:color w:val="000000"/>
        </w:rPr>
        <w:t xml:space="preserve">-Białoruski </w:t>
      </w:r>
      <w:r w:rsidRPr="00C669B4">
        <w:rPr>
          <w:rFonts w:cs="Arial"/>
          <w:color w:val="000000"/>
        </w:rPr>
        <w:t>(</w:t>
      </w:r>
      <w:r w:rsidR="00C669B4" w:rsidRPr="00C669B4">
        <w:rPr>
          <w:rFonts w:cs="Arial"/>
          <w:color w:val="000000"/>
        </w:rPr>
        <w:t>84</w:t>
      </w:r>
      <w:r w:rsidRPr="00C669B4">
        <w:rPr>
          <w:rFonts w:cs="Arial"/>
          <w:color w:val="000000"/>
        </w:rPr>
        <w:t>),</w:t>
      </w:r>
    </w:p>
    <w:p w14:paraId="2787E13D" w14:textId="77777777" w:rsidR="000D2CF4" w:rsidRPr="00C669B4" w:rsidRDefault="000D2CF4" w:rsidP="00BE06D0">
      <w:pPr>
        <w:pStyle w:val="Akapitzlist"/>
        <w:numPr>
          <w:ilvl w:val="2"/>
          <w:numId w:val="75"/>
        </w:numPr>
        <w:rPr>
          <w:rFonts w:cs="Arial"/>
          <w:color w:val="000000"/>
        </w:rPr>
      </w:pPr>
      <w:proofErr w:type="spellStart"/>
      <w:r w:rsidRPr="00C669B4">
        <w:rPr>
          <w:rFonts w:cs="Arial"/>
          <w:color w:val="000000"/>
        </w:rPr>
        <w:t>podprowincja</w:t>
      </w:r>
      <w:proofErr w:type="spellEnd"/>
      <w:r w:rsidRPr="00C669B4">
        <w:rPr>
          <w:rFonts w:cs="Arial"/>
          <w:color w:val="000000"/>
        </w:rPr>
        <w:t xml:space="preserve"> – </w:t>
      </w:r>
      <w:r w:rsidR="00C669B4" w:rsidRPr="00C669B4">
        <w:rPr>
          <w:rFonts w:cs="Arial"/>
          <w:color w:val="000000"/>
        </w:rPr>
        <w:t xml:space="preserve">Pobrzeża </w:t>
      </w:r>
      <w:proofErr w:type="spellStart"/>
      <w:r w:rsidR="00C669B4" w:rsidRPr="00C669B4">
        <w:rPr>
          <w:rFonts w:cs="Arial"/>
          <w:color w:val="000000"/>
        </w:rPr>
        <w:t>Wschodniobałtyckie</w:t>
      </w:r>
      <w:proofErr w:type="spellEnd"/>
      <w:r w:rsidR="00C669B4" w:rsidRPr="00C669B4">
        <w:rPr>
          <w:rFonts w:cs="Arial"/>
          <w:color w:val="000000"/>
        </w:rPr>
        <w:t xml:space="preserve"> </w:t>
      </w:r>
      <w:r w:rsidRPr="00C669B4">
        <w:rPr>
          <w:rFonts w:cs="Arial"/>
          <w:color w:val="000000"/>
        </w:rPr>
        <w:t>(</w:t>
      </w:r>
      <w:r w:rsidR="00C669B4" w:rsidRPr="00C669B4">
        <w:rPr>
          <w:rFonts w:cs="Arial"/>
          <w:color w:val="000000"/>
        </w:rPr>
        <w:t>841</w:t>
      </w:r>
      <w:r w:rsidRPr="00C669B4">
        <w:rPr>
          <w:rFonts w:cs="Arial"/>
          <w:color w:val="000000"/>
        </w:rPr>
        <w:t>),</w:t>
      </w:r>
    </w:p>
    <w:p w14:paraId="22D89AC8" w14:textId="77777777" w:rsidR="000D2CF4" w:rsidRPr="00C669B4" w:rsidRDefault="000D2CF4" w:rsidP="00BE06D0">
      <w:pPr>
        <w:pStyle w:val="Akapitzlist"/>
        <w:numPr>
          <w:ilvl w:val="3"/>
          <w:numId w:val="75"/>
        </w:numPr>
        <w:rPr>
          <w:rFonts w:cs="Arial"/>
          <w:color w:val="000000"/>
        </w:rPr>
      </w:pPr>
      <w:r w:rsidRPr="00C669B4">
        <w:rPr>
          <w:rFonts w:cs="Arial"/>
          <w:color w:val="000000"/>
        </w:rPr>
        <w:t xml:space="preserve">makroregion – </w:t>
      </w:r>
      <w:r w:rsidR="00C669B4" w:rsidRPr="00C669B4">
        <w:rPr>
          <w:rFonts w:cs="Arial"/>
          <w:color w:val="000000"/>
        </w:rPr>
        <w:t>Nizina Staropruska</w:t>
      </w:r>
      <w:r w:rsidRPr="00C669B4">
        <w:rPr>
          <w:rFonts w:cs="Arial"/>
          <w:color w:val="000000"/>
        </w:rPr>
        <w:t xml:space="preserve"> (</w:t>
      </w:r>
      <w:r w:rsidR="00C669B4" w:rsidRPr="00C669B4">
        <w:rPr>
          <w:rFonts w:cs="Arial"/>
          <w:color w:val="000000"/>
        </w:rPr>
        <w:t>841.5</w:t>
      </w:r>
      <w:r w:rsidRPr="00C669B4">
        <w:rPr>
          <w:rFonts w:cs="Arial"/>
          <w:color w:val="000000"/>
        </w:rPr>
        <w:t>)</w:t>
      </w:r>
      <w:r w:rsidR="00C669B4" w:rsidRPr="00C669B4">
        <w:rPr>
          <w:rFonts w:cs="Arial"/>
          <w:color w:val="000000"/>
        </w:rPr>
        <w:t>,</w:t>
      </w:r>
    </w:p>
    <w:p w14:paraId="6AB6B848" w14:textId="77777777" w:rsidR="00C669B4" w:rsidRPr="00C669B4" w:rsidRDefault="000D2CF4" w:rsidP="00BE06D0">
      <w:pPr>
        <w:pStyle w:val="Akapitzlist"/>
        <w:numPr>
          <w:ilvl w:val="4"/>
          <w:numId w:val="75"/>
        </w:numPr>
        <w:rPr>
          <w:rFonts w:cs="Arial"/>
          <w:color w:val="000000"/>
        </w:rPr>
      </w:pPr>
      <w:proofErr w:type="spellStart"/>
      <w:r w:rsidRPr="00C669B4">
        <w:rPr>
          <w:rFonts w:cs="Arial"/>
          <w:color w:val="000000"/>
        </w:rPr>
        <w:t>mezoregion</w:t>
      </w:r>
      <w:proofErr w:type="spellEnd"/>
      <w:r w:rsidRPr="00C669B4">
        <w:rPr>
          <w:rFonts w:cs="Arial"/>
          <w:color w:val="000000"/>
        </w:rPr>
        <w:t xml:space="preserve"> – </w:t>
      </w:r>
      <w:r w:rsidR="00C669B4" w:rsidRPr="00C669B4">
        <w:rPr>
          <w:rFonts w:cs="Arial"/>
          <w:color w:val="000000"/>
        </w:rPr>
        <w:t>Nizina Sępopolska</w:t>
      </w:r>
      <w:r w:rsidRPr="00C669B4">
        <w:rPr>
          <w:rFonts w:cs="Arial"/>
          <w:color w:val="000000"/>
        </w:rPr>
        <w:t xml:space="preserve"> (</w:t>
      </w:r>
      <w:r w:rsidR="00C669B4" w:rsidRPr="00C669B4">
        <w:rPr>
          <w:rFonts w:cs="Arial"/>
          <w:color w:val="000000"/>
        </w:rPr>
        <w:t>841.59</w:t>
      </w:r>
      <w:r w:rsidRPr="00C669B4">
        <w:rPr>
          <w:rFonts w:cs="Arial"/>
          <w:color w:val="000000"/>
        </w:rPr>
        <w:t>)</w:t>
      </w:r>
      <w:r w:rsidR="00C669B4" w:rsidRPr="00C669B4">
        <w:rPr>
          <w:rFonts w:cs="Arial"/>
          <w:color w:val="000000"/>
        </w:rPr>
        <w:t>.</w:t>
      </w:r>
    </w:p>
    <w:p w14:paraId="7EC882E3" w14:textId="77777777" w:rsidR="003457B6" w:rsidRPr="00630CF4" w:rsidRDefault="00C669B4" w:rsidP="00FE24C8">
      <w:pPr>
        <w:pStyle w:val="Legenda"/>
        <w:keepNext/>
        <w:spacing w:line="276" w:lineRule="auto"/>
        <w:jc w:val="center"/>
        <w:rPr>
          <w:rFonts w:cs="Arial"/>
          <w:highlight w:val="yellow"/>
        </w:rPr>
      </w:pPr>
      <w:r>
        <w:rPr>
          <w:rFonts w:cs="Arial"/>
          <w:noProof/>
        </w:rPr>
        <w:lastRenderedPageBreak/>
        <w:drawing>
          <wp:inline distT="0" distB="0" distL="0" distR="0" wp14:anchorId="06D2F808" wp14:editId="668205A6">
            <wp:extent cx="5762625" cy="336232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xfghmn.png"/>
                    <pic:cNvPicPr/>
                  </pic:nvPicPr>
                  <pic:blipFill rotWithShape="1">
                    <a:blip r:embed="rId12" cstate="print">
                      <a:extLst>
                        <a:ext uri="{28A0092B-C50C-407E-A947-70E740481C1C}">
                          <a14:useLocalDpi xmlns:a14="http://schemas.microsoft.com/office/drawing/2010/main" val="0"/>
                        </a:ext>
                      </a:extLst>
                    </a:blip>
                    <a:srcRect t="6779" b="10713"/>
                    <a:stretch/>
                  </pic:blipFill>
                  <pic:spPr bwMode="auto">
                    <a:xfrm>
                      <a:off x="0" y="0"/>
                      <a:ext cx="5759450" cy="3360472"/>
                    </a:xfrm>
                    <a:prstGeom prst="rect">
                      <a:avLst/>
                    </a:prstGeom>
                    <a:ln>
                      <a:noFill/>
                    </a:ln>
                    <a:extLst>
                      <a:ext uri="{53640926-AAD7-44D8-BBD7-CCE9431645EC}">
                        <a14:shadowObscured xmlns:a14="http://schemas.microsoft.com/office/drawing/2010/main"/>
                      </a:ext>
                    </a:extLst>
                  </pic:spPr>
                </pic:pic>
              </a:graphicData>
            </a:graphic>
          </wp:inline>
        </w:drawing>
      </w:r>
    </w:p>
    <w:p w14:paraId="6D522B68" w14:textId="7B58B8EE" w:rsidR="00BA097F" w:rsidRPr="00C669B4" w:rsidRDefault="00165973" w:rsidP="00FE24C8">
      <w:pPr>
        <w:pStyle w:val="Legenda"/>
        <w:keepNext/>
        <w:spacing w:line="276" w:lineRule="auto"/>
        <w:jc w:val="center"/>
        <w:rPr>
          <w:rFonts w:cs="Arial"/>
        </w:rPr>
      </w:pPr>
      <w:bookmarkStart w:id="24" w:name="_Toc82761106"/>
      <w:r w:rsidRPr="00C669B4">
        <w:rPr>
          <w:rFonts w:cs="Arial"/>
        </w:rPr>
        <w:t xml:space="preserve">Rysunek </w:t>
      </w:r>
      <w:r w:rsidR="002255D6" w:rsidRPr="00C669B4">
        <w:rPr>
          <w:rFonts w:cs="Arial"/>
        </w:rPr>
        <w:fldChar w:fldCharType="begin"/>
      </w:r>
      <w:r w:rsidRPr="00C669B4">
        <w:rPr>
          <w:rFonts w:cs="Arial"/>
        </w:rPr>
        <w:instrText>SEQ Rysunek \* ARABIC</w:instrText>
      </w:r>
      <w:r w:rsidR="002255D6" w:rsidRPr="00C669B4">
        <w:rPr>
          <w:rFonts w:cs="Arial"/>
        </w:rPr>
        <w:fldChar w:fldCharType="separate"/>
      </w:r>
      <w:r w:rsidR="00FF485A">
        <w:rPr>
          <w:rFonts w:cs="Arial"/>
          <w:noProof/>
        </w:rPr>
        <w:t>1</w:t>
      </w:r>
      <w:r w:rsidR="002255D6" w:rsidRPr="00C669B4">
        <w:rPr>
          <w:rFonts w:cs="Arial"/>
        </w:rPr>
        <w:fldChar w:fldCharType="end"/>
      </w:r>
      <w:r w:rsidRPr="00C669B4">
        <w:rPr>
          <w:rFonts w:cs="Arial"/>
        </w:rPr>
        <w:t xml:space="preserve">. Położenie </w:t>
      </w:r>
      <w:r w:rsidR="006C516E" w:rsidRPr="00C669B4">
        <w:rPr>
          <w:rFonts w:cs="Arial"/>
        </w:rPr>
        <w:t xml:space="preserve">miasta i </w:t>
      </w:r>
      <w:r w:rsidRPr="00C669B4">
        <w:rPr>
          <w:rFonts w:cs="Arial"/>
        </w:rPr>
        <w:t xml:space="preserve">gminy </w:t>
      </w:r>
      <w:r w:rsidR="00E139E9" w:rsidRPr="00C669B4">
        <w:rPr>
          <w:rFonts w:cs="Arial"/>
        </w:rPr>
        <w:t>Sępopol</w:t>
      </w:r>
      <w:r w:rsidR="00AB4FD6" w:rsidRPr="00C669B4">
        <w:rPr>
          <w:rFonts w:cs="Arial"/>
        </w:rPr>
        <w:t xml:space="preserve"> </w:t>
      </w:r>
      <w:r w:rsidRPr="00C669B4">
        <w:rPr>
          <w:rFonts w:cs="Arial"/>
        </w:rPr>
        <w:t xml:space="preserve">na tle </w:t>
      </w:r>
      <w:r w:rsidR="00AB4FD6" w:rsidRPr="00C669B4">
        <w:rPr>
          <w:rFonts w:cs="Arial"/>
        </w:rPr>
        <w:t xml:space="preserve">powiatu </w:t>
      </w:r>
      <w:r w:rsidR="00C669B4">
        <w:rPr>
          <w:rFonts w:cs="Arial"/>
        </w:rPr>
        <w:t>bartoszyckiego</w:t>
      </w:r>
      <w:bookmarkEnd w:id="24"/>
    </w:p>
    <w:p w14:paraId="0458392F" w14:textId="77777777" w:rsidR="00BA097F" w:rsidRPr="00C669B4" w:rsidRDefault="00165973" w:rsidP="00FE24C8">
      <w:pPr>
        <w:jc w:val="center"/>
        <w:rPr>
          <w:sz w:val="20"/>
          <w:szCs w:val="20"/>
        </w:rPr>
      </w:pPr>
      <w:r w:rsidRPr="00C669B4">
        <w:rPr>
          <w:sz w:val="20"/>
          <w:szCs w:val="20"/>
        </w:rPr>
        <w:t>źródło opracowanie własne</w:t>
      </w:r>
    </w:p>
    <w:p w14:paraId="4796720D" w14:textId="77777777" w:rsidR="00E32D09" w:rsidRDefault="00E32D09" w:rsidP="00FE24C8">
      <w:pPr>
        <w:jc w:val="center"/>
        <w:rPr>
          <w:rFonts w:cs="Arial"/>
          <w:szCs w:val="20"/>
          <w:highlight w:val="yellow"/>
        </w:rPr>
      </w:pPr>
    </w:p>
    <w:p w14:paraId="71A23C7A" w14:textId="77777777" w:rsidR="007E4078" w:rsidRDefault="007E4078" w:rsidP="00FE24C8">
      <w:pPr>
        <w:jc w:val="center"/>
        <w:rPr>
          <w:rFonts w:cs="Arial"/>
          <w:noProof/>
          <w:szCs w:val="20"/>
          <w:lang w:eastAsia="pl-PL"/>
        </w:rPr>
      </w:pPr>
    </w:p>
    <w:p w14:paraId="77F719C4" w14:textId="77777777" w:rsidR="007E4078" w:rsidRDefault="007E4078" w:rsidP="00FE24C8">
      <w:pPr>
        <w:jc w:val="center"/>
        <w:rPr>
          <w:rFonts w:cs="Arial"/>
          <w:szCs w:val="20"/>
          <w:highlight w:val="yellow"/>
        </w:rPr>
      </w:pPr>
      <w:r>
        <w:rPr>
          <w:rFonts w:cs="Arial"/>
          <w:noProof/>
          <w:szCs w:val="20"/>
          <w:lang w:eastAsia="pl-PL"/>
        </w:rPr>
        <w:drawing>
          <wp:inline distT="0" distB="0" distL="0" distR="0" wp14:anchorId="251F9ABB" wp14:editId="487FC137">
            <wp:extent cx="5791859" cy="3817088"/>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thry.png"/>
                    <pic:cNvPicPr/>
                  </pic:nvPicPr>
                  <pic:blipFill rotWithShape="1">
                    <a:blip r:embed="rId13" cstate="print">
                      <a:extLst>
                        <a:ext uri="{28A0092B-C50C-407E-A947-70E740481C1C}">
                          <a14:useLocalDpi xmlns:a14="http://schemas.microsoft.com/office/drawing/2010/main" val="0"/>
                        </a:ext>
                      </a:extLst>
                    </a:blip>
                    <a:srcRect l="6647" t="9138" r="4542" b="8095"/>
                    <a:stretch/>
                  </pic:blipFill>
                  <pic:spPr bwMode="auto">
                    <a:xfrm>
                      <a:off x="0" y="0"/>
                      <a:ext cx="5792741" cy="3817669"/>
                    </a:xfrm>
                    <a:prstGeom prst="rect">
                      <a:avLst/>
                    </a:prstGeom>
                    <a:ln>
                      <a:noFill/>
                    </a:ln>
                    <a:extLst>
                      <a:ext uri="{53640926-AAD7-44D8-BBD7-CCE9431645EC}">
                        <a14:shadowObscured xmlns:a14="http://schemas.microsoft.com/office/drawing/2010/main"/>
                      </a:ext>
                    </a:extLst>
                  </pic:spPr>
                </pic:pic>
              </a:graphicData>
            </a:graphic>
          </wp:inline>
        </w:drawing>
      </w:r>
    </w:p>
    <w:p w14:paraId="5DA4615F" w14:textId="7E62E59C" w:rsidR="008522B9" w:rsidRPr="00C669B4" w:rsidRDefault="008522B9" w:rsidP="00FE24C8">
      <w:pPr>
        <w:pStyle w:val="Legenda"/>
        <w:keepNext/>
        <w:spacing w:line="276" w:lineRule="auto"/>
        <w:jc w:val="center"/>
        <w:rPr>
          <w:rFonts w:cs="Arial"/>
        </w:rPr>
      </w:pPr>
      <w:bookmarkStart w:id="25" w:name="_Toc82761107"/>
      <w:r w:rsidRPr="00C669B4">
        <w:rPr>
          <w:rFonts w:cs="Arial"/>
        </w:rPr>
        <w:t xml:space="preserve">Rysunek </w:t>
      </w:r>
      <w:r w:rsidRPr="00C669B4">
        <w:rPr>
          <w:rFonts w:cs="Arial"/>
        </w:rPr>
        <w:fldChar w:fldCharType="begin"/>
      </w:r>
      <w:r w:rsidRPr="00C669B4">
        <w:rPr>
          <w:rFonts w:cs="Arial"/>
        </w:rPr>
        <w:instrText>SEQ Rysunek \* ARABIC</w:instrText>
      </w:r>
      <w:r w:rsidRPr="00C669B4">
        <w:rPr>
          <w:rFonts w:cs="Arial"/>
        </w:rPr>
        <w:fldChar w:fldCharType="separate"/>
      </w:r>
      <w:r w:rsidR="00FF485A">
        <w:rPr>
          <w:rFonts w:cs="Arial"/>
          <w:noProof/>
        </w:rPr>
        <w:t>2</w:t>
      </w:r>
      <w:r w:rsidRPr="00C669B4">
        <w:rPr>
          <w:rFonts w:cs="Arial"/>
        </w:rPr>
        <w:fldChar w:fldCharType="end"/>
      </w:r>
      <w:r w:rsidRPr="00C669B4">
        <w:rPr>
          <w:rFonts w:cs="Arial"/>
        </w:rPr>
        <w:t xml:space="preserve">. Położenie miasta i gminy Sępopol na tle </w:t>
      </w:r>
      <w:r>
        <w:rPr>
          <w:rFonts w:cs="Arial"/>
        </w:rPr>
        <w:t>województwa warmińsko - mazurskiego</w:t>
      </w:r>
      <w:bookmarkEnd w:id="25"/>
    </w:p>
    <w:p w14:paraId="06386C61" w14:textId="77777777" w:rsidR="008522B9" w:rsidRPr="00C669B4" w:rsidRDefault="008522B9" w:rsidP="00FE24C8">
      <w:pPr>
        <w:jc w:val="center"/>
        <w:rPr>
          <w:sz w:val="20"/>
          <w:szCs w:val="20"/>
        </w:rPr>
      </w:pPr>
      <w:r w:rsidRPr="00C669B4">
        <w:rPr>
          <w:sz w:val="20"/>
          <w:szCs w:val="20"/>
        </w:rPr>
        <w:t>źródło opracowanie własne</w:t>
      </w:r>
    </w:p>
    <w:p w14:paraId="3DA28A2C" w14:textId="77777777" w:rsidR="008522B9" w:rsidRPr="00630CF4" w:rsidRDefault="008522B9" w:rsidP="00FE24C8">
      <w:pPr>
        <w:jc w:val="center"/>
        <w:rPr>
          <w:rFonts w:cs="Arial"/>
          <w:szCs w:val="20"/>
          <w:highlight w:val="yellow"/>
        </w:rPr>
      </w:pPr>
    </w:p>
    <w:p w14:paraId="1F9B9806" w14:textId="77777777" w:rsidR="00DC65E0" w:rsidRDefault="00DC65E0" w:rsidP="00FE24C8">
      <w:pPr>
        <w:jc w:val="center"/>
        <w:rPr>
          <w:rFonts w:cs="Arial"/>
          <w:noProof/>
          <w:szCs w:val="20"/>
          <w:lang w:eastAsia="pl-PL"/>
        </w:rPr>
      </w:pPr>
    </w:p>
    <w:p w14:paraId="2F23D015" w14:textId="77777777" w:rsidR="00BA097F" w:rsidRPr="00630CF4" w:rsidRDefault="008A7277" w:rsidP="00FE24C8">
      <w:pPr>
        <w:jc w:val="center"/>
        <w:rPr>
          <w:rFonts w:cs="Arial"/>
          <w:szCs w:val="20"/>
          <w:highlight w:val="yellow"/>
        </w:rPr>
      </w:pPr>
      <w:r>
        <w:rPr>
          <w:rFonts w:cs="Arial"/>
          <w:noProof/>
          <w:szCs w:val="20"/>
          <w:lang w:eastAsia="pl-PL"/>
        </w:rPr>
        <w:lastRenderedPageBreak/>
        <w:drawing>
          <wp:inline distT="0" distB="0" distL="0" distR="0" wp14:anchorId="6824272E" wp14:editId="4E00057F">
            <wp:extent cx="5762625" cy="367508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zoregiony sep.png"/>
                    <pic:cNvPicPr/>
                  </pic:nvPicPr>
                  <pic:blipFill rotWithShape="1">
                    <a:blip r:embed="rId14" cstate="print">
                      <a:extLst>
                        <a:ext uri="{28A0092B-C50C-407E-A947-70E740481C1C}">
                          <a14:useLocalDpi xmlns:a14="http://schemas.microsoft.com/office/drawing/2010/main" val="0"/>
                        </a:ext>
                      </a:extLst>
                    </a:blip>
                    <a:srcRect t="9817"/>
                    <a:stretch/>
                  </pic:blipFill>
                  <pic:spPr bwMode="auto">
                    <a:xfrm>
                      <a:off x="0" y="0"/>
                      <a:ext cx="5759450" cy="3673060"/>
                    </a:xfrm>
                    <a:prstGeom prst="rect">
                      <a:avLst/>
                    </a:prstGeom>
                    <a:ln>
                      <a:noFill/>
                    </a:ln>
                    <a:extLst>
                      <a:ext uri="{53640926-AAD7-44D8-BBD7-CCE9431645EC}">
                        <a14:shadowObscured xmlns:a14="http://schemas.microsoft.com/office/drawing/2010/main"/>
                      </a:ext>
                    </a:extLst>
                  </pic:spPr>
                </pic:pic>
              </a:graphicData>
            </a:graphic>
          </wp:inline>
        </w:drawing>
      </w:r>
    </w:p>
    <w:p w14:paraId="0BF28E6C" w14:textId="50E7D6BA" w:rsidR="00BA097F" w:rsidRPr="008A7277" w:rsidRDefault="00165973" w:rsidP="00FE24C8">
      <w:pPr>
        <w:pStyle w:val="Legenda"/>
        <w:keepNext/>
        <w:spacing w:line="276" w:lineRule="auto"/>
        <w:contextualSpacing/>
        <w:jc w:val="center"/>
        <w:rPr>
          <w:rFonts w:cs="Arial"/>
          <w:szCs w:val="20"/>
        </w:rPr>
      </w:pPr>
      <w:bookmarkStart w:id="26" w:name="_Toc82761108"/>
      <w:r w:rsidRPr="008A7277">
        <w:rPr>
          <w:rFonts w:cs="Arial"/>
          <w:szCs w:val="20"/>
        </w:rPr>
        <w:t xml:space="preserve">Rysunek </w:t>
      </w:r>
      <w:r w:rsidR="002255D6" w:rsidRPr="008A7277">
        <w:rPr>
          <w:rFonts w:cs="Arial"/>
          <w:szCs w:val="20"/>
        </w:rPr>
        <w:fldChar w:fldCharType="begin"/>
      </w:r>
      <w:r w:rsidRPr="008A7277">
        <w:rPr>
          <w:rFonts w:cs="Arial"/>
          <w:szCs w:val="20"/>
        </w:rPr>
        <w:instrText>SEQ Rysunek \* ARABIC</w:instrText>
      </w:r>
      <w:r w:rsidR="002255D6" w:rsidRPr="008A7277">
        <w:rPr>
          <w:rFonts w:cs="Arial"/>
          <w:szCs w:val="20"/>
        </w:rPr>
        <w:fldChar w:fldCharType="separate"/>
      </w:r>
      <w:r w:rsidR="00FF485A">
        <w:rPr>
          <w:rFonts w:cs="Arial"/>
          <w:noProof/>
          <w:szCs w:val="20"/>
        </w:rPr>
        <w:t>3</w:t>
      </w:r>
      <w:r w:rsidR="002255D6" w:rsidRPr="008A7277">
        <w:rPr>
          <w:rFonts w:cs="Arial"/>
          <w:szCs w:val="20"/>
        </w:rPr>
        <w:fldChar w:fldCharType="end"/>
      </w:r>
      <w:r w:rsidRPr="008A7277">
        <w:rPr>
          <w:rFonts w:cs="Arial"/>
          <w:szCs w:val="20"/>
        </w:rPr>
        <w:t xml:space="preserve">. Położenie </w:t>
      </w:r>
      <w:r w:rsidR="000C3517" w:rsidRPr="008A7277">
        <w:rPr>
          <w:rFonts w:cs="Arial"/>
          <w:szCs w:val="20"/>
        </w:rPr>
        <w:t xml:space="preserve">miasta i </w:t>
      </w:r>
      <w:r w:rsidRPr="008A7277">
        <w:rPr>
          <w:rFonts w:cs="Arial"/>
          <w:szCs w:val="20"/>
        </w:rPr>
        <w:t xml:space="preserve">gminy </w:t>
      </w:r>
      <w:r w:rsidR="00E139E9" w:rsidRPr="008A7277">
        <w:rPr>
          <w:rFonts w:cs="Arial"/>
          <w:szCs w:val="20"/>
        </w:rPr>
        <w:t>Sępopol</w:t>
      </w:r>
      <w:r w:rsidRPr="008A7277">
        <w:rPr>
          <w:rFonts w:cs="Arial"/>
          <w:szCs w:val="20"/>
        </w:rPr>
        <w:t xml:space="preserve"> na tle </w:t>
      </w:r>
      <w:r w:rsidR="00C6685E" w:rsidRPr="008A7277">
        <w:rPr>
          <w:rFonts w:cs="Arial"/>
          <w:szCs w:val="20"/>
        </w:rPr>
        <w:t>podziału fizyko-geograficznego Polski</w:t>
      </w:r>
      <w:r w:rsidRPr="008A7277">
        <w:rPr>
          <w:rFonts w:cs="Arial"/>
          <w:szCs w:val="20"/>
        </w:rPr>
        <w:t>.</w:t>
      </w:r>
      <w:bookmarkEnd w:id="26"/>
    </w:p>
    <w:p w14:paraId="734E8213" w14:textId="77777777" w:rsidR="00DD4822" w:rsidRDefault="00165973" w:rsidP="00FE24C8">
      <w:pPr>
        <w:contextualSpacing/>
        <w:jc w:val="center"/>
        <w:rPr>
          <w:rFonts w:cs="Arial"/>
          <w:color w:val="000000"/>
          <w:sz w:val="20"/>
          <w:szCs w:val="20"/>
          <w:lang w:eastAsia="pl-PL"/>
        </w:rPr>
      </w:pPr>
      <w:r w:rsidRPr="008A7277">
        <w:rPr>
          <w:rFonts w:cs="Arial"/>
          <w:color w:val="000000"/>
          <w:sz w:val="20"/>
          <w:szCs w:val="20"/>
          <w:lang w:eastAsia="pl-PL"/>
        </w:rPr>
        <w:t>źródło: opracowanie własne</w:t>
      </w:r>
    </w:p>
    <w:p w14:paraId="25E0FFA0" w14:textId="77777777" w:rsidR="00DC65E0" w:rsidRPr="008A7277" w:rsidRDefault="00DC65E0" w:rsidP="00FE24C8">
      <w:pPr>
        <w:contextualSpacing/>
        <w:jc w:val="center"/>
        <w:rPr>
          <w:rFonts w:cs="Arial"/>
          <w:color w:val="000000"/>
          <w:sz w:val="20"/>
          <w:szCs w:val="20"/>
          <w:lang w:eastAsia="pl-PL"/>
        </w:rPr>
      </w:pPr>
    </w:p>
    <w:p w14:paraId="43BB662E" w14:textId="77777777" w:rsidR="00BA097F" w:rsidRPr="001F3A2A" w:rsidRDefault="00165973" w:rsidP="00D16508">
      <w:pPr>
        <w:pStyle w:val="Nagwek3"/>
      </w:pPr>
      <w:bookmarkStart w:id="27" w:name="_Toc84417177"/>
      <w:r w:rsidRPr="001F3A2A">
        <w:t>2.3.2. Budowa geologiczna</w:t>
      </w:r>
      <w:r w:rsidRPr="001F3A2A">
        <w:rPr>
          <w:rStyle w:val="Zakotwiczenieprzypisudolnego"/>
          <w:rFonts w:eastAsia="Times New Roman" w:cs="Arial"/>
          <w:color w:val="auto"/>
        </w:rPr>
        <w:footnoteReference w:id="2"/>
      </w:r>
      <w:bookmarkEnd w:id="27"/>
    </w:p>
    <w:p w14:paraId="074BD060" w14:textId="77777777" w:rsidR="005D5028" w:rsidRPr="005D5028" w:rsidRDefault="005D5028" w:rsidP="00D16508">
      <w:pPr>
        <w:rPr>
          <w:u w:val="single"/>
        </w:rPr>
      </w:pPr>
      <w:r w:rsidRPr="005D5028">
        <w:rPr>
          <w:u w:val="single"/>
        </w:rPr>
        <w:t>Budowa geologiczna gminy Sępopol</w:t>
      </w:r>
    </w:p>
    <w:p w14:paraId="0285A84E" w14:textId="77777777" w:rsidR="00273587" w:rsidRDefault="005D5028" w:rsidP="00D16508">
      <w:r>
        <w:t>Powierzchniową budowę geologiczną tworzą osady czwartorzędowe (plejstoceńskie i holoceńskie), które na całym obszarze gminy ciągłą 28 warstwą pokrywają utwory starsze. Miąższość utworów czwartorzędowych na obszarze gminy jest znaczna i wynosi około 200 metrów.</w:t>
      </w:r>
      <w:r w:rsidRPr="005D5028">
        <w:t xml:space="preserve"> </w:t>
      </w:r>
      <w:r>
        <w:t>Na obszarze gminy Sępopol największą powierzchnię zajmują gliny zwałowe będące głównie osadami glacjalnymi fazy pomorskiej zlodowacenia bałtyckiego. Na terenie gminy Sępopol, w jej północnej i północno-zachodniej części w glinie zwałowej występują często wkładki iłów. Osadom gliny zwałowej towarzyszą piaski i żwiry moren czołowych, które występują przy zachodniej granicy gminy. Na dość znacznym obszarze gminy, zwłaszcza w jej zachodniej i środkowej części, występują osady wodnolodowcowe. Miąższość tych osadów osiąga kilkanaście metrów. W okresie recesji lądolodu akumulowane były również osady zastoiskowe w postaci mułków i iłów warwowych. Miąższość tych osadów jest nieznaczna i na ogół nie przekracza kilku metrów. Osady te występują w rejonach miejscowości Judyty, Boryty, Wiatrowiec.</w:t>
      </w:r>
    </w:p>
    <w:p w14:paraId="5C965901" w14:textId="77777777" w:rsidR="005D5028" w:rsidRDefault="005D5028" w:rsidP="00D16508">
      <w:r>
        <w:t xml:space="preserve">Z akumulacyjną działalnością wód </w:t>
      </w:r>
      <w:proofErr w:type="spellStart"/>
      <w:r>
        <w:t>rzecznolodowcowych</w:t>
      </w:r>
      <w:proofErr w:type="spellEnd"/>
      <w:r>
        <w:t xml:space="preserve"> wiąże się powstanie niezbyt licznych izolowanych form ozów i kemów. Kemy zbudowane są z naprzemianległych warstw na ogół drobnoziarnistego piasku i mułków, ozy z leżących naprzemianlegle poziomych warstw różnoziarnistego piasku i żwiru. Kemy występują w rejonie miejscowości Szczurkowo i Lipica a także towarzyszą dolinie rzeki Łyny tworząc </w:t>
      </w:r>
      <w:proofErr w:type="spellStart"/>
      <w:r>
        <w:t>przydolinne</w:t>
      </w:r>
      <w:proofErr w:type="spellEnd"/>
      <w:r>
        <w:t xml:space="preserve"> tarasy </w:t>
      </w:r>
      <w:proofErr w:type="spellStart"/>
      <w:r>
        <w:t>kemowe</w:t>
      </w:r>
      <w:proofErr w:type="spellEnd"/>
      <w:r>
        <w:t xml:space="preserve"> zbudowane z piasków z warstwami żwirów. Ozy występują w centralnej a także w południowo-zachodnie części gminy.</w:t>
      </w:r>
    </w:p>
    <w:p w14:paraId="0EE15CB3" w14:textId="77777777" w:rsidR="005D5028" w:rsidRDefault="005D5028" w:rsidP="00D16508">
      <w:r>
        <w:t xml:space="preserve">Z końcowym okresem fazy pomorskiej wiąże się akumulacja mułków i piasków jeziornych, tworzących rozległe i płaskie terasy. Największe obszary występowania osadów jeziornych </w:t>
      </w:r>
      <w:r>
        <w:lastRenderedPageBreak/>
        <w:t>znajdują się centralnej części gminy oraz w północno - i południowo - zachodniej części gminy. Miąższość osadów jeziornych sięga kilku metrów.</w:t>
      </w:r>
    </w:p>
    <w:p w14:paraId="76AE07A1" w14:textId="77777777" w:rsidR="005D5028" w:rsidRDefault="005D5028" w:rsidP="00D16508">
      <w:r>
        <w:t xml:space="preserve">Namuły i torfy stanowią na terenie gminy najmłodszy pokrywowy element i związane są z lokalnymi obniżeniami terenu. Namuły na terenie gminy występują w jej środkowej i południowej części. Torfy występują zazwyczaj na obszarze wysoczyzny polodowcowej w obniżeniach związanych z przebiegiem lokalnych cieków wodnych: Młynówki, Strugi Smoleńskiej, </w:t>
      </w:r>
      <w:proofErr w:type="spellStart"/>
      <w:r>
        <w:t>Mamlaka</w:t>
      </w:r>
      <w:proofErr w:type="spellEnd"/>
      <w:r>
        <w:t xml:space="preserve"> i </w:t>
      </w:r>
      <w:proofErr w:type="spellStart"/>
      <w:r>
        <w:t>Bajdyckiej</w:t>
      </w:r>
      <w:proofErr w:type="spellEnd"/>
      <w:r>
        <w:t xml:space="preserve"> Młynówki. Na terenie gminy złożom torfu towarzyszą pokłady kredy jeziornej i gytii.</w:t>
      </w:r>
    </w:p>
    <w:p w14:paraId="0D67AC12" w14:textId="77777777" w:rsidR="005D5028" w:rsidRDefault="005D5028" w:rsidP="00D16508"/>
    <w:p w14:paraId="5D40D653" w14:textId="77777777" w:rsidR="005D5028" w:rsidRDefault="005D5028" w:rsidP="00D16508">
      <w:pPr>
        <w:rPr>
          <w:u w:val="single"/>
        </w:rPr>
      </w:pPr>
      <w:r w:rsidRPr="005D5028">
        <w:rPr>
          <w:u w:val="single"/>
        </w:rPr>
        <w:t>Budowa geologiczna miasta Sępopol</w:t>
      </w:r>
    </w:p>
    <w:p w14:paraId="1B6B194D" w14:textId="77777777" w:rsidR="005D5028" w:rsidRDefault="005D5028" w:rsidP="00D16508">
      <w:r>
        <w:t xml:space="preserve">Powierzchniową budowę geologiczną miasta Sępopol tworzą osady czwartorzędowe (plejstoceńskie i holoceńskie). Największą powierzchnię stanowią osady ze schyłku plejstocenu - piaski i żwiry rzeczne. Zlokalizowane są one głównie w dolinach rzeki Łyny i rzeki </w:t>
      </w:r>
      <w:proofErr w:type="spellStart"/>
      <w:r>
        <w:t>Guber</w:t>
      </w:r>
      <w:proofErr w:type="spellEnd"/>
      <w:r>
        <w:t xml:space="preserve">, gdzie tworzą ich tarasy </w:t>
      </w:r>
      <w:proofErr w:type="spellStart"/>
      <w:r>
        <w:t>nadzalewowe</w:t>
      </w:r>
      <w:proofErr w:type="spellEnd"/>
      <w:r>
        <w:t>. Miąższość tych utworów nie przekracza kilku metrów. Stosunkowo niewielkie powierzchnie, w s</w:t>
      </w:r>
      <w:r w:rsidR="003F055E">
        <w:t>tosunku do udziału tego osadu w </w:t>
      </w:r>
      <w:r>
        <w:t>budowie geologicznej gminy, zajmują obszary zbudowane z gliny zwałowej. Występują one głównie w południowej części miasta. Utwory ho</w:t>
      </w:r>
      <w:r w:rsidR="003F055E">
        <w:t>loceńskie związane są głównie z </w:t>
      </w:r>
      <w:r>
        <w:t>korytami rzek. Są to piaski rzeczne, które miejscami tworzą wąskie tarasy zalewowe. Ich miąższość nie przekracza 3-5 metrów.</w:t>
      </w:r>
    </w:p>
    <w:p w14:paraId="76B66F11" w14:textId="77777777" w:rsidR="00DC65E0" w:rsidRPr="005D5028" w:rsidRDefault="00DC65E0" w:rsidP="00D16508">
      <w:pPr>
        <w:rPr>
          <w:color w:val="auto"/>
          <w:highlight w:val="yellow"/>
          <w:u w:val="single"/>
        </w:rPr>
      </w:pPr>
    </w:p>
    <w:p w14:paraId="4FCFE60C" w14:textId="77777777" w:rsidR="00BA097F" w:rsidRPr="00612613" w:rsidRDefault="00165973" w:rsidP="00D16508">
      <w:pPr>
        <w:pStyle w:val="Nagwek3"/>
        <w:rPr>
          <w:rFonts w:eastAsia="Times New Roman" w:cs="Arial"/>
          <w:color w:val="auto"/>
        </w:rPr>
      </w:pPr>
      <w:bookmarkStart w:id="28" w:name="_Toc84417178"/>
      <w:r w:rsidRPr="00612613">
        <w:rPr>
          <w:rFonts w:eastAsia="Times New Roman" w:cs="Arial"/>
          <w:color w:val="auto"/>
        </w:rPr>
        <w:t>2.3.3. Warunki klimatyczne</w:t>
      </w:r>
      <w:bookmarkEnd w:id="28"/>
    </w:p>
    <w:p w14:paraId="75B93266" w14:textId="77777777" w:rsidR="00D32458" w:rsidRDefault="00D32458" w:rsidP="00D16508">
      <w:r>
        <w:t>Klimat gminy Sępopol zaliczyć należy do klimatu pojeziernego, który charakteryzuje się stosunkowo chłodnymi i śnieżnymi zimami, późnymi przymrozkami wiosennymi. Lokalne warunki klimatyczne kształtują się w wyniku oddziaływania takich czynników jak rzeźba terenu, obecność zwartych kompleksów leśnych, zbiorników wodnych. Zróżnicowanie warunków termicznych i wilgotnościowych zaznacza się najwyraźniej między obszarami obniżeń a wysoczyzną. Niekorzystne warunki mikroklimatyczne panują w głęboko wciętych dolinach rzek oraz obniżeniach terenowych. Pionowy rozkład temperatury powietrza sprzyja utrzymywaniu się zastoisk chłodnego powietrza i hamuje jego wymianę. Parametry charakteryzujące klimat gminy Sępopol:</w:t>
      </w:r>
    </w:p>
    <w:p w14:paraId="5CCF5D4D" w14:textId="77777777" w:rsidR="0060013B" w:rsidRDefault="00D32458" w:rsidP="00BE06D0">
      <w:pPr>
        <w:pStyle w:val="Akapitzlist"/>
        <w:numPr>
          <w:ilvl w:val="0"/>
          <w:numId w:val="158"/>
        </w:numPr>
      </w:pPr>
      <w:r>
        <w:t>średnia rocz</w:t>
      </w:r>
      <w:r w:rsidR="0060013B">
        <w:t>na temperatura powietrza: +6,5</w:t>
      </w:r>
      <w:r w:rsidR="0060013B" w:rsidRPr="0060013B">
        <w:rPr>
          <w:rFonts w:cs="Arial"/>
        </w:rPr>
        <w:t>⁰</w:t>
      </w:r>
      <w:r>
        <w:t>C;</w:t>
      </w:r>
    </w:p>
    <w:p w14:paraId="1A3B42B2" w14:textId="77777777" w:rsidR="0060013B" w:rsidRDefault="00D32458" w:rsidP="00BE06D0">
      <w:pPr>
        <w:pStyle w:val="Akapitzlist"/>
        <w:numPr>
          <w:ilvl w:val="0"/>
          <w:numId w:val="158"/>
        </w:numPr>
      </w:pPr>
      <w:r>
        <w:t>średnia temperatura lipca</w:t>
      </w:r>
      <w:r w:rsidR="0060013B">
        <w:t xml:space="preserve"> (miesiąc najcieplejszy): +17,9</w:t>
      </w:r>
      <w:r w:rsidR="0060013B" w:rsidRPr="0060013B">
        <w:rPr>
          <w:rFonts w:cs="Arial"/>
        </w:rPr>
        <w:t>⁰</w:t>
      </w:r>
      <w:r>
        <w:t>C;</w:t>
      </w:r>
    </w:p>
    <w:p w14:paraId="6E7A5378" w14:textId="77777777" w:rsidR="0060013B" w:rsidRDefault="00D32458" w:rsidP="00BE06D0">
      <w:pPr>
        <w:pStyle w:val="Akapitzlist"/>
        <w:numPr>
          <w:ilvl w:val="0"/>
          <w:numId w:val="158"/>
        </w:numPr>
      </w:pPr>
      <w:r>
        <w:t xml:space="preserve">średnia temperatura, luty </w:t>
      </w:r>
      <w:r w:rsidR="0060013B">
        <w:t xml:space="preserve">(miesiąc najzimniejszy): - 4,0 </w:t>
      </w:r>
      <w:r w:rsidR="0060013B" w:rsidRPr="0060013B">
        <w:rPr>
          <w:rFonts w:cs="Arial"/>
        </w:rPr>
        <w:t>⁰</w:t>
      </w:r>
      <w:r>
        <w:t>C;</w:t>
      </w:r>
    </w:p>
    <w:p w14:paraId="65E11442" w14:textId="77777777" w:rsidR="00D32458" w:rsidRDefault="00D32458" w:rsidP="00BE06D0">
      <w:pPr>
        <w:pStyle w:val="Akapitzlist"/>
        <w:numPr>
          <w:ilvl w:val="0"/>
          <w:numId w:val="158"/>
        </w:numPr>
      </w:pPr>
      <w:r>
        <w:t xml:space="preserve">roczna amplituda średniej </w:t>
      </w:r>
      <w:r w:rsidR="0060013B">
        <w:t xml:space="preserve">miesięcznej temperatury: +13,9 </w:t>
      </w:r>
      <w:r w:rsidR="0060013B" w:rsidRPr="0060013B">
        <w:rPr>
          <w:rFonts w:cs="Arial"/>
        </w:rPr>
        <w:t>⁰</w:t>
      </w:r>
      <w:r w:rsidR="0060013B">
        <w:t>C;</w:t>
      </w:r>
      <w:r w:rsidR="0060013B">
        <w:rPr>
          <w:rStyle w:val="Odwoanieprzypisudolnego"/>
        </w:rPr>
        <w:footnoteReference w:id="3"/>
      </w:r>
    </w:p>
    <w:p w14:paraId="06D316F3" w14:textId="77777777" w:rsidR="0060013B" w:rsidRDefault="0060013B" w:rsidP="00FE24C8">
      <w:pPr>
        <w:ind w:left="360"/>
        <w:jc w:val="center"/>
      </w:pPr>
    </w:p>
    <w:p w14:paraId="6B241C20" w14:textId="77777777" w:rsidR="006379F5" w:rsidRPr="00630CF4" w:rsidRDefault="00612613" w:rsidP="00FE24C8">
      <w:pPr>
        <w:pStyle w:val="Legenda"/>
        <w:jc w:val="center"/>
        <w:rPr>
          <w:highlight w:val="yellow"/>
        </w:rPr>
      </w:pPr>
      <w:bookmarkStart w:id="29" w:name="_Toc42082119"/>
      <w:r>
        <w:rPr>
          <w:noProof/>
        </w:rPr>
        <w:lastRenderedPageBreak/>
        <w:drawing>
          <wp:inline distT="0" distB="0" distL="0" distR="0" wp14:anchorId="71DFC7A7" wp14:editId="30FB4ECD">
            <wp:extent cx="5759450" cy="2799512"/>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59450" cy="2799512"/>
                    </a:xfrm>
                    <a:prstGeom prst="rect">
                      <a:avLst/>
                    </a:prstGeom>
                  </pic:spPr>
                </pic:pic>
              </a:graphicData>
            </a:graphic>
          </wp:inline>
        </w:drawing>
      </w:r>
    </w:p>
    <w:p w14:paraId="6357EC23" w14:textId="6423FDFA" w:rsidR="006379F5" w:rsidRPr="00612613" w:rsidRDefault="006379F5" w:rsidP="00FE24C8">
      <w:pPr>
        <w:pStyle w:val="Legenda"/>
        <w:jc w:val="center"/>
        <w:rPr>
          <w:rFonts w:cs="Arial"/>
          <w:color w:val="000000"/>
          <w:szCs w:val="20"/>
        </w:rPr>
      </w:pPr>
      <w:bookmarkStart w:id="30" w:name="_Toc82761109"/>
      <w:r w:rsidRPr="00612613">
        <w:t xml:space="preserve">Rysunek </w:t>
      </w:r>
      <w:r w:rsidR="002255D6" w:rsidRPr="00612613">
        <w:fldChar w:fldCharType="begin"/>
      </w:r>
      <w:r w:rsidRPr="00612613">
        <w:instrText>SEQ Rysunek \* ARABIC</w:instrText>
      </w:r>
      <w:r w:rsidR="002255D6" w:rsidRPr="00612613">
        <w:fldChar w:fldCharType="separate"/>
      </w:r>
      <w:r w:rsidR="00FF485A">
        <w:rPr>
          <w:noProof/>
        </w:rPr>
        <w:t>4</w:t>
      </w:r>
      <w:r w:rsidR="002255D6" w:rsidRPr="00612613">
        <w:fldChar w:fldCharType="end"/>
      </w:r>
      <w:r w:rsidRPr="00612613">
        <w:t xml:space="preserve">. Średnie temperatury i opady występujące na terenie </w:t>
      </w:r>
      <w:r w:rsidR="00DD4675" w:rsidRPr="00612613">
        <w:t xml:space="preserve">miasta i </w:t>
      </w:r>
      <w:r w:rsidRPr="00612613">
        <w:t xml:space="preserve">gminy </w:t>
      </w:r>
      <w:bookmarkEnd w:id="29"/>
      <w:r w:rsidR="00E139E9" w:rsidRPr="00612613">
        <w:t>Sępopol</w:t>
      </w:r>
      <w:r w:rsidRPr="00612613">
        <w:t>.</w:t>
      </w:r>
      <w:bookmarkEnd w:id="30"/>
    </w:p>
    <w:p w14:paraId="3F0AE5F0" w14:textId="77777777" w:rsidR="006379F5" w:rsidRPr="00612613" w:rsidRDefault="006379F5" w:rsidP="00FE24C8">
      <w:pPr>
        <w:jc w:val="center"/>
        <w:rPr>
          <w:sz w:val="20"/>
        </w:rPr>
      </w:pPr>
      <w:r w:rsidRPr="00612613">
        <w:rPr>
          <w:sz w:val="20"/>
        </w:rPr>
        <w:t>źródło: https://www.meteoblue.com/</w:t>
      </w:r>
    </w:p>
    <w:p w14:paraId="2023FF42" w14:textId="77777777" w:rsidR="00DB5C8F" w:rsidRPr="00630CF4" w:rsidRDefault="00DB5C8F" w:rsidP="00FE24C8">
      <w:pPr>
        <w:jc w:val="center"/>
        <w:rPr>
          <w:color w:val="auto"/>
          <w:highlight w:val="yellow"/>
          <w:lang w:eastAsia="pl-PL"/>
        </w:rPr>
      </w:pPr>
    </w:p>
    <w:p w14:paraId="20043D01" w14:textId="77777777" w:rsidR="0060013B" w:rsidRPr="00630CF4" w:rsidRDefault="0060013B" w:rsidP="00D16508">
      <w:pPr>
        <w:rPr>
          <w:color w:val="auto"/>
          <w:highlight w:val="yellow"/>
          <w:lang w:eastAsia="pl-PL"/>
        </w:rPr>
      </w:pPr>
      <w:r>
        <w:t>Dominują wiatry z kierunku południowo-zachodniego i zachodniego. Długość okresu wegetacyjnego: 170 dni.</w:t>
      </w:r>
      <w:r w:rsidRPr="00D32458">
        <w:t xml:space="preserve"> </w:t>
      </w:r>
      <w:r>
        <w:t>Średnia roczna suma opadów: 600-700 mm.</w:t>
      </w:r>
    </w:p>
    <w:p w14:paraId="5DA5016A" w14:textId="77777777" w:rsidR="00DB5C8F" w:rsidRPr="00630CF4" w:rsidRDefault="00DB5C8F" w:rsidP="00FE24C8">
      <w:pPr>
        <w:jc w:val="center"/>
        <w:rPr>
          <w:color w:val="auto"/>
          <w:highlight w:val="yellow"/>
          <w:lang w:eastAsia="pl-PL"/>
        </w:rPr>
      </w:pPr>
    </w:p>
    <w:p w14:paraId="1E34263D" w14:textId="77777777" w:rsidR="006379F5" w:rsidRPr="00630CF4" w:rsidRDefault="00612613" w:rsidP="00FE24C8">
      <w:pPr>
        <w:pStyle w:val="Legenda"/>
        <w:jc w:val="center"/>
        <w:rPr>
          <w:highlight w:val="yellow"/>
        </w:rPr>
      </w:pPr>
      <w:bookmarkStart w:id="31" w:name="_Toc42082120"/>
      <w:r>
        <w:rPr>
          <w:noProof/>
        </w:rPr>
        <w:drawing>
          <wp:inline distT="0" distB="0" distL="0" distR="0" wp14:anchorId="340ACF23" wp14:editId="1DB94231">
            <wp:extent cx="5759450" cy="324589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59450" cy="3245890"/>
                    </a:xfrm>
                    <a:prstGeom prst="rect">
                      <a:avLst/>
                    </a:prstGeom>
                  </pic:spPr>
                </pic:pic>
              </a:graphicData>
            </a:graphic>
          </wp:inline>
        </w:drawing>
      </w:r>
    </w:p>
    <w:p w14:paraId="51ABA6C2" w14:textId="2FC35713" w:rsidR="006379F5" w:rsidRPr="001F3A2A" w:rsidRDefault="006379F5" w:rsidP="00FE24C8">
      <w:pPr>
        <w:pStyle w:val="Legenda"/>
        <w:jc w:val="center"/>
        <w:rPr>
          <w:rFonts w:cs="Arial"/>
          <w:color w:val="000000"/>
          <w:szCs w:val="20"/>
        </w:rPr>
      </w:pPr>
      <w:bookmarkStart w:id="32" w:name="_Toc82761110"/>
      <w:r w:rsidRPr="001F3A2A">
        <w:t xml:space="preserve">Rysunek </w:t>
      </w:r>
      <w:r w:rsidR="002255D6" w:rsidRPr="001F3A2A">
        <w:fldChar w:fldCharType="begin"/>
      </w:r>
      <w:r w:rsidRPr="001F3A2A">
        <w:instrText>SEQ Rysunek \* ARABIC</w:instrText>
      </w:r>
      <w:r w:rsidR="002255D6" w:rsidRPr="001F3A2A">
        <w:fldChar w:fldCharType="separate"/>
      </w:r>
      <w:r w:rsidR="00FF485A">
        <w:rPr>
          <w:noProof/>
        </w:rPr>
        <w:t>5</w:t>
      </w:r>
      <w:r w:rsidR="002255D6" w:rsidRPr="001F3A2A">
        <w:fldChar w:fldCharType="end"/>
      </w:r>
      <w:r w:rsidRPr="001F3A2A">
        <w:t xml:space="preserve">. Róża wiatrów </w:t>
      </w:r>
      <w:r w:rsidR="00DD4675" w:rsidRPr="001F3A2A">
        <w:t xml:space="preserve">miasta i </w:t>
      </w:r>
      <w:r w:rsidRPr="001F3A2A">
        <w:t xml:space="preserve">gminy </w:t>
      </w:r>
      <w:r w:rsidR="00E139E9" w:rsidRPr="001F3A2A">
        <w:t>Sępopol</w:t>
      </w:r>
      <w:r w:rsidRPr="001F3A2A">
        <w:t>.</w:t>
      </w:r>
      <w:bookmarkEnd w:id="31"/>
      <w:bookmarkEnd w:id="32"/>
    </w:p>
    <w:p w14:paraId="41294DF2" w14:textId="77777777" w:rsidR="006379F5" w:rsidRPr="001F3A2A" w:rsidRDefault="006379F5" w:rsidP="00FE24C8">
      <w:pPr>
        <w:jc w:val="center"/>
        <w:rPr>
          <w:sz w:val="20"/>
        </w:rPr>
      </w:pPr>
      <w:r w:rsidRPr="001F3A2A">
        <w:rPr>
          <w:sz w:val="20"/>
        </w:rPr>
        <w:t>źródło: https://www.meteoblue.com/</w:t>
      </w:r>
    </w:p>
    <w:p w14:paraId="68A02536" w14:textId="77777777" w:rsidR="00BA097F" w:rsidRPr="00111987" w:rsidRDefault="00165973" w:rsidP="00FE24C8">
      <w:pPr>
        <w:pStyle w:val="Nagwek3"/>
        <w:jc w:val="center"/>
        <w:rPr>
          <w:rFonts w:eastAsia="Times New Roman" w:cs="Arial"/>
          <w:color w:val="auto"/>
        </w:rPr>
      </w:pPr>
      <w:bookmarkStart w:id="33" w:name="_Toc404941318"/>
      <w:bookmarkStart w:id="34" w:name="_Toc367193783"/>
      <w:bookmarkStart w:id="35" w:name="_Toc84417179"/>
      <w:r w:rsidRPr="00111987">
        <w:rPr>
          <w:rFonts w:eastAsia="Times New Roman" w:cs="Arial"/>
          <w:color w:val="auto"/>
        </w:rPr>
        <w:t>2.3.4. Demografia</w:t>
      </w:r>
      <w:bookmarkEnd w:id="33"/>
      <w:bookmarkEnd w:id="34"/>
      <w:bookmarkEnd w:id="35"/>
    </w:p>
    <w:p w14:paraId="62C082D3" w14:textId="77777777" w:rsidR="00BA097F" w:rsidRPr="001F3A2A" w:rsidRDefault="00165973" w:rsidP="00D16508">
      <w:r w:rsidRPr="001F3A2A">
        <w:t>Zgodnie z danymi Głównego Urzędu Statystyczneg</w:t>
      </w:r>
      <w:r w:rsidR="009E22A2" w:rsidRPr="001F3A2A">
        <w:t>o z 20</w:t>
      </w:r>
      <w:r w:rsidR="001F3A2A" w:rsidRPr="001F3A2A">
        <w:t>20</w:t>
      </w:r>
      <w:r w:rsidR="009E22A2" w:rsidRPr="001F3A2A">
        <w:t xml:space="preserve"> roku liczba ludności na terenie miasta i </w:t>
      </w:r>
      <w:r w:rsidR="001F3A2A" w:rsidRPr="001F3A2A">
        <w:t>gminy</w:t>
      </w:r>
      <w:r w:rsidR="004937B0" w:rsidRPr="001F3A2A">
        <w:t xml:space="preserve"> </w:t>
      </w:r>
      <w:r w:rsidR="00E139E9" w:rsidRPr="001F3A2A">
        <w:t>Sępopol</w:t>
      </w:r>
      <w:r w:rsidR="004937B0" w:rsidRPr="001F3A2A">
        <w:t xml:space="preserve"> wynosiła </w:t>
      </w:r>
      <w:r w:rsidR="009E22A2" w:rsidRPr="001F3A2A">
        <w:t xml:space="preserve">łącznie </w:t>
      </w:r>
      <w:r w:rsidR="001F3A2A" w:rsidRPr="001F3A2A">
        <w:t>6 080</w:t>
      </w:r>
      <w:r w:rsidRPr="001F3A2A">
        <w:t xml:space="preserve"> osób, z czego </w:t>
      </w:r>
      <w:r w:rsidR="001F3A2A" w:rsidRPr="001F3A2A">
        <w:t>3 079</w:t>
      </w:r>
      <w:r w:rsidRPr="001F3A2A">
        <w:t xml:space="preserve"> stanowili mężczyźni, a</w:t>
      </w:r>
      <w:r w:rsidR="00DC65E0">
        <w:t> </w:t>
      </w:r>
      <w:r w:rsidR="001F3A2A">
        <w:t>3 </w:t>
      </w:r>
      <w:r w:rsidR="001F3A2A" w:rsidRPr="001F3A2A">
        <w:t>001</w:t>
      </w:r>
      <w:r w:rsidRPr="001F3A2A">
        <w:t xml:space="preserve"> kobiety. Szczegółowe informacje na temat demografii zostały z</w:t>
      </w:r>
      <w:bookmarkStart w:id="36" w:name="_Toc376425398"/>
      <w:r w:rsidRPr="001F3A2A">
        <w:t>amieszczone w poniższej tabeli.</w:t>
      </w:r>
    </w:p>
    <w:p w14:paraId="0E67BC4F" w14:textId="77777777" w:rsidR="00DC65E0" w:rsidRDefault="00DC65E0" w:rsidP="00FE24C8">
      <w:pPr>
        <w:spacing w:line="240" w:lineRule="auto"/>
        <w:jc w:val="center"/>
        <w:rPr>
          <w:rFonts w:cs="Arial"/>
          <w:b/>
          <w:bCs/>
          <w:color w:val="auto"/>
          <w:sz w:val="18"/>
          <w:szCs w:val="18"/>
          <w:highlight w:val="yellow"/>
        </w:rPr>
      </w:pPr>
      <w:r>
        <w:rPr>
          <w:rFonts w:cs="Arial"/>
          <w:b/>
          <w:bCs/>
          <w:color w:val="auto"/>
          <w:sz w:val="18"/>
          <w:szCs w:val="18"/>
          <w:highlight w:val="yellow"/>
        </w:rPr>
        <w:br w:type="page"/>
      </w:r>
    </w:p>
    <w:p w14:paraId="3CAFEC81" w14:textId="3BEA6F77" w:rsidR="00BA097F" w:rsidRPr="001F3A2A" w:rsidRDefault="00165973" w:rsidP="00D16508">
      <w:pPr>
        <w:pStyle w:val="Legenda"/>
        <w:rPr>
          <w:rFonts w:eastAsia="Calibri"/>
        </w:rPr>
      </w:pPr>
      <w:bookmarkStart w:id="37" w:name="_Toc525645558"/>
      <w:bookmarkStart w:id="38" w:name="_Toc42082054"/>
      <w:bookmarkStart w:id="39" w:name="_Toc84417266"/>
      <w:r w:rsidRPr="001F3A2A">
        <w:lastRenderedPageBreak/>
        <w:t xml:space="preserve">Tabela </w:t>
      </w:r>
      <w:r w:rsidR="002255D6" w:rsidRPr="001F3A2A">
        <w:fldChar w:fldCharType="begin"/>
      </w:r>
      <w:r w:rsidRPr="001F3A2A">
        <w:instrText>SEQ Tabela \* ARABIC</w:instrText>
      </w:r>
      <w:r w:rsidR="002255D6" w:rsidRPr="001F3A2A">
        <w:fldChar w:fldCharType="separate"/>
      </w:r>
      <w:r w:rsidR="00FF485A">
        <w:rPr>
          <w:noProof/>
        </w:rPr>
        <w:t>1</w:t>
      </w:r>
      <w:r w:rsidR="002255D6" w:rsidRPr="001F3A2A">
        <w:fldChar w:fldCharType="end"/>
      </w:r>
      <w:r w:rsidRPr="001F3A2A">
        <w:t>.</w:t>
      </w:r>
      <w:r w:rsidRPr="001F3A2A">
        <w:rPr>
          <w:rFonts w:eastAsia="Calibri"/>
        </w:rPr>
        <w:t xml:space="preserve"> Dane demograficzne </w:t>
      </w:r>
      <w:bookmarkEnd w:id="36"/>
      <w:bookmarkEnd w:id="37"/>
      <w:r w:rsidR="009E22A2" w:rsidRPr="001F3A2A">
        <w:rPr>
          <w:rFonts w:eastAsia="Calibri"/>
        </w:rPr>
        <w:t xml:space="preserve">miasta i </w:t>
      </w:r>
      <w:r w:rsidRPr="001F3A2A">
        <w:rPr>
          <w:rFonts w:eastAsia="Calibri"/>
        </w:rPr>
        <w:t xml:space="preserve">gminy </w:t>
      </w:r>
      <w:r w:rsidR="00E139E9" w:rsidRPr="001F3A2A">
        <w:rPr>
          <w:rFonts w:eastAsia="Calibri"/>
        </w:rPr>
        <w:t>Sępopol</w:t>
      </w:r>
      <w:r w:rsidRPr="001F3A2A">
        <w:rPr>
          <w:rFonts w:eastAsia="Calibri"/>
        </w:rPr>
        <w:t>.</w:t>
      </w:r>
      <w:bookmarkEnd w:id="38"/>
      <w:bookmarkEnd w:id="39"/>
    </w:p>
    <w:tbl>
      <w:tblPr>
        <w:tblStyle w:val="Jasnecieniowanie"/>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1418"/>
        <w:gridCol w:w="1417"/>
        <w:gridCol w:w="1558"/>
      </w:tblGrid>
      <w:tr w:rsidR="00EB4C6F" w:rsidRPr="001F3A2A" w14:paraId="740E2AC8" w14:textId="77777777" w:rsidTr="00DC65E0">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679"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14:paraId="4410E77B" w14:textId="77777777" w:rsidR="00EB4C6F" w:rsidRPr="001F3A2A" w:rsidRDefault="009E22A2" w:rsidP="00FE24C8">
            <w:pPr>
              <w:spacing w:line="240" w:lineRule="auto"/>
              <w:jc w:val="center"/>
              <w:rPr>
                <w:rFonts w:cs="Arial"/>
                <w:color w:val="000000" w:themeColor="text1" w:themeShade="BF"/>
                <w:sz w:val="20"/>
              </w:rPr>
            </w:pPr>
            <w:r w:rsidRPr="001F3A2A">
              <w:rPr>
                <w:rFonts w:cs="Arial"/>
                <w:color w:val="000000" w:themeColor="text1" w:themeShade="BF"/>
                <w:sz w:val="20"/>
              </w:rPr>
              <w:t>Ludność według miejsca zameldowania</w:t>
            </w:r>
          </w:p>
        </w:tc>
        <w:tc>
          <w:tcPr>
            <w:tcW w:w="1418"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14:paraId="578D329F" w14:textId="77777777" w:rsidR="00EB4C6F" w:rsidRPr="001F3A2A" w:rsidRDefault="00EB4C6F" w:rsidP="00FE24C8">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rPr>
            </w:pPr>
            <w:r w:rsidRPr="001F3A2A">
              <w:rPr>
                <w:rFonts w:cs="Arial"/>
                <w:sz w:val="20"/>
              </w:rPr>
              <w:t>miasto</w:t>
            </w:r>
          </w:p>
        </w:tc>
        <w:tc>
          <w:tcPr>
            <w:tcW w:w="1417"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14:paraId="5EDBEEE7" w14:textId="77777777" w:rsidR="00EB4C6F" w:rsidRPr="001F3A2A" w:rsidRDefault="00EB4C6F" w:rsidP="00FE24C8">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rPr>
            </w:pPr>
            <w:r w:rsidRPr="001F3A2A">
              <w:rPr>
                <w:rFonts w:cs="Arial"/>
                <w:sz w:val="20"/>
              </w:rPr>
              <w:t>gmina</w:t>
            </w:r>
          </w:p>
        </w:tc>
        <w:tc>
          <w:tcPr>
            <w:tcW w:w="1558"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14:paraId="3668F866" w14:textId="77777777" w:rsidR="00EB4C6F" w:rsidRPr="001F3A2A" w:rsidRDefault="00EB4C6F" w:rsidP="00FE24C8">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rPr>
            </w:pPr>
            <w:r w:rsidRPr="001F3A2A">
              <w:rPr>
                <w:rFonts w:cs="Arial"/>
                <w:sz w:val="20"/>
              </w:rPr>
              <w:t>razem</w:t>
            </w:r>
          </w:p>
        </w:tc>
      </w:tr>
      <w:tr w:rsidR="00EB4C6F" w:rsidRPr="001F3A2A" w14:paraId="23D8C654" w14:textId="77777777" w:rsidTr="00DC65E0">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679" w:type="dxa"/>
            <w:tcBorders>
              <w:left w:val="none" w:sz="0" w:space="0" w:color="auto"/>
              <w:right w:val="none" w:sz="0" w:space="0" w:color="auto"/>
            </w:tcBorders>
            <w:shd w:val="clear" w:color="auto" w:fill="EAF1DD" w:themeFill="accent3" w:themeFillTint="33"/>
            <w:vAlign w:val="center"/>
          </w:tcPr>
          <w:p w14:paraId="5E8C30AB" w14:textId="77777777" w:rsidR="00EB4C6F" w:rsidRPr="00DC65E0" w:rsidRDefault="00EB4C6F" w:rsidP="00FE24C8">
            <w:pPr>
              <w:spacing w:line="240" w:lineRule="auto"/>
              <w:jc w:val="center"/>
              <w:rPr>
                <w:rFonts w:cs="Arial"/>
                <w:b w:val="0"/>
                <w:color w:val="auto"/>
                <w:sz w:val="20"/>
              </w:rPr>
            </w:pPr>
            <w:r w:rsidRPr="00DC65E0">
              <w:rPr>
                <w:rFonts w:cs="Arial"/>
                <w:b w:val="0"/>
                <w:color w:val="000000" w:themeColor="text1" w:themeShade="BF"/>
                <w:sz w:val="20"/>
              </w:rPr>
              <w:t>Liczba ludności (ogółem) [os]</w:t>
            </w:r>
          </w:p>
        </w:tc>
        <w:tc>
          <w:tcPr>
            <w:tcW w:w="1418" w:type="dxa"/>
            <w:tcBorders>
              <w:left w:val="none" w:sz="0" w:space="0" w:color="auto"/>
              <w:right w:val="none" w:sz="0" w:space="0" w:color="auto"/>
            </w:tcBorders>
            <w:shd w:val="clear" w:color="auto" w:fill="auto"/>
            <w:vAlign w:val="center"/>
          </w:tcPr>
          <w:p w14:paraId="4333ED42" w14:textId="77777777" w:rsidR="00EB4C6F" w:rsidRPr="001F3A2A" w:rsidRDefault="001F3A2A"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rPr>
            </w:pPr>
            <w:r w:rsidRPr="001F3A2A">
              <w:rPr>
                <w:rFonts w:cs="Arial"/>
                <w:sz w:val="20"/>
              </w:rPr>
              <w:t>1 883</w:t>
            </w:r>
          </w:p>
        </w:tc>
        <w:tc>
          <w:tcPr>
            <w:tcW w:w="1417" w:type="dxa"/>
            <w:tcBorders>
              <w:left w:val="none" w:sz="0" w:space="0" w:color="auto"/>
              <w:right w:val="none" w:sz="0" w:space="0" w:color="auto"/>
            </w:tcBorders>
            <w:shd w:val="clear" w:color="auto" w:fill="auto"/>
            <w:vAlign w:val="center"/>
          </w:tcPr>
          <w:p w14:paraId="3A21CE59" w14:textId="77777777" w:rsidR="00EB4C6F" w:rsidRPr="001F3A2A" w:rsidRDefault="001F3A2A"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rPr>
            </w:pPr>
            <w:r w:rsidRPr="001F3A2A">
              <w:rPr>
                <w:rFonts w:cs="Arial"/>
                <w:sz w:val="20"/>
              </w:rPr>
              <w:t>4 197</w:t>
            </w:r>
          </w:p>
        </w:tc>
        <w:tc>
          <w:tcPr>
            <w:tcW w:w="1558" w:type="dxa"/>
            <w:tcBorders>
              <w:left w:val="none" w:sz="0" w:space="0" w:color="auto"/>
              <w:right w:val="none" w:sz="0" w:space="0" w:color="auto"/>
            </w:tcBorders>
            <w:shd w:val="clear" w:color="auto" w:fill="auto"/>
            <w:vAlign w:val="center"/>
          </w:tcPr>
          <w:p w14:paraId="3DF61036" w14:textId="77777777" w:rsidR="00EB4C6F" w:rsidRPr="001F3A2A" w:rsidRDefault="001F3A2A"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rPr>
            </w:pPr>
            <w:r w:rsidRPr="001F3A2A">
              <w:rPr>
                <w:rFonts w:cs="Arial"/>
                <w:sz w:val="20"/>
              </w:rPr>
              <w:t>6 080</w:t>
            </w:r>
          </w:p>
        </w:tc>
      </w:tr>
      <w:tr w:rsidR="00EB4C6F" w:rsidRPr="00111987" w14:paraId="4F95F73D" w14:textId="77777777" w:rsidTr="00DC65E0">
        <w:trPr>
          <w:trHeight w:val="283"/>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EAF1DD" w:themeFill="accent3" w:themeFillTint="33"/>
            <w:vAlign w:val="center"/>
          </w:tcPr>
          <w:p w14:paraId="4E3D4EC5" w14:textId="77777777" w:rsidR="00EB4C6F" w:rsidRPr="00DC65E0" w:rsidRDefault="00EB4C6F" w:rsidP="00FE24C8">
            <w:pPr>
              <w:spacing w:line="240" w:lineRule="auto"/>
              <w:jc w:val="center"/>
              <w:rPr>
                <w:rFonts w:cs="Arial"/>
                <w:b w:val="0"/>
                <w:color w:val="auto"/>
                <w:sz w:val="20"/>
              </w:rPr>
            </w:pPr>
            <w:r w:rsidRPr="00DC65E0">
              <w:rPr>
                <w:rFonts w:cs="Arial"/>
                <w:b w:val="0"/>
                <w:color w:val="000000" w:themeColor="text1" w:themeShade="BF"/>
                <w:sz w:val="20"/>
              </w:rPr>
              <w:t>Liczba mężczyzn [os]</w:t>
            </w:r>
          </w:p>
        </w:tc>
        <w:tc>
          <w:tcPr>
            <w:tcW w:w="1418" w:type="dxa"/>
            <w:shd w:val="clear" w:color="auto" w:fill="auto"/>
            <w:vAlign w:val="center"/>
          </w:tcPr>
          <w:p w14:paraId="2103B5A2" w14:textId="77777777" w:rsidR="00EB4C6F" w:rsidRPr="00111987" w:rsidRDefault="001F3A2A" w:rsidP="00FE24C8">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11987">
              <w:rPr>
                <w:rFonts w:cs="Arial"/>
                <w:sz w:val="20"/>
              </w:rPr>
              <w:t>931</w:t>
            </w:r>
          </w:p>
        </w:tc>
        <w:tc>
          <w:tcPr>
            <w:tcW w:w="1417" w:type="dxa"/>
            <w:shd w:val="clear" w:color="auto" w:fill="auto"/>
            <w:vAlign w:val="center"/>
          </w:tcPr>
          <w:p w14:paraId="265BC811" w14:textId="77777777" w:rsidR="00EB4C6F" w:rsidRPr="00111987" w:rsidRDefault="001F3A2A" w:rsidP="00FE24C8">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11987">
              <w:rPr>
                <w:rFonts w:cs="Arial"/>
                <w:sz w:val="20"/>
              </w:rPr>
              <w:t>2 148</w:t>
            </w:r>
          </w:p>
        </w:tc>
        <w:tc>
          <w:tcPr>
            <w:tcW w:w="1558" w:type="dxa"/>
            <w:shd w:val="clear" w:color="auto" w:fill="auto"/>
            <w:vAlign w:val="center"/>
          </w:tcPr>
          <w:p w14:paraId="2A170134" w14:textId="77777777" w:rsidR="00EB4C6F" w:rsidRPr="00111987" w:rsidRDefault="001F3A2A" w:rsidP="00FE24C8">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11987">
              <w:rPr>
                <w:rFonts w:cs="Arial"/>
                <w:sz w:val="20"/>
              </w:rPr>
              <w:t>3 079</w:t>
            </w:r>
          </w:p>
        </w:tc>
      </w:tr>
      <w:tr w:rsidR="00EB4C6F" w:rsidRPr="00111987" w14:paraId="44AE4C4D" w14:textId="77777777" w:rsidTr="00DC65E0">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679" w:type="dxa"/>
            <w:tcBorders>
              <w:left w:val="none" w:sz="0" w:space="0" w:color="auto"/>
              <w:right w:val="none" w:sz="0" w:space="0" w:color="auto"/>
            </w:tcBorders>
            <w:shd w:val="clear" w:color="auto" w:fill="EAF1DD" w:themeFill="accent3" w:themeFillTint="33"/>
            <w:vAlign w:val="center"/>
          </w:tcPr>
          <w:p w14:paraId="473AC6B6" w14:textId="77777777" w:rsidR="00EB4C6F" w:rsidRPr="00DC65E0" w:rsidRDefault="00EB4C6F" w:rsidP="00FE24C8">
            <w:pPr>
              <w:spacing w:line="240" w:lineRule="auto"/>
              <w:jc w:val="center"/>
              <w:rPr>
                <w:rFonts w:cs="Arial"/>
                <w:b w:val="0"/>
                <w:color w:val="auto"/>
                <w:sz w:val="20"/>
              </w:rPr>
            </w:pPr>
            <w:r w:rsidRPr="00DC65E0">
              <w:rPr>
                <w:rFonts w:cs="Arial"/>
                <w:b w:val="0"/>
                <w:color w:val="000000" w:themeColor="text1" w:themeShade="BF"/>
                <w:sz w:val="20"/>
              </w:rPr>
              <w:t>Liczba kobiet [os]</w:t>
            </w:r>
          </w:p>
        </w:tc>
        <w:tc>
          <w:tcPr>
            <w:tcW w:w="1418" w:type="dxa"/>
            <w:tcBorders>
              <w:left w:val="none" w:sz="0" w:space="0" w:color="auto"/>
              <w:right w:val="none" w:sz="0" w:space="0" w:color="auto"/>
            </w:tcBorders>
            <w:shd w:val="clear" w:color="auto" w:fill="auto"/>
            <w:vAlign w:val="center"/>
          </w:tcPr>
          <w:p w14:paraId="34E60F02" w14:textId="77777777" w:rsidR="00EB4C6F" w:rsidRPr="00111987" w:rsidRDefault="001F3A2A"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rPr>
            </w:pPr>
            <w:r w:rsidRPr="00111987">
              <w:rPr>
                <w:rFonts w:cs="Arial"/>
                <w:sz w:val="20"/>
              </w:rPr>
              <w:t>952</w:t>
            </w:r>
          </w:p>
        </w:tc>
        <w:tc>
          <w:tcPr>
            <w:tcW w:w="1417" w:type="dxa"/>
            <w:tcBorders>
              <w:left w:val="none" w:sz="0" w:space="0" w:color="auto"/>
              <w:right w:val="none" w:sz="0" w:space="0" w:color="auto"/>
            </w:tcBorders>
            <w:shd w:val="clear" w:color="auto" w:fill="auto"/>
            <w:vAlign w:val="center"/>
          </w:tcPr>
          <w:p w14:paraId="78DA7FDD" w14:textId="77777777" w:rsidR="00EB4C6F" w:rsidRPr="00111987" w:rsidRDefault="001F3A2A"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rPr>
            </w:pPr>
            <w:r w:rsidRPr="00111987">
              <w:rPr>
                <w:rFonts w:cs="Arial"/>
                <w:sz w:val="20"/>
              </w:rPr>
              <w:t>2 049</w:t>
            </w:r>
          </w:p>
        </w:tc>
        <w:tc>
          <w:tcPr>
            <w:tcW w:w="1558" w:type="dxa"/>
            <w:tcBorders>
              <w:left w:val="none" w:sz="0" w:space="0" w:color="auto"/>
              <w:right w:val="none" w:sz="0" w:space="0" w:color="auto"/>
            </w:tcBorders>
            <w:shd w:val="clear" w:color="auto" w:fill="auto"/>
            <w:vAlign w:val="center"/>
          </w:tcPr>
          <w:p w14:paraId="71682DB4" w14:textId="77777777" w:rsidR="00EB4C6F" w:rsidRPr="00111987" w:rsidRDefault="001F3A2A"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rPr>
            </w:pPr>
            <w:r w:rsidRPr="00111987">
              <w:rPr>
                <w:rFonts w:cs="Arial"/>
                <w:sz w:val="20"/>
              </w:rPr>
              <w:t>3 001</w:t>
            </w:r>
          </w:p>
        </w:tc>
      </w:tr>
      <w:tr w:rsidR="00EB4C6F" w:rsidRPr="00111987" w14:paraId="5DFDBF45" w14:textId="77777777" w:rsidTr="00DC65E0">
        <w:trPr>
          <w:trHeight w:val="283"/>
          <w:jc w:val="center"/>
        </w:trPr>
        <w:tc>
          <w:tcPr>
            <w:cnfStyle w:val="001000000000" w:firstRow="0" w:lastRow="0" w:firstColumn="1" w:lastColumn="0" w:oddVBand="0" w:evenVBand="0" w:oddHBand="0" w:evenHBand="0" w:firstRowFirstColumn="0" w:firstRowLastColumn="0" w:lastRowFirstColumn="0" w:lastRowLastColumn="0"/>
            <w:tcW w:w="9072" w:type="dxa"/>
            <w:gridSpan w:val="4"/>
            <w:shd w:val="clear" w:color="auto" w:fill="EAF1DD" w:themeFill="accent3" w:themeFillTint="33"/>
            <w:vAlign w:val="center"/>
          </w:tcPr>
          <w:p w14:paraId="6DB1EDD4" w14:textId="77777777" w:rsidR="00EB4C6F" w:rsidRPr="00DC65E0" w:rsidRDefault="00EB4C6F" w:rsidP="00FE24C8">
            <w:pPr>
              <w:spacing w:line="240" w:lineRule="auto"/>
              <w:jc w:val="center"/>
              <w:rPr>
                <w:rFonts w:cs="Arial"/>
                <w:b w:val="0"/>
                <w:color w:val="000000" w:themeColor="text1" w:themeShade="BF"/>
                <w:sz w:val="20"/>
              </w:rPr>
            </w:pPr>
            <w:r w:rsidRPr="00DC65E0">
              <w:rPr>
                <w:rFonts w:cs="Arial"/>
                <w:b w:val="0"/>
                <w:color w:val="000000" w:themeColor="text1" w:themeShade="BF"/>
                <w:sz w:val="20"/>
              </w:rPr>
              <w:t>Wskaźnik ludności</w:t>
            </w:r>
          </w:p>
        </w:tc>
      </w:tr>
      <w:tr w:rsidR="00EB4C6F" w:rsidRPr="00111987" w14:paraId="5455C2BB" w14:textId="77777777" w:rsidTr="00DC65E0">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679" w:type="dxa"/>
            <w:tcBorders>
              <w:left w:val="none" w:sz="0" w:space="0" w:color="auto"/>
              <w:right w:val="none" w:sz="0" w:space="0" w:color="auto"/>
            </w:tcBorders>
            <w:shd w:val="clear" w:color="auto" w:fill="EAF1DD" w:themeFill="accent3" w:themeFillTint="33"/>
            <w:vAlign w:val="center"/>
          </w:tcPr>
          <w:p w14:paraId="6A9FB193" w14:textId="77777777" w:rsidR="00EB4C6F" w:rsidRPr="00DC65E0" w:rsidRDefault="00EB4C6F" w:rsidP="00FE24C8">
            <w:pPr>
              <w:spacing w:line="240" w:lineRule="auto"/>
              <w:jc w:val="center"/>
              <w:rPr>
                <w:rFonts w:cs="Arial"/>
                <w:b w:val="0"/>
                <w:color w:val="auto"/>
                <w:sz w:val="20"/>
              </w:rPr>
            </w:pPr>
            <w:r w:rsidRPr="00DC65E0">
              <w:rPr>
                <w:rFonts w:cs="Arial"/>
                <w:b w:val="0"/>
                <w:color w:val="000000" w:themeColor="text1" w:themeShade="BF"/>
                <w:sz w:val="20"/>
              </w:rPr>
              <w:t>ludność na 1km</w:t>
            </w:r>
            <w:r w:rsidRPr="00DC65E0">
              <w:rPr>
                <w:rFonts w:cs="Arial"/>
                <w:b w:val="0"/>
                <w:color w:val="000000" w:themeColor="text1" w:themeShade="BF"/>
                <w:sz w:val="20"/>
                <w:vertAlign w:val="superscript"/>
              </w:rPr>
              <w:t>2</w:t>
            </w:r>
          </w:p>
        </w:tc>
        <w:tc>
          <w:tcPr>
            <w:tcW w:w="4393" w:type="dxa"/>
            <w:gridSpan w:val="3"/>
            <w:tcBorders>
              <w:left w:val="none" w:sz="0" w:space="0" w:color="auto"/>
              <w:right w:val="none" w:sz="0" w:space="0" w:color="auto"/>
            </w:tcBorders>
            <w:shd w:val="clear" w:color="auto" w:fill="auto"/>
            <w:vAlign w:val="center"/>
          </w:tcPr>
          <w:p w14:paraId="0B6C49BE" w14:textId="77777777" w:rsidR="00EB4C6F" w:rsidRPr="00111987" w:rsidRDefault="001F3A2A"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rPr>
            </w:pPr>
            <w:r w:rsidRPr="00111987">
              <w:rPr>
                <w:rFonts w:cs="Arial"/>
                <w:sz w:val="20"/>
              </w:rPr>
              <w:t>25</w:t>
            </w:r>
          </w:p>
        </w:tc>
      </w:tr>
      <w:tr w:rsidR="00EB4C6F" w:rsidRPr="00111987" w14:paraId="3195C1D0" w14:textId="77777777" w:rsidTr="00DC65E0">
        <w:trPr>
          <w:trHeight w:val="283"/>
          <w:jc w:val="center"/>
        </w:trPr>
        <w:tc>
          <w:tcPr>
            <w:cnfStyle w:val="001000000000" w:firstRow="0" w:lastRow="0" w:firstColumn="1" w:lastColumn="0" w:oddVBand="0" w:evenVBand="0" w:oddHBand="0" w:evenHBand="0" w:firstRowFirstColumn="0" w:firstRowLastColumn="0" w:lastRowFirstColumn="0" w:lastRowLastColumn="0"/>
            <w:tcW w:w="4679" w:type="dxa"/>
            <w:tcBorders>
              <w:bottom w:val="single" w:sz="4" w:space="0" w:color="auto"/>
            </w:tcBorders>
            <w:shd w:val="clear" w:color="auto" w:fill="EAF1DD" w:themeFill="accent3" w:themeFillTint="33"/>
            <w:vAlign w:val="center"/>
          </w:tcPr>
          <w:p w14:paraId="791C6F6C" w14:textId="77777777" w:rsidR="00EB4C6F" w:rsidRPr="00DC65E0" w:rsidRDefault="00EB4C6F" w:rsidP="00FE24C8">
            <w:pPr>
              <w:spacing w:line="240" w:lineRule="auto"/>
              <w:jc w:val="center"/>
              <w:rPr>
                <w:rFonts w:cs="Arial"/>
                <w:b w:val="0"/>
                <w:color w:val="auto"/>
                <w:sz w:val="20"/>
              </w:rPr>
            </w:pPr>
            <w:r w:rsidRPr="00DC65E0">
              <w:rPr>
                <w:rFonts w:cs="Arial"/>
                <w:b w:val="0"/>
                <w:color w:val="000000" w:themeColor="text1" w:themeShade="BF"/>
                <w:sz w:val="20"/>
              </w:rPr>
              <w:t>Zmiana liczby ludności na 1000 mieszkańców [os]</w:t>
            </w:r>
          </w:p>
        </w:tc>
        <w:tc>
          <w:tcPr>
            <w:tcW w:w="4393" w:type="dxa"/>
            <w:gridSpan w:val="3"/>
            <w:tcBorders>
              <w:bottom w:val="single" w:sz="4" w:space="0" w:color="auto"/>
            </w:tcBorders>
            <w:shd w:val="clear" w:color="auto" w:fill="auto"/>
            <w:vAlign w:val="center"/>
          </w:tcPr>
          <w:p w14:paraId="52EB8D3A" w14:textId="77777777" w:rsidR="00EB4C6F" w:rsidRPr="00111987" w:rsidRDefault="001F3A2A" w:rsidP="00FE24C8">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11987">
              <w:rPr>
                <w:rFonts w:cs="Arial"/>
                <w:sz w:val="20"/>
              </w:rPr>
              <w:t>-16,5</w:t>
            </w:r>
          </w:p>
        </w:tc>
      </w:tr>
      <w:tr w:rsidR="009E22A2" w:rsidRPr="00111987" w14:paraId="57DA5179" w14:textId="77777777" w:rsidTr="00DC65E0">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679" w:type="dxa"/>
            <w:tcBorders>
              <w:left w:val="single" w:sz="4" w:space="0" w:color="auto"/>
              <w:right w:val="single" w:sz="4" w:space="0" w:color="auto"/>
            </w:tcBorders>
            <w:shd w:val="clear" w:color="auto" w:fill="EAF1DD" w:themeFill="accent3" w:themeFillTint="33"/>
            <w:vAlign w:val="center"/>
          </w:tcPr>
          <w:p w14:paraId="593916F0" w14:textId="77777777" w:rsidR="009E22A2" w:rsidRPr="00DC65E0" w:rsidRDefault="009E22A2" w:rsidP="00FE24C8">
            <w:pPr>
              <w:spacing w:line="240" w:lineRule="auto"/>
              <w:jc w:val="center"/>
              <w:rPr>
                <w:rFonts w:cs="Arial"/>
                <w:b w:val="0"/>
                <w:color w:val="000000" w:themeColor="text1" w:themeShade="BF"/>
                <w:sz w:val="20"/>
              </w:rPr>
            </w:pPr>
            <w:r w:rsidRPr="00DC65E0">
              <w:rPr>
                <w:rFonts w:cs="Arial"/>
                <w:b w:val="0"/>
                <w:color w:val="000000" w:themeColor="text1" w:themeShade="BF"/>
                <w:sz w:val="20"/>
              </w:rPr>
              <w:t>Współczynnik feminizacji [os]</w:t>
            </w:r>
          </w:p>
        </w:tc>
        <w:tc>
          <w:tcPr>
            <w:tcW w:w="4393" w:type="dxa"/>
            <w:gridSpan w:val="3"/>
            <w:tcBorders>
              <w:left w:val="single" w:sz="4" w:space="0" w:color="auto"/>
              <w:right w:val="single" w:sz="4" w:space="0" w:color="auto"/>
            </w:tcBorders>
            <w:shd w:val="clear" w:color="auto" w:fill="auto"/>
            <w:vAlign w:val="center"/>
          </w:tcPr>
          <w:p w14:paraId="7E31CEE0" w14:textId="77777777" w:rsidR="009E22A2" w:rsidRPr="00111987" w:rsidRDefault="001F3A2A"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rPr>
            </w:pPr>
            <w:r w:rsidRPr="00111987">
              <w:rPr>
                <w:rFonts w:cs="Arial"/>
                <w:sz w:val="20"/>
              </w:rPr>
              <w:t>97</w:t>
            </w:r>
          </w:p>
        </w:tc>
      </w:tr>
      <w:tr w:rsidR="00EB4C6F" w:rsidRPr="00111987" w14:paraId="27101E55" w14:textId="77777777" w:rsidTr="00DC65E0">
        <w:trPr>
          <w:trHeight w:val="283"/>
          <w:jc w:val="center"/>
        </w:trPr>
        <w:tc>
          <w:tcPr>
            <w:cnfStyle w:val="001000000000" w:firstRow="0" w:lastRow="0" w:firstColumn="1" w:lastColumn="0" w:oddVBand="0" w:evenVBand="0" w:oddHBand="0" w:evenHBand="0" w:firstRowFirstColumn="0" w:firstRowLastColumn="0" w:lastRowFirstColumn="0" w:lastRowLastColumn="0"/>
            <w:tcW w:w="9072" w:type="dxa"/>
            <w:gridSpan w:val="4"/>
            <w:shd w:val="clear" w:color="auto" w:fill="EAF1DD" w:themeFill="accent3" w:themeFillTint="33"/>
            <w:vAlign w:val="center"/>
          </w:tcPr>
          <w:p w14:paraId="6D747096" w14:textId="77777777" w:rsidR="00EB4C6F" w:rsidRPr="00DC65E0" w:rsidRDefault="00EB4C6F" w:rsidP="00FE24C8">
            <w:pPr>
              <w:spacing w:line="240" w:lineRule="auto"/>
              <w:jc w:val="center"/>
              <w:rPr>
                <w:rFonts w:cs="Arial"/>
                <w:b w:val="0"/>
                <w:color w:val="000000" w:themeColor="text1" w:themeShade="BF"/>
                <w:sz w:val="20"/>
              </w:rPr>
            </w:pPr>
            <w:r w:rsidRPr="00DC65E0">
              <w:rPr>
                <w:rFonts w:cs="Arial"/>
                <w:b w:val="0"/>
                <w:color w:val="000000" w:themeColor="text1" w:themeShade="BF"/>
                <w:sz w:val="20"/>
              </w:rPr>
              <w:t>Udział ludności według ekonomicznych grup wieku w % ludności ogółem</w:t>
            </w:r>
          </w:p>
        </w:tc>
      </w:tr>
      <w:tr w:rsidR="009E22A2" w:rsidRPr="00111987" w14:paraId="7FEC4366" w14:textId="77777777" w:rsidTr="00DC65E0">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679" w:type="dxa"/>
            <w:tcBorders>
              <w:left w:val="none" w:sz="0" w:space="0" w:color="auto"/>
              <w:right w:val="none" w:sz="0" w:space="0" w:color="auto"/>
            </w:tcBorders>
            <w:shd w:val="clear" w:color="auto" w:fill="EAF1DD" w:themeFill="accent3" w:themeFillTint="33"/>
            <w:vAlign w:val="center"/>
          </w:tcPr>
          <w:p w14:paraId="306875D3" w14:textId="77777777" w:rsidR="009E22A2" w:rsidRPr="00DC65E0" w:rsidRDefault="009E22A2" w:rsidP="00FE24C8">
            <w:pPr>
              <w:spacing w:line="240" w:lineRule="auto"/>
              <w:jc w:val="center"/>
              <w:rPr>
                <w:rFonts w:cs="Arial"/>
                <w:b w:val="0"/>
                <w:color w:val="auto"/>
                <w:sz w:val="20"/>
              </w:rPr>
            </w:pPr>
            <w:r w:rsidRPr="00DC65E0">
              <w:rPr>
                <w:rFonts w:cs="Arial"/>
                <w:b w:val="0"/>
                <w:color w:val="000000" w:themeColor="text1" w:themeShade="BF"/>
                <w:sz w:val="20"/>
              </w:rPr>
              <w:t>W wieku przedprodukcyjnym [%]</w:t>
            </w:r>
          </w:p>
        </w:tc>
        <w:tc>
          <w:tcPr>
            <w:tcW w:w="4393" w:type="dxa"/>
            <w:gridSpan w:val="3"/>
            <w:tcBorders>
              <w:left w:val="none" w:sz="0" w:space="0" w:color="auto"/>
              <w:right w:val="none" w:sz="0" w:space="0" w:color="auto"/>
            </w:tcBorders>
            <w:shd w:val="clear" w:color="auto" w:fill="auto"/>
            <w:vAlign w:val="center"/>
          </w:tcPr>
          <w:p w14:paraId="327CFC6A" w14:textId="77777777" w:rsidR="009E22A2" w:rsidRPr="00111987" w:rsidRDefault="00111987"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rPr>
            </w:pPr>
            <w:r w:rsidRPr="00111987">
              <w:rPr>
                <w:rFonts w:cs="Arial"/>
                <w:sz w:val="20"/>
              </w:rPr>
              <w:t>17,0</w:t>
            </w:r>
          </w:p>
        </w:tc>
      </w:tr>
      <w:tr w:rsidR="009E22A2" w:rsidRPr="00111987" w14:paraId="61FE7FF4" w14:textId="77777777" w:rsidTr="00DC65E0">
        <w:trPr>
          <w:trHeight w:val="283"/>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EAF1DD" w:themeFill="accent3" w:themeFillTint="33"/>
            <w:vAlign w:val="center"/>
          </w:tcPr>
          <w:p w14:paraId="25E2988B" w14:textId="77777777" w:rsidR="009E22A2" w:rsidRPr="00DC65E0" w:rsidRDefault="009E22A2" w:rsidP="00FE24C8">
            <w:pPr>
              <w:spacing w:before="20" w:line="240" w:lineRule="auto"/>
              <w:jc w:val="center"/>
              <w:rPr>
                <w:rFonts w:cs="Arial"/>
                <w:b w:val="0"/>
                <w:color w:val="auto"/>
                <w:sz w:val="20"/>
              </w:rPr>
            </w:pPr>
            <w:r w:rsidRPr="00DC65E0">
              <w:rPr>
                <w:rFonts w:cs="Arial"/>
                <w:b w:val="0"/>
                <w:color w:val="000000" w:themeColor="text1" w:themeShade="BF"/>
                <w:sz w:val="20"/>
              </w:rPr>
              <w:t>W wieku produkcyjnym [%]</w:t>
            </w:r>
          </w:p>
        </w:tc>
        <w:tc>
          <w:tcPr>
            <w:tcW w:w="4393" w:type="dxa"/>
            <w:gridSpan w:val="3"/>
            <w:shd w:val="clear" w:color="auto" w:fill="auto"/>
            <w:vAlign w:val="center"/>
          </w:tcPr>
          <w:p w14:paraId="0102C2F9" w14:textId="77777777" w:rsidR="009E22A2" w:rsidRPr="00111987" w:rsidRDefault="00111987" w:rsidP="00FE24C8">
            <w:pPr>
              <w:spacing w:before="20"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11987">
              <w:rPr>
                <w:rFonts w:cs="Arial"/>
                <w:sz w:val="20"/>
              </w:rPr>
              <w:t>61,6</w:t>
            </w:r>
          </w:p>
        </w:tc>
      </w:tr>
      <w:tr w:rsidR="009E22A2" w:rsidRPr="00111987" w14:paraId="6D49AB07" w14:textId="77777777" w:rsidTr="00DC65E0">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679" w:type="dxa"/>
            <w:tcBorders>
              <w:left w:val="none" w:sz="0" w:space="0" w:color="auto"/>
              <w:right w:val="none" w:sz="0" w:space="0" w:color="auto"/>
            </w:tcBorders>
            <w:shd w:val="clear" w:color="auto" w:fill="EAF1DD" w:themeFill="accent3" w:themeFillTint="33"/>
            <w:vAlign w:val="center"/>
          </w:tcPr>
          <w:p w14:paraId="7B7FA801" w14:textId="77777777" w:rsidR="009E22A2" w:rsidRPr="00DC65E0" w:rsidRDefault="009E22A2" w:rsidP="00FE24C8">
            <w:pPr>
              <w:spacing w:before="20" w:line="240" w:lineRule="auto"/>
              <w:jc w:val="center"/>
              <w:rPr>
                <w:rFonts w:cs="Arial"/>
                <w:b w:val="0"/>
                <w:color w:val="auto"/>
                <w:sz w:val="20"/>
              </w:rPr>
            </w:pPr>
            <w:r w:rsidRPr="00DC65E0">
              <w:rPr>
                <w:rFonts w:cs="Arial"/>
                <w:b w:val="0"/>
                <w:color w:val="000000" w:themeColor="text1" w:themeShade="BF"/>
                <w:sz w:val="20"/>
              </w:rPr>
              <w:t>W wieku poprodukcyjnym [%]</w:t>
            </w:r>
          </w:p>
        </w:tc>
        <w:tc>
          <w:tcPr>
            <w:tcW w:w="4393" w:type="dxa"/>
            <w:gridSpan w:val="3"/>
            <w:tcBorders>
              <w:left w:val="none" w:sz="0" w:space="0" w:color="auto"/>
              <w:right w:val="none" w:sz="0" w:space="0" w:color="auto"/>
            </w:tcBorders>
            <w:shd w:val="clear" w:color="auto" w:fill="auto"/>
            <w:vAlign w:val="center"/>
          </w:tcPr>
          <w:p w14:paraId="6B5D1709" w14:textId="77777777" w:rsidR="009E22A2" w:rsidRPr="00111987" w:rsidRDefault="00111987" w:rsidP="00FE24C8">
            <w:pPr>
              <w:spacing w:before="20" w:line="240" w:lineRule="auto"/>
              <w:jc w:val="center"/>
              <w:cnfStyle w:val="000000100000" w:firstRow="0" w:lastRow="0" w:firstColumn="0" w:lastColumn="0" w:oddVBand="0" w:evenVBand="0" w:oddHBand="1" w:evenHBand="0" w:firstRowFirstColumn="0" w:firstRowLastColumn="0" w:lastRowFirstColumn="0" w:lastRowLastColumn="0"/>
              <w:rPr>
                <w:rFonts w:cs="Arial"/>
                <w:sz w:val="20"/>
              </w:rPr>
            </w:pPr>
            <w:r w:rsidRPr="00111987">
              <w:rPr>
                <w:rFonts w:cs="Arial"/>
                <w:sz w:val="20"/>
              </w:rPr>
              <w:t>21,4</w:t>
            </w:r>
          </w:p>
        </w:tc>
      </w:tr>
    </w:tbl>
    <w:p w14:paraId="3E332800" w14:textId="77777777" w:rsidR="009E22A2" w:rsidRDefault="009E22A2" w:rsidP="00FE24C8">
      <w:pPr>
        <w:pStyle w:val="Bezodstpw"/>
        <w:spacing w:before="40"/>
        <w:jc w:val="center"/>
        <w:rPr>
          <w:rFonts w:cs="Arial"/>
          <w:sz w:val="20"/>
        </w:rPr>
      </w:pPr>
      <w:r w:rsidRPr="00111987">
        <w:rPr>
          <w:rFonts w:cs="Arial"/>
          <w:sz w:val="20"/>
        </w:rPr>
        <w:t>źródło: GUS, stan na 31.12.20</w:t>
      </w:r>
      <w:r w:rsidR="00111987">
        <w:rPr>
          <w:rFonts w:cs="Arial"/>
          <w:sz w:val="20"/>
        </w:rPr>
        <w:t>20</w:t>
      </w:r>
      <w:r w:rsidRPr="00111987">
        <w:rPr>
          <w:rFonts w:cs="Arial"/>
          <w:sz w:val="20"/>
        </w:rPr>
        <w:t>r.</w:t>
      </w:r>
    </w:p>
    <w:p w14:paraId="4B925699" w14:textId="77777777" w:rsidR="00DC65E0" w:rsidRPr="00111987" w:rsidRDefault="00DC65E0" w:rsidP="00FE24C8">
      <w:pPr>
        <w:pStyle w:val="Bezodstpw"/>
        <w:jc w:val="center"/>
        <w:rPr>
          <w:rFonts w:cs="Arial"/>
          <w:sz w:val="20"/>
        </w:rPr>
      </w:pPr>
    </w:p>
    <w:p w14:paraId="48111A2D" w14:textId="51B8C286" w:rsidR="00BA097F" w:rsidRPr="00111987" w:rsidRDefault="00165973" w:rsidP="00D16508">
      <w:pPr>
        <w:pStyle w:val="Legenda"/>
        <w:rPr>
          <w:rFonts w:eastAsia="Times New Roman" w:cs="Arial"/>
          <w:color w:val="auto"/>
        </w:rPr>
      </w:pPr>
      <w:bookmarkStart w:id="40" w:name="_Toc523148481"/>
      <w:bookmarkStart w:id="41" w:name="_Toc42082055"/>
      <w:bookmarkStart w:id="42" w:name="_Toc84417267"/>
      <w:r w:rsidRPr="00111987">
        <w:t xml:space="preserve">Tabela </w:t>
      </w:r>
      <w:r w:rsidR="002255D6" w:rsidRPr="00111987">
        <w:fldChar w:fldCharType="begin"/>
      </w:r>
      <w:r w:rsidRPr="00111987">
        <w:instrText>SEQ Tabela \* ARABIC</w:instrText>
      </w:r>
      <w:r w:rsidR="002255D6" w:rsidRPr="00111987">
        <w:fldChar w:fldCharType="separate"/>
      </w:r>
      <w:r w:rsidR="00FF485A">
        <w:rPr>
          <w:noProof/>
        </w:rPr>
        <w:t>2</w:t>
      </w:r>
      <w:r w:rsidR="002255D6" w:rsidRPr="00111987">
        <w:fldChar w:fldCharType="end"/>
      </w:r>
      <w:r w:rsidRPr="00111987">
        <w:t xml:space="preserve">. Liczba ludności </w:t>
      </w:r>
      <w:r w:rsidR="009E22A2" w:rsidRPr="00111987">
        <w:t xml:space="preserve">miasta i </w:t>
      </w:r>
      <w:r w:rsidRPr="00111987">
        <w:t xml:space="preserve">gminy </w:t>
      </w:r>
      <w:r w:rsidR="00E139E9" w:rsidRPr="00111987">
        <w:t>Sępopol</w:t>
      </w:r>
      <w:r w:rsidR="004937B0" w:rsidRPr="00111987">
        <w:t xml:space="preserve"> w latach 2010</w:t>
      </w:r>
      <w:r w:rsidRPr="00111987">
        <w:t>-20</w:t>
      </w:r>
      <w:bookmarkEnd w:id="40"/>
      <w:r w:rsidR="00111987">
        <w:t>20</w:t>
      </w:r>
      <w:r w:rsidRPr="00111987">
        <w:t>.</w:t>
      </w:r>
      <w:bookmarkEnd w:id="41"/>
      <w:bookmarkEnd w:id="42"/>
    </w:p>
    <w:tbl>
      <w:tblPr>
        <w:tblStyle w:val="Tabela-Siatka"/>
        <w:tblW w:w="9072" w:type="dxa"/>
        <w:jc w:val="center"/>
        <w:tblLook w:val="04A0" w:firstRow="1" w:lastRow="0" w:firstColumn="1" w:lastColumn="0" w:noHBand="0" w:noVBand="1"/>
      </w:tblPr>
      <w:tblGrid>
        <w:gridCol w:w="2254"/>
        <w:gridCol w:w="2282"/>
        <w:gridCol w:w="2268"/>
        <w:gridCol w:w="2268"/>
      </w:tblGrid>
      <w:tr w:rsidR="00BA097F" w:rsidRPr="00111987" w14:paraId="072A8EF3" w14:textId="77777777" w:rsidTr="004937B0">
        <w:trPr>
          <w:trHeight w:val="283"/>
          <w:tblHeader/>
          <w:jc w:val="center"/>
        </w:trPr>
        <w:tc>
          <w:tcPr>
            <w:tcW w:w="2254" w:type="dxa"/>
            <w:shd w:val="clear" w:color="auto" w:fill="D6E3BC" w:themeFill="accent3" w:themeFillTint="66"/>
            <w:vAlign w:val="center"/>
          </w:tcPr>
          <w:p w14:paraId="53260E15" w14:textId="77777777" w:rsidR="00BA097F" w:rsidRPr="00111987" w:rsidRDefault="00165973" w:rsidP="00FE24C8">
            <w:pPr>
              <w:spacing w:line="240" w:lineRule="auto"/>
              <w:jc w:val="center"/>
              <w:rPr>
                <w:rFonts w:cs="Arial"/>
                <w:b/>
                <w:iCs/>
                <w:sz w:val="20"/>
                <w:szCs w:val="20"/>
              </w:rPr>
            </w:pPr>
            <w:r w:rsidRPr="00111987">
              <w:rPr>
                <w:rFonts w:cs="Arial"/>
                <w:b/>
                <w:iCs/>
                <w:sz w:val="20"/>
                <w:szCs w:val="20"/>
              </w:rPr>
              <w:t>Rok</w:t>
            </w:r>
          </w:p>
        </w:tc>
        <w:tc>
          <w:tcPr>
            <w:tcW w:w="2282" w:type="dxa"/>
            <w:shd w:val="clear" w:color="auto" w:fill="D6E3BC" w:themeFill="accent3" w:themeFillTint="66"/>
            <w:vAlign w:val="center"/>
          </w:tcPr>
          <w:p w14:paraId="75F71E62" w14:textId="77777777" w:rsidR="00BA097F" w:rsidRPr="00111987" w:rsidRDefault="00165973" w:rsidP="00FE24C8">
            <w:pPr>
              <w:spacing w:line="240" w:lineRule="auto"/>
              <w:jc w:val="center"/>
              <w:rPr>
                <w:rFonts w:cs="Arial"/>
                <w:b/>
                <w:iCs/>
                <w:sz w:val="20"/>
                <w:szCs w:val="20"/>
              </w:rPr>
            </w:pPr>
            <w:r w:rsidRPr="00111987">
              <w:rPr>
                <w:rFonts w:cs="Arial"/>
                <w:b/>
                <w:iCs/>
                <w:sz w:val="20"/>
                <w:szCs w:val="20"/>
              </w:rPr>
              <w:t>Kobiety</w:t>
            </w:r>
          </w:p>
        </w:tc>
        <w:tc>
          <w:tcPr>
            <w:tcW w:w="2268" w:type="dxa"/>
            <w:shd w:val="clear" w:color="auto" w:fill="D6E3BC" w:themeFill="accent3" w:themeFillTint="66"/>
            <w:vAlign w:val="center"/>
          </w:tcPr>
          <w:p w14:paraId="24557EE1" w14:textId="77777777" w:rsidR="00BA097F" w:rsidRPr="00111987" w:rsidRDefault="00165973" w:rsidP="00FE24C8">
            <w:pPr>
              <w:spacing w:line="240" w:lineRule="auto"/>
              <w:jc w:val="center"/>
              <w:rPr>
                <w:rFonts w:cs="Arial"/>
                <w:b/>
                <w:iCs/>
                <w:sz w:val="20"/>
                <w:szCs w:val="20"/>
              </w:rPr>
            </w:pPr>
            <w:r w:rsidRPr="00111987">
              <w:rPr>
                <w:rFonts w:cs="Arial"/>
                <w:b/>
                <w:iCs/>
                <w:sz w:val="20"/>
                <w:szCs w:val="20"/>
              </w:rPr>
              <w:t>Mężczyźni</w:t>
            </w:r>
          </w:p>
        </w:tc>
        <w:tc>
          <w:tcPr>
            <w:tcW w:w="2268" w:type="dxa"/>
            <w:shd w:val="clear" w:color="auto" w:fill="D6E3BC" w:themeFill="accent3" w:themeFillTint="66"/>
            <w:vAlign w:val="center"/>
          </w:tcPr>
          <w:p w14:paraId="7EF13927" w14:textId="77777777" w:rsidR="00BA097F" w:rsidRPr="00111987" w:rsidRDefault="00165973" w:rsidP="00FE24C8">
            <w:pPr>
              <w:spacing w:line="240" w:lineRule="auto"/>
              <w:jc w:val="center"/>
              <w:rPr>
                <w:rFonts w:cs="Arial"/>
                <w:b/>
                <w:iCs/>
                <w:sz w:val="20"/>
                <w:szCs w:val="20"/>
              </w:rPr>
            </w:pPr>
            <w:r w:rsidRPr="00111987">
              <w:rPr>
                <w:rFonts w:cs="Arial"/>
                <w:b/>
                <w:iCs/>
                <w:sz w:val="20"/>
                <w:szCs w:val="20"/>
              </w:rPr>
              <w:t>Ogółem</w:t>
            </w:r>
          </w:p>
        </w:tc>
      </w:tr>
      <w:tr w:rsidR="009C417C" w:rsidRPr="00111987" w14:paraId="658816FD" w14:textId="77777777" w:rsidTr="009C417C">
        <w:trPr>
          <w:trHeight w:val="283"/>
          <w:jc w:val="center"/>
        </w:trPr>
        <w:tc>
          <w:tcPr>
            <w:tcW w:w="2254" w:type="dxa"/>
            <w:vAlign w:val="center"/>
          </w:tcPr>
          <w:p w14:paraId="06BAA479" w14:textId="77777777" w:rsidR="009C417C" w:rsidRPr="00111987" w:rsidRDefault="009C417C" w:rsidP="00FE24C8">
            <w:pPr>
              <w:spacing w:line="240" w:lineRule="auto"/>
              <w:jc w:val="center"/>
              <w:rPr>
                <w:rFonts w:cs="Arial"/>
                <w:iCs/>
                <w:sz w:val="20"/>
                <w:szCs w:val="20"/>
              </w:rPr>
            </w:pPr>
            <w:r w:rsidRPr="00111987">
              <w:rPr>
                <w:rFonts w:cs="Arial"/>
                <w:iCs/>
                <w:sz w:val="20"/>
                <w:szCs w:val="20"/>
              </w:rPr>
              <w:t>2010</w:t>
            </w:r>
          </w:p>
        </w:tc>
        <w:tc>
          <w:tcPr>
            <w:tcW w:w="2282" w:type="dxa"/>
            <w:vAlign w:val="center"/>
          </w:tcPr>
          <w:p w14:paraId="41445F2B" w14:textId="77777777" w:rsidR="009C417C" w:rsidRPr="00111987" w:rsidRDefault="00111987" w:rsidP="00FE24C8">
            <w:pPr>
              <w:spacing w:line="240" w:lineRule="auto"/>
              <w:jc w:val="center"/>
              <w:rPr>
                <w:iCs/>
                <w:sz w:val="20"/>
              </w:rPr>
            </w:pPr>
            <w:r>
              <w:rPr>
                <w:iCs/>
                <w:sz w:val="20"/>
              </w:rPr>
              <w:t>3 420</w:t>
            </w:r>
          </w:p>
        </w:tc>
        <w:tc>
          <w:tcPr>
            <w:tcW w:w="2268" w:type="dxa"/>
            <w:vAlign w:val="center"/>
          </w:tcPr>
          <w:p w14:paraId="7703CAB6" w14:textId="77777777" w:rsidR="009C417C" w:rsidRPr="00111987" w:rsidRDefault="00111987" w:rsidP="00FE24C8">
            <w:pPr>
              <w:spacing w:line="240" w:lineRule="auto"/>
              <w:jc w:val="center"/>
              <w:rPr>
                <w:iCs/>
                <w:sz w:val="20"/>
              </w:rPr>
            </w:pPr>
            <w:r>
              <w:rPr>
                <w:iCs/>
                <w:sz w:val="20"/>
              </w:rPr>
              <w:t>3 396</w:t>
            </w:r>
          </w:p>
        </w:tc>
        <w:tc>
          <w:tcPr>
            <w:tcW w:w="2268" w:type="dxa"/>
            <w:vAlign w:val="center"/>
          </w:tcPr>
          <w:p w14:paraId="67849D01" w14:textId="77777777" w:rsidR="009C417C" w:rsidRPr="00111987" w:rsidRDefault="00111987" w:rsidP="00FE24C8">
            <w:pPr>
              <w:spacing w:line="240" w:lineRule="auto"/>
              <w:jc w:val="center"/>
              <w:rPr>
                <w:iCs/>
                <w:sz w:val="20"/>
              </w:rPr>
            </w:pPr>
            <w:r w:rsidRPr="00111987">
              <w:rPr>
                <w:iCs/>
                <w:sz w:val="20"/>
              </w:rPr>
              <w:t>6 816</w:t>
            </w:r>
          </w:p>
        </w:tc>
      </w:tr>
      <w:tr w:rsidR="009C417C" w:rsidRPr="00111987" w14:paraId="41E6C101" w14:textId="77777777" w:rsidTr="009C417C">
        <w:trPr>
          <w:trHeight w:val="283"/>
          <w:jc w:val="center"/>
        </w:trPr>
        <w:tc>
          <w:tcPr>
            <w:tcW w:w="2254" w:type="dxa"/>
            <w:vAlign w:val="center"/>
          </w:tcPr>
          <w:p w14:paraId="30E6C9C5" w14:textId="77777777" w:rsidR="009C417C" w:rsidRPr="00111987" w:rsidRDefault="009C417C" w:rsidP="00FE24C8">
            <w:pPr>
              <w:spacing w:line="240" w:lineRule="auto"/>
              <w:jc w:val="center"/>
              <w:rPr>
                <w:rFonts w:cs="Arial"/>
                <w:iCs/>
                <w:sz w:val="20"/>
                <w:szCs w:val="20"/>
              </w:rPr>
            </w:pPr>
            <w:r w:rsidRPr="00111987">
              <w:rPr>
                <w:rFonts w:cs="Arial"/>
                <w:iCs/>
                <w:sz w:val="20"/>
                <w:szCs w:val="20"/>
              </w:rPr>
              <w:t>2011</w:t>
            </w:r>
          </w:p>
        </w:tc>
        <w:tc>
          <w:tcPr>
            <w:tcW w:w="2282" w:type="dxa"/>
            <w:vAlign w:val="center"/>
          </w:tcPr>
          <w:p w14:paraId="20D74696" w14:textId="77777777" w:rsidR="009C417C" w:rsidRPr="00111987" w:rsidRDefault="00111987" w:rsidP="00FE24C8">
            <w:pPr>
              <w:spacing w:line="240" w:lineRule="auto"/>
              <w:jc w:val="center"/>
              <w:rPr>
                <w:iCs/>
                <w:sz w:val="20"/>
              </w:rPr>
            </w:pPr>
            <w:r>
              <w:rPr>
                <w:iCs/>
                <w:sz w:val="20"/>
              </w:rPr>
              <w:t>3 373</w:t>
            </w:r>
          </w:p>
        </w:tc>
        <w:tc>
          <w:tcPr>
            <w:tcW w:w="2268" w:type="dxa"/>
            <w:vAlign w:val="center"/>
          </w:tcPr>
          <w:p w14:paraId="7DBBAEEC" w14:textId="77777777" w:rsidR="009C417C" w:rsidRPr="00111987" w:rsidRDefault="00111987" w:rsidP="00FE24C8">
            <w:pPr>
              <w:spacing w:line="240" w:lineRule="auto"/>
              <w:jc w:val="center"/>
              <w:rPr>
                <w:iCs/>
                <w:sz w:val="20"/>
              </w:rPr>
            </w:pPr>
            <w:r>
              <w:rPr>
                <w:iCs/>
                <w:sz w:val="20"/>
              </w:rPr>
              <w:t>3 371</w:t>
            </w:r>
          </w:p>
        </w:tc>
        <w:tc>
          <w:tcPr>
            <w:tcW w:w="2268" w:type="dxa"/>
            <w:vAlign w:val="center"/>
          </w:tcPr>
          <w:p w14:paraId="24328A0C" w14:textId="77777777" w:rsidR="009C417C" w:rsidRPr="00111987" w:rsidRDefault="00111987" w:rsidP="00FE24C8">
            <w:pPr>
              <w:spacing w:line="240" w:lineRule="auto"/>
              <w:jc w:val="center"/>
              <w:rPr>
                <w:iCs/>
                <w:sz w:val="20"/>
              </w:rPr>
            </w:pPr>
            <w:r w:rsidRPr="00111987">
              <w:rPr>
                <w:iCs/>
                <w:sz w:val="20"/>
              </w:rPr>
              <w:t>6 744</w:t>
            </w:r>
          </w:p>
        </w:tc>
      </w:tr>
      <w:tr w:rsidR="009C417C" w:rsidRPr="00111987" w14:paraId="3A59A934" w14:textId="77777777" w:rsidTr="009C417C">
        <w:trPr>
          <w:trHeight w:val="283"/>
          <w:jc w:val="center"/>
        </w:trPr>
        <w:tc>
          <w:tcPr>
            <w:tcW w:w="2254" w:type="dxa"/>
            <w:vAlign w:val="center"/>
          </w:tcPr>
          <w:p w14:paraId="4C872A9D" w14:textId="77777777" w:rsidR="009C417C" w:rsidRPr="00111987" w:rsidRDefault="009C417C" w:rsidP="00FE24C8">
            <w:pPr>
              <w:spacing w:line="240" w:lineRule="auto"/>
              <w:jc w:val="center"/>
              <w:rPr>
                <w:rFonts w:cs="Arial"/>
                <w:iCs/>
                <w:sz w:val="20"/>
                <w:szCs w:val="20"/>
              </w:rPr>
            </w:pPr>
            <w:r w:rsidRPr="00111987">
              <w:rPr>
                <w:rFonts w:cs="Arial"/>
                <w:iCs/>
                <w:sz w:val="20"/>
                <w:szCs w:val="20"/>
              </w:rPr>
              <w:t>2012</w:t>
            </w:r>
          </w:p>
        </w:tc>
        <w:tc>
          <w:tcPr>
            <w:tcW w:w="2282" w:type="dxa"/>
            <w:vAlign w:val="center"/>
          </w:tcPr>
          <w:p w14:paraId="787AAE69" w14:textId="77777777" w:rsidR="009C417C" w:rsidRPr="00111987" w:rsidRDefault="00111987" w:rsidP="00FE24C8">
            <w:pPr>
              <w:spacing w:line="240" w:lineRule="auto"/>
              <w:jc w:val="center"/>
              <w:rPr>
                <w:iCs/>
                <w:sz w:val="20"/>
              </w:rPr>
            </w:pPr>
            <w:r>
              <w:rPr>
                <w:iCs/>
                <w:sz w:val="20"/>
              </w:rPr>
              <w:t>3 332</w:t>
            </w:r>
          </w:p>
        </w:tc>
        <w:tc>
          <w:tcPr>
            <w:tcW w:w="2268" w:type="dxa"/>
            <w:vAlign w:val="center"/>
          </w:tcPr>
          <w:p w14:paraId="1581E922" w14:textId="77777777" w:rsidR="009C417C" w:rsidRPr="00111987" w:rsidRDefault="00111987" w:rsidP="00FE24C8">
            <w:pPr>
              <w:spacing w:line="240" w:lineRule="auto"/>
              <w:jc w:val="center"/>
              <w:rPr>
                <w:iCs/>
                <w:sz w:val="20"/>
              </w:rPr>
            </w:pPr>
            <w:r>
              <w:rPr>
                <w:iCs/>
                <w:sz w:val="20"/>
              </w:rPr>
              <w:t>3 357</w:t>
            </w:r>
          </w:p>
        </w:tc>
        <w:tc>
          <w:tcPr>
            <w:tcW w:w="2268" w:type="dxa"/>
            <w:vAlign w:val="center"/>
          </w:tcPr>
          <w:p w14:paraId="33D981E9" w14:textId="77777777" w:rsidR="009C417C" w:rsidRPr="00111987" w:rsidRDefault="00111987" w:rsidP="00FE24C8">
            <w:pPr>
              <w:spacing w:line="240" w:lineRule="auto"/>
              <w:jc w:val="center"/>
              <w:rPr>
                <w:iCs/>
                <w:sz w:val="20"/>
              </w:rPr>
            </w:pPr>
            <w:r w:rsidRPr="00111987">
              <w:rPr>
                <w:iCs/>
                <w:sz w:val="20"/>
              </w:rPr>
              <w:t>6 689</w:t>
            </w:r>
          </w:p>
        </w:tc>
      </w:tr>
      <w:tr w:rsidR="009C417C" w:rsidRPr="00111987" w14:paraId="145A702B" w14:textId="77777777" w:rsidTr="009C417C">
        <w:trPr>
          <w:trHeight w:val="283"/>
          <w:jc w:val="center"/>
        </w:trPr>
        <w:tc>
          <w:tcPr>
            <w:tcW w:w="2254" w:type="dxa"/>
            <w:vAlign w:val="center"/>
          </w:tcPr>
          <w:p w14:paraId="1CBCF667" w14:textId="77777777" w:rsidR="009C417C" w:rsidRPr="00111987" w:rsidRDefault="009C417C" w:rsidP="00FE24C8">
            <w:pPr>
              <w:spacing w:line="240" w:lineRule="auto"/>
              <w:jc w:val="center"/>
              <w:rPr>
                <w:rFonts w:cs="Arial"/>
                <w:iCs/>
                <w:sz w:val="20"/>
                <w:szCs w:val="20"/>
              </w:rPr>
            </w:pPr>
            <w:r w:rsidRPr="00111987">
              <w:rPr>
                <w:rFonts w:cs="Arial"/>
                <w:iCs/>
                <w:sz w:val="20"/>
                <w:szCs w:val="20"/>
              </w:rPr>
              <w:t>2013</w:t>
            </w:r>
          </w:p>
        </w:tc>
        <w:tc>
          <w:tcPr>
            <w:tcW w:w="2282" w:type="dxa"/>
            <w:vAlign w:val="center"/>
          </w:tcPr>
          <w:p w14:paraId="18457DF9" w14:textId="77777777" w:rsidR="009C417C" w:rsidRPr="00111987" w:rsidRDefault="00111987" w:rsidP="00FE24C8">
            <w:pPr>
              <w:spacing w:line="240" w:lineRule="auto"/>
              <w:jc w:val="center"/>
              <w:rPr>
                <w:iCs/>
                <w:sz w:val="20"/>
              </w:rPr>
            </w:pPr>
            <w:r>
              <w:rPr>
                <w:iCs/>
                <w:sz w:val="20"/>
              </w:rPr>
              <w:t>3 265</w:t>
            </w:r>
          </w:p>
        </w:tc>
        <w:tc>
          <w:tcPr>
            <w:tcW w:w="2268" w:type="dxa"/>
            <w:vAlign w:val="center"/>
          </w:tcPr>
          <w:p w14:paraId="3CFE87E8" w14:textId="77777777" w:rsidR="009C417C" w:rsidRPr="00111987" w:rsidRDefault="00111987" w:rsidP="00FE24C8">
            <w:pPr>
              <w:spacing w:line="240" w:lineRule="auto"/>
              <w:jc w:val="center"/>
              <w:rPr>
                <w:iCs/>
                <w:sz w:val="20"/>
              </w:rPr>
            </w:pPr>
            <w:r>
              <w:rPr>
                <w:iCs/>
                <w:sz w:val="20"/>
              </w:rPr>
              <w:t>3 323</w:t>
            </w:r>
          </w:p>
        </w:tc>
        <w:tc>
          <w:tcPr>
            <w:tcW w:w="2268" w:type="dxa"/>
            <w:vAlign w:val="center"/>
          </w:tcPr>
          <w:p w14:paraId="0BB0AFF1" w14:textId="77777777" w:rsidR="009C417C" w:rsidRPr="00111987" w:rsidRDefault="00111987" w:rsidP="00FE24C8">
            <w:pPr>
              <w:spacing w:line="240" w:lineRule="auto"/>
              <w:jc w:val="center"/>
              <w:rPr>
                <w:iCs/>
                <w:sz w:val="20"/>
              </w:rPr>
            </w:pPr>
            <w:r w:rsidRPr="00111987">
              <w:rPr>
                <w:iCs/>
                <w:sz w:val="20"/>
              </w:rPr>
              <w:t>6 588</w:t>
            </w:r>
          </w:p>
        </w:tc>
      </w:tr>
      <w:tr w:rsidR="009C417C" w:rsidRPr="00111987" w14:paraId="193E7439" w14:textId="77777777" w:rsidTr="009C417C">
        <w:trPr>
          <w:trHeight w:val="283"/>
          <w:jc w:val="center"/>
        </w:trPr>
        <w:tc>
          <w:tcPr>
            <w:tcW w:w="2254" w:type="dxa"/>
            <w:vAlign w:val="center"/>
          </w:tcPr>
          <w:p w14:paraId="6C8DDD43" w14:textId="77777777" w:rsidR="009C417C" w:rsidRPr="00111987" w:rsidRDefault="009C417C" w:rsidP="00FE24C8">
            <w:pPr>
              <w:spacing w:line="240" w:lineRule="auto"/>
              <w:jc w:val="center"/>
              <w:rPr>
                <w:rFonts w:cs="Arial"/>
                <w:iCs/>
                <w:sz w:val="20"/>
                <w:szCs w:val="20"/>
              </w:rPr>
            </w:pPr>
            <w:r w:rsidRPr="00111987">
              <w:rPr>
                <w:rFonts w:cs="Arial"/>
                <w:iCs/>
                <w:sz w:val="20"/>
                <w:szCs w:val="20"/>
              </w:rPr>
              <w:t>2014</w:t>
            </w:r>
          </w:p>
        </w:tc>
        <w:tc>
          <w:tcPr>
            <w:tcW w:w="2282" w:type="dxa"/>
            <w:vAlign w:val="center"/>
          </w:tcPr>
          <w:p w14:paraId="196E43A9" w14:textId="77777777" w:rsidR="009C417C" w:rsidRPr="00111987" w:rsidRDefault="00111987" w:rsidP="00FE24C8">
            <w:pPr>
              <w:spacing w:line="240" w:lineRule="auto"/>
              <w:jc w:val="center"/>
              <w:rPr>
                <w:iCs/>
                <w:sz w:val="20"/>
              </w:rPr>
            </w:pPr>
            <w:r>
              <w:rPr>
                <w:iCs/>
                <w:sz w:val="20"/>
              </w:rPr>
              <w:t>3 258</w:t>
            </w:r>
          </w:p>
        </w:tc>
        <w:tc>
          <w:tcPr>
            <w:tcW w:w="2268" w:type="dxa"/>
            <w:vAlign w:val="center"/>
          </w:tcPr>
          <w:p w14:paraId="362668A9" w14:textId="77777777" w:rsidR="009C417C" w:rsidRPr="00111987" w:rsidRDefault="00111987" w:rsidP="00FE24C8">
            <w:pPr>
              <w:spacing w:line="240" w:lineRule="auto"/>
              <w:jc w:val="center"/>
              <w:rPr>
                <w:iCs/>
                <w:sz w:val="20"/>
              </w:rPr>
            </w:pPr>
            <w:r>
              <w:rPr>
                <w:iCs/>
                <w:sz w:val="20"/>
              </w:rPr>
              <w:t>3 284</w:t>
            </w:r>
          </w:p>
        </w:tc>
        <w:tc>
          <w:tcPr>
            <w:tcW w:w="2268" w:type="dxa"/>
            <w:vAlign w:val="center"/>
          </w:tcPr>
          <w:p w14:paraId="7A89F30F" w14:textId="77777777" w:rsidR="009C417C" w:rsidRPr="00111987" w:rsidRDefault="00111987" w:rsidP="00FE24C8">
            <w:pPr>
              <w:spacing w:line="240" w:lineRule="auto"/>
              <w:jc w:val="center"/>
              <w:rPr>
                <w:iCs/>
                <w:sz w:val="20"/>
              </w:rPr>
            </w:pPr>
            <w:r w:rsidRPr="00111987">
              <w:rPr>
                <w:iCs/>
                <w:sz w:val="20"/>
              </w:rPr>
              <w:t>6 542</w:t>
            </w:r>
          </w:p>
        </w:tc>
      </w:tr>
      <w:tr w:rsidR="009C417C" w:rsidRPr="00111987" w14:paraId="07FFCE00" w14:textId="77777777" w:rsidTr="009C417C">
        <w:trPr>
          <w:trHeight w:val="283"/>
          <w:jc w:val="center"/>
        </w:trPr>
        <w:tc>
          <w:tcPr>
            <w:tcW w:w="2254" w:type="dxa"/>
            <w:vAlign w:val="center"/>
          </w:tcPr>
          <w:p w14:paraId="0BFD663B" w14:textId="77777777" w:rsidR="009C417C" w:rsidRPr="00111987" w:rsidRDefault="009C417C" w:rsidP="00FE24C8">
            <w:pPr>
              <w:spacing w:line="240" w:lineRule="auto"/>
              <w:jc w:val="center"/>
              <w:rPr>
                <w:rFonts w:cs="Arial"/>
                <w:iCs/>
                <w:sz w:val="20"/>
                <w:szCs w:val="20"/>
              </w:rPr>
            </w:pPr>
            <w:r w:rsidRPr="00111987">
              <w:rPr>
                <w:rFonts w:cs="Arial"/>
                <w:iCs/>
                <w:sz w:val="20"/>
                <w:szCs w:val="20"/>
              </w:rPr>
              <w:t>2015</w:t>
            </w:r>
          </w:p>
        </w:tc>
        <w:tc>
          <w:tcPr>
            <w:tcW w:w="2282" w:type="dxa"/>
            <w:vAlign w:val="center"/>
          </w:tcPr>
          <w:p w14:paraId="1347AFC4" w14:textId="77777777" w:rsidR="009C417C" w:rsidRPr="00111987" w:rsidRDefault="00111987" w:rsidP="00FE24C8">
            <w:pPr>
              <w:spacing w:line="240" w:lineRule="auto"/>
              <w:jc w:val="center"/>
              <w:rPr>
                <w:iCs/>
                <w:sz w:val="20"/>
              </w:rPr>
            </w:pPr>
            <w:r>
              <w:rPr>
                <w:iCs/>
                <w:sz w:val="20"/>
              </w:rPr>
              <w:t>3 231</w:t>
            </w:r>
          </w:p>
        </w:tc>
        <w:tc>
          <w:tcPr>
            <w:tcW w:w="2268" w:type="dxa"/>
            <w:vAlign w:val="center"/>
          </w:tcPr>
          <w:p w14:paraId="402EACDF" w14:textId="77777777" w:rsidR="009C417C" w:rsidRPr="00111987" w:rsidRDefault="00111987" w:rsidP="00FE24C8">
            <w:pPr>
              <w:spacing w:line="240" w:lineRule="auto"/>
              <w:jc w:val="center"/>
              <w:rPr>
                <w:iCs/>
                <w:sz w:val="20"/>
              </w:rPr>
            </w:pPr>
            <w:r>
              <w:rPr>
                <w:iCs/>
                <w:sz w:val="20"/>
              </w:rPr>
              <w:t>3 259</w:t>
            </w:r>
          </w:p>
        </w:tc>
        <w:tc>
          <w:tcPr>
            <w:tcW w:w="2268" w:type="dxa"/>
            <w:vAlign w:val="center"/>
          </w:tcPr>
          <w:p w14:paraId="59AAC977" w14:textId="77777777" w:rsidR="009C417C" w:rsidRPr="00111987" w:rsidRDefault="00111987" w:rsidP="00FE24C8">
            <w:pPr>
              <w:spacing w:line="240" w:lineRule="auto"/>
              <w:jc w:val="center"/>
              <w:rPr>
                <w:iCs/>
                <w:sz w:val="20"/>
              </w:rPr>
            </w:pPr>
            <w:r w:rsidRPr="00111987">
              <w:rPr>
                <w:iCs/>
                <w:sz w:val="20"/>
              </w:rPr>
              <w:t>6 490</w:t>
            </w:r>
          </w:p>
        </w:tc>
      </w:tr>
      <w:tr w:rsidR="009C417C" w:rsidRPr="00111987" w14:paraId="4C0BB956" w14:textId="77777777" w:rsidTr="009C417C">
        <w:trPr>
          <w:trHeight w:val="283"/>
          <w:jc w:val="center"/>
        </w:trPr>
        <w:tc>
          <w:tcPr>
            <w:tcW w:w="2254" w:type="dxa"/>
            <w:vAlign w:val="center"/>
          </w:tcPr>
          <w:p w14:paraId="7B8E7B76" w14:textId="77777777" w:rsidR="009C417C" w:rsidRPr="00111987" w:rsidRDefault="009C417C" w:rsidP="00FE24C8">
            <w:pPr>
              <w:spacing w:line="240" w:lineRule="auto"/>
              <w:jc w:val="center"/>
              <w:rPr>
                <w:rFonts w:cs="Arial"/>
                <w:iCs/>
                <w:sz w:val="20"/>
                <w:szCs w:val="20"/>
              </w:rPr>
            </w:pPr>
            <w:r w:rsidRPr="00111987">
              <w:rPr>
                <w:rFonts w:cs="Arial"/>
                <w:iCs/>
                <w:sz w:val="20"/>
                <w:szCs w:val="20"/>
              </w:rPr>
              <w:t>2016</w:t>
            </w:r>
          </w:p>
        </w:tc>
        <w:tc>
          <w:tcPr>
            <w:tcW w:w="2282" w:type="dxa"/>
            <w:vAlign w:val="center"/>
          </w:tcPr>
          <w:p w14:paraId="2423572E" w14:textId="77777777" w:rsidR="009C417C" w:rsidRPr="00111987" w:rsidRDefault="00111987" w:rsidP="00FE24C8">
            <w:pPr>
              <w:spacing w:line="240" w:lineRule="auto"/>
              <w:jc w:val="center"/>
              <w:rPr>
                <w:iCs/>
                <w:sz w:val="20"/>
              </w:rPr>
            </w:pPr>
            <w:r>
              <w:rPr>
                <w:iCs/>
                <w:sz w:val="20"/>
              </w:rPr>
              <w:t>3 175</w:t>
            </w:r>
          </w:p>
        </w:tc>
        <w:tc>
          <w:tcPr>
            <w:tcW w:w="2268" w:type="dxa"/>
            <w:vAlign w:val="center"/>
          </w:tcPr>
          <w:p w14:paraId="7AD4362E" w14:textId="77777777" w:rsidR="009C417C" w:rsidRPr="00111987" w:rsidRDefault="00111987" w:rsidP="00FE24C8">
            <w:pPr>
              <w:spacing w:line="240" w:lineRule="auto"/>
              <w:jc w:val="center"/>
              <w:rPr>
                <w:iCs/>
                <w:sz w:val="20"/>
              </w:rPr>
            </w:pPr>
            <w:r>
              <w:rPr>
                <w:iCs/>
                <w:sz w:val="20"/>
              </w:rPr>
              <w:t>3 240</w:t>
            </w:r>
          </w:p>
        </w:tc>
        <w:tc>
          <w:tcPr>
            <w:tcW w:w="2268" w:type="dxa"/>
            <w:vAlign w:val="center"/>
          </w:tcPr>
          <w:p w14:paraId="3A2F84F0" w14:textId="77777777" w:rsidR="009C417C" w:rsidRPr="00111987" w:rsidRDefault="00111987" w:rsidP="00FE24C8">
            <w:pPr>
              <w:spacing w:line="240" w:lineRule="auto"/>
              <w:jc w:val="center"/>
              <w:rPr>
                <w:iCs/>
                <w:sz w:val="20"/>
              </w:rPr>
            </w:pPr>
            <w:r w:rsidRPr="00111987">
              <w:rPr>
                <w:iCs/>
                <w:sz w:val="20"/>
              </w:rPr>
              <w:t>6 415</w:t>
            </w:r>
          </w:p>
        </w:tc>
      </w:tr>
      <w:tr w:rsidR="009C417C" w:rsidRPr="00111987" w14:paraId="6AAA24F8" w14:textId="77777777" w:rsidTr="009C417C">
        <w:trPr>
          <w:trHeight w:val="283"/>
          <w:jc w:val="center"/>
        </w:trPr>
        <w:tc>
          <w:tcPr>
            <w:tcW w:w="2254" w:type="dxa"/>
            <w:vAlign w:val="center"/>
          </w:tcPr>
          <w:p w14:paraId="78D20363" w14:textId="77777777" w:rsidR="009C417C" w:rsidRPr="00111987" w:rsidRDefault="009C417C" w:rsidP="00FE24C8">
            <w:pPr>
              <w:spacing w:line="240" w:lineRule="auto"/>
              <w:jc w:val="center"/>
              <w:rPr>
                <w:rFonts w:cs="Arial"/>
                <w:iCs/>
                <w:sz w:val="20"/>
                <w:szCs w:val="20"/>
              </w:rPr>
            </w:pPr>
            <w:r w:rsidRPr="00111987">
              <w:rPr>
                <w:rFonts w:cs="Arial"/>
                <w:iCs/>
                <w:sz w:val="20"/>
                <w:szCs w:val="20"/>
              </w:rPr>
              <w:t>2017</w:t>
            </w:r>
          </w:p>
        </w:tc>
        <w:tc>
          <w:tcPr>
            <w:tcW w:w="2282" w:type="dxa"/>
            <w:vAlign w:val="center"/>
          </w:tcPr>
          <w:p w14:paraId="2BD8E36E" w14:textId="77777777" w:rsidR="009C417C" w:rsidRPr="00111987" w:rsidRDefault="00111987" w:rsidP="00FE24C8">
            <w:pPr>
              <w:spacing w:line="240" w:lineRule="auto"/>
              <w:jc w:val="center"/>
              <w:rPr>
                <w:iCs/>
                <w:sz w:val="20"/>
              </w:rPr>
            </w:pPr>
            <w:r>
              <w:rPr>
                <w:iCs/>
                <w:sz w:val="20"/>
              </w:rPr>
              <w:t>3 107</w:t>
            </w:r>
          </w:p>
        </w:tc>
        <w:tc>
          <w:tcPr>
            <w:tcW w:w="2268" w:type="dxa"/>
            <w:vAlign w:val="center"/>
          </w:tcPr>
          <w:p w14:paraId="3A99AD2E" w14:textId="77777777" w:rsidR="009C417C" w:rsidRPr="00111987" w:rsidRDefault="00111987" w:rsidP="00FE24C8">
            <w:pPr>
              <w:spacing w:line="240" w:lineRule="auto"/>
              <w:jc w:val="center"/>
              <w:rPr>
                <w:iCs/>
                <w:sz w:val="20"/>
              </w:rPr>
            </w:pPr>
            <w:r>
              <w:rPr>
                <w:iCs/>
                <w:sz w:val="20"/>
              </w:rPr>
              <w:t>3 194</w:t>
            </w:r>
          </w:p>
        </w:tc>
        <w:tc>
          <w:tcPr>
            <w:tcW w:w="2268" w:type="dxa"/>
            <w:vAlign w:val="center"/>
          </w:tcPr>
          <w:p w14:paraId="34959CB9" w14:textId="77777777" w:rsidR="009C417C" w:rsidRPr="00111987" w:rsidRDefault="00111987" w:rsidP="00FE24C8">
            <w:pPr>
              <w:spacing w:line="240" w:lineRule="auto"/>
              <w:jc w:val="center"/>
              <w:rPr>
                <w:iCs/>
                <w:sz w:val="20"/>
              </w:rPr>
            </w:pPr>
            <w:r w:rsidRPr="00111987">
              <w:rPr>
                <w:iCs/>
                <w:sz w:val="20"/>
              </w:rPr>
              <w:t>6 301</w:t>
            </w:r>
          </w:p>
        </w:tc>
      </w:tr>
      <w:tr w:rsidR="009C417C" w:rsidRPr="00111987" w14:paraId="1E6A2FC0" w14:textId="77777777" w:rsidTr="009C417C">
        <w:trPr>
          <w:trHeight w:val="283"/>
          <w:jc w:val="center"/>
        </w:trPr>
        <w:tc>
          <w:tcPr>
            <w:tcW w:w="2254" w:type="dxa"/>
            <w:vAlign w:val="center"/>
          </w:tcPr>
          <w:p w14:paraId="1C592E0A" w14:textId="77777777" w:rsidR="009C417C" w:rsidRPr="00111987" w:rsidRDefault="009C417C" w:rsidP="00FE24C8">
            <w:pPr>
              <w:spacing w:line="240" w:lineRule="auto"/>
              <w:jc w:val="center"/>
              <w:rPr>
                <w:rFonts w:cs="Arial"/>
                <w:iCs/>
                <w:sz w:val="20"/>
                <w:szCs w:val="20"/>
              </w:rPr>
            </w:pPr>
            <w:r w:rsidRPr="00111987">
              <w:rPr>
                <w:rFonts w:cs="Arial"/>
                <w:iCs/>
                <w:sz w:val="20"/>
                <w:szCs w:val="20"/>
              </w:rPr>
              <w:t>2018</w:t>
            </w:r>
          </w:p>
        </w:tc>
        <w:tc>
          <w:tcPr>
            <w:tcW w:w="2282" w:type="dxa"/>
            <w:vAlign w:val="center"/>
          </w:tcPr>
          <w:p w14:paraId="2447F759" w14:textId="77777777" w:rsidR="009C417C" w:rsidRPr="00111987" w:rsidRDefault="00111987" w:rsidP="00FE24C8">
            <w:pPr>
              <w:spacing w:line="240" w:lineRule="auto"/>
              <w:jc w:val="center"/>
              <w:rPr>
                <w:iCs/>
                <w:sz w:val="20"/>
              </w:rPr>
            </w:pPr>
            <w:r>
              <w:rPr>
                <w:iCs/>
                <w:sz w:val="20"/>
              </w:rPr>
              <w:t>3 112</w:t>
            </w:r>
          </w:p>
        </w:tc>
        <w:tc>
          <w:tcPr>
            <w:tcW w:w="2268" w:type="dxa"/>
            <w:vAlign w:val="center"/>
          </w:tcPr>
          <w:p w14:paraId="77E8D045" w14:textId="77777777" w:rsidR="009C417C" w:rsidRPr="00111987" w:rsidRDefault="00111987" w:rsidP="00FE24C8">
            <w:pPr>
              <w:spacing w:line="240" w:lineRule="auto"/>
              <w:jc w:val="center"/>
              <w:rPr>
                <w:iCs/>
                <w:sz w:val="20"/>
              </w:rPr>
            </w:pPr>
            <w:r>
              <w:rPr>
                <w:iCs/>
                <w:sz w:val="20"/>
              </w:rPr>
              <w:t>3 153</w:t>
            </w:r>
          </w:p>
        </w:tc>
        <w:tc>
          <w:tcPr>
            <w:tcW w:w="2268" w:type="dxa"/>
            <w:vAlign w:val="center"/>
          </w:tcPr>
          <w:p w14:paraId="398AD716" w14:textId="77777777" w:rsidR="009C417C" w:rsidRPr="00111987" w:rsidRDefault="00111987" w:rsidP="00FE24C8">
            <w:pPr>
              <w:spacing w:line="240" w:lineRule="auto"/>
              <w:jc w:val="center"/>
              <w:rPr>
                <w:iCs/>
                <w:sz w:val="20"/>
              </w:rPr>
            </w:pPr>
            <w:r w:rsidRPr="00111987">
              <w:rPr>
                <w:iCs/>
                <w:sz w:val="20"/>
              </w:rPr>
              <w:t>6 265</w:t>
            </w:r>
          </w:p>
        </w:tc>
      </w:tr>
      <w:tr w:rsidR="009C417C" w:rsidRPr="00111987" w14:paraId="3808CF9A" w14:textId="77777777" w:rsidTr="009C417C">
        <w:trPr>
          <w:trHeight w:val="283"/>
          <w:jc w:val="center"/>
        </w:trPr>
        <w:tc>
          <w:tcPr>
            <w:tcW w:w="2254" w:type="dxa"/>
            <w:vAlign w:val="center"/>
          </w:tcPr>
          <w:p w14:paraId="6AB69A89" w14:textId="77777777" w:rsidR="009C417C" w:rsidRPr="00111987" w:rsidRDefault="009C417C" w:rsidP="00FE24C8">
            <w:pPr>
              <w:spacing w:line="240" w:lineRule="auto"/>
              <w:jc w:val="center"/>
              <w:rPr>
                <w:rFonts w:cs="Arial"/>
                <w:iCs/>
                <w:sz w:val="20"/>
                <w:szCs w:val="20"/>
              </w:rPr>
            </w:pPr>
            <w:r w:rsidRPr="00111987">
              <w:rPr>
                <w:rFonts w:cs="Arial"/>
                <w:iCs/>
                <w:sz w:val="20"/>
                <w:szCs w:val="20"/>
              </w:rPr>
              <w:t>2019</w:t>
            </w:r>
          </w:p>
        </w:tc>
        <w:tc>
          <w:tcPr>
            <w:tcW w:w="2282" w:type="dxa"/>
            <w:vAlign w:val="center"/>
          </w:tcPr>
          <w:p w14:paraId="7A53660A" w14:textId="77777777" w:rsidR="009C417C" w:rsidRPr="00111987" w:rsidRDefault="00111987" w:rsidP="00FE24C8">
            <w:pPr>
              <w:spacing w:line="240" w:lineRule="auto"/>
              <w:jc w:val="center"/>
              <w:rPr>
                <w:iCs/>
                <w:sz w:val="20"/>
              </w:rPr>
            </w:pPr>
            <w:r>
              <w:rPr>
                <w:iCs/>
                <w:sz w:val="20"/>
              </w:rPr>
              <w:t>3 053</w:t>
            </w:r>
          </w:p>
        </w:tc>
        <w:tc>
          <w:tcPr>
            <w:tcW w:w="2268" w:type="dxa"/>
            <w:vAlign w:val="center"/>
          </w:tcPr>
          <w:p w14:paraId="6C7E7987" w14:textId="77777777" w:rsidR="009C417C" w:rsidRPr="00111987" w:rsidRDefault="00111987" w:rsidP="00FE24C8">
            <w:pPr>
              <w:spacing w:line="240" w:lineRule="auto"/>
              <w:jc w:val="center"/>
              <w:rPr>
                <w:iCs/>
                <w:sz w:val="20"/>
              </w:rPr>
            </w:pPr>
            <w:r>
              <w:rPr>
                <w:iCs/>
                <w:sz w:val="20"/>
              </w:rPr>
              <w:t>3 129</w:t>
            </w:r>
          </w:p>
        </w:tc>
        <w:tc>
          <w:tcPr>
            <w:tcW w:w="2268" w:type="dxa"/>
            <w:vAlign w:val="center"/>
          </w:tcPr>
          <w:p w14:paraId="4B091F76" w14:textId="77777777" w:rsidR="009C417C" w:rsidRPr="00111987" w:rsidRDefault="00111987" w:rsidP="00FE24C8">
            <w:pPr>
              <w:spacing w:line="240" w:lineRule="auto"/>
              <w:jc w:val="center"/>
              <w:rPr>
                <w:iCs/>
                <w:sz w:val="20"/>
              </w:rPr>
            </w:pPr>
            <w:r w:rsidRPr="00111987">
              <w:rPr>
                <w:iCs/>
                <w:sz w:val="20"/>
              </w:rPr>
              <w:t>6 182</w:t>
            </w:r>
          </w:p>
        </w:tc>
      </w:tr>
      <w:tr w:rsidR="00111987" w:rsidRPr="00630CF4" w14:paraId="51E50EB5" w14:textId="77777777" w:rsidTr="009C417C">
        <w:trPr>
          <w:trHeight w:val="283"/>
          <w:jc w:val="center"/>
        </w:trPr>
        <w:tc>
          <w:tcPr>
            <w:tcW w:w="2254" w:type="dxa"/>
            <w:vAlign w:val="center"/>
          </w:tcPr>
          <w:p w14:paraId="451129B3" w14:textId="77777777" w:rsidR="00111987" w:rsidRPr="00111987" w:rsidRDefault="00111987" w:rsidP="00FE24C8">
            <w:pPr>
              <w:spacing w:line="240" w:lineRule="auto"/>
              <w:jc w:val="center"/>
              <w:rPr>
                <w:rFonts w:cs="Arial"/>
                <w:iCs/>
                <w:sz w:val="20"/>
                <w:szCs w:val="20"/>
              </w:rPr>
            </w:pPr>
            <w:r w:rsidRPr="00111987">
              <w:rPr>
                <w:rFonts w:cs="Arial"/>
                <w:iCs/>
                <w:sz w:val="20"/>
                <w:szCs w:val="20"/>
              </w:rPr>
              <w:t>2020</w:t>
            </w:r>
          </w:p>
        </w:tc>
        <w:tc>
          <w:tcPr>
            <w:tcW w:w="2282" w:type="dxa"/>
            <w:vAlign w:val="center"/>
          </w:tcPr>
          <w:p w14:paraId="3E79A14D" w14:textId="77777777" w:rsidR="00111987" w:rsidRPr="00111987" w:rsidRDefault="00111987" w:rsidP="00FE24C8">
            <w:pPr>
              <w:spacing w:line="240" w:lineRule="auto"/>
              <w:jc w:val="center"/>
              <w:rPr>
                <w:iCs/>
                <w:sz w:val="20"/>
              </w:rPr>
            </w:pPr>
            <w:r>
              <w:rPr>
                <w:iCs/>
                <w:sz w:val="20"/>
              </w:rPr>
              <w:t>3 001</w:t>
            </w:r>
          </w:p>
        </w:tc>
        <w:tc>
          <w:tcPr>
            <w:tcW w:w="2268" w:type="dxa"/>
            <w:vAlign w:val="center"/>
          </w:tcPr>
          <w:p w14:paraId="5B2DE8AE" w14:textId="77777777" w:rsidR="00111987" w:rsidRPr="00111987" w:rsidRDefault="00111987" w:rsidP="00FE24C8">
            <w:pPr>
              <w:spacing w:line="240" w:lineRule="auto"/>
              <w:jc w:val="center"/>
              <w:rPr>
                <w:iCs/>
                <w:sz w:val="20"/>
              </w:rPr>
            </w:pPr>
            <w:r>
              <w:rPr>
                <w:iCs/>
                <w:sz w:val="20"/>
              </w:rPr>
              <w:t>3 079</w:t>
            </w:r>
          </w:p>
        </w:tc>
        <w:tc>
          <w:tcPr>
            <w:tcW w:w="2268" w:type="dxa"/>
            <w:vAlign w:val="center"/>
          </w:tcPr>
          <w:p w14:paraId="0B442FA9" w14:textId="77777777" w:rsidR="00111987" w:rsidRPr="00111987" w:rsidRDefault="00111987" w:rsidP="00FE24C8">
            <w:pPr>
              <w:spacing w:line="240" w:lineRule="auto"/>
              <w:jc w:val="center"/>
              <w:rPr>
                <w:iCs/>
                <w:sz w:val="20"/>
              </w:rPr>
            </w:pPr>
            <w:r w:rsidRPr="00111987">
              <w:rPr>
                <w:iCs/>
                <w:sz w:val="20"/>
              </w:rPr>
              <w:t>6 080</w:t>
            </w:r>
          </w:p>
        </w:tc>
      </w:tr>
    </w:tbl>
    <w:p w14:paraId="5B7204F4" w14:textId="77777777" w:rsidR="00185614" w:rsidRPr="00DC65E0" w:rsidRDefault="00165973" w:rsidP="00FE24C8">
      <w:pPr>
        <w:pStyle w:val="Bezodstpw"/>
        <w:jc w:val="center"/>
        <w:rPr>
          <w:rFonts w:cs="Arial"/>
          <w:sz w:val="20"/>
        </w:rPr>
      </w:pPr>
      <w:r w:rsidRPr="00111987">
        <w:rPr>
          <w:rFonts w:cs="Arial"/>
          <w:sz w:val="20"/>
        </w:rPr>
        <w:t>źródło: GUS, stan na 31.12.20</w:t>
      </w:r>
      <w:r w:rsidR="00111987" w:rsidRPr="00111987">
        <w:rPr>
          <w:rFonts w:cs="Arial"/>
          <w:sz w:val="20"/>
        </w:rPr>
        <w:t>20</w:t>
      </w:r>
      <w:r w:rsidRPr="00111987">
        <w:rPr>
          <w:rFonts w:cs="Arial"/>
          <w:sz w:val="20"/>
        </w:rPr>
        <w:t>r.</w:t>
      </w:r>
      <w:bookmarkStart w:id="43" w:name="_Toc226283422"/>
      <w:bookmarkStart w:id="44" w:name="_Toc229472613"/>
    </w:p>
    <w:p w14:paraId="4034DE41" w14:textId="77777777" w:rsidR="00185614" w:rsidRPr="004B5786" w:rsidRDefault="00185614" w:rsidP="00D16508">
      <w:r w:rsidRPr="004B5786">
        <w:t xml:space="preserve">Z powyższych zestawień wynika, że liczba ludności w ostatnich latach systematycznie </w:t>
      </w:r>
      <w:r w:rsidR="00111987" w:rsidRPr="004B5786">
        <w:t>maleje</w:t>
      </w:r>
      <w:r w:rsidRPr="004B5786">
        <w:t>. Zaobserwować można również wystąpienie procesu starzenia się społeczeństwa, przejawiającego się wzrastającej liczbie osób w wieku poprodukcyjnym. Utrzymanie się takiej sytuacji będzie prowadzić do coraz większego obciążenia ekonomicznego grupy w wieku produkcyjnym.</w:t>
      </w:r>
      <w:bookmarkEnd w:id="43"/>
      <w:bookmarkEnd w:id="44"/>
    </w:p>
    <w:p w14:paraId="473F46BE" w14:textId="77777777" w:rsidR="00BA097F" w:rsidRPr="004B5786" w:rsidRDefault="004937B0" w:rsidP="00FE24C8">
      <w:pPr>
        <w:jc w:val="center"/>
        <w:rPr>
          <w:rFonts w:eastAsia="Times New Roman" w:cs="Arial"/>
          <w:color w:val="auto"/>
        </w:rPr>
      </w:pPr>
      <w:r w:rsidRPr="004B5786">
        <w:rPr>
          <w:noProof/>
          <w:lang w:eastAsia="pl-PL"/>
        </w:rPr>
        <w:drawing>
          <wp:inline distT="0" distB="0" distL="0" distR="0" wp14:anchorId="672D086C" wp14:editId="45A90108">
            <wp:extent cx="4448175" cy="2200275"/>
            <wp:effectExtent l="0" t="0" r="0" b="0"/>
            <wp:docPr id="40"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189CCC6" w14:textId="16A62BC9" w:rsidR="00BA097F" w:rsidRPr="004B5786" w:rsidRDefault="00165973" w:rsidP="00FE24C8">
      <w:pPr>
        <w:pStyle w:val="Legenda"/>
        <w:jc w:val="center"/>
        <w:rPr>
          <w:szCs w:val="20"/>
        </w:rPr>
      </w:pPr>
      <w:bookmarkStart w:id="45" w:name="_Toc42082121"/>
      <w:bookmarkStart w:id="46" w:name="_Toc523148499"/>
      <w:bookmarkStart w:id="47" w:name="_Toc82761111"/>
      <w:r w:rsidRPr="004B5786">
        <w:rPr>
          <w:szCs w:val="20"/>
        </w:rPr>
        <w:t xml:space="preserve">Rysunek </w:t>
      </w:r>
      <w:r w:rsidR="002255D6" w:rsidRPr="004B5786">
        <w:rPr>
          <w:szCs w:val="20"/>
        </w:rPr>
        <w:fldChar w:fldCharType="begin"/>
      </w:r>
      <w:r w:rsidRPr="004B5786">
        <w:rPr>
          <w:szCs w:val="20"/>
        </w:rPr>
        <w:instrText>SEQ Rysunek \* ARABIC</w:instrText>
      </w:r>
      <w:r w:rsidR="002255D6" w:rsidRPr="004B5786">
        <w:rPr>
          <w:szCs w:val="20"/>
        </w:rPr>
        <w:fldChar w:fldCharType="separate"/>
      </w:r>
      <w:r w:rsidR="00FF485A">
        <w:rPr>
          <w:noProof/>
          <w:szCs w:val="20"/>
        </w:rPr>
        <w:t>6</w:t>
      </w:r>
      <w:r w:rsidR="002255D6" w:rsidRPr="004B5786">
        <w:rPr>
          <w:szCs w:val="20"/>
        </w:rPr>
        <w:fldChar w:fldCharType="end"/>
      </w:r>
      <w:r w:rsidRPr="004B5786">
        <w:rPr>
          <w:szCs w:val="20"/>
        </w:rPr>
        <w:t>. Udział ludności wg ekonomicznych grup wieku w % ludności ogółem</w:t>
      </w:r>
      <w:bookmarkEnd w:id="45"/>
      <w:bookmarkEnd w:id="46"/>
      <w:bookmarkEnd w:id="47"/>
    </w:p>
    <w:p w14:paraId="7E81BB64" w14:textId="77777777" w:rsidR="00BA097F" w:rsidRPr="004B5786" w:rsidRDefault="00165973" w:rsidP="00FE24C8">
      <w:pPr>
        <w:pStyle w:val="Cytat"/>
        <w:spacing w:after="0" w:line="240" w:lineRule="auto"/>
        <w:rPr>
          <w:sz w:val="20"/>
          <w:szCs w:val="20"/>
        </w:rPr>
      </w:pPr>
      <w:r w:rsidRPr="004B5786">
        <w:rPr>
          <w:sz w:val="20"/>
          <w:szCs w:val="20"/>
        </w:rPr>
        <w:t>źródło: GUS, opracowanie własne</w:t>
      </w:r>
    </w:p>
    <w:p w14:paraId="51FEE802" w14:textId="77777777" w:rsidR="00BA097F" w:rsidRPr="00496317" w:rsidRDefault="00165973" w:rsidP="00D16508">
      <w:pPr>
        <w:pStyle w:val="Nagwek1"/>
        <w:rPr>
          <w:rFonts w:cs="Arial"/>
          <w:color w:val="auto"/>
        </w:rPr>
      </w:pPr>
      <w:bookmarkStart w:id="48" w:name="_Toc432495648"/>
      <w:bookmarkStart w:id="49" w:name="_Toc84417180"/>
      <w:r w:rsidRPr="00496317">
        <w:rPr>
          <w:rFonts w:cs="Arial"/>
          <w:color w:val="auto"/>
        </w:rPr>
        <w:lastRenderedPageBreak/>
        <w:t xml:space="preserve">3. </w:t>
      </w:r>
      <w:bookmarkEnd w:id="48"/>
      <w:r w:rsidRPr="00496317">
        <w:rPr>
          <w:rFonts w:cs="Arial"/>
          <w:color w:val="auto"/>
        </w:rPr>
        <w:t xml:space="preserve">Założenia Programu </w:t>
      </w:r>
      <w:r w:rsidR="00C87863" w:rsidRPr="00496317">
        <w:rPr>
          <w:rFonts w:cs="Arial"/>
          <w:color w:val="auto"/>
        </w:rPr>
        <w:t>ochrony ś</w:t>
      </w:r>
      <w:r w:rsidRPr="00496317">
        <w:rPr>
          <w:rFonts w:cs="Arial"/>
          <w:color w:val="auto"/>
        </w:rPr>
        <w:t>rodowiska</w:t>
      </w:r>
      <w:bookmarkEnd w:id="49"/>
    </w:p>
    <w:p w14:paraId="3B177828" w14:textId="77777777" w:rsidR="00BA097F" w:rsidRDefault="00165973" w:rsidP="00D16508">
      <w:pPr>
        <w:rPr>
          <w:rFonts w:cs="Arial"/>
          <w:color w:val="auto"/>
        </w:rPr>
      </w:pPr>
      <w:r w:rsidRPr="00496317">
        <w:rPr>
          <w:rFonts w:cs="Arial"/>
          <w:i/>
          <w:color w:val="auto"/>
        </w:rPr>
        <w:t>„</w:t>
      </w:r>
      <w:r w:rsidR="0032252C" w:rsidRPr="00496317">
        <w:rPr>
          <w:rFonts w:cs="Arial"/>
          <w:i/>
          <w:color w:val="auto"/>
        </w:rPr>
        <w:t xml:space="preserve">Program </w:t>
      </w:r>
      <w:r w:rsidR="00612613" w:rsidRPr="00496317">
        <w:rPr>
          <w:rFonts w:cs="Arial"/>
          <w:i/>
          <w:color w:val="auto"/>
        </w:rPr>
        <w:t>O</w:t>
      </w:r>
      <w:r w:rsidR="0032252C" w:rsidRPr="00496317">
        <w:rPr>
          <w:rFonts w:cs="Arial"/>
          <w:i/>
          <w:color w:val="auto"/>
        </w:rPr>
        <w:t xml:space="preserve">chrony </w:t>
      </w:r>
      <w:r w:rsidR="00612613" w:rsidRPr="00496317">
        <w:rPr>
          <w:rFonts w:cs="Arial"/>
          <w:i/>
          <w:color w:val="auto"/>
        </w:rPr>
        <w:t>Ś</w:t>
      </w:r>
      <w:r w:rsidR="0032252C" w:rsidRPr="00496317">
        <w:rPr>
          <w:rFonts w:cs="Arial"/>
          <w:i/>
          <w:color w:val="auto"/>
        </w:rPr>
        <w:t xml:space="preserve">rodowiska dla </w:t>
      </w:r>
      <w:r w:rsidR="00612613" w:rsidRPr="00496317">
        <w:rPr>
          <w:rFonts w:cs="Arial"/>
          <w:i/>
          <w:color w:val="auto"/>
        </w:rPr>
        <w:t>M</w:t>
      </w:r>
      <w:r w:rsidR="0032252C" w:rsidRPr="00496317">
        <w:rPr>
          <w:rFonts w:cs="Arial"/>
          <w:i/>
          <w:color w:val="auto"/>
        </w:rPr>
        <w:t xml:space="preserve">iasta i </w:t>
      </w:r>
      <w:r w:rsidR="00612613" w:rsidRPr="00496317">
        <w:rPr>
          <w:rFonts w:cs="Arial"/>
          <w:i/>
          <w:color w:val="auto"/>
        </w:rPr>
        <w:t>G</w:t>
      </w:r>
      <w:r w:rsidR="0032252C" w:rsidRPr="00496317">
        <w:rPr>
          <w:rFonts w:cs="Arial"/>
          <w:i/>
          <w:color w:val="auto"/>
        </w:rPr>
        <w:t>min</w:t>
      </w:r>
      <w:r w:rsidR="00C87863" w:rsidRPr="00496317">
        <w:rPr>
          <w:rFonts w:cs="Arial"/>
          <w:i/>
          <w:color w:val="auto"/>
        </w:rPr>
        <w:t xml:space="preserve">y </w:t>
      </w:r>
      <w:r w:rsidR="00E139E9" w:rsidRPr="00496317">
        <w:rPr>
          <w:rFonts w:cs="Arial"/>
          <w:i/>
          <w:color w:val="auto"/>
        </w:rPr>
        <w:t>Sępopol</w:t>
      </w:r>
      <w:r w:rsidR="00C87863" w:rsidRPr="00496317">
        <w:rPr>
          <w:rFonts w:cs="Arial"/>
          <w:i/>
          <w:color w:val="auto"/>
        </w:rPr>
        <w:t xml:space="preserve"> na lata 202</w:t>
      </w:r>
      <w:r w:rsidR="00612613" w:rsidRPr="00496317">
        <w:rPr>
          <w:rFonts w:cs="Arial"/>
          <w:i/>
          <w:color w:val="auto"/>
        </w:rPr>
        <w:t>1</w:t>
      </w:r>
      <w:r w:rsidR="00C87863" w:rsidRPr="00496317">
        <w:rPr>
          <w:rFonts w:cs="Arial"/>
          <w:i/>
          <w:color w:val="auto"/>
        </w:rPr>
        <w:t xml:space="preserve"> – </w:t>
      </w:r>
      <w:r w:rsidR="0032252C" w:rsidRPr="00496317">
        <w:rPr>
          <w:rFonts w:cs="Arial"/>
          <w:i/>
          <w:color w:val="auto"/>
        </w:rPr>
        <w:t>2025 z </w:t>
      </w:r>
      <w:r w:rsidR="00612613" w:rsidRPr="00496317">
        <w:rPr>
          <w:rFonts w:cs="Arial"/>
          <w:i/>
          <w:color w:val="auto"/>
        </w:rPr>
        <w:t>perspektywą</w:t>
      </w:r>
      <w:r w:rsidR="00C87863" w:rsidRPr="00496317">
        <w:rPr>
          <w:rFonts w:cs="Arial"/>
          <w:i/>
          <w:color w:val="auto"/>
        </w:rPr>
        <w:t xml:space="preserve"> na lata 2026 – </w:t>
      </w:r>
      <w:r w:rsidR="0032252C" w:rsidRPr="00496317">
        <w:rPr>
          <w:rFonts w:cs="Arial"/>
          <w:i/>
          <w:color w:val="auto"/>
        </w:rPr>
        <w:t>20</w:t>
      </w:r>
      <w:r w:rsidR="00612613" w:rsidRPr="00496317">
        <w:rPr>
          <w:rFonts w:cs="Arial"/>
          <w:i/>
          <w:color w:val="auto"/>
        </w:rPr>
        <w:t>30</w:t>
      </w:r>
      <w:r w:rsidRPr="00496317">
        <w:rPr>
          <w:rFonts w:cs="Arial"/>
          <w:i/>
          <w:color w:val="auto"/>
        </w:rPr>
        <w:t>”</w:t>
      </w:r>
      <w:r w:rsidRPr="00496317">
        <w:rPr>
          <w:rFonts w:cs="Arial"/>
          <w:color w:val="auto"/>
        </w:rPr>
        <w:t xml:space="preserve"> zgodny jest z dokumentami wyższego szczebla, tj. doku</w:t>
      </w:r>
      <w:r w:rsidR="0032252C" w:rsidRPr="00496317">
        <w:rPr>
          <w:rFonts w:cs="Arial"/>
          <w:color w:val="auto"/>
        </w:rPr>
        <w:t xml:space="preserve">mentami europejskimi, krajowymi, </w:t>
      </w:r>
      <w:r w:rsidRPr="00496317">
        <w:rPr>
          <w:rFonts w:cs="Arial"/>
          <w:color w:val="auto"/>
        </w:rPr>
        <w:t>wojewódzkimi</w:t>
      </w:r>
      <w:r w:rsidR="0032252C" w:rsidRPr="00496317">
        <w:rPr>
          <w:rFonts w:cs="Arial"/>
          <w:color w:val="auto"/>
        </w:rPr>
        <w:t xml:space="preserve"> i powiatowymi</w:t>
      </w:r>
      <w:r w:rsidRPr="00496317">
        <w:rPr>
          <w:rFonts w:cs="Arial"/>
          <w:color w:val="auto"/>
        </w:rPr>
        <w:t>.</w:t>
      </w:r>
    </w:p>
    <w:p w14:paraId="0E6971CC" w14:textId="77777777" w:rsidR="00DC65E0" w:rsidRPr="00496317" w:rsidRDefault="00DC65E0" w:rsidP="00D16508">
      <w:pPr>
        <w:rPr>
          <w:rFonts w:cs="Arial"/>
          <w:color w:val="auto"/>
        </w:rPr>
      </w:pPr>
    </w:p>
    <w:p w14:paraId="7E3F5BB9" w14:textId="77777777" w:rsidR="00BA097F" w:rsidRPr="00496317" w:rsidRDefault="00165973" w:rsidP="00D16508">
      <w:pPr>
        <w:pStyle w:val="Nagwek2"/>
        <w:rPr>
          <w:rFonts w:eastAsia="Times New Roman" w:cs="Arial"/>
          <w:color w:val="auto"/>
        </w:rPr>
      </w:pPr>
      <w:bookmarkStart w:id="50" w:name="_Toc340558362"/>
      <w:bookmarkStart w:id="51" w:name="_Toc340565189"/>
      <w:bookmarkStart w:id="52" w:name="_Toc345864310"/>
      <w:bookmarkStart w:id="53" w:name="_Toc432495649"/>
      <w:bookmarkStart w:id="54" w:name="_Toc15904756"/>
      <w:bookmarkStart w:id="55" w:name="_Toc84417181"/>
      <w:r w:rsidRPr="00496317">
        <w:rPr>
          <w:rFonts w:eastAsia="Times New Roman" w:cs="Arial"/>
          <w:color w:val="auto"/>
        </w:rPr>
        <w:t xml:space="preserve">3.1. Dokumenty </w:t>
      </w:r>
      <w:bookmarkEnd w:id="50"/>
      <w:bookmarkEnd w:id="51"/>
      <w:bookmarkEnd w:id="52"/>
      <w:bookmarkEnd w:id="53"/>
      <w:r w:rsidRPr="00496317">
        <w:rPr>
          <w:rFonts w:eastAsia="Times New Roman" w:cs="Arial"/>
          <w:color w:val="auto"/>
        </w:rPr>
        <w:t>międzynarodowe</w:t>
      </w:r>
      <w:bookmarkEnd w:id="54"/>
      <w:bookmarkEnd w:id="55"/>
    </w:p>
    <w:p w14:paraId="5FAEC662" w14:textId="77777777" w:rsidR="00E809DA" w:rsidRPr="00496317" w:rsidRDefault="00165973" w:rsidP="00D16508">
      <w:pPr>
        <w:spacing w:after="40"/>
        <w:rPr>
          <w:b/>
          <w:color w:val="auto"/>
          <w:lang w:eastAsia="pl-PL"/>
        </w:rPr>
      </w:pPr>
      <w:r w:rsidRPr="00496317">
        <w:rPr>
          <w:b/>
        </w:rPr>
        <w:t xml:space="preserve">3.1.1. </w:t>
      </w:r>
      <w:r w:rsidR="00E809DA" w:rsidRPr="00496317">
        <w:rPr>
          <w:b/>
          <w:color w:val="auto"/>
          <w:lang w:eastAsia="pl-PL"/>
        </w:rPr>
        <w:t>Zrównoważona Europa 2030 - Polityka, strategia i przepisy UE dotyczące celów środowiskowych oraz celów w dziedzinie energii i klimatu do 2030 roku</w:t>
      </w:r>
    </w:p>
    <w:p w14:paraId="4EFD994F" w14:textId="77777777" w:rsidR="00E809DA" w:rsidRPr="00496317" w:rsidRDefault="00E809DA" w:rsidP="00D16508">
      <w:pPr>
        <w:rPr>
          <w:color w:val="auto"/>
        </w:rPr>
      </w:pPr>
      <w:r w:rsidRPr="00496317">
        <w:rPr>
          <w:color w:val="auto"/>
        </w:rPr>
        <w:t xml:space="preserve">Ramy klimatyczno-energetyczne do roku 2030 obejmują </w:t>
      </w:r>
      <w:proofErr w:type="spellStart"/>
      <w:r w:rsidRPr="00496317">
        <w:rPr>
          <w:color w:val="auto"/>
        </w:rPr>
        <w:t>ogólnounijne</w:t>
      </w:r>
      <w:proofErr w:type="spellEnd"/>
      <w:r w:rsidRPr="00496317">
        <w:rPr>
          <w:color w:val="auto"/>
        </w:rPr>
        <w:t xml:space="preserve"> cele i cele polityczne na okres od 2021 do 2030 r. Kluczowe cele na 2030 r.:</w:t>
      </w:r>
    </w:p>
    <w:p w14:paraId="71EF4144" w14:textId="77777777" w:rsidR="00E809DA" w:rsidRPr="00496317" w:rsidRDefault="00E809DA" w:rsidP="00BE06D0">
      <w:pPr>
        <w:pStyle w:val="Akapitzlist"/>
        <w:numPr>
          <w:ilvl w:val="0"/>
          <w:numId w:val="146"/>
        </w:numPr>
        <w:suppressAutoHyphens w:val="0"/>
        <w:rPr>
          <w:color w:val="auto"/>
        </w:rPr>
      </w:pPr>
      <w:r w:rsidRPr="00496317">
        <w:rPr>
          <w:color w:val="auto"/>
        </w:rPr>
        <w:t>Co najmniej 40% redukcja emisji gazów cieplarnianych (od poziomów z 1990 r.).</w:t>
      </w:r>
    </w:p>
    <w:p w14:paraId="02A7B82E" w14:textId="77777777" w:rsidR="00E809DA" w:rsidRPr="00496317" w:rsidRDefault="00E809DA" w:rsidP="00BE06D0">
      <w:pPr>
        <w:pStyle w:val="Akapitzlist"/>
        <w:numPr>
          <w:ilvl w:val="0"/>
          <w:numId w:val="146"/>
        </w:numPr>
        <w:suppressAutoHyphens w:val="0"/>
        <w:rPr>
          <w:color w:val="auto"/>
        </w:rPr>
      </w:pPr>
      <w:r w:rsidRPr="00496317">
        <w:rPr>
          <w:color w:val="auto"/>
        </w:rPr>
        <w:t>Co najmniej 32% udział energii odnawialnej.</w:t>
      </w:r>
    </w:p>
    <w:p w14:paraId="77517488" w14:textId="77777777" w:rsidR="00E809DA" w:rsidRPr="00496317" w:rsidRDefault="00E809DA" w:rsidP="00BE06D0">
      <w:pPr>
        <w:pStyle w:val="Akapitzlist"/>
        <w:numPr>
          <w:ilvl w:val="0"/>
          <w:numId w:val="146"/>
        </w:numPr>
        <w:suppressAutoHyphens w:val="0"/>
        <w:rPr>
          <w:color w:val="auto"/>
        </w:rPr>
      </w:pPr>
      <w:r w:rsidRPr="00496317">
        <w:rPr>
          <w:color w:val="auto"/>
        </w:rPr>
        <w:t>Co najmniej 32,5% poprawa efektywności energetycznej.</w:t>
      </w:r>
    </w:p>
    <w:p w14:paraId="0AF06B9D" w14:textId="77777777" w:rsidR="00E809DA" w:rsidRPr="00496317" w:rsidRDefault="00E809DA" w:rsidP="00D16508">
      <w:pPr>
        <w:rPr>
          <w:color w:val="auto"/>
        </w:rPr>
      </w:pPr>
    </w:p>
    <w:p w14:paraId="445D274C" w14:textId="77777777" w:rsidR="00E809DA" w:rsidRPr="00496317" w:rsidRDefault="00E809DA" w:rsidP="00D16508">
      <w:pPr>
        <w:rPr>
          <w:color w:val="auto"/>
        </w:rPr>
      </w:pPr>
      <w:r w:rsidRPr="00496317">
        <w:rPr>
          <w:color w:val="auto"/>
        </w:rPr>
        <w:t>Cel 40% emisji gazów cieplarnianych jest realizowany przez unijny system handlu uprawnieniami do emisji, rozporządzenie w sprawie wspólnego wysiłku redukcyjnego z celami redukcji emisji państw członkowskich oraz rozporządzenie w sprawie użytkowania gruntów, zmiany użytkowania gruntów i leśnictwa. W ten sposób wszystkie sektory przyczynią się do osiągnięcia celu 40%, zarówno poprzez redukcję emisji, jak i zwiększenie pochłaniania.</w:t>
      </w:r>
    </w:p>
    <w:p w14:paraId="44B97077" w14:textId="77777777" w:rsidR="00E809DA" w:rsidRPr="00496317" w:rsidRDefault="00E809DA" w:rsidP="00D16508">
      <w:pPr>
        <w:rPr>
          <w:color w:val="auto"/>
        </w:rPr>
      </w:pPr>
    </w:p>
    <w:p w14:paraId="191C679D" w14:textId="77777777" w:rsidR="00E809DA" w:rsidRPr="00496317" w:rsidRDefault="00E809DA" w:rsidP="00D16508">
      <w:pPr>
        <w:rPr>
          <w:color w:val="auto"/>
        </w:rPr>
      </w:pPr>
      <w:r w:rsidRPr="00496317">
        <w:rPr>
          <w:color w:val="auto"/>
        </w:rPr>
        <w:t>W ramach Europejskiego Zielonego Ładu Komisja zap</w:t>
      </w:r>
      <w:r w:rsidR="00C87863" w:rsidRPr="00496317">
        <w:rPr>
          <w:color w:val="auto"/>
        </w:rPr>
        <w:t>roponowała we wrześniu 2020 r. p</w:t>
      </w:r>
      <w:r w:rsidRPr="00496317">
        <w:rPr>
          <w:color w:val="auto"/>
        </w:rPr>
        <w:t>odniesienie celu redukcji emisji gazów cieplarnia</w:t>
      </w:r>
      <w:r w:rsidR="00C87863" w:rsidRPr="00496317">
        <w:rPr>
          <w:color w:val="auto"/>
        </w:rPr>
        <w:t>nych do 2030 r., w</w:t>
      </w:r>
      <w:r w:rsidRPr="00496317">
        <w:rPr>
          <w:color w:val="auto"/>
        </w:rPr>
        <w:t xml:space="preserve"> tym emisji i pochłaniania, do co najmniej 55% w porównaniu z 1990 r. Komisja przyjrzała się działaniom wymaganym we wszystkich sektorach, w tym zwiększonej efektywności energetycznej i energii odnawialnej, i rozpoczęła proces przygotowywania szczegółowych wniosków ustawodawczych do czerwca 2021 r. W celu wdrożenia i osiągnięcia zwiększonych ambicji. Umożliwi to UE przejście na gospodarkę neutralną dla klimatu i realizację zobowiązań wynikających z porozumienia paryskiego poprzez aktualizację jej wkładu ustalonego na szczeblu krajowym.</w:t>
      </w:r>
    </w:p>
    <w:p w14:paraId="71BFB877" w14:textId="77777777" w:rsidR="00BA097F" w:rsidRPr="00496317" w:rsidRDefault="00BA097F" w:rsidP="00D16508">
      <w:pPr>
        <w:rPr>
          <w:rFonts w:eastAsia="Times New Roman" w:cs="Arial"/>
          <w:color w:val="auto"/>
          <w:lang w:eastAsia="pl-PL"/>
        </w:rPr>
      </w:pPr>
    </w:p>
    <w:p w14:paraId="6314A38A" w14:textId="77777777" w:rsidR="00BA097F" w:rsidRPr="00496317" w:rsidRDefault="00165973" w:rsidP="00D16508">
      <w:pPr>
        <w:spacing w:after="120"/>
        <w:rPr>
          <w:b/>
        </w:rPr>
      </w:pPr>
      <w:r w:rsidRPr="00496317">
        <w:rPr>
          <w:b/>
        </w:rPr>
        <w:t>3.1.2. Międzynarodowa ochrona środowiska – Globalny Program Działań Szczytu Ziemi: Agenda 21</w:t>
      </w:r>
    </w:p>
    <w:p w14:paraId="29D2DE25" w14:textId="77777777" w:rsidR="00BA097F" w:rsidRPr="00496317" w:rsidRDefault="00165973" w:rsidP="00D16508">
      <w:pPr>
        <w:rPr>
          <w:rFonts w:eastAsia="Times New Roman" w:cs="Arial"/>
          <w:color w:val="auto"/>
        </w:rPr>
      </w:pPr>
      <w:r w:rsidRPr="00496317">
        <w:t xml:space="preserve">Jeden z najważniejszych programów międzynarodowych dotyczących zrównoważonego rozwoju ludzkości i ochrony zasobów środowiska naturalnego. Przewiduje on działania </w:t>
      </w:r>
      <w:r w:rsidR="00BA1DA4" w:rsidRPr="00496317">
        <w:br/>
      </w:r>
      <w:r w:rsidRPr="00496317">
        <w:t>na poziomie globalnym, narodowym i lokalnym prowadzone w celu koordynacji wysiłków w rozwiązywaniu problemów światowej ekologii i polityki rozwoju. Program dotyczy wszystkich dziedzin życia w których człowiek oddziałuje na środowisko.</w:t>
      </w:r>
    </w:p>
    <w:p w14:paraId="19A0F255" w14:textId="77777777" w:rsidR="00BA097F" w:rsidRPr="00496317" w:rsidRDefault="00165973" w:rsidP="00D16508">
      <w:pPr>
        <w:rPr>
          <w:rFonts w:eastAsia="Times New Roman" w:cs="Arial"/>
          <w:color w:val="auto"/>
        </w:rPr>
      </w:pPr>
      <w:r w:rsidRPr="00496317">
        <w:t>Najważniejsze założenia i cele Agendy 21 to m.in.:</w:t>
      </w:r>
    </w:p>
    <w:p w14:paraId="4E7D65E5" w14:textId="77777777" w:rsidR="00BA097F" w:rsidRPr="00496317" w:rsidRDefault="00165973" w:rsidP="00BE06D0">
      <w:pPr>
        <w:pStyle w:val="Akapitzlist"/>
        <w:numPr>
          <w:ilvl w:val="0"/>
          <w:numId w:val="99"/>
        </w:numPr>
        <w:ind w:left="709"/>
        <w:rPr>
          <w:u w:val="single"/>
        </w:rPr>
      </w:pPr>
      <w:r w:rsidRPr="00496317">
        <w:t>ochrona i wspomaganie zdrowia człowieka;</w:t>
      </w:r>
    </w:p>
    <w:p w14:paraId="3BBAD2D1" w14:textId="77777777" w:rsidR="00BA097F" w:rsidRPr="00496317" w:rsidRDefault="00165973" w:rsidP="00BE06D0">
      <w:pPr>
        <w:pStyle w:val="Akapitzlist"/>
        <w:numPr>
          <w:ilvl w:val="0"/>
          <w:numId w:val="99"/>
        </w:numPr>
        <w:ind w:left="709"/>
        <w:rPr>
          <w:u w:val="single"/>
        </w:rPr>
      </w:pPr>
      <w:r w:rsidRPr="00496317">
        <w:t>zrównoważony rozwój osiedli ludzkich (powstrzymanie kryzysu ekologicznego miast);</w:t>
      </w:r>
    </w:p>
    <w:p w14:paraId="0936607D" w14:textId="77777777" w:rsidR="00BA097F" w:rsidRPr="00496317" w:rsidRDefault="00165973" w:rsidP="00BE06D0">
      <w:pPr>
        <w:pStyle w:val="Akapitzlist"/>
        <w:numPr>
          <w:ilvl w:val="0"/>
          <w:numId w:val="99"/>
        </w:numPr>
        <w:ind w:left="709"/>
        <w:rPr>
          <w:u w:val="single"/>
        </w:rPr>
      </w:pPr>
      <w:r w:rsidRPr="00496317">
        <w:t>ochrona atmosfery (przeciwdziałanie efektowi cieplarnianemu, zanikaniu warstwy ozonowej, kwaśnym deszczom);</w:t>
      </w:r>
    </w:p>
    <w:p w14:paraId="0620569B" w14:textId="77777777" w:rsidR="00BA097F" w:rsidRPr="00496317" w:rsidRDefault="00165973" w:rsidP="00BE06D0">
      <w:pPr>
        <w:pStyle w:val="Akapitzlist"/>
        <w:numPr>
          <w:ilvl w:val="0"/>
          <w:numId w:val="99"/>
        </w:numPr>
        <w:ind w:left="709"/>
        <w:rPr>
          <w:u w:val="single"/>
        </w:rPr>
      </w:pPr>
      <w:r w:rsidRPr="00496317">
        <w:t>bezpieczne wykorzystanie toksycznych substancji chemicznych;</w:t>
      </w:r>
    </w:p>
    <w:p w14:paraId="21A73ED1" w14:textId="77777777" w:rsidR="00BA097F" w:rsidRPr="00496317" w:rsidRDefault="00165973" w:rsidP="00BE06D0">
      <w:pPr>
        <w:pStyle w:val="Akapitzlist"/>
        <w:numPr>
          <w:ilvl w:val="0"/>
          <w:numId w:val="99"/>
        </w:numPr>
        <w:ind w:left="709"/>
        <w:rPr>
          <w:u w:val="single"/>
        </w:rPr>
      </w:pPr>
      <w:r w:rsidRPr="00496317">
        <w:t>bezpieczne gospodarowanie odpadami stałymi i ściekowymi, niebezpiecznymi i radioaktywnymi;</w:t>
      </w:r>
    </w:p>
    <w:p w14:paraId="2821AED8" w14:textId="77777777" w:rsidR="00BA097F" w:rsidRPr="00496317" w:rsidRDefault="00165973" w:rsidP="00BE06D0">
      <w:pPr>
        <w:pStyle w:val="Akapitzlist"/>
        <w:numPr>
          <w:ilvl w:val="0"/>
          <w:numId w:val="99"/>
        </w:numPr>
        <w:ind w:left="709"/>
        <w:rPr>
          <w:u w:val="single"/>
        </w:rPr>
      </w:pPr>
      <w:r w:rsidRPr="00496317">
        <w:t>zrównoważone gospodarowanie gruntami rolnymi;</w:t>
      </w:r>
    </w:p>
    <w:p w14:paraId="2F3D62EC" w14:textId="77777777" w:rsidR="00BA097F" w:rsidRPr="00496317" w:rsidRDefault="00165973" w:rsidP="00BE06D0">
      <w:pPr>
        <w:pStyle w:val="Akapitzlist"/>
        <w:numPr>
          <w:ilvl w:val="0"/>
          <w:numId w:val="99"/>
        </w:numPr>
        <w:ind w:left="709"/>
        <w:rPr>
          <w:u w:val="single"/>
        </w:rPr>
      </w:pPr>
      <w:r w:rsidRPr="00496317">
        <w:t>powstrzymanie niszczenia lasów;</w:t>
      </w:r>
    </w:p>
    <w:p w14:paraId="6108B207" w14:textId="77777777" w:rsidR="00BA097F" w:rsidRPr="00496317" w:rsidRDefault="00165973" w:rsidP="00BE06D0">
      <w:pPr>
        <w:pStyle w:val="Akapitzlist"/>
        <w:numPr>
          <w:ilvl w:val="0"/>
          <w:numId w:val="99"/>
        </w:numPr>
        <w:ind w:left="709"/>
        <w:rPr>
          <w:u w:val="single"/>
        </w:rPr>
      </w:pPr>
      <w:r w:rsidRPr="00496317">
        <w:lastRenderedPageBreak/>
        <w:t>ochrona i zagospodarowanie zasobów wód słodkich;</w:t>
      </w:r>
    </w:p>
    <w:p w14:paraId="25A29C86" w14:textId="77777777" w:rsidR="00BA097F" w:rsidRPr="00496317" w:rsidRDefault="00165973" w:rsidP="00BE06D0">
      <w:pPr>
        <w:pStyle w:val="Akapitzlist"/>
        <w:numPr>
          <w:ilvl w:val="0"/>
          <w:numId w:val="99"/>
        </w:numPr>
        <w:ind w:left="709"/>
        <w:rPr>
          <w:u w:val="single"/>
        </w:rPr>
      </w:pPr>
      <w:r w:rsidRPr="00496317">
        <w:t>zachowanie różnorodności biologicznej (krajowe oceny różnorodności biologicznej, opracowanie strategii ich zachowania);</w:t>
      </w:r>
    </w:p>
    <w:p w14:paraId="6A5B7C52" w14:textId="77777777" w:rsidR="00BA097F" w:rsidRPr="00496317" w:rsidRDefault="00165973" w:rsidP="00BE06D0">
      <w:pPr>
        <w:pStyle w:val="Akapitzlist"/>
        <w:numPr>
          <w:ilvl w:val="0"/>
          <w:numId w:val="99"/>
        </w:numPr>
        <w:ind w:left="709"/>
        <w:rPr>
          <w:u w:val="single"/>
        </w:rPr>
      </w:pPr>
      <w:r w:rsidRPr="00496317">
        <w:t>przeciwdziałanie pustynnieniu i suszy;</w:t>
      </w:r>
    </w:p>
    <w:p w14:paraId="52BD461B" w14:textId="77777777" w:rsidR="00BA097F" w:rsidRPr="00496317" w:rsidRDefault="00165973" w:rsidP="00BE06D0">
      <w:pPr>
        <w:pStyle w:val="Akapitzlist"/>
        <w:numPr>
          <w:ilvl w:val="0"/>
          <w:numId w:val="99"/>
        </w:numPr>
        <w:ind w:left="709"/>
        <w:rPr>
          <w:u w:val="single"/>
        </w:rPr>
      </w:pPr>
      <w:r w:rsidRPr="00496317">
        <w:t>edukacja ekologiczna.</w:t>
      </w:r>
    </w:p>
    <w:p w14:paraId="42375E5D" w14:textId="77777777" w:rsidR="00BA097F" w:rsidRPr="00496317" w:rsidRDefault="00165973" w:rsidP="00D16508">
      <w:pPr>
        <w:rPr>
          <w:rFonts w:eastAsia="Times New Roman" w:cs="Arial"/>
          <w:color w:val="auto"/>
        </w:rPr>
      </w:pPr>
      <w:r w:rsidRPr="00496317">
        <w:t xml:space="preserve">Agenda stała się priorytetowym dokumentem dla formułowania celów wszystkich dziedzin życia </w:t>
      </w:r>
      <w:proofErr w:type="spellStart"/>
      <w:r w:rsidRPr="00496317">
        <w:t>społeczno</w:t>
      </w:r>
      <w:proofErr w:type="spellEnd"/>
      <w:r w:rsidRPr="00496317">
        <w:t xml:space="preserve"> - gospodarczego, opartych na zasadzie zrównoważonego rozwoju. W oparciu o przyjęte w niej zasady organizowane są międzynarodowe i europejskie systemy wspierania rozwoju.</w:t>
      </w:r>
    </w:p>
    <w:p w14:paraId="612BE67B" w14:textId="77777777" w:rsidR="00BA097F" w:rsidRPr="00496317" w:rsidRDefault="00BA097F" w:rsidP="00D16508">
      <w:pPr>
        <w:rPr>
          <w:rFonts w:eastAsia="Times New Roman" w:cs="Arial"/>
          <w:color w:val="auto"/>
          <w:lang w:eastAsia="pl-PL"/>
        </w:rPr>
      </w:pPr>
    </w:p>
    <w:p w14:paraId="6C35EE92" w14:textId="77777777" w:rsidR="00BA097F" w:rsidRPr="00496317" w:rsidRDefault="00165973" w:rsidP="00D16508">
      <w:pPr>
        <w:spacing w:after="120"/>
        <w:rPr>
          <w:b/>
        </w:rPr>
      </w:pPr>
      <w:r w:rsidRPr="00496317">
        <w:rPr>
          <w:b/>
        </w:rPr>
        <w:t>3.1.3. Dyrektywa Rady nr 85/337/EWG z dnia 27 czerwca 1985 r. w sprawie oceny skutków wywieranych przez niektóre przedsięwzięcia publiczne i prywatne na środowisko naturalne (dyrektywa OOS)</w:t>
      </w:r>
    </w:p>
    <w:p w14:paraId="6C0E5AD6" w14:textId="77777777" w:rsidR="00BA097F" w:rsidRPr="00496317" w:rsidRDefault="00165973" w:rsidP="00D16508">
      <w:pPr>
        <w:rPr>
          <w:rFonts w:eastAsia="Times New Roman" w:cs="Arial"/>
          <w:color w:val="auto"/>
        </w:rPr>
      </w:pPr>
      <w:r w:rsidRPr="00496317">
        <w:t xml:space="preserve">Dyrektywa nr 85/337/EWG dotyczy oceny oddziaływania wywieranego przez niektóre przedsięwzięcia publiczne i prywatne na środowisko. Innymi dokumentami o międzynarodowej randze i charakterze przestrzennym, stanowiącymi podstawę do formułowania celów ochrony środowiska w programach krajowych są konwencje międzynarodowe, sygnowane przez stronę polską, m.in.: Konwencja </w:t>
      </w:r>
      <w:proofErr w:type="spellStart"/>
      <w:r w:rsidRPr="00496317">
        <w:t>Ramsarska</w:t>
      </w:r>
      <w:proofErr w:type="spellEnd"/>
      <w:r w:rsidRPr="00496317">
        <w:t xml:space="preserve"> o obszarach </w:t>
      </w:r>
      <w:proofErr w:type="spellStart"/>
      <w:r w:rsidRPr="00496317">
        <w:t>wodno</w:t>
      </w:r>
      <w:proofErr w:type="spellEnd"/>
      <w:r w:rsidRPr="00496317">
        <w:t xml:space="preserve"> - błotnych z 1971 r. ze zmianami w Paryżu (1982</w:t>
      </w:r>
      <w:r w:rsidR="00BA1DA4" w:rsidRPr="00496317">
        <w:t xml:space="preserve"> </w:t>
      </w:r>
      <w:r w:rsidRPr="00496317">
        <w:t>r.) i Regina (1987</w:t>
      </w:r>
      <w:r w:rsidR="00BA1DA4" w:rsidRPr="00496317">
        <w:t xml:space="preserve"> </w:t>
      </w:r>
      <w:r w:rsidRPr="00496317">
        <w:t>r.), Konwencja Genewska w sprawie transgranicznego zanieczyszczenia powietrza na dalekie odległości z 1979 r. wraz z II protokołem siarkowym z 1994 r. (Oslo), Konwencja Berneńska o ochronie dzikiej fauny i flory europejskiej oraz ich siedlisk naturalnych z 1979 r., Protokół Montrealski w sprawie substancji zubażających warstwę ozonową z 1987</w:t>
      </w:r>
      <w:r w:rsidR="00BA1DA4" w:rsidRPr="00496317">
        <w:t xml:space="preserve"> </w:t>
      </w:r>
      <w:r w:rsidRPr="00496317">
        <w:t>r. wraz z poprawkami londyńskim (1990</w:t>
      </w:r>
      <w:r w:rsidR="00BA1DA4" w:rsidRPr="00496317">
        <w:t xml:space="preserve"> </w:t>
      </w:r>
      <w:r w:rsidRPr="00496317">
        <w:t>r.), wiedeńskimi (1992</w:t>
      </w:r>
      <w:r w:rsidR="00BA1DA4" w:rsidRPr="00496317">
        <w:t xml:space="preserve"> </w:t>
      </w:r>
      <w:r w:rsidRPr="00496317">
        <w:t xml:space="preserve">r.), Ramowa Konwencja Narodów Zjednoczonych w sprawie zmian klimatu z Rio de </w:t>
      </w:r>
      <w:proofErr w:type="spellStart"/>
      <w:r w:rsidRPr="00496317">
        <w:t>Janeiro</w:t>
      </w:r>
      <w:proofErr w:type="spellEnd"/>
      <w:r w:rsidRPr="00496317">
        <w:t xml:space="preserve">, 1992 r., Konwencja ONZ o ochronie różnorodności biologicznej z Rio de </w:t>
      </w:r>
      <w:proofErr w:type="spellStart"/>
      <w:r w:rsidRPr="00496317">
        <w:t>Janeiro</w:t>
      </w:r>
      <w:proofErr w:type="spellEnd"/>
      <w:r w:rsidRPr="00496317">
        <w:t>, 1992</w:t>
      </w:r>
      <w:r w:rsidR="00BA1DA4" w:rsidRPr="00496317">
        <w:t xml:space="preserve"> </w:t>
      </w:r>
      <w:r w:rsidRPr="00496317">
        <w:t>r. Ramowa Konwencja Narodów Zjednoczonych w sprawie zmian klimatu z Kioto, 1997</w:t>
      </w:r>
      <w:r w:rsidR="00BA1DA4" w:rsidRPr="00496317">
        <w:t xml:space="preserve"> </w:t>
      </w:r>
      <w:r w:rsidRPr="00496317">
        <w:t>r. wraz z Protokołem.</w:t>
      </w:r>
    </w:p>
    <w:p w14:paraId="7DBFB10F" w14:textId="77777777" w:rsidR="00BA097F" w:rsidRPr="00496317" w:rsidRDefault="00BA097F" w:rsidP="00D16508">
      <w:pPr>
        <w:rPr>
          <w:rFonts w:eastAsia="Times New Roman" w:cs="Arial"/>
          <w:color w:val="auto"/>
          <w:lang w:eastAsia="pl-PL"/>
        </w:rPr>
      </w:pPr>
    </w:p>
    <w:p w14:paraId="3DF88D40" w14:textId="77777777" w:rsidR="00BA097F" w:rsidRPr="00496317" w:rsidRDefault="00165973" w:rsidP="00D16508">
      <w:pPr>
        <w:spacing w:after="120"/>
        <w:rPr>
          <w:b/>
        </w:rPr>
      </w:pPr>
      <w:r w:rsidRPr="00496317">
        <w:rPr>
          <w:b/>
        </w:rPr>
        <w:t>3.1.5. Dyrektywa Parlamentu Europejskiego i Rady nr 2001/42/WE z dnia 27 czerwca 2001 r. w sprawie oceny wpływu niektórych planów i programów na środowisko (dyrektywa SOOŚ)</w:t>
      </w:r>
    </w:p>
    <w:p w14:paraId="034FB362" w14:textId="77777777" w:rsidR="00962644" w:rsidRPr="00496317" w:rsidRDefault="00165973" w:rsidP="00D16508">
      <w:r w:rsidRPr="00496317">
        <w:t>Celem Dyrektywy nr 2001/42/WE „jest zapewnienie wysokiego poziomu ochrony środowiska i przyczynienie się do uwzględniania aspektów środowiskowych w przygotowaniu i przyjmowaniu planów i programów w celu wspierania stałego rozwoju, poprzez zapewnienie, że zgodnie z niniejszą dyrektywą dokonywana jest ocena wpływu na środowisko niektórych planów i programów, które potencjalnie mogą powodować znaczący wpływ na środowisko”.</w:t>
      </w:r>
    </w:p>
    <w:p w14:paraId="23A175FE" w14:textId="77777777" w:rsidR="00962644" w:rsidRPr="00496317" w:rsidRDefault="00962644" w:rsidP="00D16508"/>
    <w:p w14:paraId="04385E62" w14:textId="77777777" w:rsidR="00E809DA" w:rsidRPr="00496317" w:rsidRDefault="00E809DA" w:rsidP="00FE24C8">
      <w:pPr>
        <w:spacing w:line="240" w:lineRule="auto"/>
        <w:jc w:val="center"/>
        <w:rPr>
          <w:rFonts w:eastAsia="Times New Roman" w:cstheme="majorBidi"/>
          <w:b/>
          <w:bCs/>
          <w:sz w:val="28"/>
          <w:szCs w:val="26"/>
          <w:lang w:eastAsia="pl-PL"/>
        </w:rPr>
      </w:pPr>
      <w:bookmarkStart w:id="56" w:name="_Toc15904757"/>
      <w:r w:rsidRPr="00496317">
        <w:rPr>
          <w:rFonts w:eastAsia="Times New Roman"/>
          <w:lang w:eastAsia="pl-PL"/>
        </w:rPr>
        <w:br w:type="page"/>
      </w:r>
    </w:p>
    <w:p w14:paraId="01897633" w14:textId="77777777" w:rsidR="00BA097F" w:rsidRPr="00496317" w:rsidRDefault="00165973" w:rsidP="00D16508">
      <w:pPr>
        <w:pStyle w:val="Nagwek2"/>
        <w:rPr>
          <w:rFonts w:eastAsia="Times New Roman"/>
          <w:lang w:eastAsia="pl-PL"/>
        </w:rPr>
      </w:pPr>
      <w:bookmarkStart w:id="57" w:name="_Toc84417182"/>
      <w:r w:rsidRPr="00496317">
        <w:rPr>
          <w:rFonts w:eastAsia="Times New Roman"/>
          <w:lang w:eastAsia="pl-PL"/>
        </w:rPr>
        <w:lastRenderedPageBreak/>
        <w:t>3.2. Dokumenty krajowe</w:t>
      </w:r>
      <w:bookmarkEnd w:id="56"/>
      <w:bookmarkEnd w:id="57"/>
    </w:p>
    <w:p w14:paraId="11883688" w14:textId="77777777" w:rsidR="00BA097F" w:rsidRPr="00496317" w:rsidRDefault="00165973" w:rsidP="00D16508">
      <w:pPr>
        <w:rPr>
          <w:b/>
        </w:rPr>
      </w:pPr>
      <w:bookmarkStart w:id="58" w:name="_Toc427756398"/>
      <w:bookmarkStart w:id="59" w:name="_Toc427833872"/>
      <w:bookmarkStart w:id="60" w:name="_Toc428441725"/>
      <w:bookmarkStart w:id="61" w:name="_Toc432077738"/>
      <w:bookmarkStart w:id="62" w:name="_Toc432495650"/>
      <w:r w:rsidRPr="00496317">
        <w:rPr>
          <w:b/>
        </w:rPr>
        <w:t>3.2.1. Długookresowa Strategia Rozwoju Kraju. Polska 2030. Trzecia Fala Nowoczesności</w:t>
      </w:r>
      <w:bookmarkEnd w:id="58"/>
      <w:bookmarkEnd w:id="59"/>
      <w:bookmarkEnd w:id="60"/>
      <w:bookmarkEnd w:id="61"/>
      <w:bookmarkEnd w:id="62"/>
    </w:p>
    <w:p w14:paraId="31A0B522" w14:textId="77777777" w:rsidR="00BA097F" w:rsidRPr="00496317" w:rsidRDefault="00165973" w:rsidP="00D16508">
      <w:pPr>
        <w:rPr>
          <w:rFonts w:cs="Arial"/>
          <w:color w:val="auto"/>
          <w:sz w:val="20"/>
        </w:rPr>
      </w:pPr>
      <w:r w:rsidRPr="00496317">
        <w:rPr>
          <w:rFonts w:cs="Arial"/>
          <w:color w:val="000000"/>
          <w:sz w:val="20"/>
          <w:shd w:val="clear" w:color="auto" w:fill="FFFFFF"/>
        </w:rPr>
        <w:t>Uchwała Nr 16 Rady Ministrów z dnia 5 lutego 2013 r. w sprawie przyjęcia Długookresowej Strategii Rozwoju Kraju. Polska 2030. Trzecia Fala Nowoczesności.</w:t>
      </w:r>
    </w:p>
    <w:p w14:paraId="7D51A164" w14:textId="77777777" w:rsidR="00BA097F" w:rsidRPr="00496317" w:rsidRDefault="00BA097F" w:rsidP="00D16508">
      <w:pPr>
        <w:rPr>
          <w:rFonts w:cs="Arial"/>
          <w:color w:val="auto"/>
        </w:rPr>
      </w:pPr>
    </w:p>
    <w:p w14:paraId="3FA97F30" w14:textId="77777777" w:rsidR="00BA097F" w:rsidRPr="00496317" w:rsidRDefault="00165973" w:rsidP="00D16508">
      <w:pPr>
        <w:numPr>
          <w:ilvl w:val="0"/>
          <w:numId w:val="2"/>
        </w:numPr>
        <w:rPr>
          <w:rFonts w:cs="Arial"/>
          <w:color w:val="auto"/>
          <w:u w:val="single"/>
        </w:rPr>
      </w:pPr>
      <w:r w:rsidRPr="00496317">
        <w:rPr>
          <w:rFonts w:cs="Arial"/>
          <w:color w:val="auto"/>
          <w:u w:val="single"/>
        </w:rPr>
        <w:t>Cel 7: „Zapewnienie bezpieczeństwa energetycznego oraz ochrona i poprawa stanu środowiska”:</w:t>
      </w:r>
    </w:p>
    <w:p w14:paraId="64812E6D" w14:textId="77777777" w:rsidR="00BA097F" w:rsidRPr="00496317" w:rsidRDefault="00165973" w:rsidP="00D16508">
      <w:pPr>
        <w:numPr>
          <w:ilvl w:val="1"/>
          <w:numId w:val="3"/>
        </w:numPr>
        <w:rPr>
          <w:rFonts w:cs="Arial"/>
          <w:color w:val="auto"/>
        </w:rPr>
      </w:pPr>
      <w:r w:rsidRPr="00496317">
        <w:rPr>
          <w:rFonts w:cs="Arial"/>
          <w:color w:val="auto"/>
        </w:rPr>
        <w:t>Kierunek interwencji – Modernizacja infrastruktury i bezpieczeństwo energetyczne,</w:t>
      </w:r>
    </w:p>
    <w:p w14:paraId="4ADEEB35" w14:textId="77777777" w:rsidR="00BA097F" w:rsidRPr="00496317" w:rsidRDefault="00165973" w:rsidP="00D16508">
      <w:pPr>
        <w:numPr>
          <w:ilvl w:val="1"/>
          <w:numId w:val="3"/>
        </w:numPr>
        <w:rPr>
          <w:rFonts w:cs="Arial"/>
          <w:color w:val="auto"/>
        </w:rPr>
      </w:pPr>
      <w:r w:rsidRPr="00496317">
        <w:rPr>
          <w:rFonts w:cs="Arial"/>
          <w:color w:val="auto"/>
        </w:rPr>
        <w:t>Kierunek interwencji – Modernizacja sieci elektroenergetycznych i ciepłowniczych,</w:t>
      </w:r>
    </w:p>
    <w:p w14:paraId="64F22166" w14:textId="77777777" w:rsidR="00BA097F" w:rsidRPr="00496317" w:rsidRDefault="00165973" w:rsidP="00D16508">
      <w:pPr>
        <w:numPr>
          <w:ilvl w:val="1"/>
          <w:numId w:val="3"/>
        </w:numPr>
        <w:rPr>
          <w:rFonts w:cs="Arial"/>
          <w:color w:val="auto"/>
        </w:rPr>
      </w:pPr>
      <w:r w:rsidRPr="00496317">
        <w:rPr>
          <w:rFonts w:cs="Arial"/>
          <w:color w:val="auto"/>
        </w:rPr>
        <w:t xml:space="preserve">Kierunek interwencji – Realizacja programu inteligentnych sieci </w:t>
      </w:r>
      <w:r w:rsidRPr="00496317">
        <w:rPr>
          <w:rFonts w:cs="Arial"/>
          <w:color w:val="auto"/>
        </w:rPr>
        <w:br/>
        <w:t>w elektroenergetyce,</w:t>
      </w:r>
    </w:p>
    <w:p w14:paraId="37F83B65" w14:textId="77777777" w:rsidR="00BA097F" w:rsidRPr="00496317" w:rsidRDefault="00165973" w:rsidP="00D16508">
      <w:pPr>
        <w:numPr>
          <w:ilvl w:val="1"/>
          <w:numId w:val="3"/>
        </w:numPr>
        <w:rPr>
          <w:rFonts w:cs="Arial"/>
          <w:color w:val="auto"/>
        </w:rPr>
      </w:pPr>
      <w:r w:rsidRPr="00496317">
        <w:rPr>
          <w:rFonts w:cs="Arial"/>
          <w:color w:val="auto"/>
        </w:rPr>
        <w:t>Kierunek interwencji – Wzmocnienie roli odbiorców finalnych w zarządzaniu zużyciem energii,</w:t>
      </w:r>
    </w:p>
    <w:p w14:paraId="490B5667" w14:textId="77777777" w:rsidR="00BA097F" w:rsidRPr="00496317" w:rsidRDefault="00165973" w:rsidP="00D16508">
      <w:pPr>
        <w:numPr>
          <w:ilvl w:val="1"/>
          <w:numId w:val="3"/>
        </w:numPr>
        <w:rPr>
          <w:rFonts w:cs="Arial"/>
          <w:color w:val="auto"/>
        </w:rPr>
      </w:pPr>
      <w:r w:rsidRPr="00496317">
        <w:rPr>
          <w:rFonts w:cs="Arial"/>
          <w:color w:val="auto"/>
        </w:rPr>
        <w:t>Kierunek interwencji – Stworzenie zachęt przyspieszających rozwój zielonej gospodarki,</w:t>
      </w:r>
    </w:p>
    <w:p w14:paraId="52FE768C" w14:textId="77777777" w:rsidR="004A7624" w:rsidRDefault="00165973" w:rsidP="00D16508">
      <w:pPr>
        <w:numPr>
          <w:ilvl w:val="1"/>
          <w:numId w:val="3"/>
        </w:numPr>
        <w:rPr>
          <w:rFonts w:cs="Arial"/>
          <w:color w:val="auto"/>
        </w:rPr>
      </w:pPr>
      <w:r w:rsidRPr="00496317">
        <w:rPr>
          <w:rFonts w:cs="Arial"/>
          <w:color w:val="auto"/>
        </w:rPr>
        <w:t>Kierunek interwencji – Zwiększenie poziomu ochrony środowiska.</w:t>
      </w:r>
    </w:p>
    <w:p w14:paraId="0716BD7E" w14:textId="77777777" w:rsidR="00016DD4" w:rsidRPr="00496317" w:rsidRDefault="00016DD4" w:rsidP="00016DD4">
      <w:pPr>
        <w:rPr>
          <w:rFonts w:cs="Arial"/>
          <w:color w:val="auto"/>
        </w:rPr>
      </w:pPr>
    </w:p>
    <w:p w14:paraId="0E703C14" w14:textId="77777777" w:rsidR="00BA097F" w:rsidRPr="00496317" w:rsidRDefault="00165973" w:rsidP="00D16508">
      <w:pPr>
        <w:numPr>
          <w:ilvl w:val="0"/>
          <w:numId w:val="3"/>
        </w:numPr>
        <w:rPr>
          <w:rFonts w:cs="Arial"/>
          <w:color w:val="auto"/>
          <w:u w:val="single"/>
        </w:rPr>
      </w:pPr>
      <w:r w:rsidRPr="00496317">
        <w:rPr>
          <w:rFonts w:cs="Arial"/>
          <w:color w:val="auto"/>
          <w:u w:val="single"/>
        </w:rPr>
        <w:t xml:space="preserve">Cel 8: „Wzmocnienie mechanizmów terytorialnego równoważenia rozwoju dla rozwijania </w:t>
      </w:r>
      <w:r w:rsidRPr="00496317">
        <w:rPr>
          <w:rFonts w:cs="Arial"/>
          <w:color w:val="auto"/>
          <w:u w:val="single"/>
        </w:rPr>
        <w:br/>
        <w:t>i pełnego wykorzystania potencjałów regionalnych”:</w:t>
      </w:r>
    </w:p>
    <w:p w14:paraId="02BD92AD" w14:textId="77777777" w:rsidR="00BA097F" w:rsidRPr="00496317" w:rsidRDefault="00165973" w:rsidP="00D16508">
      <w:pPr>
        <w:numPr>
          <w:ilvl w:val="1"/>
          <w:numId w:val="3"/>
        </w:numPr>
        <w:rPr>
          <w:rFonts w:cs="Arial"/>
          <w:color w:val="auto"/>
        </w:rPr>
      </w:pPr>
      <w:r w:rsidRPr="00496317">
        <w:rPr>
          <w:rFonts w:cs="Arial"/>
          <w:color w:val="auto"/>
        </w:rPr>
        <w:t>Kierunek interwencji – Rewitalizacja obszarów problemowych w miastach,</w:t>
      </w:r>
    </w:p>
    <w:p w14:paraId="3DB0AE4C" w14:textId="77777777" w:rsidR="00BA097F" w:rsidRPr="00496317" w:rsidRDefault="00165973" w:rsidP="00D16508">
      <w:pPr>
        <w:numPr>
          <w:ilvl w:val="1"/>
          <w:numId w:val="3"/>
        </w:numPr>
        <w:rPr>
          <w:rFonts w:cs="Arial"/>
          <w:color w:val="auto"/>
        </w:rPr>
      </w:pPr>
      <w:r w:rsidRPr="00496317">
        <w:rPr>
          <w:rFonts w:cs="Arial"/>
          <w:color w:val="auto"/>
        </w:rPr>
        <w:t xml:space="preserve">Kierunek interwencji – Stworzenie warunków sprzyjających tworzeniu pozarolniczych miejsc pracy na wsi i zwiększaniu mobilności zawodowej na linii </w:t>
      </w:r>
      <w:r w:rsidRPr="00496317">
        <w:rPr>
          <w:rFonts w:cs="Arial"/>
          <w:color w:val="auto"/>
        </w:rPr>
        <w:br/>
        <w:t>obszary wiejskie – miasta,</w:t>
      </w:r>
    </w:p>
    <w:p w14:paraId="3E1B5CF9" w14:textId="77777777" w:rsidR="00BA097F" w:rsidRPr="00496317" w:rsidRDefault="00165973" w:rsidP="00D16508">
      <w:pPr>
        <w:numPr>
          <w:ilvl w:val="1"/>
          <w:numId w:val="3"/>
        </w:numPr>
        <w:rPr>
          <w:rFonts w:cs="Arial"/>
          <w:color w:val="auto"/>
        </w:rPr>
      </w:pPr>
      <w:r w:rsidRPr="00496317">
        <w:rPr>
          <w:rFonts w:cs="Arial"/>
          <w:color w:val="auto"/>
        </w:rPr>
        <w:t xml:space="preserve">Kierunek interwencji – Zrównoważony wzrost produktywności i konkurencyjności sektora rolno-spożywczego zapewniający bezpieczeństwo żywnościowe </w:t>
      </w:r>
      <w:r w:rsidRPr="00496317">
        <w:rPr>
          <w:rFonts w:cs="Arial"/>
          <w:color w:val="auto"/>
        </w:rPr>
        <w:br/>
        <w:t xml:space="preserve">oraz stymulujący wzrost pozarolniczego zatrudnienia i przedsiębiorczości </w:t>
      </w:r>
      <w:r w:rsidRPr="00496317">
        <w:rPr>
          <w:rFonts w:cs="Arial"/>
          <w:color w:val="auto"/>
        </w:rPr>
        <w:br/>
        <w:t>na obszarach wiejskich,</w:t>
      </w:r>
    </w:p>
    <w:p w14:paraId="3ACA9240" w14:textId="77777777" w:rsidR="004A7624" w:rsidRPr="00496317" w:rsidRDefault="00165973" w:rsidP="00D16508">
      <w:pPr>
        <w:numPr>
          <w:ilvl w:val="1"/>
          <w:numId w:val="3"/>
        </w:numPr>
        <w:rPr>
          <w:rFonts w:cs="Arial"/>
          <w:color w:val="auto"/>
        </w:rPr>
      </w:pPr>
      <w:r w:rsidRPr="00496317">
        <w:rPr>
          <w:rFonts w:cs="Arial"/>
          <w:color w:val="auto"/>
        </w:rPr>
        <w:t>Kierunek interwencji – Wprowadzenie rozwiązań prawno-organizacyjnych stymulujących rozwój miast.</w:t>
      </w:r>
    </w:p>
    <w:p w14:paraId="08597A45" w14:textId="77777777" w:rsidR="00BA097F" w:rsidRPr="00496317" w:rsidRDefault="00165973" w:rsidP="00D16508">
      <w:pPr>
        <w:numPr>
          <w:ilvl w:val="0"/>
          <w:numId w:val="3"/>
        </w:numPr>
        <w:rPr>
          <w:rFonts w:cs="Arial"/>
          <w:color w:val="auto"/>
          <w:u w:val="single"/>
        </w:rPr>
      </w:pPr>
      <w:r w:rsidRPr="00496317">
        <w:rPr>
          <w:rFonts w:cs="Arial"/>
          <w:color w:val="auto"/>
          <w:u w:val="single"/>
        </w:rPr>
        <w:t>Cel 9: „Zwiększenie dostępności terytorialnej Polski”:</w:t>
      </w:r>
    </w:p>
    <w:p w14:paraId="6BB45473" w14:textId="77777777" w:rsidR="00BA097F" w:rsidRPr="00496317" w:rsidRDefault="00165973" w:rsidP="00D16508">
      <w:pPr>
        <w:numPr>
          <w:ilvl w:val="1"/>
          <w:numId w:val="3"/>
        </w:numPr>
        <w:rPr>
          <w:rFonts w:cs="Arial"/>
          <w:color w:val="auto"/>
        </w:rPr>
      </w:pPr>
      <w:r w:rsidRPr="00496317">
        <w:rPr>
          <w:rFonts w:cs="Arial"/>
          <w:color w:val="auto"/>
        </w:rPr>
        <w:t>Udrożnienie obszarów miejskich i metropolitarnych poprzez utworzenie zrównoważonego, spójnego i przyjaznego użytkownikom systemu transportowego.</w:t>
      </w:r>
    </w:p>
    <w:p w14:paraId="0018A024" w14:textId="77777777" w:rsidR="00BA097F" w:rsidRPr="00496317" w:rsidRDefault="00BA097F" w:rsidP="00D16508">
      <w:pPr>
        <w:rPr>
          <w:rFonts w:eastAsia="Times New Roman" w:cs="Arial"/>
          <w:color w:val="auto"/>
          <w:lang w:eastAsia="pl-PL"/>
        </w:rPr>
      </w:pPr>
    </w:p>
    <w:p w14:paraId="4BC428F8" w14:textId="77777777" w:rsidR="004A4C92" w:rsidRPr="00496317" w:rsidRDefault="00165973" w:rsidP="00D16508">
      <w:pPr>
        <w:rPr>
          <w:rFonts w:eastAsia="Times New Roman" w:cs="Arial"/>
          <w:color w:val="auto"/>
          <w:lang w:eastAsia="pl-PL"/>
        </w:rPr>
      </w:pPr>
      <w:r w:rsidRPr="00496317">
        <w:rPr>
          <w:rFonts w:eastAsia="Times New Roman" w:cs="Arial"/>
          <w:color w:val="auto"/>
          <w:lang w:eastAsia="pl-PL"/>
        </w:rPr>
        <w:t xml:space="preserve">Zgodnie z ustawą z dnia 15 lipca 2020 r. o zmianie ustawy o zasadach prowadzenia polityki rozwoju oraz niektórych innych ustaw (Dz.U. z 2020 r. poz. 1378) ulegają zmianie tworzenie dok. </w:t>
      </w:r>
      <w:proofErr w:type="spellStart"/>
      <w:r w:rsidRPr="00496317">
        <w:rPr>
          <w:rFonts w:eastAsia="Times New Roman" w:cs="Arial"/>
          <w:color w:val="auto"/>
          <w:lang w:eastAsia="pl-PL"/>
        </w:rPr>
        <w:t>ws</w:t>
      </w:r>
      <w:proofErr w:type="spellEnd"/>
      <w:r w:rsidRPr="00496317">
        <w:rPr>
          <w:rFonts w:eastAsia="Times New Roman" w:cs="Arial"/>
          <w:color w:val="auto"/>
          <w:lang w:eastAsia="pl-PL"/>
        </w:rPr>
        <w:t xml:space="preserve">. rozwoju. Najistotniejszą zmianą wprowadzaną w ustawie jest odejście </w:t>
      </w:r>
      <w:r w:rsidR="00911B2F" w:rsidRPr="00496317">
        <w:rPr>
          <w:rFonts w:eastAsia="Times New Roman" w:cs="Arial"/>
          <w:color w:val="auto"/>
          <w:lang w:eastAsia="pl-PL"/>
        </w:rPr>
        <w:br/>
      </w:r>
      <w:r w:rsidRPr="00496317">
        <w:rPr>
          <w:rFonts w:eastAsia="Times New Roman" w:cs="Arial"/>
          <w:color w:val="auto"/>
          <w:lang w:eastAsia="pl-PL"/>
        </w:rPr>
        <w:t xml:space="preserve">od długookresowej strategii rozwoju i koncepcji przestrzennego zagospodarowania kraju. </w:t>
      </w:r>
      <w:r w:rsidR="00911B2F" w:rsidRPr="00496317">
        <w:rPr>
          <w:rFonts w:eastAsia="Times New Roman" w:cs="Arial"/>
          <w:color w:val="auto"/>
          <w:lang w:eastAsia="pl-PL"/>
        </w:rPr>
        <w:br/>
      </w:r>
      <w:r w:rsidRPr="00496317">
        <w:rPr>
          <w:rFonts w:eastAsia="Times New Roman" w:cs="Arial"/>
          <w:color w:val="auto"/>
          <w:lang w:eastAsia="pl-PL"/>
        </w:rPr>
        <w:t xml:space="preserve">Po wejściu w życie ustawy, podstawowym dokumentem strategicznym odnoszącym się </w:t>
      </w:r>
      <w:r w:rsidR="00911B2F" w:rsidRPr="00496317">
        <w:rPr>
          <w:rFonts w:eastAsia="Times New Roman" w:cs="Arial"/>
          <w:color w:val="auto"/>
          <w:lang w:eastAsia="pl-PL"/>
        </w:rPr>
        <w:br/>
      </w:r>
      <w:r w:rsidRPr="00496317">
        <w:rPr>
          <w:rFonts w:eastAsia="Times New Roman" w:cs="Arial"/>
          <w:color w:val="auto"/>
          <w:lang w:eastAsia="pl-PL"/>
        </w:rPr>
        <w:t>do rozwoju kraju stanie się średniookresowa strategia rozwoju kraju, która ma łączyć aspekty społeczne, gospodarcze i przestrzenne.</w:t>
      </w:r>
    </w:p>
    <w:p w14:paraId="3F648C29" w14:textId="77777777" w:rsidR="001A6BE4" w:rsidRPr="00496317" w:rsidRDefault="001A6BE4" w:rsidP="00D16508">
      <w:pPr>
        <w:rPr>
          <w:rFonts w:eastAsia="Times New Roman" w:cs="Arial"/>
          <w:color w:val="auto"/>
          <w:lang w:eastAsia="pl-PL"/>
        </w:rPr>
      </w:pPr>
    </w:p>
    <w:p w14:paraId="0F61CEC0" w14:textId="77777777" w:rsidR="00BA097F" w:rsidRPr="00496317" w:rsidRDefault="00165973" w:rsidP="00D16508">
      <w:pPr>
        <w:rPr>
          <w:rFonts w:eastAsia="Times New Roman" w:cs="Arial"/>
          <w:color w:val="auto"/>
          <w:lang w:eastAsia="pl-PL"/>
        </w:rPr>
      </w:pPr>
      <w:r w:rsidRPr="00496317">
        <w:rPr>
          <w:rFonts w:eastAsia="Times New Roman" w:cs="Arial"/>
          <w:color w:val="auto"/>
          <w:lang w:eastAsia="pl-PL"/>
        </w:rPr>
        <w:t>Zgodnie z ustawą - Art. 33. Traci moc:</w:t>
      </w:r>
    </w:p>
    <w:p w14:paraId="364544A9" w14:textId="77777777" w:rsidR="00BA097F" w:rsidRPr="00496317" w:rsidRDefault="00165973" w:rsidP="00BE06D0">
      <w:pPr>
        <w:pStyle w:val="Akapitzlist"/>
        <w:numPr>
          <w:ilvl w:val="0"/>
          <w:numId w:val="124"/>
        </w:numPr>
        <w:rPr>
          <w:rFonts w:eastAsia="Times New Roman" w:cs="Arial"/>
          <w:color w:val="auto"/>
          <w:lang w:eastAsia="pl-PL"/>
        </w:rPr>
      </w:pPr>
      <w:r w:rsidRPr="00496317">
        <w:rPr>
          <w:rFonts w:eastAsia="Times New Roman" w:cs="Arial"/>
          <w:color w:val="auto"/>
          <w:lang w:eastAsia="pl-PL"/>
        </w:rPr>
        <w:t>koncepcja przestrzennego zagospodarowania kraju przyjęta uchwałą nr 239 Rady Ministrów z dnia 13 grudnia 2011 r. w sprawie przyjęcia Koncepcji Przestrzennego Zagospodarowania Kraju 2030 (M.P. z 2012 r. poz. 252);</w:t>
      </w:r>
    </w:p>
    <w:p w14:paraId="1A67E7FB" w14:textId="77777777" w:rsidR="00BA097F" w:rsidRPr="00496317" w:rsidRDefault="00165973" w:rsidP="00BE06D0">
      <w:pPr>
        <w:pStyle w:val="Akapitzlist"/>
        <w:numPr>
          <w:ilvl w:val="0"/>
          <w:numId w:val="124"/>
        </w:numPr>
        <w:rPr>
          <w:rFonts w:eastAsia="Times New Roman" w:cs="Arial"/>
          <w:color w:val="auto"/>
          <w:lang w:eastAsia="pl-PL"/>
        </w:rPr>
      </w:pPr>
      <w:r w:rsidRPr="00496317">
        <w:rPr>
          <w:rFonts w:eastAsia="Times New Roman" w:cs="Arial"/>
          <w:color w:val="auto"/>
          <w:lang w:eastAsia="pl-PL"/>
        </w:rPr>
        <w:t>długookresowa strategia rozwoju kraju przyjęta uchwałą nr 16 Rady Ministrów z dnia 5 lutego 2013 r. w sprawie przyjęcia Długookresowej Strategii Rozwoju Kraju. Polska 2030. Trzecia Fala Nowoczesności (M.P. poz. 121).</w:t>
      </w:r>
    </w:p>
    <w:p w14:paraId="1F3B40D5" w14:textId="77777777" w:rsidR="00BA097F" w:rsidRPr="00496317" w:rsidRDefault="00BA097F" w:rsidP="00360C9A">
      <w:pPr>
        <w:rPr>
          <w:rFonts w:eastAsia="Times New Roman" w:cs="Arial"/>
          <w:color w:val="auto"/>
          <w:lang w:eastAsia="pl-PL"/>
        </w:rPr>
      </w:pPr>
    </w:p>
    <w:p w14:paraId="3F32EB25" w14:textId="77777777" w:rsidR="00BA097F" w:rsidRPr="00496317" w:rsidRDefault="00165973" w:rsidP="00360C9A">
      <w:pPr>
        <w:rPr>
          <w:rFonts w:eastAsia="Times New Roman" w:cs="Arial"/>
          <w:b/>
          <w:color w:val="auto"/>
        </w:rPr>
      </w:pPr>
      <w:bookmarkStart w:id="63" w:name="_Toc427756399"/>
      <w:bookmarkStart w:id="64" w:name="_Toc427833873"/>
      <w:bookmarkStart w:id="65" w:name="_Toc428441726"/>
      <w:bookmarkStart w:id="66" w:name="_Toc432077739"/>
      <w:bookmarkStart w:id="67" w:name="_Toc432495651"/>
      <w:bookmarkStart w:id="68" w:name="_Toc489005481"/>
      <w:r w:rsidRPr="00496317">
        <w:rPr>
          <w:rFonts w:eastAsia="Times New Roman" w:cs="Arial"/>
          <w:b/>
          <w:color w:val="auto"/>
        </w:rPr>
        <w:t xml:space="preserve">3.2.2. </w:t>
      </w:r>
      <w:bookmarkEnd w:id="63"/>
      <w:bookmarkEnd w:id="64"/>
      <w:bookmarkEnd w:id="65"/>
      <w:bookmarkEnd w:id="66"/>
      <w:bookmarkEnd w:id="67"/>
      <w:r w:rsidRPr="00496317">
        <w:rPr>
          <w:b/>
        </w:rPr>
        <w:t xml:space="preserve">Strategia Na Rzecz Odpowiedzialnego Rozwoju do roku 2020 (z perspektywą </w:t>
      </w:r>
      <w:r w:rsidR="00911B2F" w:rsidRPr="00496317">
        <w:rPr>
          <w:b/>
        </w:rPr>
        <w:br/>
      </w:r>
      <w:r w:rsidRPr="00496317">
        <w:rPr>
          <w:b/>
        </w:rPr>
        <w:t>do 2030r.)</w:t>
      </w:r>
      <w:bookmarkEnd w:id="68"/>
    </w:p>
    <w:p w14:paraId="1F73B406" w14:textId="77777777" w:rsidR="00BA097F" w:rsidRPr="00496317" w:rsidRDefault="00165973" w:rsidP="00360C9A">
      <w:pPr>
        <w:rPr>
          <w:sz w:val="20"/>
        </w:rPr>
      </w:pPr>
      <w:r w:rsidRPr="00496317">
        <w:rPr>
          <w:sz w:val="20"/>
        </w:rPr>
        <w:t>Uchwała nr 8 Rady Ministrów z dnia 14 lutego 2017r. w sprawie przyjęcia Strategii na rzecz Odpowiedzialnego Rozwoju do roku 2020 (z perspektywą do 2030 r.).</w:t>
      </w:r>
    </w:p>
    <w:p w14:paraId="34CE0BE5" w14:textId="77777777" w:rsidR="00BA097F" w:rsidRPr="00496317" w:rsidRDefault="00BA097F" w:rsidP="00360C9A">
      <w:pPr>
        <w:rPr>
          <w:u w:val="single"/>
        </w:rPr>
      </w:pPr>
    </w:p>
    <w:p w14:paraId="5FAB0F21" w14:textId="77777777" w:rsidR="00BA097F" w:rsidRPr="00496317" w:rsidRDefault="00165973" w:rsidP="00360C9A">
      <w:pPr>
        <w:rPr>
          <w:rFonts w:eastAsia="Times New Roman" w:cs="Arial"/>
          <w:color w:val="auto"/>
        </w:rPr>
      </w:pPr>
      <w:r w:rsidRPr="00496317">
        <w:rPr>
          <w:u w:val="single"/>
        </w:rPr>
        <w:t>Cel główny</w:t>
      </w:r>
      <w:r w:rsidRPr="00496317">
        <w:t xml:space="preserve">: Tworzenie warunków dla wzrostu dochodów mieszkańców Polski, </w:t>
      </w:r>
      <w:r w:rsidR="00911B2F" w:rsidRPr="00496317">
        <w:br/>
      </w:r>
      <w:r w:rsidRPr="00496317">
        <w:t>przy jednoczesnym wzroście spójności w wymiarze społecznym, ekonomicznym, środowiskowym i terytorialnym.</w:t>
      </w:r>
    </w:p>
    <w:p w14:paraId="40705502" w14:textId="77777777" w:rsidR="00BA097F" w:rsidRPr="00496317" w:rsidRDefault="00165973" w:rsidP="00BE06D0">
      <w:pPr>
        <w:pStyle w:val="Akapitzlist"/>
        <w:numPr>
          <w:ilvl w:val="0"/>
          <w:numId w:val="65"/>
        </w:numPr>
        <w:ind w:left="284" w:hanging="357"/>
        <w:rPr>
          <w:rFonts w:eastAsia="Times New Roman" w:cs="Arial"/>
          <w:color w:val="auto"/>
        </w:rPr>
      </w:pPr>
      <w:r w:rsidRPr="00496317">
        <w:rPr>
          <w:u w:val="single"/>
        </w:rPr>
        <w:t>Trwały wzrost gospodarczy oparty coraz silniej o wiedzę, dane i doskonałość organizacyjną</w:t>
      </w:r>
    </w:p>
    <w:p w14:paraId="3079F669" w14:textId="77777777" w:rsidR="00BA097F" w:rsidRPr="00496317" w:rsidRDefault="00165973" w:rsidP="00BE06D0">
      <w:pPr>
        <w:pStyle w:val="Akapitzlist"/>
        <w:numPr>
          <w:ilvl w:val="1"/>
          <w:numId w:val="66"/>
        </w:numPr>
        <w:rPr>
          <w:rFonts w:eastAsia="Times New Roman" w:cs="Arial"/>
          <w:color w:val="auto"/>
        </w:rPr>
      </w:pPr>
      <w:r w:rsidRPr="00496317">
        <w:t>Kierunek interwencji – Stymulowanie popytu na innowacje przez sektor publiczny,</w:t>
      </w:r>
    </w:p>
    <w:p w14:paraId="51EED4F6" w14:textId="77777777" w:rsidR="00BA097F" w:rsidRPr="00496317" w:rsidRDefault="00165973" w:rsidP="00BE06D0">
      <w:pPr>
        <w:pStyle w:val="Akapitzlist"/>
        <w:numPr>
          <w:ilvl w:val="0"/>
          <w:numId w:val="65"/>
        </w:numPr>
        <w:ind w:left="284" w:hanging="357"/>
        <w:rPr>
          <w:rFonts w:eastAsia="Times New Roman" w:cs="Arial"/>
          <w:color w:val="auto"/>
        </w:rPr>
      </w:pPr>
      <w:r w:rsidRPr="00496317">
        <w:rPr>
          <w:u w:val="single"/>
        </w:rPr>
        <w:t>Rozwój społecznie wrażliwy i terytorialnie zrównoważony</w:t>
      </w:r>
    </w:p>
    <w:p w14:paraId="526CD1C2" w14:textId="77777777" w:rsidR="00BA097F" w:rsidRPr="00496317" w:rsidRDefault="00165973" w:rsidP="00BE06D0">
      <w:pPr>
        <w:pStyle w:val="Akapitzlist"/>
        <w:numPr>
          <w:ilvl w:val="1"/>
          <w:numId w:val="67"/>
        </w:numPr>
        <w:rPr>
          <w:rFonts w:eastAsia="Times New Roman" w:cs="Arial"/>
          <w:color w:val="auto"/>
        </w:rPr>
      </w:pPr>
      <w:r w:rsidRPr="00496317">
        <w:t>Kierunek interwencji – Aktywne gospodarczo i przyjazne mieszkańcom miasta</w:t>
      </w:r>
    </w:p>
    <w:p w14:paraId="33B7EB00" w14:textId="77777777" w:rsidR="00BA097F" w:rsidRPr="00496317" w:rsidRDefault="00165973" w:rsidP="00BE06D0">
      <w:pPr>
        <w:pStyle w:val="Akapitzlist"/>
        <w:numPr>
          <w:ilvl w:val="1"/>
          <w:numId w:val="67"/>
        </w:numPr>
        <w:rPr>
          <w:rFonts w:eastAsia="Times New Roman" w:cs="Arial"/>
          <w:color w:val="auto"/>
        </w:rPr>
      </w:pPr>
      <w:r w:rsidRPr="00496317">
        <w:t>Kierunek interwencji – Rozwój obszarów wiejskich,</w:t>
      </w:r>
    </w:p>
    <w:p w14:paraId="31BF2B94" w14:textId="77777777" w:rsidR="00BA097F" w:rsidRPr="00496317" w:rsidRDefault="00165973" w:rsidP="00BE06D0">
      <w:pPr>
        <w:pStyle w:val="Akapitzlist"/>
        <w:numPr>
          <w:ilvl w:val="0"/>
          <w:numId w:val="65"/>
        </w:numPr>
        <w:ind w:left="284"/>
        <w:rPr>
          <w:rFonts w:eastAsia="Times New Roman" w:cs="Arial"/>
          <w:color w:val="auto"/>
        </w:rPr>
      </w:pPr>
      <w:r w:rsidRPr="00496317">
        <w:rPr>
          <w:u w:val="single"/>
        </w:rPr>
        <w:t>Obszar wpływający na osiągnięcie celów Strategii – Transport</w:t>
      </w:r>
    </w:p>
    <w:p w14:paraId="0DF798AC" w14:textId="77777777" w:rsidR="00BA097F" w:rsidRPr="00496317" w:rsidRDefault="00165973" w:rsidP="00BE06D0">
      <w:pPr>
        <w:pStyle w:val="Akapitzlist"/>
        <w:numPr>
          <w:ilvl w:val="1"/>
          <w:numId w:val="68"/>
        </w:numPr>
        <w:rPr>
          <w:rFonts w:eastAsia="Times New Roman" w:cs="Arial"/>
          <w:color w:val="auto"/>
        </w:rPr>
      </w:pPr>
      <w:r w:rsidRPr="00496317">
        <w:t>Kierunek interwencji – Budowa zintegrowanej, wzajemnie powiązanej sieci transportowej służącej konkurencyjnej gospodarce,</w:t>
      </w:r>
    </w:p>
    <w:p w14:paraId="6EA8B208" w14:textId="77777777" w:rsidR="00BA097F" w:rsidRPr="00496317" w:rsidRDefault="00165973" w:rsidP="00BE06D0">
      <w:pPr>
        <w:pStyle w:val="Akapitzlist"/>
        <w:numPr>
          <w:ilvl w:val="1"/>
          <w:numId w:val="68"/>
        </w:numPr>
        <w:rPr>
          <w:rFonts w:eastAsia="Times New Roman" w:cs="Arial"/>
          <w:color w:val="auto"/>
        </w:rPr>
      </w:pPr>
      <w:r w:rsidRPr="00496317">
        <w:t>Kierunek interwencji – Zmiany w indywidualnej i zbiorowej mobilności,</w:t>
      </w:r>
    </w:p>
    <w:p w14:paraId="58C2DBE9" w14:textId="77777777" w:rsidR="00BA097F" w:rsidRPr="00496317" w:rsidRDefault="00165973" w:rsidP="00BE06D0">
      <w:pPr>
        <w:pStyle w:val="Akapitzlist"/>
        <w:numPr>
          <w:ilvl w:val="0"/>
          <w:numId w:val="65"/>
        </w:numPr>
        <w:ind w:left="284"/>
        <w:rPr>
          <w:rFonts w:eastAsia="Times New Roman" w:cs="Arial"/>
          <w:color w:val="auto"/>
        </w:rPr>
      </w:pPr>
      <w:r w:rsidRPr="00496317">
        <w:rPr>
          <w:u w:val="single"/>
        </w:rPr>
        <w:t>Obszar wpływający na osiągnięcie celów Strategii – Energia</w:t>
      </w:r>
    </w:p>
    <w:p w14:paraId="467B4EFD" w14:textId="77777777" w:rsidR="00BA097F" w:rsidRPr="00496317" w:rsidRDefault="00165973" w:rsidP="00BE06D0">
      <w:pPr>
        <w:pStyle w:val="Akapitzlist"/>
        <w:numPr>
          <w:ilvl w:val="0"/>
          <w:numId w:val="105"/>
        </w:numPr>
        <w:ind w:left="1418"/>
        <w:rPr>
          <w:rFonts w:eastAsia="Times New Roman" w:cs="Arial"/>
          <w:color w:val="auto"/>
        </w:rPr>
      </w:pPr>
      <w:r w:rsidRPr="00496317">
        <w:t>Kierunek interwencji – Poprawa bezpieczeństwa energetycznego kraju,</w:t>
      </w:r>
    </w:p>
    <w:p w14:paraId="0392157B" w14:textId="77777777" w:rsidR="00BA097F" w:rsidRPr="00496317" w:rsidRDefault="00165973" w:rsidP="00BE06D0">
      <w:pPr>
        <w:pStyle w:val="Akapitzlist"/>
        <w:numPr>
          <w:ilvl w:val="0"/>
          <w:numId w:val="105"/>
        </w:numPr>
        <w:ind w:left="1418"/>
        <w:rPr>
          <w:rFonts w:eastAsia="Times New Roman" w:cs="Arial"/>
          <w:color w:val="auto"/>
        </w:rPr>
      </w:pPr>
      <w:r w:rsidRPr="00496317">
        <w:t>Kierunek interwencji – Poprawa efektywności energetycznej,</w:t>
      </w:r>
    </w:p>
    <w:p w14:paraId="164ED3CC" w14:textId="77777777" w:rsidR="00BA097F" w:rsidRPr="00496317" w:rsidRDefault="00165973" w:rsidP="00BE06D0">
      <w:pPr>
        <w:pStyle w:val="Akapitzlist"/>
        <w:numPr>
          <w:ilvl w:val="0"/>
          <w:numId w:val="105"/>
        </w:numPr>
        <w:ind w:left="1418"/>
        <w:rPr>
          <w:rFonts w:eastAsia="Times New Roman" w:cs="Arial"/>
          <w:color w:val="auto"/>
        </w:rPr>
      </w:pPr>
      <w:r w:rsidRPr="00496317">
        <w:t>Kierunek interwencji – Rozwój techniki,</w:t>
      </w:r>
    </w:p>
    <w:p w14:paraId="691FF0DB" w14:textId="77777777" w:rsidR="00BA097F" w:rsidRPr="00496317" w:rsidRDefault="00165973" w:rsidP="00BE06D0">
      <w:pPr>
        <w:pStyle w:val="Akapitzlist"/>
        <w:numPr>
          <w:ilvl w:val="0"/>
          <w:numId w:val="65"/>
        </w:numPr>
        <w:ind w:left="284"/>
        <w:rPr>
          <w:u w:val="single"/>
        </w:rPr>
      </w:pPr>
      <w:r w:rsidRPr="00496317">
        <w:rPr>
          <w:u w:val="single"/>
        </w:rPr>
        <w:t>Obszar wpływający na osiągnięcie celów Strategii – Środowisko</w:t>
      </w:r>
    </w:p>
    <w:p w14:paraId="0967E0CC" w14:textId="77777777" w:rsidR="00BA097F" w:rsidRPr="00496317" w:rsidRDefault="00165973" w:rsidP="00BE06D0">
      <w:pPr>
        <w:pStyle w:val="Akapitzlist"/>
        <w:numPr>
          <w:ilvl w:val="0"/>
          <w:numId w:val="106"/>
        </w:numPr>
        <w:ind w:left="1418"/>
        <w:rPr>
          <w:rFonts w:eastAsia="Times New Roman" w:cs="Arial"/>
          <w:color w:val="auto"/>
        </w:rPr>
      </w:pPr>
      <w:r w:rsidRPr="00496317">
        <w:t>Kierunek interwencji – Zwiększenie dyspozycyjnych zasobów wodnych i osiągnięcie wysokiej jakości wód,</w:t>
      </w:r>
    </w:p>
    <w:p w14:paraId="7127A06A" w14:textId="77777777" w:rsidR="00BA097F" w:rsidRPr="00496317" w:rsidRDefault="00165973" w:rsidP="00BE06D0">
      <w:pPr>
        <w:pStyle w:val="Akapitzlist"/>
        <w:numPr>
          <w:ilvl w:val="0"/>
          <w:numId w:val="106"/>
        </w:numPr>
        <w:ind w:left="1418"/>
        <w:rPr>
          <w:rFonts w:eastAsia="Times New Roman" w:cs="Arial"/>
          <w:color w:val="auto"/>
        </w:rPr>
      </w:pPr>
      <w:r w:rsidRPr="00496317">
        <w:t>Kierunek interwencji – Likwidacja źródeł emisji zanieczyszczeń powietrza lub istotne zmniejszenie ich oddziaływania,</w:t>
      </w:r>
    </w:p>
    <w:p w14:paraId="1841E617" w14:textId="77777777" w:rsidR="00BA097F" w:rsidRPr="00496317" w:rsidRDefault="00165973" w:rsidP="00BE06D0">
      <w:pPr>
        <w:pStyle w:val="Akapitzlist"/>
        <w:numPr>
          <w:ilvl w:val="0"/>
          <w:numId w:val="106"/>
        </w:numPr>
        <w:ind w:left="1418"/>
        <w:rPr>
          <w:rFonts w:eastAsia="Times New Roman" w:cs="Arial"/>
          <w:color w:val="auto"/>
        </w:rPr>
      </w:pPr>
      <w:r w:rsidRPr="00496317">
        <w:t>Kierunek interwencji – Zarządzanie zasobami dziedzictwa przyrodniczego,</w:t>
      </w:r>
    </w:p>
    <w:p w14:paraId="3324C344" w14:textId="77777777" w:rsidR="00BA097F" w:rsidRPr="00496317" w:rsidRDefault="00165973" w:rsidP="00BE06D0">
      <w:pPr>
        <w:pStyle w:val="Akapitzlist"/>
        <w:numPr>
          <w:ilvl w:val="0"/>
          <w:numId w:val="106"/>
        </w:numPr>
        <w:ind w:left="1418"/>
        <w:rPr>
          <w:rFonts w:eastAsia="Times New Roman" w:cs="Arial"/>
          <w:color w:val="auto"/>
        </w:rPr>
      </w:pPr>
      <w:r w:rsidRPr="00496317">
        <w:t>Kierunek interwencji – Ochrona gleb przed degradacją,</w:t>
      </w:r>
    </w:p>
    <w:p w14:paraId="2463E969" w14:textId="77777777" w:rsidR="00BA097F" w:rsidRPr="00496317" w:rsidRDefault="00165973" w:rsidP="00BE06D0">
      <w:pPr>
        <w:pStyle w:val="Akapitzlist"/>
        <w:numPr>
          <w:ilvl w:val="0"/>
          <w:numId w:val="106"/>
        </w:numPr>
        <w:ind w:left="1418"/>
        <w:rPr>
          <w:rFonts w:eastAsia="Times New Roman" w:cs="Arial"/>
          <w:color w:val="auto"/>
        </w:rPr>
      </w:pPr>
      <w:r w:rsidRPr="00496317">
        <w:t>Kierunek interwencji – Zarządzanie zasobami geologicznymi,</w:t>
      </w:r>
    </w:p>
    <w:p w14:paraId="27FE3597" w14:textId="77777777" w:rsidR="00BA097F" w:rsidRPr="00496317" w:rsidRDefault="00165973" w:rsidP="00BE06D0">
      <w:pPr>
        <w:pStyle w:val="Akapitzlist"/>
        <w:numPr>
          <w:ilvl w:val="0"/>
          <w:numId w:val="106"/>
        </w:numPr>
        <w:ind w:left="1418"/>
        <w:rPr>
          <w:rFonts w:eastAsia="Times New Roman" w:cs="Arial"/>
          <w:color w:val="auto"/>
        </w:rPr>
      </w:pPr>
      <w:r w:rsidRPr="00496317">
        <w:t>Kierunek interwencji – Gospodarka odpadami,</w:t>
      </w:r>
    </w:p>
    <w:p w14:paraId="5E5AB087" w14:textId="77777777" w:rsidR="00BA097F" w:rsidRPr="00496317" w:rsidRDefault="00165973" w:rsidP="00BE06D0">
      <w:pPr>
        <w:pStyle w:val="Akapitzlist"/>
        <w:numPr>
          <w:ilvl w:val="0"/>
          <w:numId w:val="106"/>
        </w:numPr>
        <w:ind w:left="1418"/>
        <w:rPr>
          <w:rFonts w:eastAsia="Times New Roman" w:cs="Arial"/>
          <w:color w:val="auto"/>
        </w:rPr>
      </w:pPr>
      <w:r w:rsidRPr="00496317">
        <w:t>Kierunek interwencji – Oddziaływanie na jakość życia w zakresie klimatu akustycznego i oddziaływania pól elektromagnetycznych.</w:t>
      </w:r>
    </w:p>
    <w:p w14:paraId="5833209B" w14:textId="77777777" w:rsidR="001A6BE4" w:rsidRPr="00496317" w:rsidRDefault="001A6BE4" w:rsidP="00FE24C8">
      <w:pPr>
        <w:jc w:val="center"/>
        <w:rPr>
          <w:rFonts w:eastAsia="Times New Roman" w:cs="Arial"/>
          <w:color w:val="auto"/>
        </w:rPr>
      </w:pPr>
    </w:p>
    <w:p w14:paraId="3C76B3EC" w14:textId="77777777" w:rsidR="00E809DA" w:rsidRPr="00496317" w:rsidRDefault="00E809DA" w:rsidP="00FE24C8">
      <w:pPr>
        <w:spacing w:line="240" w:lineRule="auto"/>
        <w:jc w:val="center"/>
        <w:rPr>
          <w:rFonts w:eastAsia="Times New Roman" w:cs="Arial"/>
          <w:b/>
          <w:color w:val="auto"/>
          <w:lang w:eastAsia="pl-PL"/>
        </w:rPr>
      </w:pPr>
      <w:r w:rsidRPr="00496317">
        <w:rPr>
          <w:rFonts w:eastAsia="Times New Roman" w:cs="Arial"/>
          <w:b/>
          <w:color w:val="auto"/>
          <w:lang w:eastAsia="pl-PL"/>
        </w:rPr>
        <w:br w:type="page"/>
      </w:r>
    </w:p>
    <w:p w14:paraId="30E147DE" w14:textId="77777777" w:rsidR="00BA097F" w:rsidRPr="00496317" w:rsidRDefault="00165973" w:rsidP="00360C9A">
      <w:pPr>
        <w:rPr>
          <w:rFonts w:eastAsia="Times New Roman" w:cs="Arial"/>
          <w:b/>
          <w:color w:val="auto"/>
          <w:lang w:eastAsia="pl-PL"/>
        </w:rPr>
      </w:pPr>
      <w:r w:rsidRPr="00496317">
        <w:rPr>
          <w:rFonts w:eastAsia="Times New Roman" w:cs="Arial"/>
          <w:b/>
          <w:color w:val="auto"/>
          <w:lang w:eastAsia="pl-PL"/>
        </w:rPr>
        <w:lastRenderedPageBreak/>
        <w:t>3.2.3. Polityka ekologiczna państwa 2030</w:t>
      </w:r>
    </w:p>
    <w:p w14:paraId="4D8ECF0A" w14:textId="77777777" w:rsidR="00BA097F" w:rsidRPr="00496317" w:rsidRDefault="00165973" w:rsidP="00360C9A">
      <w:pPr>
        <w:rPr>
          <w:rFonts w:eastAsia="Times New Roman" w:cs="Arial"/>
          <w:color w:val="auto"/>
          <w:lang w:eastAsia="pl-PL"/>
        </w:rPr>
      </w:pPr>
      <w:r w:rsidRPr="00496317">
        <w:rPr>
          <w:rFonts w:eastAsia="Times New Roman" w:cs="Arial"/>
          <w:color w:val="auto"/>
          <w:lang w:eastAsia="pl-PL"/>
        </w:rPr>
        <w:t>W systemie dokumentów strategicznych PEP2030 stanowi doprecyzowanie i operacjonalizację zapisów Strategii na rzecz Odpowiedzialnego Rozwoju do roku 2020 (z perspektywą do 2030 r.). W związku z powyższym, cel główny PEP2030, tj. Rozwój potencjału środowiska na rzecz obywateli i przedsiębiorców, został przeniesiony wprost ze Strategii na rzecz Odpowiedzialnego Rozwoju do roku 2020 (z perspektywą do 2030 r.). Cele szczegółowe PEP2030 zostały określone w odpowiedzi na zidentyfikowane w diagnozie najważniejsze trendy w obszarze środowiska, w sposób umożliwiający zharmonizowanie kwestii związanych z ochroną środowiska z potrzebami gospodarczymi i społecznymi. Realizacja celów środowiskowych będzie wspierana przez cele horyzontalne.</w:t>
      </w:r>
    </w:p>
    <w:p w14:paraId="7AA97FBB" w14:textId="77777777" w:rsidR="00BA097F" w:rsidRPr="00496317" w:rsidRDefault="00BA097F" w:rsidP="00360C9A">
      <w:pPr>
        <w:rPr>
          <w:rFonts w:eastAsia="Times New Roman" w:cs="Arial"/>
          <w:color w:val="auto"/>
          <w:lang w:eastAsia="pl-PL"/>
        </w:rPr>
      </w:pPr>
    </w:p>
    <w:p w14:paraId="5396259D" w14:textId="77777777" w:rsidR="00BA097F" w:rsidRPr="00496317" w:rsidRDefault="00165973" w:rsidP="00360C9A">
      <w:pPr>
        <w:rPr>
          <w:rFonts w:eastAsia="Times New Roman" w:cs="Arial"/>
          <w:color w:val="auto"/>
          <w:lang w:eastAsia="pl-PL"/>
        </w:rPr>
      </w:pPr>
      <w:r w:rsidRPr="00496317">
        <w:rPr>
          <w:rFonts w:eastAsia="Times New Roman" w:cs="Arial"/>
          <w:color w:val="auto"/>
          <w:u w:val="single"/>
          <w:lang w:eastAsia="pl-PL"/>
        </w:rPr>
        <w:t>Cel szczegółowy I:</w:t>
      </w:r>
      <w:r w:rsidRPr="00496317">
        <w:rPr>
          <w:rFonts w:eastAsia="Times New Roman" w:cs="Arial"/>
          <w:color w:val="auto"/>
          <w:lang w:eastAsia="pl-PL"/>
        </w:rPr>
        <w:t xml:space="preserve"> Środowisko i zdrowie. Poprawa jakości środowiska i bezpieczeństwa ekologicznego.</w:t>
      </w:r>
    </w:p>
    <w:p w14:paraId="422DDB77" w14:textId="77777777" w:rsidR="00BA097F" w:rsidRPr="00496317" w:rsidRDefault="00165973" w:rsidP="00360C9A">
      <w:pPr>
        <w:rPr>
          <w:rFonts w:eastAsia="Times New Roman" w:cs="Arial"/>
          <w:color w:val="auto"/>
          <w:u w:val="single"/>
          <w:lang w:eastAsia="pl-PL"/>
        </w:rPr>
      </w:pPr>
      <w:r w:rsidRPr="00496317">
        <w:rPr>
          <w:rFonts w:eastAsia="Times New Roman" w:cs="Arial"/>
          <w:color w:val="auto"/>
          <w:u w:val="single"/>
          <w:lang w:eastAsia="pl-PL"/>
        </w:rPr>
        <w:t>Kierunki interwencji:</w:t>
      </w:r>
    </w:p>
    <w:p w14:paraId="74493F7E" w14:textId="77777777" w:rsidR="00BA097F" w:rsidRPr="00496317" w:rsidRDefault="00165973" w:rsidP="00BE06D0">
      <w:pPr>
        <w:pStyle w:val="Akapitzlist"/>
        <w:numPr>
          <w:ilvl w:val="0"/>
          <w:numId w:val="100"/>
        </w:numPr>
        <w:rPr>
          <w:rFonts w:eastAsia="Times New Roman" w:cs="Arial"/>
          <w:color w:val="auto"/>
          <w:lang w:eastAsia="pl-PL"/>
        </w:rPr>
      </w:pPr>
      <w:r w:rsidRPr="00496317">
        <w:rPr>
          <w:rFonts w:eastAsia="Times New Roman" w:cs="Arial"/>
          <w:color w:val="auto"/>
          <w:lang w:eastAsia="pl-PL"/>
        </w:rPr>
        <w:t>Zrównoważone gospodarowanie wodami, w tym zapewnienie dostępu do czystej wody dla społeczeństwa i gospodarki oraz osiągnięcie dobrego stanu wód;</w:t>
      </w:r>
    </w:p>
    <w:p w14:paraId="3915A7C1" w14:textId="77777777" w:rsidR="00BA097F" w:rsidRPr="00496317" w:rsidRDefault="00165973" w:rsidP="00BE06D0">
      <w:pPr>
        <w:pStyle w:val="Akapitzlist"/>
        <w:numPr>
          <w:ilvl w:val="0"/>
          <w:numId w:val="100"/>
        </w:numPr>
        <w:rPr>
          <w:rFonts w:eastAsia="Times New Roman" w:cs="Arial"/>
          <w:color w:val="auto"/>
          <w:lang w:eastAsia="pl-PL"/>
        </w:rPr>
      </w:pPr>
      <w:r w:rsidRPr="00496317">
        <w:rPr>
          <w:rFonts w:eastAsia="Times New Roman" w:cs="Arial"/>
          <w:color w:val="auto"/>
          <w:lang w:eastAsia="pl-PL"/>
        </w:rPr>
        <w:t xml:space="preserve">Likwidacja źródeł emisji zanieczyszczeń do powietrza lub istotne zmniejszenie </w:t>
      </w:r>
      <w:r w:rsidR="00911B2F" w:rsidRPr="00496317">
        <w:rPr>
          <w:rFonts w:eastAsia="Times New Roman" w:cs="Arial"/>
          <w:color w:val="auto"/>
          <w:lang w:eastAsia="pl-PL"/>
        </w:rPr>
        <w:br/>
      </w:r>
      <w:r w:rsidRPr="00496317">
        <w:rPr>
          <w:rFonts w:eastAsia="Times New Roman" w:cs="Arial"/>
          <w:color w:val="auto"/>
          <w:lang w:eastAsia="pl-PL"/>
        </w:rPr>
        <w:t>ich oddziaływania;</w:t>
      </w:r>
    </w:p>
    <w:p w14:paraId="0ED16F02" w14:textId="77777777" w:rsidR="00BA097F" w:rsidRPr="00496317" w:rsidRDefault="00165973" w:rsidP="00BE06D0">
      <w:pPr>
        <w:pStyle w:val="Akapitzlist"/>
        <w:numPr>
          <w:ilvl w:val="0"/>
          <w:numId w:val="100"/>
        </w:numPr>
        <w:rPr>
          <w:rFonts w:eastAsia="Times New Roman" w:cs="Arial"/>
          <w:color w:val="auto"/>
          <w:lang w:eastAsia="pl-PL"/>
        </w:rPr>
      </w:pPr>
      <w:r w:rsidRPr="00496317">
        <w:rPr>
          <w:rFonts w:eastAsia="Times New Roman" w:cs="Arial"/>
          <w:color w:val="auto"/>
          <w:lang w:eastAsia="pl-PL"/>
        </w:rPr>
        <w:t>Ochrona powierzchni ziemi, w tym gleb;</w:t>
      </w:r>
    </w:p>
    <w:p w14:paraId="139C55AE" w14:textId="77777777" w:rsidR="00BA097F" w:rsidRPr="00496317" w:rsidRDefault="00165973" w:rsidP="00BE06D0">
      <w:pPr>
        <w:pStyle w:val="Akapitzlist"/>
        <w:numPr>
          <w:ilvl w:val="0"/>
          <w:numId w:val="100"/>
        </w:numPr>
        <w:rPr>
          <w:rFonts w:eastAsia="Times New Roman" w:cs="Arial"/>
          <w:color w:val="auto"/>
          <w:lang w:eastAsia="pl-PL"/>
        </w:rPr>
      </w:pPr>
      <w:r w:rsidRPr="00496317">
        <w:rPr>
          <w:rFonts w:eastAsia="Times New Roman" w:cs="Arial"/>
          <w:color w:val="auto"/>
          <w:lang w:eastAsia="pl-PL"/>
        </w:rPr>
        <w:t>Przeciwdziałanie zagrożeniom środowiska oraz zapewnienie bezpieczeństwa biologicznego, jądrowego i ochrony radiologicznej.</w:t>
      </w:r>
    </w:p>
    <w:p w14:paraId="6F8F9F4B" w14:textId="77777777" w:rsidR="00BA097F" w:rsidRPr="00496317" w:rsidRDefault="00BA097F" w:rsidP="00360C9A">
      <w:pPr>
        <w:rPr>
          <w:rFonts w:eastAsia="Times New Roman" w:cs="Arial"/>
          <w:color w:val="auto"/>
          <w:u w:val="single"/>
          <w:lang w:eastAsia="pl-PL"/>
        </w:rPr>
      </w:pPr>
    </w:p>
    <w:p w14:paraId="73DEEB17" w14:textId="77777777" w:rsidR="00BA097F" w:rsidRPr="00496317" w:rsidRDefault="00165973" w:rsidP="00360C9A">
      <w:pPr>
        <w:rPr>
          <w:rFonts w:eastAsia="Times New Roman" w:cs="Arial"/>
          <w:color w:val="auto"/>
          <w:lang w:eastAsia="pl-PL"/>
        </w:rPr>
      </w:pPr>
      <w:r w:rsidRPr="00496317">
        <w:rPr>
          <w:rFonts w:eastAsia="Times New Roman" w:cs="Arial"/>
          <w:color w:val="auto"/>
          <w:u w:val="single"/>
          <w:lang w:eastAsia="pl-PL"/>
        </w:rPr>
        <w:t>Cel szczegółowy II:</w:t>
      </w:r>
      <w:r w:rsidRPr="00496317">
        <w:rPr>
          <w:rFonts w:eastAsia="Times New Roman" w:cs="Arial"/>
          <w:color w:val="auto"/>
          <w:lang w:eastAsia="pl-PL"/>
        </w:rPr>
        <w:t xml:space="preserve"> Środowisko i gospodarka. Zrównoważone gospodarowanie zasobami środowiska.</w:t>
      </w:r>
    </w:p>
    <w:p w14:paraId="49EDD275" w14:textId="77777777" w:rsidR="00BA097F" w:rsidRPr="00496317" w:rsidRDefault="00165973" w:rsidP="00360C9A">
      <w:pPr>
        <w:rPr>
          <w:rFonts w:eastAsia="Times New Roman" w:cs="Arial"/>
          <w:color w:val="auto"/>
          <w:u w:val="single"/>
          <w:lang w:eastAsia="pl-PL"/>
        </w:rPr>
      </w:pPr>
      <w:r w:rsidRPr="00496317">
        <w:rPr>
          <w:rFonts w:eastAsia="Times New Roman" w:cs="Arial"/>
          <w:color w:val="auto"/>
          <w:u w:val="single"/>
          <w:lang w:eastAsia="pl-PL"/>
        </w:rPr>
        <w:t>Kierunki interwencji:</w:t>
      </w:r>
    </w:p>
    <w:p w14:paraId="43AFAB25" w14:textId="77777777" w:rsidR="00BA097F" w:rsidRPr="00496317" w:rsidRDefault="00165973" w:rsidP="00BE06D0">
      <w:pPr>
        <w:pStyle w:val="Akapitzlist"/>
        <w:numPr>
          <w:ilvl w:val="0"/>
          <w:numId w:val="101"/>
        </w:numPr>
        <w:rPr>
          <w:rFonts w:eastAsia="Times New Roman" w:cs="Arial"/>
          <w:color w:val="auto"/>
          <w:lang w:eastAsia="pl-PL"/>
        </w:rPr>
      </w:pPr>
      <w:r w:rsidRPr="00496317">
        <w:rPr>
          <w:rFonts w:eastAsia="Times New Roman" w:cs="Arial"/>
          <w:color w:val="auto"/>
          <w:lang w:eastAsia="pl-PL"/>
        </w:rPr>
        <w:t>Zarządzanie zasobami dziedzictwa przyrodniczego i kulturowego, w tym ochrona i poprawa stanu różnorodności biologicznej i krajobrazu;</w:t>
      </w:r>
    </w:p>
    <w:p w14:paraId="45457FB6" w14:textId="77777777" w:rsidR="00BA097F" w:rsidRPr="00496317" w:rsidRDefault="00165973" w:rsidP="00BE06D0">
      <w:pPr>
        <w:pStyle w:val="Akapitzlist"/>
        <w:numPr>
          <w:ilvl w:val="0"/>
          <w:numId w:val="101"/>
        </w:numPr>
        <w:rPr>
          <w:rFonts w:eastAsia="Times New Roman" w:cs="Arial"/>
          <w:color w:val="auto"/>
          <w:lang w:eastAsia="pl-PL"/>
        </w:rPr>
      </w:pPr>
      <w:r w:rsidRPr="00496317">
        <w:rPr>
          <w:rFonts w:eastAsia="Times New Roman" w:cs="Arial"/>
          <w:color w:val="auto"/>
          <w:lang w:eastAsia="pl-PL"/>
        </w:rPr>
        <w:t>Wspieranie wielofunkcyjnej i trwale zrównoważonej gospodarki leśnej;</w:t>
      </w:r>
    </w:p>
    <w:p w14:paraId="164137B8" w14:textId="77777777" w:rsidR="00BA097F" w:rsidRPr="00496317" w:rsidRDefault="00165973" w:rsidP="00BE06D0">
      <w:pPr>
        <w:pStyle w:val="Akapitzlist"/>
        <w:numPr>
          <w:ilvl w:val="0"/>
          <w:numId w:val="101"/>
        </w:numPr>
        <w:rPr>
          <w:rFonts w:eastAsia="Times New Roman" w:cs="Arial"/>
          <w:color w:val="auto"/>
          <w:lang w:eastAsia="pl-PL"/>
        </w:rPr>
      </w:pPr>
      <w:r w:rsidRPr="00496317">
        <w:rPr>
          <w:rFonts w:eastAsia="Times New Roman" w:cs="Arial"/>
          <w:color w:val="auto"/>
          <w:lang w:eastAsia="pl-PL"/>
        </w:rPr>
        <w:t>Gospodarka odpadami w kierunku gospodarki o obiegu zamkniętym;</w:t>
      </w:r>
    </w:p>
    <w:p w14:paraId="5F035613" w14:textId="77777777" w:rsidR="00BA097F" w:rsidRPr="00496317" w:rsidRDefault="00165973" w:rsidP="00BE06D0">
      <w:pPr>
        <w:pStyle w:val="Akapitzlist"/>
        <w:numPr>
          <w:ilvl w:val="0"/>
          <w:numId w:val="101"/>
        </w:numPr>
        <w:rPr>
          <w:rFonts w:eastAsia="Times New Roman" w:cs="Arial"/>
          <w:color w:val="auto"/>
          <w:lang w:eastAsia="pl-PL"/>
        </w:rPr>
      </w:pPr>
      <w:r w:rsidRPr="00496317">
        <w:rPr>
          <w:rFonts w:eastAsia="Times New Roman" w:cs="Arial"/>
          <w:color w:val="auto"/>
          <w:lang w:eastAsia="pl-PL"/>
        </w:rPr>
        <w:t>Zarządzanie zasobami geologicznymi poprzez opracowanie i wdrożenie polityki surowcowej państwa;</w:t>
      </w:r>
    </w:p>
    <w:p w14:paraId="1E09F4A4" w14:textId="77777777" w:rsidR="00BA097F" w:rsidRPr="00496317" w:rsidRDefault="00165973" w:rsidP="00BE06D0">
      <w:pPr>
        <w:pStyle w:val="Akapitzlist"/>
        <w:numPr>
          <w:ilvl w:val="0"/>
          <w:numId w:val="101"/>
        </w:numPr>
        <w:rPr>
          <w:rFonts w:eastAsia="Times New Roman" w:cs="Arial"/>
          <w:color w:val="auto"/>
          <w:lang w:eastAsia="pl-PL"/>
        </w:rPr>
      </w:pPr>
      <w:r w:rsidRPr="00496317">
        <w:rPr>
          <w:rFonts w:eastAsia="Times New Roman" w:cs="Arial"/>
          <w:color w:val="auto"/>
          <w:lang w:eastAsia="pl-PL"/>
        </w:rPr>
        <w:t xml:space="preserve">Wspieranie wdrażania </w:t>
      </w:r>
      <w:proofErr w:type="spellStart"/>
      <w:r w:rsidRPr="00496317">
        <w:rPr>
          <w:rFonts w:eastAsia="Times New Roman" w:cs="Arial"/>
          <w:color w:val="auto"/>
          <w:lang w:eastAsia="pl-PL"/>
        </w:rPr>
        <w:t>ekoinnowacji</w:t>
      </w:r>
      <w:proofErr w:type="spellEnd"/>
      <w:r w:rsidRPr="00496317">
        <w:rPr>
          <w:rFonts w:eastAsia="Times New Roman" w:cs="Arial"/>
          <w:color w:val="auto"/>
          <w:lang w:eastAsia="pl-PL"/>
        </w:rPr>
        <w:t xml:space="preserve"> oraz upowszechnianie najlepszych dostępnych technik BAT.</w:t>
      </w:r>
    </w:p>
    <w:p w14:paraId="7EFAF3F8" w14:textId="77777777" w:rsidR="00BA097F" w:rsidRPr="00496317" w:rsidRDefault="00BA097F" w:rsidP="00360C9A">
      <w:pPr>
        <w:rPr>
          <w:rFonts w:eastAsia="Times New Roman" w:cs="Arial"/>
          <w:color w:val="auto"/>
          <w:u w:val="single"/>
          <w:lang w:eastAsia="pl-PL"/>
        </w:rPr>
      </w:pPr>
    </w:p>
    <w:p w14:paraId="7C6E5A5D" w14:textId="77777777" w:rsidR="00BA097F" w:rsidRPr="00496317" w:rsidRDefault="00165973" w:rsidP="00360C9A">
      <w:pPr>
        <w:rPr>
          <w:rFonts w:eastAsia="Times New Roman" w:cs="Arial"/>
          <w:color w:val="auto"/>
          <w:lang w:eastAsia="pl-PL"/>
        </w:rPr>
      </w:pPr>
      <w:r w:rsidRPr="00496317">
        <w:rPr>
          <w:rFonts w:eastAsia="Times New Roman" w:cs="Arial"/>
          <w:color w:val="auto"/>
          <w:u w:val="single"/>
          <w:lang w:eastAsia="pl-PL"/>
        </w:rPr>
        <w:t>Cel szczegółowy III:</w:t>
      </w:r>
      <w:r w:rsidRPr="00496317">
        <w:rPr>
          <w:rFonts w:eastAsia="Times New Roman" w:cs="Arial"/>
          <w:color w:val="auto"/>
          <w:lang w:eastAsia="pl-PL"/>
        </w:rPr>
        <w:t xml:space="preserve"> Środowisko i klimat. Łagodzenie zmian klimatu i adaptacja do nich oraz zarządzanie ryzykiem klęsk żywiołowych.</w:t>
      </w:r>
    </w:p>
    <w:p w14:paraId="308DA9EE" w14:textId="77777777" w:rsidR="00BA097F" w:rsidRPr="00496317" w:rsidRDefault="00165973" w:rsidP="00360C9A">
      <w:pPr>
        <w:rPr>
          <w:rFonts w:eastAsia="Times New Roman" w:cs="Arial"/>
          <w:color w:val="auto"/>
          <w:u w:val="single"/>
          <w:lang w:eastAsia="pl-PL"/>
        </w:rPr>
      </w:pPr>
      <w:r w:rsidRPr="00496317">
        <w:rPr>
          <w:rFonts w:eastAsia="Times New Roman" w:cs="Arial"/>
          <w:color w:val="auto"/>
          <w:u w:val="single"/>
          <w:lang w:eastAsia="pl-PL"/>
        </w:rPr>
        <w:t>Kierunki interwencji:</w:t>
      </w:r>
    </w:p>
    <w:p w14:paraId="45BCEAF3" w14:textId="77777777" w:rsidR="00BA097F" w:rsidRPr="00496317" w:rsidRDefault="00165973" w:rsidP="00BE06D0">
      <w:pPr>
        <w:pStyle w:val="Akapitzlist"/>
        <w:numPr>
          <w:ilvl w:val="0"/>
          <w:numId w:val="102"/>
        </w:numPr>
        <w:rPr>
          <w:rFonts w:eastAsia="Times New Roman" w:cs="Arial"/>
          <w:color w:val="auto"/>
          <w:lang w:eastAsia="pl-PL"/>
        </w:rPr>
      </w:pPr>
      <w:r w:rsidRPr="00496317">
        <w:rPr>
          <w:rFonts w:eastAsia="Times New Roman" w:cs="Arial"/>
          <w:color w:val="auto"/>
          <w:lang w:eastAsia="pl-PL"/>
        </w:rPr>
        <w:t>Przeciwdziałanie zmianom klimatu;</w:t>
      </w:r>
    </w:p>
    <w:p w14:paraId="7B8E3DCC" w14:textId="77777777" w:rsidR="00BA097F" w:rsidRPr="00496317" w:rsidRDefault="00165973" w:rsidP="00BE06D0">
      <w:pPr>
        <w:pStyle w:val="Akapitzlist"/>
        <w:numPr>
          <w:ilvl w:val="0"/>
          <w:numId w:val="102"/>
        </w:numPr>
        <w:rPr>
          <w:rFonts w:eastAsia="Times New Roman" w:cs="Arial"/>
          <w:color w:val="auto"/>
          <w:lang w:eastAsia="pl-PL"/>
        </w:rPr>
      </w:pPr>
      <w:r w:rsidRPr="00496317">
        <w:rPr>
          <w:rFonts w:eastAsia="Times New Roman" w:cs="Arial"/>
          <w:color w:val="auto"/>
          <w:lang w:eastAsia="pl-PL"/>
        </w:rPr>
        <w:t>Adaptacja do zmian klimatu i zarządzanie ryzykiem klęsk żywiołowych.</w:t>
      </w:r>
    </w:p>
    <w:p w14:paraId="1AE5ACEE" w14:textId="77777777" w:rsidR="00BA097F" w:rsidRPr="00496317" w:rsidRDefault="00BA097F" w:rsidP="00360C9A">
      <w:pPr>
        <w:rPr>
          <w:rFonts w:eastAsia="Times New Roman" w:cs="Arial"/>
          <w:color w:val="auto"/>
          <w:lang w:eastAsia="pl-PL"/>
        </w:rPr>
      </w:pPr>
    </w:p>
    <w:p w14:paraId="7827D6A3" w14:textId="77777777" w:rsidR="00BA097F" w:rsidRPr="00496317" w:rsidRDefault="00165973" w:rsidP="00360C9A">
      <w:pPr>
        <w:rPr>
          <w:rFonts w:eastAsia="Times New Roman" w:cs="Arial"/>
          <w:color w:val="auto"/>
          <w:lang w:eastAsia="pl-PL"/>
        </w:rPr>
      </w:pPr>
      <w:r w:rsidRPr="00496317">
        <w:rPr>
          <w:rFonts w:eastAsia="Times New Roman" w:cs="Arial"/>
          <w:color w:val="auto"/>
          <w:u w:val="single"/>
          <w:lang w:eastAsia="pl-PL"/>
        </w:rPr>
        <w:t>Cel szczegółowy IV:</w:t>
      </w:r>
      <w:r w:rsidRPr="00496317">
        <w:rPr>
          <w:rFonts w:eastAsia="Times New Roman" w:cs="Arial"/>
          <w:color w:val="auto"/>
          <w:lang w:eastAsia="pl-PL"/>
        </w:rPr>
        <w:t xml:space="preserve"> Środowisko i edukacja. Rozwijanie kompetencji (wiedzy, umiejętności i postaw) ekologicznych społeczeństwa.</w:t>
      </w:r>
    </w:p>
    <w:p w14:paraId="2B62238D" w14:textId="77777777" w:rsidR="00BA097F" w:rsidRPr="00496317" w:rsidRDefault="00165973" w:rsidP="00360C9A">
      <w:pPr>
        <w:rPr>
          <w:rFonts w:eastAsia="Times New Roman" w:cs="Arial"/>
          <w:color w:val="auto"/>
          <w:u w:val="single"/>
          <w:lang w:eastAsia="pl-PL"/>
        </w:rPr>
      </w:pPr>
      <w:r w:rsidRPr="00496317">
        <w:rPr>
          <w:rFonts w:eastAsia="Times New Roman" w:cs="Arial"/>
          <w:color w:val="auto"/>
          <w:u w:val="single"/>
          <w:lang w:eastAsia="pl-PL"/>
        </w:rPr>
        <w:t>Kierunki interwencji:</w:t>
      </w:r>
    </w:p>
    <w:p w14:paraId="6EFAA745" w14:textId="77777777" w:rsidR="00BA097F" w:rsidRPr="00496317" w:rsidRDefault="00165973" w:rsidP="00360C9A">
      <w:pPr>
        <w:rPr>
          <w:rFonts w:eastAsia="Times New Roman" w:cs="Arial"/>
          <w:color w:val="auto"/>
          <w:lang w:eastAsia="pl-PL"/>
        </w:rPr>
      </w:pPr>
      <w:r w:rsidRPr="00496317">
        <w:rPr>
          <w:rFonts w:eastAsia="Times New Roman" w:cs="Arial"/>
          <w:color w:val="auto"/>
          <w:lang w:eastAsia="pl-PL"/>
        </w:rPr>
        <w:t>Edukacja ekologiczna, w tym kształtowanie wzorców zrównoważonej konsumpcji.</w:t>
      </w:r>
    </w:p>
    <w:p w14:paraId="20EFF41C" w14:textId="77777777" w:rsidR="001A6BE4" w:rsidRPr="00496317" w:rsidRDefault="001A6BE4" w:rsidP="00360C9A">
      <w:pPr>
        <w:rPr>
          <w:rFonts w:eastAsia="Times New Roman" w:cs="Arial"/>
          <w:color w:val="auto"/>
          <w:lang w:eastAsia="pl-PL"/>
        </w:rPr>
      </w:pPr>
    </w:p>
    <w:p w14:paraId="30749B55" w14:textId="77777777" w:rsidR="00BA097F" w:rsidRPr="00496317" w:rsidRDefault="00165973" w:rsidP="00360C9A">
      <w:pPr>
        <w:rPr>
          <w:rFonts w:eastAsia="Times New Roman" w:cs="Arial"/>
          <w:color w:val="auto"/>
          <w:lang w:eastAsia="pl-PL"/>
        </w:rPr>
      </w:pPr>
      <w:r w:rsidRPr="00496317">
        <w:rPr>
          <w:rFonts w:eastAsia="Times New Roman" w:cs="Arial"/>
          <w:color w:val="auto"/>
          <w:u w:val="single"/>
          <w:lang w:eastAsia="pl-PL"/>
        </w:rPr>
        <w:t>Cel szczegółowy V:</w:t>
      </w:r>
      <w:r w:rsidRPr="00496317">
        <w:rPr>
          <w:rFonts w:eastAsia="Times New Roman" w:cs="Arial"/>
          <w:color w:val="auto"/>
          <w:lang w:eastAsia="pl-PL"/>
        </w:rPr>
        <w:t xml:space="preserve"> Środowisko i administracja. Poprawa efektywności funkcjonowania instrumentów ochrony środowiska.</w:t>
      </w:r>
    </w:p>
    <w:p w14:paraId="0477D876" w14:textId="77777777" w:rsidR="00BA097F" w:rsidRPr="00496317" w:rsidRDefault="00165973" w:rsidP="00360C9A">
      <w:pPr>
        <w:rPr>
          <w:rFonts w:eastAsia="Times New Roman" w:cs="Arial"/>
          <w:color w:val="auto"/>
          <w:u w:val="single"/>
          <w:lang w:eastAsia="pl-PL"/>
        </w:rPr>
      </w:pPr>
      <w:r w:rsidRPr="00496317">
        <w:rPr>
          <w:rFonts w:eastAsia="Times New Roman" w:cs="Arial"/>
          <w:color w:val="auto"/>
          <w:u w:val="single"/>
          <w:lang w:eastAsia="pl-PL"/>
        </w:rPr>
        <w:t>Kierunki interwencji:</w:t>
      </w:r>
    </w:p>
    <w:p w14:paraId="04B7CC69" w14:textId="77777777" w:rsidR="00BA097F" w:rsidRPr="00496317" w:rsidRDefault="00165973" w:rsidP="00360C9A">
      <w:pPr>
        <w:rPr>
          <w:rFonts w:eastAsia="Times New Roman" w:cs="Arial"/>
          <w:color w:val="auto"/>
          <w:lang w:eastAsia="pl-PL"/>
        </w:rPr>
      </w:pPr>
      <w:r w:rsidRPr="00496317">
        <w:rPr>
          <w:rFonts w:eastAsia="Times New Roman" w:cs="Arial"/>
          <w:color w:val="auto"/>
          <w:lang w:eastAsia="pl-PL"/>
        </w:rPr>
        <w:lastRenderedPageBreak/>
        <w:t>Usprawnienie systemu kontroli i zarządzania ochroną środowiska oraz doskonalenie systemu finansowania.</w:t>
      </w:r>
    </w:p>
    <w:p w14:paraId="1A298BB3" w14:textId="77777777" w:rsidR="00BA097F" w:rsidRPr="00496317" w:rsidRDefault="00BA097F" w:rsidP="00360C9A">
      <w:pPr>
        <w:rPr>
          <w:rFonts w:eastAsia="Times New Roman" w:cs="Arial"/>
          <w:color w:val="auto"/>
          <w:lang w:eastAsia="pl-PL"/>
        </w:rPr>
      </w:pPr>
    </w:p>
    <w:p w14:paraId="46E1044E" w14:textId="77777777" w:rsidR="001A6BE4" w:rsidRPr="00496317" w:rsidRDefault="00165973" w:rsidP="00360C9A">
      <w:pPr>
        <w:rPr>
          <w:rFonts w:eastAsia="Times New Roman" w:cs="Arial"/>
          <w:color w:val="auto"/>
          <w:lang w:eastAsia="pl-PL"/>
        </w:rPr>
      </w:pPr>
      <w:r w:rsidRPr="00496317">
        <w:rPr>
          <w:rFonts w:eastAsia="Times New Roman" w:cs="Arial"/>
          <w:color w:val="auto"/>
          <w:lang w:eastAsia="pl-PL"/>
        </w:rPr>
        <w:t>Polityka ekologiczna państwa 2030 uchyla Strategię „Bezpieczeństwo Energetyczne i Środowisko – perspektywa do 2020 r.” w części dotyczącej Celu 1. Zrównoważone gospodarowanie zasobami środowiska i Celu 3. Poprawa stanu środowiska.</w:t>
      </w:r>
    </w:p>
    <w:p w14:paraId="416EF99B" w14:textId="77777777" w:rsidR="004A4C92" w:rsidRPr="00496317" w:rsidRDefault="004A4C92" w:rsidP="00360C9A">
      <w:pPr>
        <w:spacing w:line="240" w:lineRule="auto"/>
        <w:rPr>
          <w:b/>
        </w:rPr>
      </w:pPr>
    </w:p>
    <w:p w14:paraId="596A7DE8" w14:textId="77777777" w:rsidR="004A4C92" w:rsidRPr="00496317" w:rsidRDefault="004A4C92" w:rsidP="00360C9A">
      <w:pPr>
        <w:rPr>
          <w:b/>
        </w:rPr>
      </w:pPr>
      <w:r w:rsidRPr="00496317">
        <w:rPr>
          <w:b/>
        </w:rPr>
        <w:t>3.2.</w:t>
      </w:r>
      <w:r w:rsidR="00620011" w:rsidRPr="00496317">
        <w:rPr>
          <w:b/>
        </w:rPr>
        <w:t>6</w:t>
      </w:r>
      <w:r w:rsidRPr="00496317">
        <w:rPr>
          <w:b/>
        </w:rPr>
        <w:t>. Strategia zrównoważonego rozwoju wsi, rolnictwa i rybactwa 2030</w:t>
      </w:r>
    </w:p>
    <w:p w14:paraId="656D1BE0" w14:textId="77777777" w:rsidR="004A4C92" w:rsidRPr="00496317" w:rsidRDefault="004A4C92" w:rsidP="00360C9A">
      <w:pPr>
        <w:rPr>
          <w:sz w:val="20"/>
        </w:rPr>
      </w:pPr>
      <w:r w:rsidRPr="00496317">
        <w:rPr>
          <w:sz w:val="20"/>
        </w:rPr>
        <w:t>Uchwała nr 123 Rady Ministrów z dnia 15 października 2019 r. w sprawie przyjęcia "Strategii zrównoważonego rozwoju wsi, rolnictwa i rybactwa 2030"</w:t>
      </w:r>
    </w:p>
    <w:p w14:paraId="25D33E1D" w14:textId="77777777" w:rsidR="004A4C92" w:rsidRPr="00496317" w:rsidRDefault="004A4C92" w:rsidP="00360C9A">
      <w:pPr>
        <w:rPr>
          <w:b/>
        </w:rPr>
      </w:pPr>
    </w:p>
    <w:p w14:paraId="34029AEE" w14:textId="77777777" w:rsidR="004A4C92" w:rsidRPr="00496317" w:rsidRDefault="004A4C92" w:rsidP="00BE06D0">
      <w:pPr>
        <w:pStyle w:val="Akapitzlist"/>
        <w:numPr>
          <w:ilvl w:val="0"/>
          <w:numId w:val="108"/>
        </w:numPr>
        <w:rPr>
          <w:rFonts w:eastAsia="Times New Roman" w:cs="Arial"/>
          <w:color w:val="auto"/>
        </w:rPr>
      </w:pPr>
      <w:r w:rsidRPr="00496317">
        <w:t>Cel szczegółowy II. Poprawa jakości życia, infrastruktury i stanu środowiska</w:t>
      </w:r>
    </w:p>
    <w:p w14:paraId="62FE5F5F" w14:textId="77777777" w:rsidR="004A4C92" w:rsidRPr="00496317" w:rsidRDefault="004A4C92" w:rsidP="00BE06D0">
      <w:pPr>
        <w:pStyle w:val="Akapitzlist"/>
        <w:numPr>
          <w:ilvl w:val="0"/>
          <w:numId w:val="109"/>
        </w:numPr>
        <w:rPr>
          <w:rFonts w:eastAsia="Times New Roman" w:cs="Arial"/>
          <w:color w:val="auto"/>
        </w:rPr>
      </w:pPr>
      <w:r w:rsidRPr="00496317">
        <w:t>Kierunek interwencji: II.4. Zrównoważone gospodarowanie i ochrona zasobów środowiska</w:t>
      </w:r>
      <w:r w:rsidR="000B7FB1" w:rsidRPr="00496317">
        <w:t>,</w:t>
      </w:r>
    </w:p>
    <w:p w14:paraId="539DA138" w14:textId="77777777" w:rsidR="004A4C92" w:rsidRPr="00496317" w:rsidRDefault="004A4C92" w:rsidP="00BE06D0">
      <w:pPr>
        <w:pStyle w:val="Akapitzlist"/>
        <w:numPr>
          <w:ilvl w:val="0"/>
          <w:numId w:val="109"/>
        </w:numPr>
        <w:rPr>
          <w:rFonts w:eastAsia="Times New Roman" w:cs="Arial"/>
          <w:color w:val="auto"/>
        </w:rPr>
      </w:pPr>
      <w:r w:rsidRPr="00496317">
        <w:t>Kierunek interwencji: II.5. Adaptacja do zmian klimatu i przeciwdziałanie tym zmianom</w:t>
      </w:r>
      <w:r w:rsidR="000B7FB1" w:rsidRPr="00496317">
        <w:t>.</w:t>
      </w:r>
    </w:p>
    <w:p w14:paraId="613EB5C9" w14:textId="77777777" w:rsidR="00620011" w:rsidRPr="00496317" w:rsidRDefault="00620011" w:rsidP="00360C9A">
      <w:pPr>
        <w:rPr>
          <w:b/>
        </w:rPr>
      </w:pPr>
      <w:bookmarkStart w:id="69" w:name="_Toc427756402"/>
      <w:bookmarkStart w:id="70" w:name="_Toc427833876"/>
      <w:bookmarkStart w:id="71" w:name="_Toc428441729"/>
      <w:bookmarkStart w:id="72" w:name="_Toc432077742"/>
      <w:bookmarkStart w:id="73" w:name="_Toc432495654"/>
    </w:p>
    <w:p w14:paraId="3DD0D50F" w14:textId="77777777" w:rsidR="004A4C92" w:rsidRPr="00496317" w:rsidRDefault="004A4C92" w:rsidP="00360C9A">
      <w:pPr>
        <w:rPr>
          <w:b/>
        </w:rPr>
      </w:pPr>
      <w:r w:rsidRPr="00496317">
        <w:rPr>
          <w:b/>
        </w:rPr>
        <w:t>3.2.</w:t>
      </w:r>
      <w:r w:rsidR="00620011" w:rsidRPr="00496317">
        <w:rPr>
          <w:b/>
        </w:rPr>
        <w:t>7</w:t>
      </w:r>
      <w:r w:rsidRPr="00496317">
        <w:rPr>
          <w:b/>
        </w:rPr>
        <w:t xml:space="preserve">. Strategia </w:t>
      </w:r>
      <w:r w:rsidR="0032252C" w:rsidRPr="00496317">
        <w:rPr>
          <w:b/>
        </w:rPr>
        <w:t>Zrównoważonego R</w:t>
      </w:r>
      <w:r w:rsidRPr="00496317">
        <w:rPr>
          <w:b/>
        </w:rPr>
        <w:t xml:space="preserve">ozwoju </w:t>
      </w:r>
      <w:r w:rsidR="0032252C" w:rsidRPr="00496317">
        <w:rPr>
          <w:b/>
        </w:rPr>
        <w:t>T</w:t>
      </w:r>
      <w:r w:rsidRPr="00496317">
        <w:rPr>
          <w:b/>
        </w:rPr>
        <w:t>ransportu do 2030 roku</w:t>
      </w:r>
      <w:bookmarkEnd w:id="69"/>
      <w:bookmarkEnd w:id="70"/>
      <w:bookmarkEnd w:id="71"/>
      <w:bookmarkEnd w:id="72"/>
      <w:bookmarkEnd w:id="73"/>
    </w:p>
    <w:p w14:paraId="0F8A6FA7" w14:textId="77777777" w:rsidR="004A4C92" w:rsidRPr="00496317" w:rsidRDefault="004A4C92" w:rsidP="00360C9A">
      <w:pPr>
        <w:rPr>
          <w:sz w:val="20"/>
        </w:rPr>
      </w:pPr>
      <w:r w:rsidRPr="00496317">
        <w:rPr>
          <w:sz w:val="20"/>
          <w:shd w:val="clear" w:color="auto" w:fill="FFFFFF"/>
        </w:rPr>
        <w:t>Uchwała nr 105 Rady Ministrów z dnia 24 września 2019 r. w sprawie przyjęcia "Strategii Zrównoważonego Rozwoju Transportu do 2030 roku"</w:t>
      </w:r>
    </w:p>
    <w:p w14:paraId="4CEA0CEB" w14:textId="77777777" w:rsidR="004A4C92" w:rsidRPr="00496317" w:rsidRDefault="004A4C92" w:rsidP="00360C9A">
      <w:pPr>
        <w:rPr>
          <w:sz w:val="20"/>
        </w:rPr>
      </w:pPr>
    </w:p>
    <w:p w14:paraId="49FE7680" w14:textId="77777777" w:rsidR="004A4C92" w:rsidRPr="00496317" w:rsidRDefault="004A4C92" w:rsidP="00BE06D0">
      <w:pPr>
        <w:pStyle w:val="Akapitzlist"/>
        <w:numPr>
          <w:ilvl w:val="0"/>
          <w:numId w:val="107"/>
        </w:numPr>
        <w:rPr>
          <w:rFonts w:eastAsia="Times New Roman" w:cs="Arial"/>
          <w:color w:val="auto"/>
        </w:rPr>
      </w:pPr>
      <w:r w:rsidRPr="00496317">
        <w:t>Kierunek interwencji 3: zmiany w indywidualnej i zbiorowej mobilności</w:t>
      </w:r>
    </w:p>
    <w:p w14:paraId="4214F241" w14:textId="77777777" w:rsidR="004A4C92" w:rsidRPr="00496317" w:rsidRDefault="004A4C92" w:rsidP="00BE06D0">
      <w:pPr>
        <w:pStyle w:val="Akapitzlist"/>
        <w:numPr>
          <w:ilvl w:val="0"/>
          <w:numId w:val="107"/>
        </w:numPr>
        <w:rPr>
          <w:rFonts w:eastAsia="Times New Roman" w:cs="Arial"/>
          <w:color w:val="auto"/>
        </w:rPr>
      </w:pPr>
      <w:r w:rsidRPr="00496317">
        <w:t>Kierunek interwencji 5: ograniczanie negatywnego wpływu transportu na środowisko</w:t>
      </w:r>
    </w:p>
    <w:p w14:paraId="389E74B7" w14:textId="77777777" w:rsidR="00620011" w:rsidRPr="00496317" w:rsidRDefault="00620011" w:rsidP="00360C9A">
      <w:pPr>
        <w:rPr>
          <w:b/>
        </w:rPr>
      </w:pPr>
      <w:bookmarkStart w:id="74" w:name="_Toc427756405"/>
      <w:bookmarkStart w:id="75" w:name="_Toc427833879"/>
      <w:bookmarkStart w:id="76" w:name="_Toc428441732"/>
      <w:bookmarkStart w:id="77" w:name="_Toc432077745"/>
      <w:bookmarkStart w:id="78" w:name="_Toc432495657"/>
    </w:p>
    <w:p w14:paraId="31F066CD" w14:textId="77777777" w:rsidR="00BA097F" w:rsidRPr="00496317" w:rsidRDefault="00165973" w:rsidP="00360C9A">
      <w:pPr>
        <w:rPr>
          <w:b/>
        </w:rPr>
      </w:pPr>
      <w:r w:rsidRPr="00496317">
        <w:rPr>
          <w:b/>
        </w:rPr>
        <w:t>3.2.</w:t>
      </w:r>
      <w:r w:rsidR="00620011" w:rsidRPr="00496317">
        <w:rPr>
          <w:b/>
        </w:rPr>
        <w:t>8</w:t>
      </w:r>
      <w:r w:rsidRPr="00496317">
        <w:rPr>
          <w:b/>
        </w:rPr>
        <w:t>. Strategia rozwoju systemu bezpieczeństwa narodowego Rzeczypospolitej Polskiej 2022</w:t>
      </w:r>
      <w:bookmarkEnd w:id="74"/>
      <w:bookmarkEnd w:id="75"/>
      <w:bookmarkEnd w:id="76"/>
      <w:bookmarkEnd w:id="77"/>
      <w:bookmarkEnd w:id="78"/>
    </w:p>
    <w:p w14:paraId="6EA48389" w14:textId="77777777" w:rsidR="00BA097F" w:rsidRPr="00496317" w:rsidRDefault="00165973" w:rsidP="00360C9A">
      <w:pPr>
        <w:rPr>
          <w:sz w:val="20"/>
        </w:rPr>
      </w:pPr>
      <w:r w:rsidRPr="00496317">
        <w:rPr>
          <w:sz w:val="20"/>
          <w:shd w:val="clear" w:color="auto" w:fill="FFFFFF"/>
        </w:rPr>
        <w:t>Uchwała Nr 67 Rady Ministrów z dnia 9 kwietnia 2013r. w sprawie przyjęcia „Strategii rozwoju systemu bezpieczeństwa narodowego Rzeczypospolitej Polskiej 2022”.</w:t>
      </w:r>
    </w:p>
    <w:p w14:paraId="38572065" w14:textId="77777777" w:rsidR="00BA097F" w:rsidRPr="00496317" w:rsidRDefault="00BA097F" w:rsidP="00360C9A">
      <w:pPr>
        <w:rPr>
          <w:b/>
        </w:rPr>
      </w:pPr>
    </w:p>
    <w:p w14:paraId="0182A5D3" w14:textId="77777777" w:rsidR="00BA097F" w:rsidRPr="00496317" w:rsidRDefault="00165973" w:rsidP="00BE06D0">
      <w:pPr>
        <w:numPr>
          <w:ilvl w:val="0"/>
          <w:numId w:val="5"/>
        </w:numPr>
        <w:rPr>
          <w:rFonts w:cs="Arial"/>
          <w:color w:val="auto"/>
          <w:u w:val="single"/>
        </w:rPr>
      </w:pPr>
      <w:r w:rsidRPr="00496317">
        <w:rPr>
          <w:rFonts w:cs="Arial"/>
          <w:color w:val="auto"/>
          <w:u w:val="single"/>
        </w:rPr>
        <w:t>Cel 3: Rozwój odporności na zagrożenia bezpieczeństwa narodowego</w:t>
      </w:r>
    </w:p>
    <w:p w14:paraId="0C204F0C" w14:textId="77777777" w:rsidR="00BA097F" w:rsidRPr="00496317" w:rsidRDefault="00165973" w:rsidP="00BE06D0">
      <w:pPr>
        <w:numPr>
          <w:ilvl w:val="1"/>
          <w:numId w:val="5"/>
        </w:numPr>
        <w:rPr>
          <w:rFonts w:cs="Arial"/>
          <w:color w:val="auto"/>
        </w:rPr>
      </w:pPr>
      <w:r w:rsidRPr="00496317">
        <w:rPr>
          <w:rFonts w:cs="Arial"/>
          <w:color w:val="auto"/>
        </w:rPr>
        <w:t>Priorytet 3.1. – Zwiększanie odporności infrastruktury krytycznej</w:t>
      </w:r>
    </w:p>
    <w:p w14:paraId="4E852619" w14:textId="77777777" w:rsidR="00BA097F" w:rsidRPr="00496317" w:rsidRDefault="00165973" w:rsidP="00BE06D0">
      <w:pPr>
        <w:numPr>
          <w:ilvl w:val="0"/>
          <w:numId w:val="4"/>
        </w:numPr>
        <w:rPr>
          <w:rFonts w:cs="Arial"/>
          <w:color w:val="auto"/>
        </w:rPr>
      </w:pPr>
      <w:r w:rsidRPr="00496317">
        <w:rPr>
          <w:rFonts w:cs="Arial"/>
          <w:color w:val="auto"/>
        </w:rPr>
        <w:t>Kierunek interwencji 3.1.3. – Zapewnienie bezpieczeństwa funkcjonowania energetyki jądrowej w Polsce,</w:t>
      </w:r>
    </w:p>
    <w:p w14:paraId="65136EE6" w14:textId="77777777" w:rsidR="00BA097F" w:rsidRPr="00496317" w:rsidRDefault="00165973" w:rsidP="00BE06D0">
      <w:pPr>
        <w:numPr>
          <w:ilvl w:val="0"/>
          <w:numId w:val="5"/>
        </w:numPr>
        <w:rPr>
          <w:rFonts w:cs="Arial"/>
          <w:color w:val="auto"/>
          <w:u w:val="single"/>
        </w:rPr>
      </w:pPr>
      <w:r w:rsidRPr="00496317">
        <w:rPr>
          <w:rFonts w:cs="Arial"/>
          <w:color w:val="auto"/>
          <w:u w:val="single"/>
        </w:rPr>
        <w:t>Cel 4: Zwiększenie integracji polityk publicznych z polityką bezpieczeństwa</w:t>
      </w:r>
    </w:p>
    <w:p w14:paraId="35925F99" w14:textId="77777777" w:rsidR="00BA097F" w:rsidRPr="00496317" w:rsidRDefault="00165973" w:rsidP="00BE06D0">
      <w:pPr>
        <w:numPr>
          <w:ilvl w:val="1"/>
          <w:numId w:val="5"/>
        </w:numPr>
        <w:rPr>
          <w:rFonts w:cs="Arial"/>
          <w:color w:val="auto"/>
        </w:rPr>
      </w:pPr>
      <w:r w:rsidRPr="00496317">
        <w:rPr>
          <w:rFonts w:cs="Arial"/>
          <w:color w:val="auto"/>
        </w:rPr>
        <w:t>Priorytet 4.1. – Integracja rozwoju społeczno-gospodarczego i bezpieczeństwa narodowego</w:t>
      </w:r>
    </w:p>
    <w:p w14:paraId="4B6A3597" w14:textId="77777777" w:rsidR="00BA097F" w:rsidRPr="00496317" w:rsidRDefault="00165973" w:rsidP="00BE06D0">
      <w:pPr>
        <w:numPr>
          <w:ilvl w:val="0"/>
          <w:numId w:val="4"/>
        </w:numPr>
        <w:rPr>
          <w:rFonts w:cs="Arial"/>
          <w:color w:val="auto"/>
        </w:rPr>
      </w:pPr>
      <w:r w:rsidRPr="00496317">
        <w:rPr>
          <w:rFonts w:cs="Arial"/>
          <w:color w:val="auto"/>
        </w:rPr>
        <w:t>Kierunek interwencji 4.1.1. – Wzmocnienie relacji między rozwojem regio</w:t>
      </w:r>
      <w:r w:rsidR="009E4F66" w:rsidRPr="00496317">
        <w:rPr>
          <w:rFonts w:cs="Arial"/>
          <w:color w:val="auto"/>
        </w:rPr>
        <w:t>nalnym kraju a polityką obronną,</w:t>
      </w:r>
    </w:p>
    <w:p w14:paraId="4496C6DC" w14:textId="77777777" w:rsidR="00BA097F" w:rsidRPr="00496317" w:rsidRDefault="00165973" w:rsidP="00BE06D0">
      <w:pPr>
        <w:numPr>
          <w:ilvl w:val="0"/>
          <w:numId w:val="4"/>
        </w:numPr>
        <w:rPr>
          <w:rFonts w:cs="Arial"/>
          <w:color w:val="auto"/>
        </w:rPr>
      </w:pPr>
      <w:r w:rsidRPr="00496317">
        <w:rPr>
          <w:rFonts w:cs="Arial"/>
          <w:color w:val="auto"/>
        </w:rPr>
        <w:t>Kierunek interwencji 4.1.2. – Koordynacja działań i procedur planowania przestrzennego uwzględniających wymagania obro</w:t>
      </w:r>
      <w:r w:rsidR="009E4F66" w:rsidRPr="00496317">
        <w:rPr>
          <w:rFonts w:cs="Arial"/>
          <w:color w:val="auto"/>
        </w:rPr>
        <w:t>nności i bezpieczeństwa państwa,</w:t>
      </w:r>
    </w:p>
    <w:p w14:paraId="6757BA10" w14:textId="77777777" w:rsidR="00BA097F" w:rsidRPr="00496317" w:rsidRDefault="00165973" w:rsidP="00BE06D0">
      <w:pPr>
        <w:numPr>
          <w:ilvl w:val="0"/>
          <w:numId w:val="4"/>
        </w:numPr>
        <w:rPr>
          <w:rFonts w:cs="Arial"/>
          <w:color w:val="auto"/>
        </w:rPr>
      </w:pPr>
      <w:r w:rsidRPr="00496317">
        <w:rPr>
          <w:rFonts w:cs="Arial"/>
          <w:color w:val="auto"/>
        </w:rPr>
        <w:t>Kierunek interwencji 4.1.3. – Wspieranie rozwoju infrastrukt</w:t>
      </w:r>
      <w:r w:rsidR="009E4F66" w:rsidRPr="00496317">
        <w:rPr>
          <w:rFonts w:cs="Arial"/>
          <w:color w:val="auto"/>
        </w:rPr>
        <w:t>ury przez sektor bezpieczeństwa,</w:t>
      </w:r>
    </w:p>
    <w:p w14:paraId="2B89F758" w14:textId="77777777" w:rsidR="00BA097F" w:rsidRPr="00496317" w:rsidRDefault="00165973" w:rsidP="00BE06D0">
      <w:pPr>
        <w:numPr>
          <w:ilvl w:val="0"/>
          <w:numId w:val="4"/>
        </w:numPr>
        <w:rPr>
          <w:rFonts w:cs="Arial"/>
          <w:color w:val="auto"/>
        </w:rPr>
      </w:pPr>
      <w:r w:rsidRPr="00496317">
        <w:rPr>
          <w:rFonts w:cs="Arial"/>
          <w:color w:val="auto"/>
        </w:rPr>
        <w:t>Kierunek interwencji 4.1.4. – Wspieranie ochrony środowiska przez sektor bezpieczeństwa.</w:t>
      </w:r>
    </w:p>
    <w:p w14:paraId="66E2A449" w14:textId="77777777" w:rsidR="00016DD4" w:rsidRDefault="00016DD4">
      <w:pPr>
        <w:spacing w:line="240" w:lineRule="auto"/>
        <w:jc w:val="left"/>
        <w:rPr>
          <w:b/>
        </w:rPr>
      </w:pPr>
      <w:bookmarkStart w:id="79" w:name="_Toc427756406"/>
      <w:bookmarkStart w:id="80" w:name="_Toc427833880"/>
      <w:bookmarkStart w:id="81" w:name="_Toc428441733"/>
      <w:bookmarkStart w:id="82" w:name="_Toc432077746"/>
      <w:bookmarkStart w:id="83" w:name="_Toc432495658"/>
      <w:r>
        <w:rPr>
          <w:b/>
        </w:rPr>
        <w:br w:type="page"/>
      </w:r>
    </w:p>
    <w:p w14:paraId="1FC58300" w14:textId="77777777" w:rsidR="00BA097F" w:rsidRPr="00496317" w:rsidRDefault="00774BE0" w:rsidP="00360C9A">
      <w:pPr>
        <w:rPr>
          <w:b/>
        </w:rPr>
      </w:pPr>
      <w:r w:rsidRPr="00496317">
        <w:rPr>
          <w:b/>
        </w:rPr>
        <w:lastRenderedPageBreak/>
        <w:t>3</w:t>
      </w:r>
      <w:r w:rsidR="00165973" w:rsidRPr="00496317">
        <w:rPr>
          <w:b/>
        </w:rPr>
        <w:t>.2.</w:t>
      </w:r>
      <w:r w:rsidR="00620011" w:rsidRPr="00496317">
        <w:rPr>
          <w:b/>
        </w:rPr>
        <w:t>9</w:t>
      </w:r>
      <w:r w:rsidR="00165973" w:rsidRPr="00496317">
        <w:rPr>
          <w:b/>
        </w:rPr>
        <w:t xml:space="preserve">. </w:t>
      </w:r>
      <w:bookmarkEnd w:id="79"/>
      <w:bookmarkEnd w:id="80"/>
      <w:bookmarkEnd w:id="81"/>
      <w:bookmarkEnd w:id="82"/>
      <w:bookmarkEnd w:id="83"/>
      <w:r w:rsidR="00165973" w:rsidRPr="00496317">
        <w:rPr>
          <w:b/>
        </w:rPr>
        <w:t>Krajowa Strategia Rozwoju Regionalnego 2030</w:t>
      </w:r>
    </w:p>
    <w:p w14:paraId="773F61DA" w14:textId="77777777" w:rsidR="00BA097F" w:rsidRPr="00496317" w:rsidRDefault="00165973" w:rsidP="00360C9A">
      <w:pPr>
        <w:rPr>
          <w:sz w:val="20"/>
        </w:rPr>
      </w:pPr>
      <w:r w:rsidRPr="00496317">
        <w:rPr>
          <w:sz w:val="20"/>
        </w:rPr>
        <w:t>Uchwała nr 102 Rady Ministrów z dnia 17 września 2019 r. w sprawie przyjęcia "Krajowej Strategii Rozwoju Regionalnego 2030"</w:t>
      </w:r>
    </w:p>
    <w:p w14:paraId="5599D3A4" w14:textId="77777777" w:rsidR="00BA097F" w:rsidRPr="00496317" w:rsidRDefault="00BA097F" w:rsidP="00360C9A">
      <w:pPr>
        <w:rPr>
          <w:rFonts w:eastAsia="Times New Roman" w:cs="Arial"/>
          <w:color w:val="auto"/>
          <w:lang w:eastAsia="pl-PL"/>
        </w:rPr>
      </w:pPr>
    </w:p>
    <w:p w14:paraId="095926B4" w14:textId="77777777" w:rsidR="00BA097F" w:rsidRPr="00496317" w:rsidRDefault="00165973" w:rsidP="00BE06D0">
      <w:pPr>
        <w:pStyle w:val="Akapitzlist"/>
        <w:numPr>
          <w:ilvl w:val="0"/>
          <w:numId w:val="110"/>
        </w:numPr>
        <w:rPr>
          <w:rFonts w:eastAsia="Times New Roman" w:cs="Arial"/>
          <w:color w:val="auto"/>
        </w:rPr>
      </w:pPr>
      <w:r w:rsidRPr="00496317">
        <w:t>Cel 1. Zwiększenie spójności rozwoju kraju w wymiarze społecznym, gospodarczym, środowiskowym i przestrzennym</w:t>
      </w:r>
    </w:p>
    <w:p w14:paraId="3C2E7EFD" w14:textId="77777777" w:rsidR="00BA097F" w:rsidRPr="00496317" w:rsidRDefault="00165973" w:rsidP="00BE06D0">
      <w:pPr>
        <w:pStyle w:val="Akapitzlist"/>
        <w:numPr>
          <w:ilvl w:val="0"/>
          <w:numId w:val="111"/>
        </w:numPr>
        <w:rPr>
          <w:rFonts w:eastAsia="Times New Roman" w:cs="Arial"/>
          <w:color w:val="auto"/>
        </w:rPr>
      </w:pPr>
      <w:r w:rsidRPr="00496317">
        <w:t>Kierunek interwencji 1.4. Przeciwdziałanie kryzysom na obszarach zdegradowanych</w:t>
      </w:r>
    </w:p>
    <w:p w14:paraId="5ECA8135" w14:textId="77777777" w:rsidR="00BA097F" w:rsidRPr="00496317" w:rsidRDefault="00165973" w:rsidP="00BE06D0">
      <w:pPr>
        <w:pStyle w:val="Akapitzlist"/>
        <w:numPr>
          <w:ilvl w:val="0"/>
          <w:numId w:val="111"/>
        </w:numPr>
        <w:rPr>
          <w:rFonts w:eastAsia="Times New Roman" w:cs="Arial"/>
          <w:color w:val="auto"/>
        </w:rPr>
      </w:pPr>
      <w:r w:rsidRPr="00496317">
        <w:rPr>
          <w:color w:val="auto"/>
        </w:rPr>
        <w:t>Kierunek interwencji 1.5. Rozwój infrastruktury wspierającej dostarczanie usług publicznych i podnoszącej atrakcyjność inwestycyjną obszarów</w:t>
      </w:r>
    </w:p>
    <w:p w14:paraId="19CBAB2B" w14:textId="77777777" w:rsidR="00BA097F" w:rsidRPr="00496317" w:rsidRDefault="00165973" w:rsidP="00BE06D0">
      <w:pPr>
        <w:pStyle w:val="Akapitzlist"/>
        <w:numPr>
          <w:ilvl w:val="0"/>
          <w:numId w:val="110"/>
        </w:numPr>
        <w:rPr>
          <w:rFonts w:eastAsia="Times New Roman" w:cs="Arial"/>
          <w:color w:val="auto"/>
        </w:rPr>
      </w:pPr>
      <w:r w:rsidRPr="00496317">
        <w:rPr>
          <w:color w:val="auto"/>
        </w:rPr>
        <w:t>Cel 2. Wzmacnianie regionalnych przewag konkurencyjnych</w:t>
      </w:r>
    </w:p>
    <w:p w14:paraId="35724D17" w14:textId="77777777" w:rsidR="00BA097F" w:rsidRPr="00496317" w:rsidRDefault="00165973" w:rsidP="00BE06D0">
      <w:pPr>
        <w:pStyle w:val="Akapitzlist"/>
        <w:numPr>
          <w:ilvl w:val="0"/>
          <w:numId w:val="112"/>
        </w:numPr>
        <w:rPr>
          <w:rFonts w:eastAsia="Times New Roman" w:cs="Arial"/>
          <w:color w:val="auto"/>
        </w:rPr>
      </w:pPr>
      <w:r w:rsidRPr="00496317">
        <w:rPr>
          <w:color w:val="auto"/>
        </w:rPr>
        <w:t>Kierunek interwencji 2.3. Innowacyjny rozwój regionu i doskonalenie podejścia opartego na Regionalnych Inteligentnych Specjalizacjach</w:t>
      </w:r>
    </w:p>
    <w:p w14:paraId="7D04353B" w14:textId="77777777" w:rsidR="00153992" w:rsidRPr="00496317" w:rsidRDefault="00153992" w:rsidP="00360C9A">
      <w:pPr>
        <w:rPr>
          <w:rFonts w:eastAsia="Times New Roman" w:cs="Arial"/>
          <w:color w:val="auto"/>
        </w:rPr>
      </w:pPr>
    </w:p>
    <w:p w14:paraId="257B1C62" w14:textId="77777777" w:rsidR="00BA097F" w:rsidRPr="00496317" w:rsidRDefault="00165973" w:rsidP="00360C9A">
      <w:pPr>
        <w:rPr>
          <w:b/>
          <w:color w:val="auto"/>
        </w:rPr>
      </w:pPr>
      <w:bookmarkStart w:id="84" w:name="_Toc427756407"/>
      <w:bookmarkStart w:id="85" w:name="_Toc427833881"/>
      <w:bookmarkStart w:id="86" w:name="_Toc428441734"/>
      <w:bookmarkStart w:id="87" w:name="_Toc432077747"/>
      <w:bookmarkStart w:id="88" w:name="_Toc432495659"/>
      <w:r w:rsidRPr="00496317">
        <w:rPr>
          <w:b/>
          <w:color w:val="auto"/>
        </w:rPr>
        <w:t>3.2.1</w:t>
      </w:r>
      <w:r w:rsidR="00620011" w:rsidRPr="00496317">
        <w:rPr>
          <w:b/>
          <w:color w:val="auto"/>
        </w:rPr>
        <w:t>0</w:t>
      </w:r>
      <w:r w:rsidRPr="00496317">
        <w:rPr>
          <w:b/>
          <w:color w:val="auto"/>
        </w:rPr>
        <w:t>. Strategia Rozwoju Kapitału Ludzkiego 20</w:t>
      </w:r>
      <w:r w:rsidR="00DC65E0">
        <w:rPr>
          <w:b/>
          <w:color w:val="auto"/>
        </w:rPr>
        <w:t>3</w:t>
      </w:r>
      <w:r w:rsidRPr="00496317">
        <w:rPr>
          <w:b/>
          <w:color w:val="auto"/>
        </w:rPr>
        <w:t>0</w:t>
      </w:r>
      <w:bookmarkEnd w:id="84"/>
      <w:bookmarkEnd w:id="85"/>
      <w:bookmarkEnd w:id="86"/>
      <w:bookmarkEnd w:id="87"/>
      <w:bookmarkEnd w:id="88"/>
    </w:p>
    <w:p w14:paraId="7EFCB07E" w14:textId="77777777" w:rsidR="00BA097F" w:rsidRPr="00496317" w:rsidRDefault="00165973" w:rsidP="00360C9A">
      <w:pPr>
        <w:rPr>
          <w:color w:val="auto"/>
          <w:sz w:val="20"/>
        </w:rPr>
      </w:pPr>
      <w:r w:rsidRPr="00496317">
        <w:rPr>
          <w:color w:val="auto"/>
          <w:sz w:val="20"/>
          <w:shd w:val="clear" w:color="auto" w:fill="FFFFFF"/>
        </w:rPr>
        <w:t xml:space="preserve">Uchwała Nr </w:t>
      </w:r>
      <w:r w:rsidR="00DC65E0">
        <w:rPr>
          <w:color w:val="auto"/>
          <w:sz w:val="20"/>
          <w:shd w:val="clear" w:color="auto" w:fill="FFFFFF"/>
        </w:rPr>
        <w:t>184</w:t>
      </w:r>
      <w:r w:rsidRPr="00496317">
        <w:rPr>
          <w:color w:val="auto"/>
          <w:sz w:val="20"/>
          <w:shd w:val="clear" w:color="auto" w:fill="FFFFFF"/>
        </w:rPr>
        <w:t xml:space="preserve"> Rady Ministrów z dnia </w:t>
      </w:r>
      <w:r w:rsidR="00DC65E0">
        <w:rPr>
          <w:color w:val="auto"/>
          <w:sz w:val="20"/>
          <w:shd w:val="clear" w:color="auto" w:fill="FFFFFF"/>
        </w:rPr>
        <w:t>14 grudnia 2020</w:t>
      </w:r>
      <w:r w:rsidRPr="00496317">
        <w:rPr>
          <w:color w:val="auto"/>
          <w:sz w:val="20"/>
          <w:shd w:val="clear" w:color="auto" w:fill="FFFFFF"/>
        </w:rPr>
        <w:t xml:space="preserve"> r. w sprawie przyjęcia Strat</w:t>
      </w:r>
      <w:r w:rsidR="00DC65E0">
        <w:rPr>
          <w:color w:val="auto"/>
          <w:sz w:val="20"/>
          <w:shd w:val="clear" w:color="auto" w:fill="FFFFFF"/>
        </w:rPr>
        <w:t>egii Rozwoju Kapitału Ludzkiego.</w:t>
      </w:r>
    </w:p>
    <w:p w14:paraId="3F0BCA42" w14:textId="77777777" w:rsidR="00BA097F" w:rsidRPr="00496317" w:rsidRDefault="00BA097F" w:rsidP="00360C9A">
      <w:pPr>
        <w:rPr>
          <w:b/>
          <w:color w:val="auto"/>
        </w:rPr>
      </w:pPr>
    </w:p>
    <w:p w14:paraId="425B22D0" w14:textId="77777777" w:rsidR="00BA097F" w:rsidRPr="00496317" w:rsidRDefault="00165973" w:rsidP="00BE06D0">
      <w:pPr>
        <w:numPr>
          <w:ilvl w:val="0"/>
          <w:numId w:val="7"/>
        </w:numPr>
        <w:rPr>
          <w:rFonts w:cs="Arial"/>
          <w:color w:val="auto"/>
          <w:u w:val="single"/>
        </w:rPr>
      </w:pPr>
      <w:r w:rsidRPr="00496317">
        <w:rPr>
          <w:rFonts w:cs="Arial"/>
          <w:color w:val="auto"/>
          <w:u w:val="single"/>
        </w:rPr>
        <w:t>Cel szczegółowy 4: Poprawa zdrowia obywateli oraz efektywności systemu opieki zdrowotnej</w:t>
      </w:r>
    </w:p>
    <w:p w14:paraId="3D53616D" w14:textId="77777777" w:rsidR="00BA097F" w:rsidRPr="00016DD4" w:rsidRDefault="00165973" w:rsidP="00BE06D0">
      <w:pPr>
        <w:numPr>
          <w:ilvl w:val="1"/>
          <w:numId w:val="7"/>
        </w:numPr>
        <w:rPr>
          <w:rFonts w:cs="Arial"/>
          <w:color w:val="auto"/>
        </w:rPr>
      </w:pPr>
      <w:r w:rsidRPr="00496317">
        <w:rPr>
          <w:rFonts w:cs="Arial"/>
          <w:color w:val="auto"/>
        </w:rPr>
        <w:t xml:space="preserve">Kierunek interwencji – kształtowanie zdrowego stylu życia poprzez promocję zdrowia, edukację zdrowotną oraz </w:t>
      </w:r>
      <w:proofErr w:type="spellStart"/>
      <w:r w:rsidRPr="00496317">
        <w:rPr>
          <w:rFonts w:cs="Arial"/>
          <w:color w:val="auto"/>
        </w:rPr>
        <w:t>prośrodowiskową</w:t>
      </w:r>
      <w:proofErr w:type="spellEnd"/>
      <w:r w:rsidRPr="00496317">
        <w:rPr>
          <w:rFonts w:cs="Arial"/>
          <w:color w:val="auto"/>
        </w:rPr>
        <w:t xml:space="preserve"> oraz działania wspierające dostęp do zdrowej i bezpiecznej żywności.</w:t>
      </w:r>
    </w:p>
    <w:p w14:paraId="42CD6099" w14:textId="77777777" w:rsidR="00620011" w:rsidRPr="00496317" w:rsidRDefault="00620011" w:rsidP="00360C9A">
      <w:pPr>
        <w:rPr>
          <w:rFonts w:eastAsia="Times New Roman" w:cs="Arial"/>
          <w:color w:val="auto"/>
          <w:lang w:eastAsia="pl-PL"/>
        </w:rPr>
      </w:pPr>
    </w:p>
    <w:p w14:paraId="5BFFAACB" w14:textId="77777777" w:rsidR="00153992" w:rsidRPr="00496317" w:rsidRDefault="00153992" w:rsidP="00360C9A">
      <w:pPr>
        <w:rPr>
          <w:b/>
          <w:color w:val="auto"/>
        </w:rPr>
      </w:pPr>
      <w:r w:rsidRPr="00496317">
        <w:rPr>
          <w:b/>
          <w:color w:val="auto"/>
        </w:rPr>
        <w:t>3.2.1</w:t>
      </w:r>
      <w:r w:rsidR="00620011" w:rsidRPr="00496317">
        <w:rPr>
          <w:b/>
          <w:color w:val="auto"/>
        </w:rPr>
        <w:t>1</w:t>
      </w:r>
      <w:r w:rsidRPr="00496317">
        <w:rPr>
          <w:b/>
          <w:color w:val="auto"/>
        </w:rPr>
        <w:t xml:space="preserve">. Strategia Rozwoju Kapitału Społecznego </w:t>
      </w:r>
      <w:r w:rsidR="0021079A" w:rsidRPr="00496317">
        <w:rPr>
          <w:b/>
          <w:color w:val="auto"/>
        </w:rPr>
        <w:t>(współdziałanie, kultura, kreatywność) 2030</w:t>
      </w:r>
    </w:p>
    <w:p w14:paraId="7A480615" w14:textId="77777777" w:rsidR="00153992" w:rsidRPr="00496317" w:rsidRDefault="0021079A" w:rsidP="00360C9A">
      <w:pPr>
        <w:rPr>
          <w:color w:val="auto"/>
          <w:sz w:val="20"/>
          <w:shd w:val="clear" w:color="auto" w:fill="FFFFFF"/>
        </w:rPr>
      </w:pPr>
      <w:r w:rsidRPr="00496317">
        <w:rPr>
          <w:color w:val="auto"/>
          <w:sz w:val="20"/>
          <w:shd w:val="clear" w:color="auto" w:fill="FFFFFF"/>
        </w:rPr>
        <w:t>Uchwała Nr 155 Rady Ministrów z dnia 27 października 2020 r. w sprawie przyjęcia "Strategii Rozwoju Kapitału Społecznego (współdziałanie, kultura, kreatywność) 2030"</w:t>
      </w:r>
    </w:p>
    <w:p w14:paraId="381E59C0" w14:textId="77777777" w:rsidR="0021079A" w:rsidRPr="00496317" w:rsidRDefault="0021079A" w:rsidP="00360C9A">
      <w:pPr>
        <w:rPr>
          <w:b/>
          <w:color w:val="auto"/>
        </w:rPr>
      </w:pPr>
    </w:p>
    <w:p w14:paraId="7F65F9FB" w14:textId="77777777" w:rsidR="0021079A" w:rsidRPr="00496317" w:rsidRDefault="0021079A" w:rsidP="00360C9A">
      <w:pPr>
        <w:ind w:left="284" w:hanging="284"/>
        <w:rPr>
          <w:rFonts w:cs="Arial"/>
          <w:color w:val="auto"/>
          <w:u w:val="single"/>
        </w:rPr>
      </w:pPr>
      <w:r w:rsidRPr="00496317">
        <w:rPr>
          <w:rFonts w:cs="Arial"/>
          <w:color w:val="auto"/>
          <w:u w:val="single"/>
        </w:rPr>
        <w:t>1.</w:t>
      </w:r>
      <w:r w:rsidRPr="00496317">
        <w:rPr>
          <w:rFonts w:cs="Arial"/>
          <w:color w:val="auto"/>
          <w:u w:val="single"/>
        </w:rPr>
        <w:tab/>
        <w:t>Cel szczegółowy 1: Zwiększenie zaangażowania obywateli w życie publiczne:</w:t>
      </w:r>
    </w:p>
    <w:p w14:paraId="06340D38" w14:textId="77777777" w:rsidR="0021079A" w:rsidRPr="00496317" w:rsidRDefault="0021079A" w:rsidP="00BE06D0">
      <w:pPr>
        <w:numPr>
          <w:ilvl w:val="0"/>
          <w:numId w:val="8"/>
        </w:numPr>
        <w:rPr>
          <w:rFonts w:cs="Arial"/>
          <w:color w:val="auto"/>
        </w:rPr>
      </w:pPr>
      <w:r w:rsidRPr="00496317">
        <w:rPr>
          <w:rFonts w:cs="Arial"/>
          <w:color w:val="auto"/>
        </w:rPr>
        <w:t>1.2. Rozwój i wzmacnianie zorganizowanych form aktywności obywatelskiej:</w:t>
      </w:r>
    </w:p>
    <w:p w14:paraId="15EBDAB7" w14:textId="77777777" w:rsidR="00153992" w:rsidRPr="00496317" w:rsidRDefault="0021079A" w:rsidP="00BE06D0">
      <w:pPr>
        <w:numPr>
          <w:ilvl w:val="1"/>
          <w:numId w:val="8"/>
        </w:numPr>
        <w:rPr>
          <w:rFonts w:cs="Arial"/>
          <w:color w:val="auto"/>
        </w:rPr>
      </w:pPr>
      <w:r w:rsidRPr="00496317">
        <w:rPr>
          <w:rFonts w:cs="Arial"/>
          <w:color w:val="auto"/>
        </w:rPr>
        <w:t>1.2.4. Wspieranie rozwoju ekonomii społecznej i solidarnej.</w:t>
      </w:r>
    </w:p>
    <w:p w14:paraId="143248E5" w14:textId="77777777" w:rsidR="00090C07" w:rsidRPr="00496317" w:rsidRDefault="00090C07" w:rsidP="00360C9A">
      <w:pPr>
        <w:spacing w:line="240" w:lineRule="auto"/>
        <w:rPr>
          <w:b/>
        </w:rPr>
      </w:pPr>
      <w:bookmarkStart w:id="89" w:name="_Toc427756409"/>
      <w:bookmarkStart w:id="90" w:name="_Toc427833883"/>
      <w:bookmarkStart w:id="91" w:name="_Toc428441736"/>
      <w:bookmarkStart w:id="92" w:name="_Toc432077749"/>
      <w:bookmarkStart w:id="93" w:name="_Toc432495661"/>
    </w:p>
    <w:p w14:paraId="68232552" w14:textId="77777777" w:rsidR="00BA097F" w:rsidRPr="00496317" w:rsidRDefault="00165973" w:rsidP="00360C9A">
      <w:pPr>
        <w:rPr>
          <w:b/>
          <w:color w:val="auto"/>
        </w:rPr>
      </w:pPr>
      <w:r w:rsidRPr="00496317">
        <w:rPr>
          <w:b/>
          <w:color w:val="auto"/>
        </w:rPr>
        <w:t>3.2.1</w:t>
      </w:r>
      <w:r w:rsidR="00620011" w:rsidRPr="00496317">
        <w:rPr>
          <w:b/>
          <w:color w:val="auto"/>
        </w:rPr>
        <w:t>2</w:t>
      </w:r>
      <w:r w:rsidRPr="00496317">
        <w:rPr>
          <w:b/>
          <w:color w:val="auto"/>
        </w:rPr>
        <w:t>. Pol</w:t>
      </w:r>
      <w:r w:rsidR="008734EF" w:rsidRPr="00496317">
        <w:rPr>
          <w:b/>
          <w:color w:val="auto"/>
        </w:rPr>
        <w:t>ityka energetyczna Polski do 204</w:t>
      </w:r>
      <w:r w:rsidRPr="00496317">
        <w:rPr>
          <w:b/>
          <w:color w:val="auto"/>
        </w:rPr>
        <w:t>0 roku</w:t>
      </w:r>
      <w:bookmarkEnd w:id="89"/>
      <w:bookmarkEnd w:id="90"/>
      <w:bookmarkEnd w:id="91"/>
      <w:bookmarkEnd w:id="92"/>
      <w:bookmarkEnd w:id="93"/>
    </w:p>
    <w:p w14:paraId="275BBA78" w14:textId="77777777" w:rsidR="007204F2" w:rsidRPr="00496317" w:rsidRDefault="007204F2" w:rsidP="00360C9A">
      <w:pPr>
        <w:rPr>
          <w:rFonts w:cs="Arial"/>
          <w:color w:val="auto"/>
        </w:rPr>
      </w:pPr>
      <w:r w:rsidRPr="00496317">
        <w:rPr>
          <w:color w:val="auto"/>
          <w:shd w:val="clear" w:color="auto" w:fill="FFFFFF"/>
        </w:rPr>
        <w:t>2 lutego 2021 r. Rada Ministrów na posiedzeniu przyjęła uchwałę dotyczącą Polityki Energetycznej Polski do 2040 r. (PEP 2040). Dokument jest mapą drogową rozwoju sektora energetycznego w Polsce.</w:t>
      </w:r>
      <w:bookmarkStart w:id="94" w:name="_Toc489005492"/>
      <w:r w:rsidRPr="00496317">
        <w:rPr>
          <w:color w:val="auto"/>
          <w:shd w:val="clear" w:color="auto" w:fill="FFFFFF"/>
        </w:rPr>
        <w:t xml:space="preserve"> </w:t>
      </w:r>
      <w:r w:rsidRPr="00496317">
        <w:rPr>
          <w:rFonts w:cs="Arial"/>
          <w:color w:val="auto"/>
        </w:rPr>
        <w:t>Celem polityki energetycznej państwa jest: bezpieczeństwo energetyczne, przy zapewnieniu konkurencyjności gospodarki, efektywności energetycznej i zmniejszenia oddziaływania sektora energii na środowisko, przy optymalnym wykorzystaniu własnych zasobów energetycznych.</w:t>
      </w:r>
    </w:p>
    <w:p w14:paraId="050D54DB" w14:textId="77777777" w:rsidR="007204F2" w:rsidRPr="00496317" w:rsidRDefault="007204F2" w:rsidP="00360C9A">
      <w:pPr>
        <w:rPr>
          <w:rFonts w:cs="Arial"/>
        </w:rPr>
      </w:pPr>
    </w:p>
    <w:p w14:paraId="6B7CFF11" w14:textId="77777777" w:rsidR="007204F2" w:rsidRPr="00496317" w:rsidRDefault="007204F2" w:rsidP="00360C9A">
      <w:pPr>
        <w:rPr>
          <w:rFonts w:cs="Arial"/>
          <w:u w:val="single"/>
        </w:rPr>
      </w:pPr>
      <w:r w:rsidRPr="00496317">
        <w:rPr>
          <w:rFonts w:cs="Arial"/>
          <w:u w:val="single"/>
        </w:rPr>
        <w:t>Cele szczegółowe:</w:t>
      </w:r>
    </w:p>
    <w:p w14:paraId="35522125" w14:textId="77777777" w:rsidR="007204F2" w:rsidRPr="00496317" w:rsidRDefault="007204F2" w:rsidP="00BE06D0">
      <w:pPr>
        <w:pStyle w:val="Akapitzlist"/>
        <w:numPr>
          <w:ilvl w:val="0"/>
          <w:numId w:val="140"/>
        </w:numPr>
        <w:suppressAutoHyphens w:val="0"/>
        <w:rPr>
          <w:rFonts w:cs="Arial"/>
        </w:rPr>
      </w:pPr>
      <w:r w:rsidRPr="00496317">
        <w:rPr>
          <w:rFonts w:cs="Arial"/>
        </w:rPr>
        <w:t>Optymalne wykorzystanie własnych zasobów energetycznych</w:t>
      </w:r>
    </w:p>
    <w:p w14:paraId="2ACE468F" w14:textId="77777777" w:rsidR="007204F2" w:rsidRPr="00496317" w:rsidRDefault="007204F2" w:rsidP="00BE06D0">
      <w:pPr>
        <w:pStyle w:val="Akapitzlist"/>
        <w:numPr>
          <w:ilvl w:val="1"/>
          <w:numId w:val="140"/>
        </w:numPr>
        <w:suppressAutoHyphens w:val="0"/>
        <w:rPr>
          <w:rFonts w:cs="Arial"/>
        </w:rPr>
      </w:pPr>
      <w:r w:rsidRPr="00496317">
        <w:rPr>
          <w:rFonts w:cs="Arial"/>
        </w:rPr>
        <w:t>Projekt strategiczny 1: Transformacja regionów węglowych;</w:t>
      </w:r>
    </w:p>
    <w:p w14:paraId="4675A5AE" w14:textId="77777777" w:rsidR="007204F2" w:rsidRPr="00496317" w:rsidRDefault="007204F2" w:rsidP="00BE06D0">
      <w:pPr>
        <w:pStyle w:val="Akapitzlist"/>
        <w:numPr>
          <w:ilvl w:val="0"/>
          <w:numId w:val="140"/>
        </w:numPr>
        <w:suppressAutoHyphens w:val="0"/>
        <w:rPr>
          <w:rFonts w:cs="Arial"/>
        </w:rPr>
      </w:pPr>
      <w:r w:rsidRPr="00496317">
        <w:rPr>
          <w:rFonts w:cs="Arial"/>
        </w:rPr>
        <w:t>Rozbudowa infrastruktury wytwórczej i sieciowej energii elektrycznej:</w:t>
      </w:r>
    </w:p>
    <w:p w14:paraId="2A61D3DD" w14:textId="77777777" w:rsidR="007204F2" w:rsidRPr="00496317" w:rsidRDefault="007204F2" w:rsidP="00BE06D0">
      <w:pPr>
        <w:pStyle w:val="Akapitzlist"/>
        <w:numPr>
          <w:ilvl w:val="1"/>
          <w:numId w:val="140"/>
        </w:numPr>
        <w:suppressAutoHyphens w:val="0"/>
        <w:rPr>
          <w:rFonts w:cs="Arial"/>
        </w:rPr>
      </w:pPr>
      <w:r w:rsidRPr="00496317">
        <w:rPr>
          <w:rFonts w:cs="Arial"/>
        </w:rPr>
        <w:t>Projekt strategiczny 2: Rynek mocy;</w:t>
      </w:r>
    </w:p>
    <w:p w14:paraId="06097BFD" w14:textId="77777777" w:rsidR="007204F2" w:rsidRPr="00496317" w:rsidRDefault="007204F2" w:rsidP="00BE06D0">
      <w:pPr>
        <w:pStyle w:val="Akapitzlist"/>
        <w:numPr>
          <w:ilvl w:val="1"/>
          <w:numId w:val="140"/>
        </w:numPr>
        <w:suppressAutoHyphens w:val="0"/>
        <w:rPr>
          <w:rFonts w:cs="Arial"/>
        </w:rPr>
      </w:pPr>
      <w:r w:rsidRPr="00496317">
        <w:rPr>
          <w:rFonts w:cs="Arial"/>
        </w:rPr>
        <w:t>Projekt strategiczny 3: Wdrożenie inteligentnych sieci elektroenergetycznych;</w:t>
      </w:r>
    </w:p>
    <w:p w14:paraId="34E63CF4" w14:textId="77777777" w:rsidR="007204F2" w:rsidRPr="00496317" w:rsidRDefault="007204F2" w:rsidP="00BE06D0">
      <w:pPr>
        <w:pStyle w:val="Akapitzlist"/>
        <w:numPr>
          <w:ilvl w:val="0"/>
          <w:numId w:val="140"/>
        </w:numPr>
        <w:suppressAutoHyphens w:val="0"/>
        <w:rPr>
          <w:rFonts w:cs="Arial"/>
        </w:rPr>
      </w:pPr>
      <w:r w:rsidRPr="00496317">
        <w:rPr>
          <w:rFonts w:cs="Arial"/>
        </w:rPr>
        <w:t>Dywersyfikacja dostaw i rozbudowa infrastruktury sieciowej gazu ziemnego, ropy naftowej i paliw ciekłych:</w:t>
      </w:r>
    </w:p>
    <w:p w14:paraId="7FBD1E46" w14:textId="77777777" w:rsidR="007204F2" w:rsidRPr="00496317" w:rsidRDefault="007204F2" w:rsidP="00BE06D0">
      <w:pPr>
        <w:pStyle w:val="Akapitzlist"/>
        <w:numPr>
          <w:ilvl w:val="1"/>
          <w:numId w:val="140"/>
        </w:numPr>
        <w:suppressAutoHyphens w:val="0"/>
        <w:rPr>
          <w:rFonts w:cs="Arial"/>
        </w:rPr>
      </w:pPr>
      <w:r w:rsidRPr="00496317">
        <w:rPr>
          <w:rFonts w:cs="Arial"/>
        </w:rPr>
        <w:t xml:space="preserve">Projekt strategiczny 3A: Budowa </w:t>
      </w:r>
      <w:proofErr w:type="spellStart"/>
      <w:r w:rsidRPr="00496317">
        <w:rPr>
          <w:rFonts w:cs="Arial"/>
        </w:rPr>
        <w:t>Baltic</w:t>
      </w:r>
      <w:proofErr w:type="spellEnd"/>
      <w:r w:rsidRPr="00496317">
        <w:rPr>
          <w:rFonts w:cs="Arial"/>
        </w:rPr>
        <w:t xml:space="preserve"> </w:t>
      </w:r>
      <w:proofErr w:type="spellStart"/>
      <w:r w:rsidRPr="00496317">
        <w:rPr>
          <w:rFonts w:cs="Arial"/>
        </w:rPr>
        <w:t>Pipe</w:t>
      </w:r>
      <w:proofErr w:type="spellEnd"/>
      <w:r w:rsidRPr="00496317">
        <w:rPr>
          <w:rFonts w:cs="Arial"/>
        </w:rPr>
        <w:t>;</w:t>
      </w:r>
    </w:p>
    <w:p w14:paraId="153F6821" w14:textId="77777777" w:rsidR="007204F2" w:rsidRPr="00496317" w:rsidRDefault="007204F2" w:rsidP="00BE06D0">
      <w:pPr>
        <w:pStyle w:val="Akapitzlist"/>
        <w:numPr>
          <w:ilvl w:val="1"/>
          <w:numId w:val="140"/>
        </w:numPr>
        <w:suppressAutoHyphens w:val="0"/>
        <w:rPr>
          <w:rFonts w:cs="Arial"/>
        </w:rPr>
      </w:pPr>
      <w:r w:rsidRPr="00496317">
        <w:rPr>
          <w:rFonts w:cs="Arial"/>
        </w:rPr>
        <w:lastRenderedPageBreak/>
        <w:t>Projekt strategiczny 3B: Budowa drugiej nitki Rurociągu Pomorskiego;</w:t>
      </w:r>
    </w:p>
    <w:p w14:paraId="3C8A87D7" w14:textId="77777777" w:rsidR="007204F2" w:rsidRPr="00496317" w:rsidRDefault="007204F2" w:rsidP="00BE06D0">
      <w:pPr>
        <w:pStyle w:val="Akapitzlist"/>
        <w:numPr>
          <w:ilvl w:val="0"/>
          <w:numId w:val="140"/>
        </w:numPr>
        <w:suppressAutoHyphens w:val="0"/>
        <w:rPr>
          <w:rFonts w:cs="Arial"/>
        </w:rPr>
      </w:pPr>
      <w:r w:rsidRPr="00496317">
        <w:rPr>
          <w:rFonts w:cs="Arial"/>
        </w:rPr>
        <w:t>Rozwój rynków energii:</w:t>
      </w:r>
    </w:p>
    <w:p w14:paraId="298A1262" w14:textId="77777777" w:rsidR="007204F2" w:rsidRPr="00496317" w:rsidRDefault="007204F2" w:rsidP="00BE06D0">
      <w:pPr>
        <w:pStyle w:val="Akapitzlist"/>
        <w:numPr>
          <w:ilvl w:val="1"/>
          <w:numId w:val="140"/>
        </w:numPr>
        <w:suppressAutoHyphens w:val="0"/>
        <w:rPr>
          <w:rFonts w:cs="Arial"/>
        </w:rPr>
      </w:pPr>
      <w:r w:rsidRPr="00496317">
        <w:rPr>
          <w:rFonts w:cs="Arial"/>
        </w:rPr>
        <w:t>Projekt strategiczny 4A: Wdrażanie Planu działania (mającego służyć zwiększeniu transgranicznych zdolności przesyłowych energii elektrycznej);</w:t>
      </w:r>
    </w:p>
    <w:p w14:paraId="30EFF3D2" w14:textId="77777777" w:rsidR="007204F2" w:rsidRPr="00496317" w:rsidRDefault="007204F2" w:rsidP="00BE06D0">
      <w:pPr>
        <w:pStyle w:val="Akapitzlist"/>
        <w:numPr>
          <w:ilvl w:val="1"/>
          <w:numId w:val="140"/>
        </w:numPr>
        <w:suppressAutoHyphens w:val="0"/>
        <w:rPr>
          <w:rFonts w:cs="Arial"/>
        </w:rPr>
      </w:pPr>
      <w:r w:rsidRPr="00496317">
        <w:rPr>
          <w:rFonts w:cs="Arial"/>
        </w:rPr>
        <w:t>Projekt strategiczny 4B: Hub gazowy;</w:t>
      </w:r>
    </w:p>
    <w:p w14:paraId="00699E4D" w14:textId="77777777" w:rsidR="007204F2" w:rsidRPr="00496317" w:rsidRDefault="007204F2" w:rsidP="00BE06D0">
      <w:pPr>
        <w:pStyle w:val="Akapitzlist"/>
        <w:numPr>
          <w:ilvl w:val="1"/>
          <w:numId w:val="140"/>
        </w:numPr>
        <w:suppressAutoHyphens w:val="0"/>
        <w:rPr>
          <w:rFonts w:cs="Arial"/>
        </w:rPr>
      </w:pPr>
      <w:r w:rsidRPr="00496317">
        <w:rPr>
          <w:rFonts w:cs="Arial"/>
        </w:rPr>
        <w:t xml:space="preserve">Projekt strategiczny 4C: Rozwój </w:t>
      </w:r>
      <w:proofErr w:type="spellStart"/>
      <w:r w:rsidRPr="00496317">
        <w:rPr>
          <w:rFonts w:cs="Arial"/>
        </w:rPr>
        <w:t>elektromobilności</w:t>
      </w:r>
      <w:proofErr w:type="spellEnd"/>
      <w:r w:rsidRPr="00496317">
        <w:rPr>
          <w:rFonts w:cs="Arial"/>
        </w:rPr>
        <w:t>;</w:t>
      </w:r>
    </w:p>
    <w:p w14:paraId="6EEAAFBC" w14:textId="77777777" w:rsidR="007204F2" w:rsidRPr="00496317" w:rsidRDefault="007204F2" w:rsidP="00BE06D0">
      <w:pPr>
        <w:pStyle w:val="Akapitzlist"/>
        <w:numPr>
          <w:ilvl w:val="0"/>
          <w:numId w:val="140"/>
        </w:numPr>
        <w:suppressAutoHyphens w:val="0"/>
        <w:rPr>
          <w:rFonts w:cs="Arial"/>
        </w:rPr>
      </w:pPr>
      <w:r w:rsidRPr="00496317">
        <w:rPr>
          <w:rFonts w:cs="Arial"/>
        </w:rPr>
        <w:t>Wdrożenie energetyki jądrowej:</w:t>
      </w:r>
    </w:p>
    <w:p w14:paraId="3C64AF3E" w14:textId="77777777" w:rsidR="007204F2" w:rsidRPr="00496317" w:rsidRDefault="007204F2" w:rsidP="00BE06D0">
      <w:pPr>
        <w:pStyle w:val="Akapitzlist"/>
        <w:numPr>
          <w:ilvl w:val="1"/>
          <w:numId w:val="140"/>
        </w:numPr>
        <w:suppressAutoHyphens w:val="0"/>
        <w:rPr>
          <w:rFonts w:cs="Arial"/>
        </w:rPr>
      </w:pPr>
      <w:r w:rsidRPr="00496317">
        <w:rPr>
          <w:rFonts w:cs="Arial"/>
        </w:rPr>
        <w:t>Projekt strategiczny 5: Program polskiej energetyki jądrowej;</w:t>
      </w:r>
    </w:p>
    <w:p w14:paraId="7DA3AD9E" w14:textId="77777777" w:rsidR="007204F2" w:rsidRPr="00496317" w:rsidRDefault="007204F2" w:rsidP="00BE06D0">
      <w:pPr>
        <w:pStyle w:val="Akapitzlist"/>
        <w:numPr>
          <w:ilvl w:val="0"/>
          <w:numId w:val="140"/>
        </w:numPr>
        <w:suppressAutoHyphens w:val="0"/>
        <w:rPr>
          <w:rFonts w:cs="Arial"/>
        </w:rPr>
      </w:pPr>
      <w:r w:rsidRPr="00496317">
        <w:rPr>
          <w:rFonts w:cs="Arial"/>
        </w:rPr>
        <w:t>Rozwój odnawialnych źródeł energii:</w:t>
      </w:r>
    </w:p>
    <w:p w14:paraId="0B488D46" w14:textId="77777777" w:rsidR="007204F2" w:rsidRPr="00496317" w:rsidRDefault="007204F2" w:rsidP="00BE06D0">
      <w:pPr>
        <w:pStyle w:val="Akapitzlist"/>
        <w:numPr>
          <w:ilvl w:val="1"/>
          <w:numId w:val="140"/>
        </w:numPr>
        <w:suppressAutoHyphens w:val="0"/>
        <w:rPr>
          <w:rFonts w:cs="Arial"/>
        </w:rPr>
      </w:pPr>
      <w:r w:rsidRPr="00496317">
        <w:rPr>
          <w:rFonts w:cs="Arial"/>
        </w:rPr>
        <w:t>Projekt strategiczny 6: Wdrożenie morskiej energetyki wiatrowej;</w:t>
      </w:r>
    </w:p>
    <w:p w14:paraId="7960681B" w14:textId="77777777" w:rsidR="007204F2" w:rsidRPr="00496317" w:rsidRDefault="007204F2" w:rsidP="00BE06D0">
      <w:pPr>
        <w:pStyle w:val="Akapitzlist"/>
        <w:numPr>
          <w:ilvl w:val="0"/>
          <w:numId w:val="140"/>
        </w:numPr>
        <w:suppressAutoHyphens w:val="0"/>
        <w:rPr>
          <w:rFonts w:cs="Arial"/>
        </w:rPr>
      </w:pPr>
      <w:r w:rsidRPr="00496317">
        <w:rPr>
          <w:rFonts w:cs="Arial"/>
        </w:rPr>
        <w:t>Rozwój ciepłownictwa i kogeneracji:</w:t>
      </w:r>
    </w:p>
    <w:p w14:paraId="0286BE10" w14:textId="77777777" w:rsidR="007204F2" w:rsidRPr="00496317" w:rsidRDefault="007204F2" w:rsidP="00BE06D0">
      <w:pPr>
        <w:pStyle w:val="Akapitzlist"/>
        <w:numPr>
          <w:ilvl w:val="1"/>
          <w:numId w:val="140"/>
        </w:numPr>
        <w:suppressAutoHyphens w:val="0"/>
        <w:rPr>
          <w:rFonts w:cs="Arial"/>
        </w:rPr>
      </w:pPr>
      <w:r w:rsidRPr="00496317">
        <w:rPr>
          <w:rFonts w:cs="Arial"/>
        </w:rPr>
        <w:t>Projekt strategiczny 7: Rozwój ciepłownictwa systemowego;</w:t>
      </w:r>
    </w:p>
    <w:p w14:paraId="06360ECF" w14:textId="77777777" w:rsidR="007204F2" w:rsidRPr="00496317" w:rsidRDefault="007204F2" w:rsidP="00BE06D0">
      <w:pPr>
        <w:pStyle w:val="Akapitzlist"/>
        <w:numPr>
          <w:ilvl w:val="0"/>
          <w:numId w:val="140"/>
        </w:numPr>
        <w:suppressAutoHyphens w:val="0"/>
        <w:rPr>
          <w:rFonts w:cs="Arial"/>
        </w:rPr>
      </w:pPr>
      <w:r w:rsidRPr="00496317">
        <w:rPr>
          <w:rFonts w:cs="Arial"/>
        </w:rPr>
        <w:t>Poprawa efektywności energetycznej:</w:t>
      </w:r>
    </w:p>
    <w:p w14:paraId="62E2C802" w14:textId="77777777" w:rsidR="007204F2" w:rsidRPr="00496317" w:rsidRDefault="007204F2" w:rsidP="00BE06D0">
      <w:pPr>
        <w:pStyle w:val="Akapitzlist"/>
        <w:numPr>
          <w:ilvl w:val="1"/>
          <w:numId w:val="140"/>
        </w:numPr>
        <w:suppressAutoHyphens w:val="0"/>
        <w:rPr>
          <w:rFonts w:cs="Arial"/>
        </w:rPr>
      </w:pPr>
      <w:r w:rsidRPr="00496317">
        <w:rPr>
          <w:rFonts w:cs="Arial"/>
        </w:rPr>
        <w:t>Projekt strategiczny 8: Promowanie poprawy efektywności energetycznej.</w:t>
      </w:r>
    </w:p>
    <w:p w14:paraId="311FD706" w14:textId="77777777" w:rsidR="00E809DA" w:rsidRPr="00496317" w:rsidRDefault="00E809DA" w:rsidP="00360C9A">
      <w:pPr>
        <w:spacing w:line="240" w:lineRule="auto"/>
        <w:rPr>
          <w:b/>
        </w:rPr>
      </w:pPr>
    </w:p>
    <w:p w14:paraId="2D88D7B9" w14:textId="77777777" w:rsidR="00BA097F" w:rsidRPr="00496317" w:rsidRDefault="00165973" w:rsidP="00360C9A">
      <w:pPr>
        <w:rPr>
          <w:b/>
        </w:rPr>
      </w:pPr>
      <w:r w:rsidRPr="00496317">
        <w:rPr>
          <w:b/>
        </w:rPr>
        <w:t>3.2.1</w:t>
      </w:r>
      <w:r w:rsidR="00620011" w:rsidRPr="00496317">
        <w:rPr>
          <w:b/>
        </w:rPr>
        <w:t>3</w:t>
      </w:r>
      <w:r w:rsidRPr="00496317">
        <w:rPr>
          <w:b/>
        </w:rPr>
        <w:t>. Krajowy plan gospodarki odpadami</w:t>
      </w:r>
      <w:bookmarkEnd w:id="94"/>
      <w:r w:rsidRPr="00496317">
        <w:rPr>
          <w:b/>
        </w:rPr>
        <w:t xml:space="preserve"> 2022</w:t>
      </w:r>
    </w:p>
    <w:p w14:paraId="75C8A62D" w14:textId="77777777" w:rsidR="00BA097F" w:rsidRPr="00496317" w:rsidRDefault="00165973" w:rsidP="00360C9A">
      <w:pPr>
        <w:pStyle w:val="Bezodstpw"/>
        <w:rPr>
          <w:sz w:val="20"/>
        </w:rPr>
      </w:pPr>
      <w:r w:rsidRPr="00496317">
        <w:rPr>
          <w:sz w:val="20"/>
        </w:rPr>
        <w:t>Uchwała Nr 88 Rady Ministrów z dnia 1 lipca 2016</w:t>
      </w:r>
      <w:r w:rsidR="00911B2F" w:rsidRPr="00496317">
        <w:rPr>
          <w:sz w:val="20"/>
        </w:rPr>
        <w:t xml:space="preserve"> </w:t>
      </w:r>
      <w:r w:rsidRPr="00496317">
        <w:rPr>
          <w:sz w:val="20"/>
        </w:rPr>
        <w:t>r. w sprawie Krajowego planu gospodarki odpadami 2022.</w:t>
      </w:r>
    </w:p>
    <w:p w14:paraId="2D9C019D" w14:textId="77777777" w:rsidR="00BA097F" w:rsidRPr="00496317" w:rsidRDefault="00BA097F" w:rsidP="00360C9A">
      <w:pPr>
        <w:pStyle w:val="Bezodstpw"/>
        <w:rPr>
          <w:rFonts w:eastAsia="Times New Roman" w:cs="Arial"/>
        </w:rPr>
      </w:pPr>
    </w:p>
    <w:p w14:paraId="54F6A1DA" w14:textId="77777777" w:rsidR="00BA097F" w:rsidRPr="00496317" w:rsidRDefault="00165973" w:rsidP="00360C9A">
      <w:pPr>
        <w:pStyle w:val="Bezodstpw"/>
        <w:rPr>
          <w:rFonts w:eastAsia="Times New Roman" w:cs="Arial"/>
        </w:rPr>
      </w:pPr>
      <w:r w:rsidRPr="00496317">
        <w:t>Kierunki działań w zakresie ogólnym:</w:t>
      </w:r>
    </w:p>
    <w:p w14:paraId="14ABFC6B" w14:textId="77777777" w:rsidR="00BA097F" w:rsidRPr="00496317" w:rsidRDefault="00165973" w:rsidP="00BE06D0">
      <w:pPr>
        <w:pStyle w:val="Bezodstpw"/>
        <w:numPr>
          <w:ilvl w:val="3"/>
          <w:numId w:val="67"/>
        </w:numPr>
        <w:ind w:left="709"/>
        <w:rPr>
          <w:rFonts w:eastAsia="Times New Roman" w:cs="Arial"/>
        </w:rPr>
      </w:pPr>
      <w:r w:rsidRPr="00496317">
        <w:t>realizacja badań w zakresie gospodarki odpadami komunalnymi, między innymi badania dotyczące analizy składu morfologicznego odpadów oraz właściwości fizycznych i chemicznych odpadów;</w:t>
      </w:r>
    </w:p>
    <w:p w14:paraId="24FF4EA5" w14:textId="77777777" w:rsidR="00BA097F" w:rsidRPr="00496317" w:rsidRDefault="00165973" w:rsidP="00BE06D0">
      <w:pPr>
        <w:pStyle w:val="Bezodstpw"/>
        <w:numPr>
          <w:ilvl w:val="3"/>
          <w:numId w:val="67"/>
        </w:numPr>
        <w:ind w:left="709"/>
        <w:rPr>
          <w:rFonts w:eastAsia="Times New Roman" w:cs="Arial"/>
        </w:rPr>
      </w:pPr>
      <w:r w:rsidRPr="00496317">
        <w:t>utrzymanie finansowania inwestycji, między innymi przez instrumenty finansowe, ukierunkowanych na modernizację instalacji przetwarzających odpady komunalne, w tym odpady ulegające biodegradacji selektywnie zebrane, tak aby mogły dostosować się i spełniać wysokie standardy ochrony środowiska;</w:t>
      </w:r>
    </w:p>
    <w:p w14:paraId="7178C523" w14:textId="77777777" w:rsidR="00BA097F" w:rsidRPr="00496317" w:rsidRDefault="00165973" w:rsidP="00BE06D0">
      <w:pPr>
        <w:pStyle w:val="Bezodstpw"/>
        <w:numPr>
          <w:ilvl w:val="3"/>
          <w:numId w:val="67"/>
        </w:numPr>
        <w:ind w:left="709"/>
        <w:rPr>
          <w:rFonts w:eastAsia="Times New Roman" w:cs="Arial"/>
        </w:rPr>
      </w:pPr>
      <w:r w:rsidRPr="00496317">
        <w:t>ograniczenie możliwości finansowania ze środków publicznych inwestycji z zakresu gospodarowania odpadami komunalnymi i pochodzącymi z ich przetworzenia – w przypadku wystąpienia zagrożenia możliwości osiągnięcia wyznaczonych celów do 2020 r. lub w przypadku wystąpienia nadwyżki mocy przerobowych instalacji w regionach gospodarki odpadami lub województwach w stosunku do dostępnego strumienia odpadów;</w:t>
      </w:r>
    </w:p>
    <w:p w14:paraId="412FCE92" w14:textId="77777777" w:rsidR="00BA097F" w:rsidRPr="00496317" w:rsidRDefault="00165973" w:rsidP="00BE06D0">
      <w:pPr>
        <w:pStyle w:val="Bezodstpw"/>
        <w:numPr>
          <w:ilvl w:val="3"/>
          <w:numId w:val="67"/>
        </w:numPr>
        <w:ind w:left="709"/>
        <w:rPr>
          <w:rFonts w:eastAsia="Times New Roman" w:cs="Arial"/>
        </w:rPr>
      </w:pPr>
      <w:r w:rsidRPr="00496317">
        <w:t xml:space="preserve">organizowanie i prowadzenie działań edukacyjno-informacyjnych zarówno </w:t>
      </w:r>
      <w:r w:rsidR="00911B2F" w:rsidRPr="00496317">
        <w:br/>
      </w:r>
      <w:r w:rsidRPr="00496317">
        <w:t>na szczeblu ogólnokrajowym, jak i gminnym mających na celu między innymi:</w:t>
      </w:r>
    </w:p>
    <w:p w14:paraId="62147E72" w14:textId="77777777" w:rsidR="00BA097F" w:rsidRPr="00496317" w:rsidRDefault="00165973" w:rsidP="00BE06D0">
      <w:pPr>
        <w:pStyle w:val="Bezodstpw"/>
        <w:numPr>
          <w:ilvl w:val="4"/>
          <w:numId w:val="67"/>
        </w:numPr>
        <w:ind w:left="1276"/>
        <w:rPr>
          <w:rFonts w:eastAsia="Times New Roman" w:cs="Arial"/>
        </w:rPr>
      </w:pPr>
      <w:r w:rsidRPr="00496317">
        <w:t xml:space="preserve">podnoszenie świadomości społeczeństwa w zakresie ZPO (zapobieganie powstawaniu odpadów), w tym odpadów ulegających biodegradacji, </w:t>
      </w:r>
      <w:r w:rsidR="00911B2F" w:rsidRPr="00496317">
        <w:br/>
      </w:r>
      <w:r w:rsidRPr="00496317">
        <w:t>ze szczególnym podkreśleniem należytego, to jest racjonalnego planowania zakupów artykułów spożywczych, aby zapobiegać marnotrawieniu żywności,</w:t>
      </w:r>
    </w:p>
    <w:p w14:paraId="4743B939" w14:textId="77777777" w:rsidR="00BA097F" w:rsidRPr="00496317" w:rsidRDefault="00165973" w:rsidP="00BE06D0">
      <w:pPr>
        <w:pStyle w:val="Bezodstpw"/>
        <w:numPr>
          <w:ilvl w:val="4"/>
          <w:numId w:val="67"/>
        </w:numPr>
        <w:ind w:left="1276"/>
        <w:rPr>
          <w:rFonts w:eastAsia="Times New Roman" w:cs="Arial"/>
        </w:rPr>
      </w:pPr>
      <w:r w:rsidRPr="00496317">
        <w:t>właściwe postępowanie z odpadami, w tym odpadami ulegającymi biodegradacji, szczególnie w zakresie selektywnego zbierania odpadów komunalnych,</w:t>
      </w:r>
    </w:p>
    <w:p w14:paraId="0C25A96F" w14:textId="77777777" w:rsidR="00BA097F" w:rsidRPr="00496317" w:rsidRDefault="00165973" w:rsidP="00BE06D0">
      <w:pPr>
        <w:pStyle w:val="Bezodstpw"/>
        <w:numPr>
          <w:ilvl w:val="4"/>
          <w:numId w:val="67"/>
        </w:numPr>
        <w:ind w:left="1276"/>
        <w:rPr>
          <w:rFonts w:eastAsia="Times New Roman" w:cs="Arial"/>
        </w:rPr>
      </w:pPr>
      <w:r w:rsidRPr="00496317">
        <w:t>promowanie takich technologii przetwarzania bioodpadów, w wyniku których powstaje pełnowartościowy i bezpieczny dla środowiska materiał wykorzystywany do celów nawozowych lub rekultywacyjnych,</w:t>
      </w:r>
    </w:p>
    <w:p w14:paraId="1BE1C61E" w14:textId="77777777" w:rsidR="00BA097F" w:rsidRPr="00496317" w:rsidRDefault="00165973" w:rsidP="00BE06D0">
      <w:pPr>
        <w:pStyle w:val="Bezodstpw"/>
        <w:numPr>
          <w:ilvl w:val="4"/>
          <w:numId w:val="67"/>
        </w:numPr>
        <w:ind w:left="1276"/>
        <w:rPr>
          <w:rFonts w:eastAsia="Times New Roman" w:cs="Arial"/>
        </w:rPr>
      </w:pPr>
      <w:r w:rsidRPr="00496317">
        <w:t xml:space="preserve">promowanie prawidłowego sposobu postępowania z odpadami i korzyści z tego wynikających (szeroko pojęte działania edukacyjno-informacyjne skierowane </w:t>
      </w:r>
      <w:r w:rsidR="00911B2F" w:rsidRPr="00496317">
        <w:br/>
      </w:r>
      <w:r w:rsidRPr="00496317">
        <w:t>do różnych grup docelowych, w szczególności przedszkolaków, uczniów i studentów, ogółu obywateli, a także decydentów);</w:t>
      </w:r>
    </w:p>
    <w:p w14:paraId="3F7A289E" w14:textId="77777777" w:rsidR="00BA097F" w:rsidRPr="00496317" w:rsidRDefault="00165973" w:rsidP="00BE06D0">
      <w:pPr>
        <w:pStyle w:val="Bezodstpw"/>
        <w:numPr>
          <w:ilvl w:val="3"/>
          <w:numId w:val="67"/>
        </w:numPr>
        <w:ind w:left="709"/>
        <w:rPr>
          <w:rFonts w:eastAsia="Times New Roman" w:cs="Arial"/>
        </w:rPr>
      </w:pPr>
      <w:r w:rsidRPr="00496317">
        <w:t>utworzenie systemu monitorowania gospodarki odpadami komunalnymi w oparciu o BDO (baza danych o produktach i opakowaniach oraz o gospodarce odpadami);</w:t>
      </w:r>
    </w:p>
    <w:p w14:paraId="4C750652" w14:textId="77777777" w:rsidR="00BA097F" w:rsidRPr="00496317" w:rsidRDefault="00165973" w:rsidP="00BE06D0">
      <w:pPr>
        <w:pStyle w:val="Bezodstpw"/>
        <w:numPr>
          <w:ilvl w:val="3"/>
          <w:numId w:val="67"/>
        </w:numPr>
        <w:ind w:left="709"/>
        <w:rPr>
          <w:rFonts w:eastAsia="Times New Roman" w:cs="Arial"/>
        </w:rPr>
      </w:pPr>
      <w:r w:rsidRPr="00496317">
        <w:lastRenderedPageBreak/>
        <w:t xml:space="preserve">stworzenie podstawy prawnej i organizacyjnej dla gmin do prowadzenia kontroli prawidłowego odbioru i zagospodarowania odpadów komunalnych, w szczególności przez zniesienie rozwiązań prawnych odnoszących się do możliwości ryczałtowego rozliczania firmy odbierającej odpady komunalne od mieszkańców proporcjonalnie </w:t>
      </w:r>
      <w:r w:rsidR="00911B2F" w:rsidRPr="00496317">
        <w:br/>
      </w:r>
      <w:r w:rsidRPr="00496317">
        <w:t>do ich ilości oraz łączenia przetargu na odbiór i zagospodarowanie odpadów;</w:t>
      </w:r>
    </w:p>
    <w:p w14:paraId="40805839" w14:textId="77777777" w:rsidR="00DC65E0" w:rsidRDefault="00165973" w:rsidP="00BE06D0">
      <w:pPr>
        <w:pStyle w:val="Bezodstpw"/>
        <w:numPr>
          <w:ilvl w:val="3"/>
          <w:numId w:val="67"/>
        </w:numPr>
        <w:ind w:left="709"/>
      </w:pPr>
      <w:r w:rsidRPr="00496317">
        <w:t>wdrożenie rozwiązań pozwalających na należyte monitorowanie i kontrolę postępowania z frakcją odpadów komunalnych wysortowywaną ze strumienia zmieszanych odpadów komunalnych i nieprzeznaczoną do składowania (frakcja 19 12 12);</w:t>
      </w:r>
    </w:p>
    <w:p w14:paraId="16C553C8" w14:textId="77777777" w:rsidR="00BA097F" w:rsidRPr="00496317" w:rsidRDefault="00165973" w:rsidP="00BE06D0">
      <w:pPr>
        <w:pStyle w:val="Bezodstpw"/>
        <w:numPr>
          <w:ilvl w:val="3"/>
          <w:numId w:val="67"/>
        </w:numPr>
        <w:ind w:left="709"/>
        <w:rPr>
          <w:rFonts w:eastAsia="Times New Roman" w:cs="Arial"/>
        </w:rPr>
      </w:pPr>
      <w:r w:rsidRPr="00496317">
        <w:t xml:space="preserve">realizacja działań na rzecz należytego zbilansowania funkcjonowania systemu gospodarki odpadami komunalnymi w świetle obowiązującego zakazu składowania określonych frakcji odpadów komunalnych i pochodzących z przetwarzania odpadów komunalnych, w tym odpadów o zawartości ogólnego węgla organicznego powyżej 5% </w:t>
      </w:r>
      <w:proofErr w:type="spellStart"/>
      <w:r w:rsidRPr="00496317">
        <w:t>s.m</w:t>
      </w:r>
      <w:proofErr w:type="spellEnd"/>
      <w:r w:rsidRPr="00496317">
        <w:t>., od 1 stycznia 2016 r.;</w:t>
      </w:r>
    </w:p>
    <w:p w14:paraId="2B2BE7AA" w14:textId="77777777" w:rsidR="00BA097F" w:rsidRPr="00496317" w:rsidRDefault="00165973" w:rsidP="00BE06D0">
      <w:pPr>
        <w:pStyle w:val="Bezodstpw"/>
        <w:numPr>
          <w:ilvl w:val="3"/>
          <w:numId w:val="67"/>
        </w:numPr>
        <w:ind w:left="709"/>
        <w:rPr>
          <w:rFonts w:eastAsia="Times New Roman" w:cs="Arial"/>
        </w:rPr>
      </w:pPr>
      <w:r w:rsidRPr="00496317">
        <w:t xml:space="preserve">określenie procentowej różnicy pomiędzy stawkami opłat za odpady zbierane w sposób selektywny a odpadami zbieranymi w sposób nieselektywny, </w:t>
      </w:r>
      <w:r w:rsidR="00911B2F" w:rsidRPr="00496317">
        <w:br/>
      </w:r>
      <w:r w:rsidRPr="00496317">
        <w:t>tak aby stanowiła ona zachętę do selektywnego zbierania odpadów;</w:t>
      </w:r>
    </w:p>
    <w:p w14:paraId="4E632D96" w14:textId="77777777" w:rsidR="00BA097F" w:rsidRPr="00496317" w:rsidRDefault="00165973" w:rsidP="00BE06D0">
      <w:pPr>
        <w:pStyle w:val="Bezodstpw"/>
        <w:numPr>
          <w:ilvl w:val="3"/>
          <w:numId w:val="67"/>
        </w:numPr>
        <w:ind w:left="709"/>
        <w:rPr>
          <w:rFonts w:eastAsia="Times New Roman" w:cs="Arial"/>
        </w:rPr>
      </w:pPr>
      <w:r w:rsidRPr="00496317">
        <w:t xml:space="preserve">na etapie aktualizacji poszczególnych WPGO (Wojewódzki Plan Gospodarki Odpadami) dokonanie analizy podziału na regiony gospodarki odpadami komunalnymi wraz ze wskazaniem gmin wchodzących w skład każdego regionu, </w:t>
      </w:r>
      <w:r w:rsidR="00911B2F" w:rsidRPr="00496317">
        <w:br/>
      </w:r>
      <w:r w:rsidRPr="00496317">
        <w:t>tak aby prawidłowo wykorzystać moce przerobowe instalacji, z uwzględnieniem aspektów ekologicznych i ekonomicznych;</w:t>
      </w:r>
    </w:p>
    <w:p w14:paraId="4DD8C29C" w14:textId="77777777" w:rsidR="00BA097F" w:rsidRPr="00496317" w:rsidRDefault="00165973" w:rsidP="00BE06D0">
      <w:pPr>
        <w:pStyle w:val="Bezodstpw"/>
        <w:numPr>
          <w:ilvl w:val="3"/>
          <w:numId w:val="67"/>
        </w:numPr>
        <w:ind w:left="709"/>
        <w:rPr>
          <w:rFonts w:eastAsia="Times New Roman" w:cs="Arial"/>
        </w:rPr>
      </w:pPr>
      <w:r w:rsidRPr="00496317">
        <w:t>prowadzenie przez gminy gospodarki odpadami komunalnymi w ramach systemu regionów gospodarki odpadami komunalnymi i w oparciu o RIPOK;</w:t>
      </w:r>
    </w:p>
    <w:p w14:paraId="0FAEC2D3" w14:textId="77777777" w:rsidR="00BA097F" w:rsidRPr="00496317" w:rsidRDefault="00165973" w:rsidP="00BE06D0">
      <w:pPr>
        <w:pStyle w:val="Bezodstpw"/>
        <w:numPr>
          <w:ilvl w:val="3"/>
          <w:numId w:val="67"/>
        </w:numPr>
        <w:ind w:left="709"/>
        <w:rPr>
          <w:rFonts w:eastAsia="Times New Roman" w:cs="Arial"/>
        </w:rPr>
      </w:pPr>
      <w:r w:rsidRPr="00496317">
        <w:t xml:space="preserve">wdrażanie przez przedsiębiorców BAT (najlepsza dostępna technika (ang. Best </w:t>
      </w:r>
      <w:r w:rsidRPr="00496317">
        <w:rPr>
          <w:lang w:val="en-US"/>
        </w:rPr>
        <w:t>available</w:t>
      </w:r>
      <w:r w:rsidRPr="00496317">
        <w:t xml:space="preserve"> </w:t>
      </w:r>
      <w:r w:rsidRPr="00496317">
        <w:rPr>
          <w:lang w:val="en-US"/>
        </w:rPr>
        <w:t>techniques</w:t>
      </w:r>
      <w:r w:rsidRPr="00496317">
        <w:t>)).</w:t>
      </w:r>
    </w:p>
    <w:p w14:paraId="3E74DE90" w14:textId="77777777" w:rsidR="00BA097F" w:rsidRPr="00496317" w:rsidRDefault="00BA097F" w:rsidP="00360C9A">
      <w:pPr>
        <w:rPr>
          <w:rFonts w:eastAsia="Times New Roman" w:cs="Arial"/>
          <w:color w:val="auto"/>
        </w:rPr>
      </w:pPr>
    </w:p>
    <w:p w14:paraId="248AFFD9" w14:textId="77777777" w:rsidR="00E809DA" w:rsidRPr="00496317" w:rsidRDefault="00E809DA" w:rsidP="00360C9A">
      <w:pPr>
        <w:rPr>
          <w:color w:val="auto"/>
        </w:rPr>
      </w:pPr>
      <w:r w:rsidRPr="00496317">
        <w:rPr>
          <w:b/>
          <w:color w:val="auto"/>
        </w:rPr>
        <w:t>3.2.1</w:t>
      </w:r>
      <w:r w:rsidR="00620011" w:rsidRPr="00496317">
        <w:rPr>
          <w:b/>
          <w:color w:val="auto"/>
        </w:rPr>
        <w:t>4</w:t>
      </w:r>
      <w:r w:rsidRPr="00496317">
        <w:rPr>
          <w:b/>
          <w:color w:val="auto"/>
        </w:rPr>
        <w:t>. Krajowy plan na rzecz energii i klimatu na lata 2021-2030</w:t>
      </w:r>
    </w:p>
    <w:p w14:paraId="0385F0E4" w14:textId="77777777" w:rsidR="00E809DA" w:rsidRPr="00496317" w:rsidRDefault="00E809DA" w:rsidP="00360C9A">
      <w:pPr>
        <w:rPr>
          <w:color w:val="auto"/>
        </w:rPr>
      </w:pPr>
      <w:r w:rsidRPr="00496317">
        <w:rPr>
          <w:color w:val="auto"/>
        </w:rPr>
        <w:t>Minister Aktywów Państwowych w dniu 30 grudnia 2019 r. przekazał do Komisji Europejskiej Krajowy plan na rzecz energii i klimatu na lata 2021-2030, wypełniając tym samym obowiązek nałożony na Polskę przepisami rozporządzenia Parlamentu Europejskiego i Rady (UE) 2018/1999 z dnia 11 grudnia 2018 r. w sprawie zarządzania unią energetyczną i działaniami w dziedzinie klimatu, zmiany rozporządzeń Parlamentu Europejskiego i Rady (WE) nr 663/2009 i (WE) nr 715/2009, dyrektyw Parlamentu Europejskiego i Rady 94/22/WE, 98/70/WE, 2009/31/WE, 2009/73/WE, 2010/31/UE, 2012/27/UE i 2013/30/UE, dyrektyw Rady 2009/119/WE i (EU) 2015/652 oraz uchylenia rozporządzenia Parlamentu Europejskiego i Rady (UE) nr 525/2013.</w:t>
      </w:r>
    </w:p>
    <w:p w14:paraId="44771220" w14:textId="77777777" w:rsidR="00E809DA" w:rsidRPr="00496317" w:rsidRDefault="00E809DA" w:rsidP="00360C9A">
      <w:pPr>
        <w:rPr>
          <w:color w:val="auto"/>
        </w:rPr>
      </w:pPr>
    </w:p>
    <w:p w14:paraId="26FF316A" w14:textId="77777777" w:rsidR="00E809DA" w:rsidRPr="00496317" w:rsidRDefault="00E809DA" w:rsidP="00360C9A">
      <w:pPr>
        <w:rPr>
          <w:color w:val="auto"/>
        </w:rPr>
      </w:pPr>
      <w:r w:rsidRPr="00496317">
        <w:rPr>
          <w:color w:val="auto"/>
        </w:rPr>
        <w:t>Krajowy plan na rzecz energii i klimatu na lata 2021-2030 (</w:t>
      </w:r>
      <w:proofErr w:type="spellStart"/>
      <w:r w:rsidRPr="00496317">
        <w:rPr>
          <w:color w:val="auto"/>
        </w:rPr>
        <w:t>KPEiK</w:t>
      </w:r>
      <w:proofErr w:type="spellEnd"/>
      <w:r w:rsidRPr="00496317">
        <w:rPr>
          <w:color w:val="auto"/>
        </w:rPr>
        <w:t xml:space="preserve">) został przyjęty </w:t>
      </w:r>
      <w:r w:rsidR="00F47910" w:rsidRPr="00496317">
        <w:rPr>
          <w:color w:val="auto"/>
        </w:rPr>
        <w:br/>
      </w:r>
      <w:r w:rsidRPr="00496317">
        <w:rPr>
          <w:color w:val="auto"/>
        </w:rPr>
        <w:t>przez Komitet do Spraw Europejskich na posiedzeniu w dniu 18 grudnia 2019 r.</w:t>
      </w:r>
    </w:p>
    <w:p w14:paraId="2717768B" w14:textId="77777777" w:rsidR="00E809DA" w:rsidRPr="00496317" w:rsidRDefault="00E809DA" w:rsidP="00360C9A">
      <w:pPr>
        <w:rPr>
          <w:color w:val="auto"/>
        </w:rPr>
      </w:pPr>
    </w:p>
    <w:p w14:paraId="4A2B6D77" w14:textId="77777777" w:rsidR="00E809DA" w:rsidRPr="00496317" w:rsidRDefault="00E809DA" w:rsidP="00360C9A">
      <w:pPr>
        <w:rPr>
          <w:color w:val="auto"/>
        </w:rPr>
      </w:pPr>
      <w:r w:rsidRPr="00496317">
        <w:rPr>
          <w:color w:val="auto"/>
        </w:rPr>
        <w:t>Krajowy plan na rzecz energii i klimatu na lata 2021-2030 wyznacza następujące cele klimatyczno-energetyczne na 2030 r.:</w:t>
      </w:r>
    </w:p>
    <w:p w14:paraId="7F134631" w14:textId="77777777" w:rsidR="00E809DA" w:rsidRPr="00496317" w:rsidRDefault="00E809DA" w:rsidP="00BE06D0">
      <w:pPr>
        <w:pStyle w:val="Akapitzlist"/>
        <w:numPr>
          <w:ilvl w:val="0"/>
          <w:numId w:val="147"/>
        </w:numPr>
        <w:suppressAutoHyphens w:val="0"/>
        <w:ind w:left="567"/>
        <w:rPr>
          <w:color w:val="auto"/>
        </w:rPr>
      </w:pPr>
      <w:r w:rsidRPr="00496317">
        <w:rPr>
          <w:color w:val="auto"/>
        </w:rPr>
        <w:t>7% redukcji emisji gazów cieplarnianych w sektorach nieobjętych systemem ETS w porównaniu do poziomu w roku 2005,</w:t>
      </w:r>
    </w:p>
    <w:p w14:paraId="2178CF72" w14:textId="77777777" w:rsidR="00E809DA" w:rsidRPr="00496317" w:rsidRDefault="00E809DA" w:rsidP="00BE06D0">
      <w:pPr>
        <w:pStyle w:val="Akapitzlist"/>
        <w:numPr>
          <w:ilvl w:val="0"/>
          <w:numId w:val="147"/>
        </w:numPr>
        <w:suppressAutoHyphens w:val="0"/>
        <w:ind w:left="567"/>
        <w:rPr>
          <w:color w:val="auto"/>
        </w:rPr>
      </w:pPr>
      <w:r w:rsidRPr="00496317">
        <w:rPr>
          <w:color w:val="auto"/>
        </w:rPr>
        <w:t xml:space="preserve">21-23% udziału OZE w finalnym zużyciu energii brutto (cel 23% będzie możliwy do osiągnięcia w sytuacji przyznania Polsce dodatkowych środków unijnych, </w:t>
      </w:r>
      <w:r w:rsidR="00F47910" w:rsidRPr="00496317">
        <w:rPr>
          <w:color w:val="auto"/>
        </w:rPr>
        <w:br/>
      </w:r>
      <w:r w:rsidRPr="00496317">
        <w:rPr>
          <w:color w:val="auto"/>
        </w:rPr>
        <w:t>w tym przeznaczonych na sprawiedliwą transformację), uwzględniając:</w:t>
      </w:r>
    </w:p>
    <w:p w14:paraId="32BB15D1" w14:textId="77777777" w:rsidR="00E809DA" w:rsidRPr="00496317" w:rsidRDefault="00E809DA" w:rsidP="00BE06D0">
      <w:pPr>
        <w:pStyle w:val="Akapitzlist"/>
        <w:numPr>
          <w:ilvl w:val="1"/>
          <w:numId w:val="147"/>
        </w:numPr>
        <w:suppressAutoHyphens w:val="0"/>
        <w:rPr>
          <w:color w:val="auto"/>
        </w:rPr>
      </w:pPr>
      <w:r w:rsidRPr="00496317">
        <w:rPr>
          <w:color w:val="auto"/>
        </w:rPr>
        <w:t>14% udziału OZE w transporcie,</w:t>
      </w:r>
    </w:p>
    <w:p w14:paraId="4E40BEC1" w14:textId="77777777" w:rsidR="00E809DA" w:rsidRPr="00496317" w:rsidRDefault="00E809DA" w:rsidP="00BE06D0">
      <w:pPr>
        <w:pStyle w:val="Akapitzlist"/>
        <w:numPr>
          <w:ilvl w:val="1"/>
          <w:numId w:val="147"/>
        </w:numPr>
        <w:suppressAutoHyphens w:val="0"/>
        <w:rPr>
          <w:color w:val="auto"/>
        </w:rPr>
      </w:pPr>
      <w:r w:rsidRPr="00496317">
        <w:rPr>
          <w:color w:val="auto"/>
        </w:rPr>
        <w:lastRenderedPageBreak/>
        <w:t>roczny wzrost udziału OZE w ciepłownictwie i chłodnictwie o 1,1 pkt. proc. średniorocznie,</w:t>
      </w:r>
    </w:p>
    <w:p w14:paraId="24E2C510" w14:textId="77777777" w:rsidR="00E809DA" w:rsidRPr="00496317" w:rsidRDefault="00E809DA" w:rsidP="00BE06D0">
      <w:pPr>
        <w:pStyle w:val="Akapitzlist"/>
        <w:numPr>
          <w:ilvl w:val="0"/>
          <w:numId w:val="148"/>
        </w:numPr>
        <w:suppressAutoHyphens w:val="0"/>
        <w:rPr>
          <w:color w:val="auto"/>
        </w:rPr>
      </w:pPr>
      <w:r w:rsidRPr="00496317">
        <w:rPr>
          <w:color w:val="auto"/>
        </w:rPr>
        <w:t>wzrost efektywności energetycznej o 23% w porównaniu z prognozami PRIMES2007,</w:t>
      </w:r>
    </w:p>
    <w:p w14:paraId="2AAEAD36" w14:textId="77777777" w:rsidR="00E809DA" w:rsidRPr="00496317" w:rsidRDefault="00E809DA" w:rsidP="00BE06D0">
      <w:pPr>
        <w:pStyle w:val="Akapitzlist"/>
        <w:numPr>
          <w:ilvl w:val="0"/>
          <w:numId w:val="148"/>
        </w:numPr>
        <w:suppressAutoHyphens w:val="0"/>
        <w:rPr>
          <w:color w:val="auto"/>
        </w:rPr>
      </w:pPr>
      <w:r w:rsidRPr="00496317">
        <w:rPr>
          <w:color w:val="auto"/>
        </w:rPr>
        <w:t>redukcję do 56-60% udziału węgla w produkcji energii elektrycznej.</w:t>
      </w:r>
    </w:p>
    <w:p w14:paraId="0A37C584" w14:textId="77777777" w:rsidR="00E809DA" w:rsidRPr="00630CF4" w:rsidRDefault="00E809DA" w:rsidP="00360C9A">
      <w:pPr>
        <w:rPr>
          <w:rFonts w:eastAsia="Times New Roman" w:cs="Arial"/>
          <w:color w:val="auto"/>
          <w:highlight w:val="yellow"/>
        </w:rPr>
      </w:pPr>
    </w:p>
    <w:p w14:paraId="18A104B7" w14:textId="77777777" w:rsidR="00BA097F" w:rsidRPr="004B5786" w:rsidRDefault="00165973" w:rsidP="00360C9A">
      <w:pPr>
        <w:pStyle w:val="Nagwek2"/>
        <w:rPr>
          <w:rFonts w:eastAsia="Times New Roman" w:cs="Arial"/>
          <w:color w:val="auto"/>
        </w:rPr>
      </w:pPr>
      <w:bookmarkStart w:id="95" w:name="_Toc21936696"/>
      <w:bookmarkStart w:id="96" w:name="_Toc15904758"/>
      <w:bookmarkStart w:id="97" w:name="_Toc84417183"/>
      <w:r w:rsidRPr="004B5786">
        <w:t>3.3. Dokumenty wojewódzkie</w:t>
      </w:r>
      <w:bookmarkEnd w:id="95"/>
      <w:bookmarkEnd w:id="96"/>
      <w:bookmarkEnd w:id="97"/>
    </w:p>
    <w:p w14:paraId="743E96F3" w14:textId="77777777" w:rsidR="00496317" w:rsidRDefault="00496317" w:rsidP="00360C9A">
      <w:pPr>
        <w:pStyle w:val="Normalny0"/>
        <w:rPr>
          <w:rFonts w:cs="Arial"/>
          <w:b/>
          <w:sz w:val="22"/>
        </w:rPr>
      </w:pPr>
      <w:r>
        <w:rPr>
          <w:rFonts w:cs="Arial"/>
          <w:b/>
          <w:sz w:val="22"/>
        </w:rPr>
        <w:t>4.4.1. Program ochrony środowiska warmińsko-mazurskiego do roku 2030</w:t>
      </w:r>
    </w:p>
    <w:p w14:paraId="2031EA81" w14:textId="77777777" w:rsidR="00496317" w:rsidRDefault="00496317" w:rsidP="00360C9A">
      <w:pPr>
        <w:pStyle w:val="Normalny0"/>
        <w:rPr>
          <w:rFonts w:cs="Arial"/>
          <w:sz w:val="22"/>
        </w:rPr>
      </w:pPr>
      <w:r>
        <w:rPr>
          <w:rFonts w:cs="Arial"/>
          <w:sz w:val="22"/>
        </w:rPr>
        <w:t>Uchwała Nr XXIV/382/21 Sejmiku Województwa Warmińsko-Mazurskiego z dnia 16 lutego 2021 r. w sprawie uchwalenia Programu Ochrony Środowiska Województwa Warmińsko-Mazurskiego do roku 2030</w:t>
      </w:r>
    </w:p>
    <w:p w14:paraId="35FE2504" w14:textId="77777777" w:rsidR="00496317" w:rsidRDefault="00496317" w:rsidP="00360C9A">
      <w:pPr>
        <w:pStyle w:val="Normalny0"/>
        <w:rPr>
          <w:rFonts w:cs="Arial"/>
          <w:sz w:val="22"/>
        </w:rPr>
      </w:pPr>
      <w:r>
        <w:rPr>
          <w:rFonts w:cs="Arial"/>
          <w:sz w:val="22"/>
        </w:rPr>
        <w:t>Program ochrony środowiska Województwa Warmińsko-Mazurskiego do roku 2030 jest aktualizacją poprzedniego programu opracowanego na lata 2016-2020, który został przyjęty Uchwałą XIX/445/16 Sejmiku Województwa Warmińsko-Mazurskiego z dnia 30 sierpnia 2016 r. Główne cele Programu Ochrony Środowiska Województwa Warmińsko-Mazurskiego do roku 2030 to:</w:t>
      </w:r>
    </w:p>
    <w:p w14:paraId="71DECF3C" w14:textId="77777777" w:rsidR="00496317" w:rsidRDefault="00496317" w:rsidP="00BE06D0">
      <w:pPr>
        <w:pStyle w:val="Normalny0"/>
        <w:numPr>
          <w:ilvl w:val="0"/>
          <w:numId w:val="149"/>
        </w:numPr>
        <w:spacing w:before="40" w:after="40"/>
        <w:ind w:left="851"/>
        <w:rPr>
          <w:rFonts w:cs="Arial"/>
          <w:sz w:val="22"/>
        </w:rPr>
      </w:pPr>
      <w:r>
        <w:rPr>
          <w:rFonts w:cs="Arial"/>
          <w:sz w:val="22"/>
        </w:rPr>
        <w:t xml:space="preserve">Poprawa jakości powietrza przy zapewnieniu </w:t>
      </w:r>
      <w:r w:rsidR="00DC65E0">
        <w:rPr>
          <w:rFonts w:cs="Arial"/>
          <w:sz w:val="22"/>
        </w:rPr>
        <w:t>bezpieczeństwa energetycznego w </w:t>
      </w:r>
      <w:r>
        <w:rPr>
          <w:rFonts w:cs="Arial"/>
          <w:sz w:val="22"/>
        </w:rPr>
        <w:t>kontekście zmian klimatu</w:t>
      </w:r>
    </w:p>
    <w:p w14:paraId="0BC12743" w14:textId="77777777" w:rsidR="00496317" w:rsidRDefault="00496317" w:rsidP="00BE06D0">
      <w:pPr>
        <w:pStyle w:val="Normalny0"/>
        <w:numPr>
          <w:ilvl w:val="0"/>
          <w:numId w:val="149"/>
        </w:numPr>
        <w:spacing w:before="40" w:after="40"/>
        <w:ind w:left="851"/>
        <w:rPr>
          <w:rFonts w:cs="Arial"/>
          <w:sz w:val="22"/>
        </w:rPr>
      </w:pPr>
      <w:r>
        <w:rPr>
          <w:rFonts w:cs="Arial"/>
          <w:sz w:val="22"/>
        </w:rPr>
        <w:t>Poprawa klimatu akustycznego w województwie warmińsko-mazurskim</w:t>
      </w:r>
    </w:p>
    <w:p w14:paraId="0C0BEF90" w14:textId="77777777" w:rsidR="00496317" w:rsidRDefault="00496317" w:rsidP="00BE06D0">
      <w:pPr>
        <w:pStyle w:val="Normalny0"/>
        <w:numPr>
          <w:ilvl w:val="0"/>
          <w:numId w:val="149"/>
        </w:numPr>
        <w:spacing w:before="40" w:after="40"/>
        <w:ind w:left="851"/>
        <w:rPr>
          <w:rFonts w:cs="Arial"/>
          <w:sz w:val="22"/>
        </w:rPr>
      </w:pPr>
      <w:r>
        <w:rPr>
          <w:rFonts w:cs="Arial"/>
          <w:sz w:val="22"/>
        </w:rPr>
        <w:t>Ochrona przed polami elektromagnetycznymi</w:t>
      </w:r>
    </w:p>
    <w:p w14:paraId="40F21FF5" w14:textId="77777777" w:rsidR="00496317" w:rsidRDefault="00496317" w:rsidP="00BE06D0">
      <w:pPr>
        <w:pStyle w:val="Normalny0"/>
        <w:numPr>
          <w:ilvl w:val="0"/>
          <w:numId w:val="149"/>
        </w:numPr>
        <w:spacing w:before="40" w:after="40"/>
        <w:ind w:left="851"/>
        <w:rPr>
          <w:rFonts w:cs="Arial"/>
          <w:sz w:val="22"/>
        </w:rPr>
      </w:pPr>
      <w:r>
        <w:rPr>
          <w:rFonts w:cs="Arial"/>
          <w:sz w:val="22"/>
        </w:rPr>
        <w:t>Osiągnięcie celów środowiskowych dla jednolitych części wód powierzchniowych (JCWP) – rzecznych, jeziornych, przejściowych i jednolitych części wód podziemnych (</w:t>
      </w:r>
      <w:proofErr w:type="spellStart"/>
      <w:r>
        <w:rPr>
          <w:rFonts w:cs="Arial"/>
          <w:sz w:val="22"/>
        </w:rPr>
        <w:t>JCWPd</w:t>
      </w:r>
      <w:proofErr w:type="spellEnd"/>
      <w:r>
        <w:rPr>
          <w:rFonts w:cs="Arial"/>
          <w:sz w:val="22"/>
        </w:rPr>
        <w:t>)</w:t>
      </w:r>
    </w:p>
    <w:p w14:paraId="23C0E022" w14:textId="77777777" w:rsidR="00496317" w:rsidRDefault="00496317" w:rsidP="00BE06D0">
      <w:pPr>
        <w:pStyle w:val="Normalny0"/>
        <w:numPr>
          <w:ilvl w:val="0"/>
          <w:numId w:val="149"/>
        </w:numPr>
        <w:spacing w:before="40" w:after="40"/>
        <w:ind w:left="851"/>
        <w:rPr>
          <w:rFonts w:cs="Arial"/>
          <w:sz w:val="22"/>
        </w:rPr>
      </w:pPr>
      <w:r>
        <w:rPr>
          <w:rFonts w:cs="Arial"/>
          <w:sz w:val="22"/>
        </w:rPr>
        <w:t>Ochrona przed niedoborami wody i powodziami poprzez zwiększenie zasobów dyspozycyjnych wodnych i zmniejszenie ryzyka powodziowego</w:t>
      </w:r>
    </w:p>
    <w:p w14:paraId="396341EF" w14:textId="77777777" w:rsidR="00496317" w:rsidRDefault="00496317" w:rsidP="00BE06D0">
      <w:pPr>
        <w:pStyle w:val="Normalny0"/>
        <w:numPr>
          <w:ilvl w:val="0"/>
          <w:numId w:val="149"/>
        </w:numPr>
        <w:spacing w:before="40" w:after="40"/>
        <w:ind w:left="851"/>
        <w:rPr>
          <w:rFonts w:cs="Arial"/>
          <w:sz w:val="22"/>
        </w:rPr>
      </w:pPr>
      <w:r>
        <w:rPr>
          <w:rFonts w:cs="Arial"/>
          <w:sz w:val="22"/>
        </w:rPr>
        <w:t>Prowadzenie racjonalnej gospodarki wodno-ściekowej</w:t>
      </w:r>
    </w:p>
    <w:p w14:paraId="2FE52F8A" w14:textId="77777777" w:rsidR="00496317" w:rsidRDefault="00496317" w:rsidP="00BE06D0">
      <w:pPr>
        <w:pStyle w:val="Normalny0"/>
        <w:numPr>
          <w:ilvl w:val="0"/>
          <w:numId w:val="149"/>
        </w:numPr>
        <w:spacing w:before="40" w:after="40"/>
        <w:ind w:left="851"/>
        <w:rPr>
          <w:rFonts w:cs="Arial"/>
          <w:sz w:val="22"/>
        </w:rPr>
      </w:pPr>
      <w:r>
        <w:rPr>
          <w:rFonts w:cs="Arial"/>
          <w:sz w:val="22"/>
        </w:rPr>
        <w:t>Racjonalne gospodarowanie zasobami geologicznymi</w:t>
      </w:r>
    </w:p>
    <w:p w14:paraId="065D8014" w14:textId="77777777" w:rsidR="00496317" w:rsidRDefault="00496317" w:rsidP="00BE06D0">
      <w:pPr>
        <w:pStyle w:val="Normalny0"/>
        <w:numPr>
          <w:ilvl w:val="0"/>
          <w:numId w:val="149"/>
        </w:numPr>
        <w:spacing w:before="40" w:after="40"/>
        <w:ind w:left="851"/>
        <w:rPr>
          <w:rFonts w:cs="Arial"/>
          <w:sz w:val="22"/>
        </w:rPr>
      </w:pPr>
      <w:r>
        <w:rPr>
          <w:rFonts w:cs="Arial"/>
          <w:sz w:val="22"/>
        </w:rPr>
        <w:t>Ochrona gleb przed negatywnym oddziaływaniem antropogenicznym, erozją oraz niekorzystnymi zmianami klimatu</w:t>
      </w:r>
    </w:p>
    <w:p w14:paraId="4C07228E" w14:textId="77777777" w:rsidR="00496317" w:rsidRDefault="00496317" w:rsidP="00BE06D0">
      <w:pPr>
        <w:pStyle w:val="Normalny0"/>
        <w:numPr>
          <w:ilvl w:val="0"/>
          <w:numId w:val="149"/>
        </w:numPr>
        <w:spacing w:before="40" w:after="40"/>
        <w:ind w:left="851"/>
        <w:rPr>
          <w:rFonts w:cs="Arial"/>
          <w:sz w:val="22"/>
        </w:rPr>
      </w:pPr>
      <w:r>
        <w:rPr>
          <w:rFonts w:cs="Arial"/>
          <w:sz w:val="22"/>
        </w:rPr>
        <w:t>Gospodarowanie odpadami zgodnie z hie</w:t>
      </w:r>
      <w:r w:rsidR="00DC65E0">
        <w:rPr>
          <w:rFonts w:cs="Arial"/>
          <w:sz w:val="22"/>
        </w:rPr>
        <w:t>rarchią sposobów postępowania z </w:t>
      </w:r>
      <w:r>
        <w:rPr>
          <w:rFonts w:cs="Arial"/>
          <w:sz w:val="22"/>
        </w:rPr>
        <w:t>odpadami, uwzględniając zrównoważony rozwój województwa warmińsko-mazurskiego</w:t>
      </w:r>
    </w:p>
    <w:p w14:paraId="48C590A1" w14:textId="77777777" w:rsidR="00496317" w:rsidRDefault="00496317" w:rsidP="00BE06D0">
      <w:pPr>
        <w:pStyle w:val="Normalny0"/>
        <w:numPr>
          <w:ilvl w:val="0"/>
          <w:numId w:val="149"/>
        </w:numPr>
        <w:spacing w:before="40" w:after="40"/>
        <w:ind w:left="851"/>
        <w:rPr>
          <w:rFonts w:cs="Arial"/>
          <w:sz w:val="22"/>
        </w:rPr>
      </w:pPr>
      <w:r>
        <w:rPr>
          <w:rFonts w:cs="Arial"/>
          <w:sz w:val="22"/>
        </w:rPr>
        <w:t>Ochrona różnorodności biologicznej oraz krajobrazowej</w:t>
      </w:r>
    </w:p>
    <w:p w14:paraId="5E4A51AB" w14:textId="77777777" w:rsidR="00496317" w:rsidRDefault="00496317" w:rsidP="00BE06D0">
      <w:pPr>
        <w:pStyle w:val="Normalny0"/>
        <w:numPr>
          <w:ilvl w:val="0"/>
          <w:numId w:val="149"/>
        </w:numPr>
        <w:spacing w:before="40" w:after="40"/>
        <w:ind w:left="851"/>
        <w:rPr>
          <w:rFonts w:cs="Arial"/>
          <w:sz w:val="22"/>
        </w:rPr>
      </w:pPr>
      <w:r>
        <w:rPr>
          <w:rFonts w:cs="Arial"/>
          <w:sz w:val="22"/>
        </w:rPr>
        <w:t>Prowadzenie trwale zrównoważonej gospodarki leśnej</w:t>
      </w:r>
    </w:p>
    <w:p w14:paraId="642BFD83" w14:textId="77777777" w:rsidR="00496317" w:rsidRDefault="00496317" w:rsidP="00BE06D0">
      <w:pPr>
        <w:pStyle w:val="Normalny0"/>
        <w:numPr>
          <w:ilvl w:val="0"/>
          <w:numId w:val="149"/>
        </w:numPr>
        <w:spacing w:before="40" w:after="40"/>
        <w:ind w:left="851"/>
        <w:rPr>
          <w:rFonts w:cs="Arial"/>
          <w:sz w:val="22"/>
        </w:rPr>
      </w:pPr>
      <w:r>
        <w:rPr>
          <w:rFonts w:cs="Arial"/>
          <w:sz w:val="22"/>
        </w:rPr>
        <w:t>Zwiększanie lesistości</w:t>
      </w:r>
    </w:p>
    <w:p w14:paraId="06A9761E" w14:textId="77777777" w:rsidR="00496317" w:rsidRDefault="00496317" w:rsidP="00BE06D0">
      <w:pPr>
        <w:pStyle w:val="Normalny0"/>
        <w:numPr>
          <w:ilvl w:val="0"/>
          <w:numId w:val="149"/>
        </w:numPr>
        <w:spacing w:before="40" w:after="40"/>
        <w:ind w:left="851"/>
        <w:rPr>
          <w:rFonts w:cs="Arial"/>
          <w:sz w:val="22"/>
        </w:rPr>
      </w:pPr>
      <w:r>
        <w:rPr>
          <w:rFonts w:cs="Arial"/>
          <w:sz w:val="22"/>
        </w:rPr>
        <w:t>Ograniczenie ryzyka wystąpienia poważnych awarii oraz minimalizacja ich skutków</w:t>
      </w:r>
    </w:p>
    <w:p w14:paraId="2E25031D" w14:textId="77777777" w:rsidR="00496317" w:rsidRDefault="00496317" w:rsidP="00360C9A">
      <w:pPr>
        <w:rPr>
          <w:rFonts w:cs="Arial"/>
          <w:b/>
          <w:color w:val="auto"/>
        </w:rPr>
      </w:pPr>
      <w:r>
        <w:rPr>
          <w:rFonts w:cs="Arial"/>
          <w:b/>
          <w:color w:val="auto"/>
        </w:rPr>
        <w:t>4.4.2. Warmińsko-mazurskie 2030. Strategia Rozwoju Społeczno-Gospodarczego</w:t>
      </w:r>
    </w:p>
    <w:p w14:paraId="5CF53B70" w14:textId="77777777" w:rsidR="00496317" w:rsidRDefault="00496317" w:rsidP="00360C9A">
      <w:pPr>
        <w:rPr>
          <w:rFonts w:cs="Arial"/>
          <w:color w:val="auto"/>
        </w:rPr>
      </w:pPr>
      <w:r>
        <w:rPr>
          <w:rFonts w:cs="Arial"/>
          <w:color w:val="auto"/>
        </w:rPr>
        <w:t>Strategia należy do czwartej generacji dokumentów strategicznych przygotowywanych na poziomie województw w Polsce. Stanowi ona rozwinięcie i modyfikację podejścia do procesów rozwoju i jest odpowiedzią na zmieniające się otoczenie województwa. Główny cel Strategii został zdefiniowany w następujący sposób: sp</w:t>
      </w:r>
      <w:r w:rsidR="00E86C6A">
        <w:rPr>
          <w:rFonts w:cs="Arial"/>
          <w:color w:val="auto"/>
        </w:rPr>
        <w:t>ójność ekonomiczna, społeczna i </w:t>
      </w:r>
      <w:r>
        <w:rPr>
          <w:rFonts w:cs="Arial"/>
          <w:color w:val="auto"/>
        </w:rPr>
        <w:t>przestrzenna Warmii i Mazur z regionami Europy. Cele strategiczne dokumentu nawiązują do celu głównego i uwzględniają współzależność procesów gospodarczych, społecznych oraz relacji sieciowych. Na przestrzeni lat 2020-2030 w centrum celów strategicznych znajdują się mieszkańcy i ich kompetencje. W dokumencie znajdują się następujące cele strategiczne:</w:t>
      </w:r>
    </w:p>
    <w:p w14:paraId="46F6119A" w14:textId="77777777" w:rsidR="00496317" w:rsidRDefault="00496317" w:rsidP="00360C9A">
      <w:pPr>
        <w:rPr>
          <w:rFonts w:cs="Arial"/>
          <w:color w:val="auto"/>
        </w:rPr>
      </w:pPr>
    </w:p>
    <w:p w14:paraId="690E1995" w14:textId="77777777" w:rsidR="00496317" w:rsidRDefault="00496317" w:rsidP="00BE06D0">
      <w:pPr>
        <w:pStyle w:val="Akapitzlist"/>
        <w:numPr>
          <w:ilvl w:val="0"/>
          <w:numId w:val="150"/>
        </w:numPr>
        <w:suppressAutoHyphens w:val="0"/>
        <w:rPr>
          <w:rFonts w:cs="Arial"/>
          <w:color w:val="auto"/>
        </w:rPr>
      </w:pPr>
      <w:r>
        <w:rPr>
          <w:rFonts w:cs="Arial"/>
          <w:color w:val="auto"/>
        </w:rPr>
        <w:lastRenderedPageBreak/>
        <w:t>kompetencje przyszłości: cel ten dotyczy kształtowania umiejętności, które pozwolą mieszkańcom realizować plany życiowe w województwie uczestnicząc jednocześnie w zmianach cywilizacyjnych, jakie wywoływane są przez rewolucję technologiczną;</w:t>
      </w:r>
    </w:p>
    <w:p w14:paraId="5CF864C2" w14:textId="77777777" w:rsidR="00496317" w:rsidRDefault="00496317" w:rsidP="00BE06D0">
      <w:pPr>
        <w:pStyle w:val="Akapitzlist"/>
        <w:numPr>
          <w:ilvl w:val="0"/>
          <w:numId w:val="150"/>
        </w:numPr>
        <w:suppressAutoHyphens w:val="0"/>
        <w:rPr>
          <w:rFonts w:cs="Arial"/>
          <w:color w:val="auto"/>
        </w:rPr>
      </w:pPr>
      <w:r>
        <w:rPr>
          <w:rFonts w:cs="Arial"/>
          <w:color w:val="auto"/>
        </w:rPr>
        <w:t>inteligentna produktywność: w tym celu strategicznym znajdują się działania polityki rozwoju ukierunkowane na sferę gospodarczą;</w:t>
      </w:r>
    </w:p>
    <w:p w14:paraId="403E5B71" w14:textId="77777777" w:rsidR="00496317" w:rsidRDefault="00496317" w:rsidP="00BE06D0">
      <w:pPr>
        <w:pStyle w:val="Akapitzlist"/>
        <w:numPr>
          <w:ilvl w:val="0"/>
          <w:numId w:val="150"/>
        </w:numPr>
        <w:suppressAutoHyphens w:val="0"/>
        <w:rPr>
          <w:rFonts w:cs="Arial"/>
          <w:color w:val="auto"/>
        </w:rPr>
      </w:pPr>
      <w:r>
        <w:rPr>
          <w:rFonts w:cs="Arial"/>
          <w:color w:val="auto"/>
        </w:rPr>
        <w:t>kreatywna aktywność: w ramach tego celu zostaną stworzone warunki do podnoszenia zaangażowania mieszkańców w różne aspekty twórczości,</w:t>
      </w:r>
    </w:p>
    <w:p w14:paraId="3346C648" w14:textId="77777777" w:rsidR="00496317" w:rsidRPr="00DC65E0" w:rsidRDefault="00496317" w:rsidP="00BE06D0">
      <w:pPr>
        <w:pStyle w:val="Akapitzlist"/>
        <w:numPr>
          <w:ilvl w:val="0"/>
          <w:numId w:val="150"/>
        </w:numPr>
        <w:suppressAutoHyphens w:val="0"/>
        <w:rPr>
          <w:rFonts w:cs="Arial"/>
          <w:color w:val="auto"/>
        </w:rPr>
      </w:pPr>
      <w:r>
        <w:rPr>
          <w:rFonts w:cs="Arial"/>
          <w:color w:val="auto"/>
        </w:rPr>
        <w:t>mocne fundamenty: cel ten będzie opierał się na konsekwentnym tworzeniu nowoczesnej infrastruktury, ważnej z punktu widzenia atrakcyjności zamieszkania oraz atrakcyjności inwestycyjnej.</w:t>
      </w:r>
    </w:p>
    <w:p w14:paraId="3D3195E4" w14:textId="77777777" w:rsidR="00B83C44" w:rsidRPr="00630CF4" w:rsidRDefault="00B83C44" w:rsidP="00360C9A">
      <w:pPr>
        <w:rPr>
          <w:sz w:val="20"/>
          <w:highlight w:val="yellow"/>
        </w:rPr>
      </w:pPr>
    </w:p>
    <w:p w14:paraId="32502E96" w14:textId="77777777" w:rsidR="00496317" w:rsidRDefault="00496317" w:rsidP="00360C9A">
      <w:pPr>
        <w:rPr>
          <w:rFonts w:cs="Arial"/>
          <w:b/>
          <w:color w:val="auto"/>
        </w:rPr>
      </w:pPr>
      <w:r>
        <w:rPr>
          <w:rFonts w:cs="Arial"/>
          <w:b/>
          <w:color w:val="auto"/>
        </w:rPr>
        <w:t>4.4.3. Plan Zagospodarowania Przestrzennego województwa warmińsko-mazurskiego</w:t>
      </w:r>
    </w:p>
    <w:p w14:paraId="4917F367" w14:textId="77777777" w:rsidR="00496317" w:rsidRDefault="00496317" w:rsidP="00360C9A">
      <w:pPr>
        <w:rPr>
          <w:rFonts w:cs="Arial"/>
          <w:color w:val="auto"/>
        </w:rPr>
      </w:pPr>
      <w:r>
        <w:rPr>
          <w:rFonts w:cs="Arial"/>
          <w:color w:val="auto"/>
        </w:rPr>
        <w:t>Plan zagospodarowania przestrzennego województwa jest narzędziem do r</w:t>
      </w:r>
      <w:r w:rsidR="00E86C6A">
        <w:rPr>
          <w:rFonts w:cs="Arial"/>
          <w:color w:val="auto"/>
        </w:rPr>
        <w:t>ealizacji zadań z </w:t>
      </w:r>
      <w:r>
        <w:rPr>
          <w:rFonts w:cs="Arial"/>
          <w:color w:val="auto"/>
        </w:rPr>
        <w:t>zakresu kształtowania i prowadzenia polityki przestrzennej w województwie. Plan jest aktem kierownictwa wewnętrznego wiążącym organy i jednostki samorządu województwa.</w:t>
      </w:r>
    </w:p>
    <w:p w14:paraId="36E19820" w14:textId="77777777" w:rsidR="00496317" w:rsidRDefault="00496317" w:rsidP="00360C9A">
      <w:pPr>
        <w:rPr>
          <w:rFonts w:cs="Arial"/>
          <w:color w:val="auto"/>
        </w:rPr>
      </w:pPr>
      <w:r>
        <w:rPr>
          <w:rFonts w:cs="Arial"/>
          <w:color w:val="auto"/>
        </w:rPr>
        <w:t>Dokument pełni trzy funkcje:</w:t>
      </w:r>
    </w:p>
    <w:p w14:paraId="0795D813" w14:textId="77777777" w:rsidR="00496317" w:rsidRDefault="00496317" w:rsidP="00BE06D0">
      <w:pPr>
        <w:pStyle w:val="Akapitzlist"/>
        <w:numPr>
          <w:ilvl w:val="0"/>
          <w:numId w:val="151"/>
        </w:numPr>
        <w:suppressAutoHyphens w:val="0"/>
        <w:rPr>
          <w:rFonts w:cs="Arial"/>
          <w:color w:val="auto"/>
        </w:rPr>
      </w:pPr>
      <w:r>
        <w:rPr>
          <w:rFonts w:cs="Arial"/>
          <w:color w:val="auto"/>
        </w:rPr>
        <w:t>stanowiącą;</w:t>
      </w:r>
    </w:p>
    <w:p w14:paraId="1A8EF937" w14:textId="77777777" w:rsidR="00496317" w:rsidRDefault="00496317" w:rsidP="00BE06D0">
      <w:pPr>
        <w:pStyle w:val="Akapitzlist"/>
        <w:numPr>
          <w:ilvl w:val="0"/>
          <w:numId w:val="151"/>
        </w:numPr>
        <w:suppressAutoHyphens w:val="0"/>
        <w:rPr>
          <w:rFonts w:cs="Arial"/>
          <w:color w:val="auto"/>
        </w:rPr>
      </w:pPr>
      <w:r>
        <w:rPr>
          <w:rFonts w:cs="Arial"/>
          <w:color w:val="auto"/>
        </w:rPr>
        <w:t>koordynacyjną;</w:t>
      </w:r>
    </w:p>
    <w:p w14:paraId="79FB822D" w14:textId="77777777" w:rsidR="00496317" w:rsidRDefault="00496317" w:rsidP="00BE06D0">
      <w:pPr>
        <w:pStyle w:val="Akapitzlist"/>
        <w:numPr>
          <w:ilvl w:val="0"/>
          <w:numId w:val="151"/>
        </w:numPr>
        <w:suppressAutoHyphens w:val="0"/>
        <w:rPr>
          <w:rFonts w:cs="Arial"/>
          <w:color w:val="auto"/>
        </w:rPr>
      </w:pPr>
      <w:r>
        <w:rPr>
          <w:rFonts w:cs="Arial"/>
          <w:color w:val="auto"/>
        </w:rPr>
        <w:t>informacyjną.</w:t>
      </w:r>
    </w:p>
    <w:p w14:paraId="40BDF853" w14:textId="77777777" w:rsidR="00496317" w:rsidRDefault="00496317" w:rsidP="00360C9A">
      <w:pPr>
        <w:rPr>
          <w:rFonts w:cs="Arial"/>
          <w:color w:val="auto"/>
        </w:rPr>
      </w:pPr>
      <w:r>
        <w:rPr>
          <w:rFonts w:cs="Arial"/>
          <w:color w:val="auto"/>
        </w:rPr>
        <w:t>Celem Planu jest ochrona i kształtowanie ładu przestrzennego, który ma zasadnicze</w:t>
      </w:r>
    </w:p>
    <w:p w14:paraId="52EC6B48" w14:textId="77777777" w:rsidR="00496317" w:rsidRDefault="00496317" w:rsidP="00360C9A">
      <w:pPr>
        <w:rPr>
          <w:rFonts w:cs="Arial"/>
          <w:color w:val="auto"/>
        </w:rPr>
      </w:pPr>
      <w:r>
        <w:rPr>
          <w:rFonts w:cs="Arial"/>
          <w:color w:val="auto"/>
        </w:rPr>
        <w:t>znaczenie dla prowadzenia rozwoju w sposób zrównoważony, czyli:</w:t>
      </w:r>
    </w:p>
    <w:p w14:paraId="52DC8EE8" w14:textId="77777777" w:rsidR="00496317" w:rsidRDefault="00496317" w:rsidP="00BE06D0">
      <w:pPr>
        <w:pStyle w:val="Akapitzlist"/>
        <w:numPr>
          <w:ilvl w:val="0"/>
          <w:numId w:val="152"/>
        </w:numPr>
        <w:suppressAutoHyphens w:val="0"/>
        <w:rPr>
          <w:rFonts w:cs="Arial"/>
          <w:color w:val="auto"/>
        </w:rPr>
      </w:pPr>
      <w:r>
        <w:rPr>
          <w:rFonts w:cs="Arial"/>
          <w:color w:val="auto"/>
        </w:rPr>
        <w:t>określenie przestrzennych uwarunkowań rozwoju, w tym zróżnicowanych cech przestrzeni regionu aby mogły one służyć realizacji programów i projektów rozwojowych na wszystkich poziomach;</w:t>
      </w:r>
    </w:p>
    <w:p w14:paraId="72634DBE" w14:textId="77777777" w:rsidR="00496317" w:rsidRDefault="00496317" w:rsidP="00BE06D0">
      <w:pPr>
        <w:pStyle w:val="Akapitzlist"/>
        <w:numPr>
          <w:ilvl w:val="0"/>
          <w:numId w:val="152"/>
        </w:numPr>
        <w:suppressAutoHyphens w:val="0"/>
        <w:rPr>
          <w:rFonts w:cs="Arial"/>
          <w:color w:val="auto"/>
        </w:rPr>
      </w:pPr>
      <w:r>
        <w:rPr>
          <w:rFonts w:cs="Arial"/>
          <w:color w:val="auto"/>
        </w:rPr>
        <w:t>rozmieszczenie w przestrzeni celów i działań ustalonych w obowiązującym dokumencie Strategii rozwoju społeczno-gospodarczego województwa warmińsko-mazurskiego;</w:t>
      </w:r>
    </w:p>
    <w:p w14:paraId="66AA6EB4" w14:textId="77777777" w:rsidR="00496317" w:rsidRDefault="00496317" w:rsidP="00BE06D0">
      <w:pPr>
        <w:pStyle w:val="Akapitzlist"/>
        <w:numPr>
          <w:ilvl w:val="0"/>
          <w:numId w:val="152"/>
        </w:numPr>
        <w:suppressAutoHyphens w:val="0"/>
        <w:rPr>
          <w:rFonts w:cs="Arial"/>
          <w:color w:val="auto"/>
        </w:rPr>
      </w:pPr>
      <w:r>
        <w:rPr>
          <w:rFonts w:cs="Arial"/>
          <w:color w:val="auto"/>
        </w:rPr>
        <w:t>wskazanie zasadniczych ram dla rozwoju przestrzennego gmin w kontekście krajowym, regionalnym i międzynarodowym.</w:t>
      </w:r>
    </w:p>
    <w:p w14:paraId="3365D2D2" w14:textId="77777777" w:rsidR="00496317" w:rsidRDefault="00496317" w:rsidP="00360C9A">
      <w:pPr>
        <w:rPr>
          <w:rFonts w:cs="Arial"/>
          <w:color w:val="auto"/>
        </w:rPr>
      </w:pPr>
      <w:r>
        <w:rPr>
          <w:rFonts w:cs="Arial"/>
          <w:color w:val="auto"/>
        </w:rPr>
        <w:t xml:space="preserve">W Planie województwa uwzględnione są cele określone w Koncepcji Przestrzennego Zagospodarowania Kraju 2030, głównie w zakresie przywrócenia ładu przestrzennego oraz </w:t>
      </w:r>
      <w:proofErr w:type="spellStart"/>
      <w:r>
        <w:rPr>
          <w:rFonts w:cs="Arial"/>
          <w:color w:val="auto"/>
        </w:rPr>
        <w:t>terytorializacji</w:t>
      </w:r>
      <w:proofErr w:type="spellEnd"/>
      <w:r>
        <w:rPr>
          <w:rFonts w:cs="Arial"/>
          <w:color w:val="auto"/>
        </w:rPr>
        <w:t xml:space="preserve"> procesów rozwojowyc</w:t>
      </w:r>
      <w:r w:rsidR="00DC65E0">
        <w:rPr>
          <w:rFonts w:cs="Arial"/>
          <w:color w:val="auto"/>
        </w:rPr>
        <w:t>h.</w:t>
      </w:r>
    </w:p>
    <w:p w14:paraId="64559D8D" w14:textId="77777777" w:rsidR="00016DD4" w:rsidRDefault="00016DD4">
      <w:pPr>
        <w:spacing w:line="240" w:lineRule="auto"/>
        <w:jc w:val="left"/>
        <w:rPr>
          <w:rFonts w:cs="Arial"/>
          <w:highlight w:val="yellow"/>
        </w:rPr>
      </w:pPr>
      <w:r>
        <w:rPr>
          <w:rFonts w:cs="Arial"/>
          <w:highlight w:val="yellow"/>
        </w:rPr>
        <w:br w:type="page"/>
      </w:r>
    </w:p>
    <w:p w14:paraId="438A0D34" w14:textId="77777777" w:rsidR="00496317" w:rsidRDefault="00496317" w:rsidP="00360C9A">
      <w:pPr>
        <w:rPr>
          <w:rFonts w:cs="Arial"/>
          <w:b/>
          <w:color w:val="auto"/>
        </w:rPr>
      </w:pPr>
      <w:r>
        <w:rPr>
          <w:rFonts w:cs="Arial"/>
          <w:b/>
          <w:color w:val="auto"/>
        </w:rPr>
        <w:lastRenderedPageBreak/>
        <w:t>4.4.4. Program Ochrony Środowiska przed hałasem dla województwa warmińsko-mazurskiego</w:t>
      </w:r>
    </w:p>
    <w:p w14:paraId="22295BB5" w14:textId="77777777" w:rsidR="00496317" w:rsidRDefault="00496317" w:rsidP="00360C9A">
      <w:pPr>
        <w:rPr>
          <w:rFonts w:cs="Arial"/>
          <w:color w:val="auto"/>
        </w:rPr>
      </w:pPr>
      <w:r>
        <w:rPr>
          <w:rFonts w:cs="Arial"/>
          <w:color w:val="auto"/>
        </w:rPr>
        <w:t>Uchwałą nr III/42/14 z dnia 30 grudnia 2014 Sejmik Województwa Warmińsko Mazurskiego określił Program ochrony środowiska przed hałasem dla terenów poza aglomeracjami, położonych wzdłuż dróg krajowych oraz wojewódzkich na terenie województwa warmińsko-mazurskiego o obciążeniu ponad 3 mln pojazdów rocznie, których eksploatacja spowodowała negatywne oddziaływanie akustyczne w wyniku przekroczenia dopuszczalnych poziomów hałasu określonych wskaźnikami L</w:t>
      </w:r>
      <w:r>
        <w:rPr>
          <w:rFonts w:cs="Arial"/>
          <w:color w:val="auto"/>
          <w:vertAlign w:val="subscript"/>
        </w:rPr>
        <w:t xml:space="preserve">DWN </w:t>
      </w:r>
      <w:r>
        <w:rPr>
          <w:rFonts w:cs="Arial"/>
          <w:color w:val="auto"/>
        </w:rPr>
        <w:t>i L</w:t>
      </w:r>
      <w:r>
        <w:rPr>
          <w:rFonts w:cs="Arial"/>
          <w:color w:val="auto"/>
          <w:vertAlign w:val="subscript"/>
        </w:rPr>
        <w:t>N</w:t>
      </w:r>
      <w:r>
        <w:rPr>
          <w:rFonts w:cs="Arial"/>
          <w:color w:val="auto"/>
        </w:rPr>
        <w:t>.</w:t>
      </w:r>
    </w:p>
    <w:p w14:paraId="27B00419" w14:textId="77777777" w:rsidR="00496317" w:rsidRDefault="00496317" w:rsidP="00360C9A">
      <w:pPr>
        <w:rPr>
          <w:rFonts w:cs="Arial"/>
          <w:color w:val="auto"/>
        </w:rPr>
      </w:pPr>
      <w:r>
        <w:rPr>
          <w:rFonts w:cs="Arial"/>
          <w:color w:val="auto"/>
        </w:rPr>
        <w:t>Celem Programu jest wskazanie kierunków oraz działań, których realizacja spowoduje dostosowanie poziomu hałasu dopuszczalnego, na terenach, na których nastąpiły przekroczenia obowiązujących norm. Ponadto w dokumencie określono także kierunki działań, mających na celu zapobieganie powstawaniu nowych rejonów konfliktów akustycznych.</w:t>
      </w:r>
    </w:p>
    <w:p w14:paraId="269A08A7" w14:textId="77777777" w:rsidR="00496317" w:rsidRDefault="00496317" w:rsidP="00360C9A">
      <w:pPr>
        <w:rPr>
          <w:rFonts w:cs="Arial"/>
          <w:color w:val="auto"/>
        </w:rPr>
      </w:pPr>
      <w:r>
        <w:rPr>
          <w:rFonts w:cs="Arial"/>
          <w:color w:val="auto"/>
        </w:rPr>
        <w:t>Program ochrony środowiska przed hałasem aktualizuje się co najmniej raz na pięć lat lub w przypadku wystąpienia okoliczności uzasadniających zmianę planu bądź harmonogramu realizacji. Wobec powyższego Program został zaktualizowany:</w:t>
      </w:r>
    </w:p>
    <w:p w14:paraId="7E4AB2C6" w14:textId="77777777" w:rsidR="00496317" w:rsidRDefault="00496317" w:rsidP="00BE06D0">
      <w:pPr>
        <w:pStyle w:val="Akapitzlist"/>
        <w:numPr>
          <w:ilvl w:val="0"/>
          <w:numId w:val="153"/>
        </w:numPr>
        <w:suppressAutoHyphens w:val="0"/>
        <w:rPr>
          <w:rFonts w:cs="Arial"/>
          <w:color w:val="auto"/>
        </w:rPr>
      </w:pPr>
      <w:r>
        <w:rPr>
          <w:rFonts w:cs="Arial"/>
          <w:color w:val="auto"/>
        </w:rPr>
        <w:t>Uchwałą Nr XXXVIII/822/18 Sejmiku Województwa Warmińsko-Mazurskiego z dnia 26 czerwca 2018 r. w sprawie określenia Aktualizacji Programu ochrony środowiska przed hałasem dla terenów poza aglomeracjami, położonych wzdłuż dróg krajowych oraz wojewódzkich na terenie województwa warmińsko-mazurskiego o obciążeniu ponad 3 mln pojazdów rocznie, których eksploatacja spowodowała negatywne oddziaływanie akustyczne w wyniku przekroczenia dopuszczalnych poziomów hałasu określonych wskaźnikami LDWN i LN określonego uchwałą Nr III/42/14 Sejmiku Województwa Warmińsko-Mazurskiego z dnia 30 grudnia 2014 r. - w zakresie dróg wojewódzkich.</w:t>
      </w:r>
    </w:p>
    <w:p w14:paraId="12B95A68" w14:textId="77777777" w:rsidR="00496317" w:rsidRDefault="00496317" w:rsidP="00BE06D0">
      <w:pPr>
        <w:pStyle w:val="Akapitzlist"/>
        <w:numPr>
          <w:ilvl w:val="0"/>
          <w:numId w:val="153"/>
        </w:numPr>
        <w:suppressAutoHyphens w:val="0"/>
        <w:rPr>
          <w:rFonts w:cs="Arial"/>
          <w:color w:val="auto"/>
        </w:rPr>
      </w:pPr>
      <w:r>
        <w:rPr>
          <w:rFonts w:cs="Arial"/>
          <w:color w:val="auto"/>
        </w:rPr>
        <w:t>Uchwałą Nr XII/190/19 Sejmiku Województwa Warmińsko-Mazurskiego z dnia 26 listopada 2019 r. w sprawie określenia Aktualizacji Programu ochrony środowiska przed hałasem określonego uchwałą Nr III/42/14 Sejmiku Województwa Warmińsko-Mazurskiego z dnia 30 grudnia 2014 r. - w zakresie dróg krajowych.</w:t>
      </w:r>
    </w:p>
    <w:p w14:paraId="6BCE00A6" w14:textId="77777777" w:rsidR="00496317" w:rsidRDefault="00496317" w:rsidP="00360C9A">
      <w:pPr>
        <w:rPr>
          <w:rFonts w:cs="Arial"/>
          <w:color w:val="auto"/>
        </w:rPr>
      </w:pPr>
      <w:r>
        <w:rPr>
          <w:rFonts w:cs="Arial"/>
          <w:color w:val="auto"/>
        </w:rPr>
        <w:t>Powyższe Programy stanowią akty prawa miejscowego. W treści dokumentów określono źródła pochodzenia oraz zakresy naruszeń standardów jakości środowiska oraz kierunki i zakresy działań, w tym działania naprawcze i zalecenia, których realizacja pozwoli na osiągnięcie wyznaczonych celów. Wyznaczono cele krótkookresowe oraz długookresowe, które mają za zadanie przyczynić się do poprawy klimatu akustycznego w obszarze objętym Programem. Dokumenty zawierają terminy realizacji poszczególnych zadań oraz źródła ich finansowania, a podmioty wskazane w programie zobowiązane są do przekazywania rocznego sprawozdania z realizacji działań naprawczych.</w:t>
      </w:r>
    </w:p>
    <w:p w14:paraId="58FBDB56" w14:textId="77777777" w:rsidR="00016DD4" w:rsidRDefault="00016DD4">
      <w:pPr>
        <w:spacing w:line="240" w:lineRule="auto"/>
        <w:jc w:val="left"/>
        <w:rPr>
          <w:rFonts w:cs="Arial"/>
          <w:color w:val="auto"/>
          <w:highlight w:val="yellow"/>
        </w:rPr>
      </w:pPr>
      <w:r>
        <w:rPr>
          <w:rFonts w:cs="Arial"/>
          <w:color w:val="auto"/>
          <w:highlight w:val="yellow"/>
        </w:rPr>
        <w:br w:type="page"/>
      </w:r>
    </w:p>
    <w:p w14:paraId="511A55F9" w14:textId="77777777" w:rsidR="00496317" w:rsidRDefault="00496317" w:rsidP="00360C9A">
      <w:pPr>
        <w:rPr>
          <w:rFonts w:cs="Arial"/>
          <w:i/>
          <w:color w:val="auto"/>
        </w:rPr>
      </w:pPr>
      <w:r>
        <w:rPr>
          <w:rFonts w:cs="Arial"/>
          <w:b/>
          <w:color w:val="auto"/>
        </w:rPr>
        <w:lastRenderedPageBreak/>
        <w:t>4.4.5. Plan Gospodarki Odpadami Dla województwa warmińsko-mazurskiego na lata 2016-2022 (WPGO 2016</w:t>
      </w:r>
      <w:r>
        <w:rPr>
          <w:rFonts w:cs="Arial"/>
          <w:i/>
          <w:color w:val="auto"/>
        </w:rPr>
        <w:t>)</w:t>
      </w:r>
    </w:p>
    <w:p w14:paraId="7A61023A" w14:textId="77777777" w:rsidR="00496317" w:rsidRDefault="00496317" w:rsidP="00360C9A">
      <w:pPr>
        <w:rPr>
          <w:rFonts w:cs="Arial"/>
          <w:color w:val="auto"/>
        </w:rPr>
      </w:pPr>
      <w:r>
        <w:rPr>
          <w:rFonts w:cs="Arial"/>
          <w:color w:val="auto"/>
        </w:rPr>
        <w:t>Plan gospodarki odpadami został opracowany dla osiągnięcia celów założonych w polityce ochrony środowiska, oddzielenia tendencji wzrostu ilości wytwarzanych odpadów i ich wpływu na środowisko od tendencji wzrostu gospodarczego kraju, wdrażania hierarchii sposobów postępowania z odpadami, zasad samowystarczalności i bliskości, a także utworzenia i utrzymania zintegrowanej i wystarczającej sieci instalacji gospodarowania odpadami, spełniających wymagania ochrony środowiska. Plan obejmuje wszystkie rodzaje odpadów wytwarzanych na terenie województwa warmińsko-mazurskiego oraz takich, które są przywożone na ten obszar. Dokument opisuje również odpady zebrane i poddane procesom przetwarzania na terenie województwa wraz z opisem instalacji służących do odzysku i unieszkodliwiania odpadów.</w:t>
      </w:r>
    </w:p>
    <w:p w14:paraId="769F63ED" w14:textId="77777777" w:rsidR="00496317" w:rsidRDefault="00496317" w:rsidP="00360C9A">
      <w:pPr>
        <w:rPr>
          <w:rFonts w:cs="Arial"/>
          <w:color w:val="auto"/>
        </w:rPr>
      </w:pPr>
      <w:r>
        <w:rPr>
          <w:rFonts w:cs="Arial"/>
          <w:color w:val="auto"/>
        </w:rPr>
        <w:t>Analizując stan gospodarki dokonano identyfikacji problemów dotyczących gospodarki odpadami komunalnymi i na ich podstawie określono następujące cele główne:</w:t>
      </w:r>
    </w:p>
    <w:p w14:paraId="5BC97AD9" w14:textId="77777777" w:rsidR="00496317" w:rsidRDefault="00496317" w:rsidP="00BE06D0">
      <w:pPr>
        <w:pStyle w:val="Akapitzlist"/>
        <w:numPr>
          <w:ilvl w:val="0"/>
          <w:numId w:val="154"/>
        </w:numPr>
        <w:suppressAutoHyphens w:val="0"/>
        <w:rPr>
          <w:rFonts w:cs="Arial"/>
          <w:color w:val="auto"/>
        </w:rPr>
      </w:pPr>
      <w:r>
        <w:rPr>
          <w:rFonts w:cs="Arial"/>
          <w:color w:val="auto"/>
        </w:rPr>
        <w:t>utrzymanie tendencji oddzielenia wzrostu ilości wytwarzanych odpadów od wzrostu gospodarczego kraju wyrażonego w PKB;</w:t>
      </w:r>
    </w:p>
    <w:p w14:paraId="5B7ACB7E" w14:textId="77777777" w:rsidR="00496317" w:rsidRDefault="00496317" w:rsidP="00BE06D0">
      <w:pPr>
        <w:pStyle w:val="Akapitzlist"/>
        <w:numPr>
          <w:ilvl w:val="0"/>
          <w:numId w:val="154"/>
        </w:numPr>
        <w:suppressAutoHyphens w:val="0"/>
        <w:rPr>
          <w:rFonts w:cs="Arial"/>
          <w:color w:val="auto"/>
        </w:rPr>
      </w:pPr>
      <w:r>
        <w:rPr>
          <w:rFonts w:cs="Arial"/>
          <w:color w:val="auto"/>
        </w:rPr>
        <w:t>minimalizacja ilości wytwarzanych odpadów, w szczególności niebezpiecznych;</w:t>
      </w:r>
    </w:p>
    <w:p w14:paraId="10DD99DC" w14:textId="77777777" w:rsidR="00496317" w:rsidRDefault="00496317" w:rsidP="00BE06D0">
      <w:pPr>
        <w:pStyle w:val="Akapitzlist"/>
        <w:numPr>
          <w:ilvl w:val="0"/>
          <w:numId w:val="154"/>
        </w:numPr>
        <w:suppressAutoHyphens w:val="0"/>
        <w:rPr>
          <w:rFonts w:cs="Arial"/>
          <w:color w:val="auto"/>
        </w:rPr>
      </w:pPr>
      <w:r>
        <w:rPr>
          <w:rFonts w:cs="Arial"/>
          <w:color w:val="auto"/>
        </w:rPr>
        <w:t>ograniczenie marnotrawstwa żywności;</w:t>
      </w:r>
    </w:p>
    <w:p w14:paraId="206454C8" w14:textId="77777777" w:rsidR="00496317" w:rsidRDefault="00496317" w:rsidP="00BE06D0">
      <w:pPr>
        <w:pStyle w:val="Akapitzlist"/>
        <w:numPr>
          <w:ilvl w:val="0"/>
          <w:numId w:val="154"/>
        </w:numPr>
        <w:suppressAutoHyphens w:val="0"/>
        <w:rPr>
          <w:rFonts w:cs="Arial"/>
          <w:color w:val="auto"/>
        </w:rPr>
      </w:pPr>
      <w:r>
        <w:rPr>
          <w:rFonts w:cs="Arial"/>
          <w:color w:val="auto"/>
        </w:rPr>
        <w:t>ograniczenie uciążliwości odpadów dla środowiska, poprzez działania na etapach wydobycia surowców, produkcji i konsumpcji;</w:t>
      </w:r>
    </w:p>
    <w:p w14:paraId="4415378D" w14:textId="77777777" w:rsidR="00496317" w:rsidRDefault="00496317" w:rsidP="00BE06D0">
      <w:pPr>
        <w:pStyle w:val="Akapitzlist"/>
        <w:numPr>
          <w:ilvl w:val="0"/>
          <w:numId w:val="154"/>
        </w:numPr>
        <w:suppressAutoHyphens w:val="0"/>
        <w:rPr>
          <w:rFonts w:cs="Arial"/>
          <w:color w:val="auto"/>
        </w:rPr>
      </w:pPr>
      <w:r>
        <w:rPr>
          <w:rFonts w:cs="Arial"/>
          <w:color w:val="auto"/>
        </w:rPr>
        <w:t>wysoki poziom selektywnego zbierania odpadów, głównie odpadów niebezpiecznych i odpadów przeznaczonych do recyklingu;</w:t>
      </w:r>
    </w:p>
    <w:p w14:paraId="7D00ED37" w14:textId="77777777" w:rsidR="00496317" w:rsidRDefault="00496317" w:rsidP="00BE06D0">
      <w:pPr>
        <w:pStyle w:val="Akapitzlist"/>
        <w:numPr>
          <w:ilvl w:val="0"/>
          <w:numId w:val="154"/>
        </w:numPr>
        <w:suppressAutoHyphens w:val="0"/>
        <w:rPr>
          <w:rFonts w:cs="Arial"/>
          <w:color w:val="auto"/>
        </w:rPr>
      </w:pPr>
      <w:r>
        <w:rPr>
          <w:rFonts w:cs="Arial"/>
          <w:color w:val="auto"/>
        </w:rPr>
        <w:t>wysoki poziom ponownego użycia produktów;</w:t>
      </w:r>
    </w:p>
    <w:p w14:paraId="279964BF" w14:textId="77777777" w:rsidR="00496317" w:rsidRDefault="00496317" w:rsidP="00BE06D0">
      <w:pPr>
        <w:pStyle w:val="Akapitzlist"/>
        <w:numPr>
          <w:ilvl w:val="0"/>
          <w:numId w:val="154"/>
        </w:numPr>
        <w:suppressAutoHyphens w:val="0"/>
        <w:rPr>
          <w:rFonts w:cs="Arial"/>
          <w:color w:val="auto"/>
        </w:rPr>
      </w:pPr>
      <w:r>
        <w:rPr>
          <w:rFonts w:cs="Arial"/>
          <w:color w:val="auto"/>
        </w:rPr>
        <w:t>wysoki udział odzysku, w tym w szczególności recyklingu;</w:t>
      </w:r>
    </w:p>
    <w:p w14:paraId="42BAC057" w14:textId="77777777" w:rsidR="00496317" w:rsidRDefault="00496317" w:rsidP="00BE06D0">
      <w:pPr>
        <w:pStyle w:val="Akapitzlist"/>
        <w:numPr>
          <w:ilvl w:val="0"/>
          <w:numId w:val="154"/>
        </w:numPr>
        <w:suppressAutoHyphens w:val="0"/>
        <w:rPr>
          <w:rFonts w:cs="Arial"/>
          <w:color w:val="auto"/>
        </w:rPr>
      </w:pPr>
      <w:r>
        <w:rPr>
          <w:rFonts w:cs="Arial"/>
          <w:color w:val="auto"/>
        </w:rPr>
        <w:t>składowanie odpadów ograniczone do minimum;</w:t>
      </w:r>
    </w:p>
    <w:p w14:paraId="117191FD" w14:textId="77777777" w:rsidR="00496317" w:rsidRDefault="00496317" w:rsidP="00BE06D0">
      <w:pPr>
        <w:pStyle w:val="Akapitzlist"/>
        <w:numPr>
          <w:ilvl w:val="0"/>
          <w:numId w:val="154"/>
        </w:numPr>
        <w:suppressAutoHyphens w:val="0"/>
        <w:rPr>
          <w:rFonts w:cs="Arial"/>
          <w:color w:val="auto"/>
        </w:rPr>
      </w:pPr>
      <w:proofErr w:type="spellStart"/>
      <w:r>
        <w:rPr>
          <w:rFonts w:cs="Arial"/>
          <w:color w:val="auto"/>
        </w:rPr>
        <w:t>remediacja</w:t>
      </w:r>
      <w:proofErr w:type="spellEnd"/>
      <w:r>
        <w:rPr>
          <w:rFonts w:cs="Arial"/>
          <w:color w:val="auto"/>
        </w:rPr>
        <w:t xml:space="preserve"> terenów zanieczyszczonych oraz rekultywacja terenów zdegradowanych, w tym nielegalnych i nieczynnych składowisk odpadów;</w:t>
      </w:r>
    </w:p>
    <w:p w14:paraId="4CFA5C38" w14:textId="77777777" w:rsidR="00496317" w:rsidRDefault="00496317" w:rsidP="00BE06D0">
      <w:pPr>
        <w:pStyle w:val="Akapitzlist"/>
        <w:numPr>
          <w:ilvl w:val="0"/>
          <w:numId w:val="154"/>
        </w:numPr>
        <w:suppressAutoHyphens w:val="0"/>
        <w:rPr>
          <w:rFonts w:cs="Arial"/>
          <w:color w:val="auto"/>
        </w:rPr>
      </w:pPr>
      <w:r>
        <w:rPr>
          <w:rFonts w:cs="Arial"/>
          <w:color w:val="auto"/>
        </w:rPr>
        <w:t>wyeliminowanie praktyk nielegalnego postępowania z odpadami;</w:t>
      </w:r>
    </w:p>
    <w:p w14:paraId="3BB0AADC" w14:textId="77777777" w:rsidR="00496317" w:rsidRDefault="00496317" w:rsidP="00BE06D0">
      <w:pPr>
        <w:pStyle w:val="Akapitzlist"/>
        <w:numPr>
          <w:ilvl w:val="0"/>
          <w:numId w:val="154"/>
        </w:numPr>
        <w:suppressAutoHyphens w:val="0"/>
        <w:rPr>
          <w:rFonts w:cs="Arial"/>
          <w:color w:val="auto"/>
        </w:rPr>
      </w:pPr>
      <w:r>
        <w:rPr>
          <w:rFonts w:cs="Arial"/>
          <w:color w:val="auto"/>
        </w:rPr>
        <w:t>wysoka świadomość ekologiczna mieszkańców województwa.</w:t>
      </w:r>
    </w:p>
    <w:p w14:paraId="03977D96" w14:textId="77777777" w:rsidR="00496317" w:rsidRDefault="00496317" w:rsidP="00360C9A">
      <w:pPr>
        <w:pStyle w:val="Akapitzlist"/>
        <w:suppressAutoHyphens w:val="0"/>
        <w:rPr>
          <w:rFonts w:cs="Arial"/>
          <w:color w:val="auto"/>
        </w:rPr>
      </w:pPr>
    </w:p>
    <w:p w14:paraId="65B997CA" w14:textId="77777777" w:rsidR="00496317" w:rsidRDefault="00496317" w:rsidP="00360C9A">
      <w:pPr>
        <w:rPr>
          <w:rFonts w:cs="Arial"/>
          <w:b/>
          <w:color w:val="auto"/>
        </w:rPr>
      </w:pPr>
      <w:r>
        <w:rPr>
          <w:rFonts w:cs="Arial"/>
          <w:b/>
          <w:color w:val="auto"/>
        </w:rPr>
        <w:t>4.4.6. Programy Ochrony Powietrza</w:t>
      </w:r>
    </w:p>
    <w:p w14:paraId="1C011858" w14:textId="77777777" w:rsidR="00496317" w:rsidRDefault="00496317" w:rsidP="00360C9A">
      <w:pPr>
        <w:rPr>
          <w:rFonts w:cs="Arial"/>
          <w:color w:val="auto"/>
        </w:rPr>
      </w:pPr>
      <w:r>
        <w:rPr>
          <w:rFonts w:cs="Arial"/>
          <w:color w:val="auto"/>
        </w:rPr>
        <w:t>Programy te mają na celu osiągnięcie poziomów dopuszczalnych lub docelowych substancji w powietrzu. Działania określone w planach działań krótkoterminowych służą do zmniejszenia ryzyka wystąpienia przekroczeń poziomu alarmowego, informowania społeczeństwa oraz dopuszczalnego bądź docelowego substancji w powietrzu i ograniczenie skutków oraz czasu trwania tych przekroczeń. Aktualnie na terenie województwa warmińsko-mazurskiego obowiązują:</w:t>
      </w:r>
    </w:p>
    <w:p w14:paraId="710FBA63" w14:textId="77777777" w:rsidR="00496317" w:rsidRDefault="00496317" w:rsidP="00BE06D0">
      <w:pPr>
        <w:pStyle w:val="Akapitzlist"/>
        <w:numPr>
          <w:ilvl w:val="0"/>
          <w:numId w:val="155"/>
        </w:numPr>
        <w:suppressAutoHyphens w:val="0"/>
        <w:rPr>
          <w:rFonts w:cs="Arial"/>
          <w:color w:val="auto"/>
        </w:rPr>
      </w:pPr>
      <w:r>
        <w:rPr>
          <w:rFonts w:cs="Arial"/>
          <w:color w:val="auto"/>
        </w:rPr>
        <w:t>Uchwała Nr XIX/446/16 z dnia 30.08.2016 r. Program ochrony powietrza dla strefy miasto Olsztyn ze względu na przekroczenie poziomu dopuszczalnego pyłu PM10;</w:t>
      </w:r>
    </w:p>
    <w:p w14:paraId="036E60AE" w14:textId="77777777" w:rsidR="00496317" w:rsidRDefault="00496317" w:rsidP="00BE06D0">
      <w:pPr>
        <w:pStyle w:val="Akapitzlist"/>
        <w:numPr>
          <w:ilvl w:val="0"/>
          <w:numId w:val="155"/>
        </w:numPr>
        <w:suppressAutoHyphens w:val="0"/>
        <w:rPr>
          <w:rFonts w:cs="Arial"/>
          <w:color w:val="auto"/>
        </w:rPr>
      </w:pPr>
      <w:r>
        <w:rPr>
          <w:rFonts w:cs="Arial"/>
          <w:color w:val="auto"/>
        </w:rPr>
        <w:t>Uchwała Nr XVI/281/20 Sejmiku Województwa Warmińsko-Mazurskiego z dnia 26 maja 2020 r. w sprawie określenia Programu ochrony powietrza dla strefy miasto Elbląg;</w:t>
      </w:r>
    </w:p>
    <w:p w14:paraId="3C7F984D" w14:textId="77777777" w:rsidR="00496317" w:rsidRDefault="00496317" w:rsidP="00BE06D0">
      <w:pPr>
        <w:pStyle w:val="Akapitzlist"/>
        <w:numPr>
          <w:ilvl w:val="0"/>
          <w:numId w:val="155"/>
        </w:numPr>
        <w:suppressAutoHyphens w:val="0"/>
        <w:rPr>
          <w:rFonts w:cs="Arial"/>
          <w:color w:val="auto"/>
        </w:rPr>
      </w:pPr>
      <w:r>
        <w:rPr>
          <w:rFonts w:cs="Arial"/>
          <w:color w:val="auto"/>
        </w:rPr>
        <w:t>Uchwała Nr XVI/280/20 Sejmiku Województwa Warmińsko-Mazurskiego z dnia 26 maja 2020 r. w sprawie określenia Programu ochrony powietrza dla strefy warmińsko-mazurskiej.</w:t>
      </w:r>
    </w:p>
    <w:p w14:paraId="06029872" w14:textId="77777777" w:rsidR="00B83C44" w:rsidRDefault="00B83C44" w:rsidP="00360C9A">
      <w:pPr>
        <w:rPr>
          <w:color w:val="auto"/>
          <w:sz w:val="20"/>
          <w:highlight w:val="yellow"/>
        </w:rPr>
      </w:pPr>
    </w:p>
    <w:p w14:paraId="2C9EF20E" w14:textId="77777777" w:rsidR="00496317" w:rsidRDefault="00496317" w:rsidP="00360C9A">
      <w:pPr>
        <w:rPr>
          <w:rFonts w:cs="Arial"/>
          <w:b/>
          <w:color w:val="auto"/>
        </w:rPr>
      </w:pPr>
      <w:r>
        <w:rPr>
          <w:rFonts w:cs="Arial"/>
          <w:b/>
          <w:color w:val="auto"/>
        </w:rPr>
        <w:t>4.4.8. Program Usuwania Wyrobów Zawierających Azbest z terenu województwa warmińsko-mazurskiego na lata 2011-2015 z perspektywą do roku 2020</w:t>
      </w:r>
    </w:p>
    <w:p w14:paraId="68B8D61B" w14:textId="77777777" w:rsidR="00496317" w:rsidRDefault="00496317" w:rsidP="00360C9A">
      <w:pPr>
        <w:rPr>
          <w:rFonts w:cs="Arial"/>
          <w:color w:val="auto"/>
        </w:rPr>
      </w:pPr>
      <w:r>
        <w:rPr>
          <w:rFonts w:cs="Arial"/>
          <w:color w:val="auto"/>
        </w:rPr>
        <w:lastRenderedPageBreak/>
        <w:t>Celem głównym i nadrzędnym Programu jest usunięcie i unieszkodliwienie do 2032 r. wszystkich wyrobów i odpadów zawierających azbest z terenu województwa warmińsko-mazurskiego. Ponadto w Programie wskazano podstawowe cele i są to:</w:t>
      </w:r>
    </w:p>
    <w:p w14:paraId="15FAAD8B" w14:textId="77777777" w:rsidR="00496317" w:rsidRDefault="00496317" w:rsidP="00BE06D0">
      <w:pPr>
        <w:pStyle w:val="Akapitzlist"/>
        <w:numPr>
          <w:ilvl w:val="0"/>
          <w:numId w:val="156"/>
        </w:numPr>
        <w:suppressAutoHyphens w:val="0"/>
        <w:rPr>
          <w:rFonts w:cs="Arial"/>
          <w:color w:val="auto"/>
        </w:rPr>
      </w:pPr>
      <w:r>
        <w:rPr>
          <w:rFonts w:cs="Arial"/>
          <w:color w:val="auto"/>
        </w:rPr>
        <w:t>usunięcie i unieszkodliwienie wyrobów zawierających azbest;</w:t>
      </w:r>
    </w:p>
    <w:p w14:paraId="4CE057E8" w14:textId="4A7BD08F" w:rsidR="00496317" w:rsidRDefault="00496317" w:rsidP="00BE06D0">
      <w:pPr>
        <w:pStyle w:val="Akapitzlist"/>
        <w:numPr>
          <w:ilvl w:val="0"/>
          <w:numId w:val="156"/>
        </w:numPr>
        <w:suppressAutoHyphens w:val="0"/>
        <w:rPr>
          <w:rFonts w:cs="Arial"/>
          <w:color w:val="auto"/>
        </w:rPr>
      </w:pPr>
      <w:r>
        <w:rPr>
          <w:rFonts w:cs="Arial"/>
          <w:color w:val="auto"/>
        </w:rPr>
        <w:t>minimalizacja negatywnych skutków zdrowotnych powodowanych kontaktem z</w:t>
      </w:r>
      <w:r w:rsidR="00D24F3F">
        <w:rPr>
          <w:rFonts w:cs="Arial"/>
          <w:color w:val="auto"/>
        </w:rPr>
        <w:t> </w:t>
      </w:r>
      <w:r>
        <w:rPr>
          <w:rFonts w:cs="Arial"/>
          <w:color w:val="auto"/>
        </w:rPr>
        <w:t>włóknami azbestu;</w:t>
      </w:r>
    </w:p>
    <w:p w14:paraId="559931C7" w14:textId="77777777" w:rsidR="00496317" w:rsidRDefault="00496317" w:rsidP="00BE06D0">
      <w:pPr>
        <w:pStyle w:val="Akapitzlist"/>
        <w:numPr>
          <w:ilvl w:val="0"/>
          <w:numId w:val="156"/>
        </w:numPr>
        <w:suppressAutoHyphens w:val="0"/>
        <w:rPr>
          <w:rFonts w:cs="Arial"/>
          <w:color w:val="auto"/>
        </w:rPr>
      </w:pPr>
      <w:r>
        <w:rPr>
          <w:rFonts w:cs="Arial"/>
          <w:color w:val="auto"/>
        </w:rPr>
        <w:t>likwidacja szkodliwego oddziaływania azbestu na środowisko;</w:t>
      </w:r>
    </w:p>
    <w:p w14:paraId="7117789B" w14:textId="77777777" w:rsidR="00496317" w:rsidRDefault="00496317" w:rsidP="00BE06D0">
      <w:pPr>
        <w:pStyle w:val="Akapitzlist"/>
        <w:numPr>
          <w:ilvl w:val="0"/>
          <w:numId w:val="156"/>
        </w:numPr>
        <w:suppressAutoHyphens w:val="0"/>
        <w:rPr>
          <w:rFonts w:cs="Arial"/>
          <w:color w:val="auto"/>
        </w:rPr>
      </w:pPr>
      <w:r>
        <w:rPr>
          <w:rFonts w:cs="Arial"/>
          <w:color w:val="auto"/>
        </w:rPr>
        <w:t>monitoring usuwania oraz prawidłowego postępowania z wyrobami zawierającymi azbest;</w:t>
      </w:r>
    </w:p>
    <w:p w14:paraId="2C7ABFEE" w14:textId="77777777" w:rsidR="00496317" w:rsidRDefault="00496317" w:rsidP="00BE06D0">
      <w:pPr>
        <w:pStyle w:val="Akapitzlist"/>
        <w:numPr>
          <w:ilvl w:val="0"/>
          <w:numId w:val="156"/>
        </w:numPr>
        <w:suppressAutoHyphens w:val="0"/>
        <w:rPr>
          <w:rFonts w:cs="Arial"/>
          <w:color w:val="auto"/>
        </w:rPr>
      </w:pPr>
      <w:r>
        <w:rPr>
          <w:rFonts w:cs="Arial"/>
          <w:color w:val="auto"/>
        </w:rPr>
        <w:t>organizowanie kampanii edukacyjno-informacyjnych w zakresie prawidłowego użytkowania i usuwania wyrobów zawierających azbest;</w:t>
      </w:r>
    </w:p>
    <w:p w14:paraId="7C21DD68" w14:textId="77777777" w:rsidR="00496317" w:rsidRDefault="00496317" w:rsidP="00BE06D0">
      <w:pPr>
        <w:pStyle w:val="Akapitzlist"/>
        <w:numPr>
          <w:ilvl w:val="0"/>
          <w:numId w:val="156"/>
        </w:numPr>
        <w:suppressAutoHyphens w:val="0"/>
        <w:rPr>
          <w:rFonts w:cs="Arial"/>
          <w:color w:val="auto"/>
        </w:rPr>
      </w:pPr>
      <w:r>
        <w:rPr>
          <w:rFonts w:cs="Arial"/>
          <w:color w:val="auto"/>
        </w:rPr>
        <w:t>wskazanie potencjalnych źródeł finansowania, które pozwolą na bezpieczne usunięcie wyrobów zawierających azbest z obszaru województwa.</w:t>
      </w:r>
    </w:p>
    <w:p w14:paraId="3A37D7B7" w14:textId="77777777" w:rsidR="00496317" w:rsidRDefault="00496317" w:rsidP="00360C9A">
      <w:pPr>
        <w:pStyle w:val="Akapitzlist"/>
        <w:rPr>
          <w:rFonts w:cs="Arial"/>
          <w:color w:val="auto"/>
        </w:rPr>
      </w:pPr>
    </w:p>
    <w:p w14:paraId="0B5B67EB" w14:textId="77777777" w:rsidR="00496317" w:rsidRDefault="00496317" w:rsidP="00360C9A">
      <w:pPr>
        <w:rPr>
          <w:rFonts w:cs="Arial"/>
          <w:color w:val="auto"/>
        </w:rPr>
      </w:pPr>
      <w:r>
        <w:rPr>
          <w:rFonts w:cs="Arial"/>
          <w:color w:val="auto"/>
        </w:rPr>
        <w:t>Program podzielono na 3 przedziały czasowe:</w:t>
      </w:r>
    </w:p>
    <w:p w14:paraId="4CAE4D14" w14:textId="77777777" w:rsidR="00496317" w:rsidRDefault="00496317" w:rsidP="00BE06D0">
      <w:pPr>
        <w:pStyle w:val="Akapitzlist"/>
        <w:numPr>
          <w:ilvl w:val="0"/>
          <w:numId w:val="157"/>
        </w:numPr>
        <w:suppressAutoHyphens w:val="0"/>
        <w:rPr>
          <w:rFonts w:cs="Arial"/>
          <w:color w:val="auto"/>
        </w:rPr>
      </w:pPr>
      <w:r>
        <w:rPr>
          <w:rFonts w:cs="Arial"/>
          <w:color w:val="auto"/>
        </w:rPr>
        <w:t>przedział I: obejmuje lata 2009-2012 w tym czasie założono usuwanie wyrobów zawierających azbest w ilości ok. 1500 Mg rocznie;</w:t>
      </w:r>
    </w:p>
    <w:p w14:paraId="55CFE6A2" w14:textId="77777777" w:rsidR="00496317" w:rsidRDefault="00496317" w:rsidP="00BE06D0">
      <w:pPr>
        <w:pStyle w:val="Akapitzlist"/>
        <w:numPr>
          <w:ilvl w:val="0"/>
          <w:numId w:val="157"/>
        </w:numPr>
        <w:suppressAutoHyphens w:val="0"/>
        <w:rPr>
          <w:rFonts w:cs="Arial"/>
          <w:color w:val="auto"/>
        </w:rPr>
      </w:pPr>
      <w:r>
        <w:rPr>
          <w:rFonts w:cs="Arial"/>
          <w:color w:val="auto"/>
        </w:rPr>
        <w:t>przedział II: obejmuje lata 2013-2022; w tym czasie założono usuwanie wyrobów zawierających azbest w ilości ok. 3000 Mg rocznie;</w:t>
      </w:r>
    </w:p>
    <w:p w14:paraId="23CFC40C" w14:textId="77777777" w:rsidR="00496317" w:rsidRDefault="00496317" w:rsidP="00BE06D0">
      <w:pPr>
        <w:pStyle w:val="Akapitzlist"/>
        <w:numPr>
          <w:ilvl w:val="0"/>
          <w:numId w:val="157"/>
        </w:numPr>
        <w:suppressAutoHyphens w:val="0"/>
        <w:rPr>
          <w:rFonts w:cs="Arial"/>
          <w:color w:val="auto"/>
        </w:rPr>
      </w:pPr>
      <w:r>
        <w:rPr>
          <w:rFonts w:cs="Arial"/>
          <w:color w:val="auto"/>
        </w:rPr>
        <w:t>przedział III: obejmuje lata 2023-2032; przewiduje się unieszkodliwienie pozostałej ilości wyrobów zawierających azbest.</w:t>
      </w:r>
    </w:p>
    <w:p w14:paraId="74A0C91D" w14:textId="77777777" w:rsidR="00496317" w:rsidRDefault="00496317" w:rsidP="00360C9A">
      <w:pPr>
        <w:rPr>
          <w:rFonts w:cs="Arial"/>
          <w:color w:val="auto"/>
        </w:rPr>
      </w:pPr>
      <w:r>
        <w:rPr>
          <w:rFonts w:cs="Arial"/>
          <w:color w:val="auto"/>
        </w:rPr>
        <w:t>Monitoring będzie prowadzony w oparciu o wymienione w Programie wskaźniki, natomiast wyniki monitoringu będą stanowiły integralną część Sprawozdania z realizacji Planu Gospodarki Odpadami dla Województwa Warmińsko-Mazurskiego.</w:t>
      </w:r>
    </w:p>
    <w:p w14:paraId="575045AF" w14:textId="77777777" w:rsidR="00496317" w:rsidRPr="00496317" w:rsidRDefault="00496317" w:rsidP="00360C9A">
      <w:pPr>
        <w:rPr>
          <w:color w:val="auto"/>
          <w:sz w:val="20"/>
        </w:rPr>
      </w:pPr>
    </w:p>
    <w:p w14:paraId="3D8E36FF" w14:textId="77777777" w:rsidR="00BA097F" w:rsidRPr="00496317" w:rsidRDefault="00165973" w:rsidP="00360C9A">
      <w:pPr>
        <w:pStyle w:val="Nagwek2"/>
        <w:rPr>
          <w:rFonts w:eastAsia="Times New Roman" w:cs="Arial"/>
          <w:color w:val="auto"/>
        </w:rPr>
      </w:pPr>
      <w:bookmarkStart w:id="98" w:name="_Toc84417184"/>
      <w:r w:rsidRPr="00496317">
        <w:t>3.4. Dokumenty powiatowe</w:t>
      </w:r>
      <w:bookmarkEnd w:id="98"/>
    </w:p>
    <w:p w14:paraId="13E0A81C" w14:textId="77777777" w:rsidR="00496317" w:rsidRDefault="00496317" w:rsidP="00360C9A">
      <w:pPr>
        <w:rPr>
          <w:rFonts w:cs="Arial"/>
          <w:b/>
          <w:color w:val="auto"/>
        </w:rPr>
      </w:pPr>
      <w:r>
        <w:rPr>
          <w:rFonts w:cs="Arial"/>
          <w:b/>
          <w:color w:val="auto"/>
        </w:rPr>
        <w:t>4.5.1. Program ochrony środowiska dla powiatu bartoszyckiego do roku 2020</w:t>
      </w:r>
    </w:p>
    <w:p w14:paraId="2C9DFAFD" w14:textId="77777777" w:rsidR="00496317" w:rsidRDefault="00496317" w:rsidP="00360C9A">
      <w:pPr>
        <w:rPr>
          <w:rFonts w:cs="Arial"/>
          <w:color w:val="auto"/>
        </w:rPr>
      </w:pPr>
      <w:r>
        <w:rPr>
          <w:rFonts w:cs="Arial"/>
          <w:color w:val="auto"/>
        </w:rPr>
        <w:t>Celem opracowania było wytyczenie kierunków i zaplanowanie działań w zakresie ochrony środowiska, które będą realizowane w powiecie bartoszyckim do 2020 r. Obecnie trwają prace nad aktualizacją Programu ochrony środowiska dla powiatu bartoszyckiego.</w:t>
      </w:r>
    </w:p>
    <w:p w14:paraId="43B273F5" w14:textId="77777777" w:rsidR="00496317" w:rsidRDefault="00496317" w:rsidP="00360C9A">
      <w:pPr>
        <w:rPr>
          <w:rFonts w:cs="Arial"/>
          <w:color w:val="auto"/>
        </w:rPr>
      </w:pPr>
    </w:p>
    <w:p w14:paraId="301752C0" w14:textId="77777777" w:rsidR="00496317" w:rsidRDefault="00496317" w:rsidP="00360C9A">
      <w:pPr>
        <w:rPr>
          <w:rFonts w:cs="Arial"/>
          <w:b/>
          <w:color w:val="auto"/>
        </w:rPr>
      </w:pPr>
      <w:r>
        <w:rPr>
          <w:rFonts w:cs="Arial"/>
          <w:b/>
          <w:color w:val="auto"/>
        </w:rPr>
        <w:t>4.5.2 Program usuwania azbestu i wyrobów zawierających azbest dla powiatu bartoszyckiego na lata 2011 - 2032</w:t>
      </w:r>
    </w:p>
    <w:p w14:paraId="09CE53F0" w14:textId="77777777" w:rsidR="00496317" w:rsidRDefault="00496317" w:rsidP="00360C9A">
      <w:pPr>
        <w:rPr>
          <w:rFonts w:cs="Arial"/>
          <w:color w:val="auto"/>
        </w:rPr>
      </w:pPr>
      <w:r>
        <w:rPr>
          <w:rFonts w:cs="Arial"/>
          <w:color w:val="auto"/>
        </w:rPr>
        <w:t>Celem opracowania było stworzenie ramowego programu działań, w wyniku których teren powiatu bartoszyckiego zostanie oczyszczony z wyrobów zawierających azbest – w sposób bezpieczny dla ludzi i środowiska. Zgodnie z rozporządzeniem Ministra Gospodarki z dnia 13 grudnia 2010 r. w sprawie wymagań w zakresie wykorzystywania wyrobów zawierających azbest oraz wykorzystywania i oczyszczania instalacji lub urządzeń, w których były lub są wykorzystywane wyroby zawierające azbest (Dz. U. 2011 nr 8 poz. 31), wyroby azbestowe mogą być wykorzystywane nie dłużej niż do dnia 31 grudnia 2032 r. Przygotowanie „Programu usuwania azbestu i wyrobów zawierających azbest dla powiatu bartoszyckiego na lata 2011-2032” zostało poprzedzone wykonaniem inwentaryzacji wyrobów zawierających azbest (głównie pokryć dachowych wykonanych z płyt azbestowo-cementowych). Wyniki inwentaryzacji zostały zebrane w bazie danych. Zgromadzone dane umożliwiły opracowanie mapy rozmieszczenia wyrobów zawierających azbest.</w:t>
      </w:r>
    </w:p>
    <w:p w14:paraId="4B76DCE7" w14:textId="77777777" w:rsidR="00496317" w:rsidRDefault="00496317" w:rsidP="00360C9A">
      <w:pPr>
        <w:rPr>
          <w:rFonts w:cs="Arial"/>
          <w:b/>
          <w:color w:val="auto"/>
        </w:rPr>
      </w:pPr>
      <w:r>
        <w:rPr>
          <w:rFonts w:cs="Arial"/>
          <w:b/>
          <w:color w:val="auto"/>
        </w:rPr>
        <w:t>4.5.3. Plan Rozwoju Lokalnego Powiatu Bartoszyckiego na lata 2015 - 2020</w:t>
      </w:r>
    </w:p>
    <w:p w14:paraId="2A056508" w14:textId="77777777" w:rsidR="00496317" w:rsidRDefault="00496317" w:rsidP="00360C9A">
      <w:pPr>
        <w:rPr>
          <w:rFonts w:cs="Arial"/>
          <w:color w:val="auto"/>
        </w:rPr>
      </w:pPr>
      <w:r>
        <w:rPr>
          <w:rFonts w:cs="Arial"/>
          <w:color w:val="auto"/>
        </w:rPr>
        <w:t>Plan Rozwoju Lokalnego Powiatu Bartoszyckiego na lata 2015 - 2020 - został przyjęty Uchwałą Rady Powiatu Bartoszyckiego Nr XVI/82/2016 z dnia 20 listopada 2016 roku. Plan rozwoju lokalnego będzie aktualizowany.</w:t>
      </w:r>
    </w:p>
    <w:p w14:paraId="2C01B8F4" w14:textId="77777777" w:rsidR="00053E7C" w:rsidRDefault="00053E7C" w:rsidP="00360C9A">
      <w:pPr>
        <w:spacing w:line="240" w:lineRule="auto"/>
        <w:rPr>
          <w:highlight w:val="yellow"/>
          <w:u w:val="single"/>
        </w:rPr>
      </w:pPr>
    </w:p>
    <w:p w14:paraId="59212256" w14:textId="77777777" w:rsidR="00BA097F" w:rsidRPr="000B07EA" w:rsidRDefault="00165973" w:rsidP="00360C9A">
      <w:pPr>
        <w:pStyle w:val="Nagwek2"/>
        <w:rPr>
          <w:rFonts w:eastAsia="Times New Roman" w:cs="Arial"/>
          <w:color w:val="auto"/>
        </w:rPr>
      </w:pPr>
      <w:bookmarkStart w:id="99" w:name="_Toc84417185"/>
      <w:r w:rsidRPr="000B07EA">
        <w:t>3.5. Dokumenty gminne</w:t>
      </w:r>
      <w:bookmarkEnd w:id="99"/>
    </w:p>
    <w:p w14:paraId="672F11D6" w14:textId="77777777" w:rsidR="00475C6D" w:rsidRPr="000B07EA" w:rsidRDefault="00165973" w:rsidP="00360C9A">
      <w:pPr>
        <w:rPr>
          <w:rFonts w:cs="Arial"/>
          <w:color w:val="auto"/>
          <w:sz w:val="20"/>
          <w:szCs w:val="20"/>
        </w:rPr>
      </w:pPr>
      <w:r w:rsidRPr="000B07EA">
        <w:rPr>
          <w:b/>
          <w:color w:val="auto"/>
        </w:rPr>
        <w:t xml:space="preserve">3.5.1. </w:t>
      </w:r>
      <w:r w:rsidR="00FC6CE3" w:rsidRPr="000B07EA">
        <w:rPr>
          <w:b/>
          <w:color w:val="auto"/>
        </w:rPr>
        <w:t xml:space="preserve">Strategia Rozwoju Miasta i Gminy </w:t>
      </w:r>
      <w:r w:rsidR="00E139E9" w:rsidRPr="000B07EA">
        <w:rPr>
          <w:b/>
          <w:color w:val="auto"/>
        </w:rPr>
        <w:t>Sępopol</w:t>
      </w:r>
      <w:r w:rsidR="00FC6CE3" w:rsidRPr="000B07EA">
        <w:rPr>
          <w:b/>
          <w:color w:val="auto"/>
        </w:rPr>
        <w:t xml:space="preserve"> </w:t>
      </w:r>
      <w:r w:rsidR="000B07EA" w:rsidRPr="000B07EA">
        <w:rPr>
          <w:b/>
          <w:color w:val="auto"/>
        </w:rPr>
        <w:t>na lata 2017 - 2023</w:t>
      </w:r>
    </w:p>
    <w:p w14:paraId="13CC1B5B" w14:textId="77777777" w:rsidR="00BA097F" w:rsidRPr="005B7D70" w:rsidRDefault="00FC6CE3" w:rsidP="00360C9A">
      <w:pPr>
        <w:rPr>
          <w:rFonts w:eastAsia="Times New Roman" w:cs="Arial"/>
          <w:color w:val="auto"/>
          <w:sz w:val="20"/>
        </w:rPr>
      </w:pPr>
      <w:r w:rsidRPr="005B7D70">
        <w:rPr>
          <w:rFonts w:eastAsia="Times New Roman" w:cs="Arial"/>
          <w:color w:val="auto"/>
          <w:sz w:val="20"/>
        </w:rPr>
        <w:t xml:space="preserve">Uchwała Nr </w:t>
      </w:r>
      <w:r w:rsidR="005B7D70" w:rsidRPr="005B7D70">
        <w:rPr>
          <w:rFonts w:eastAsia="Times New Roman" w:cs="Arial"/>
          <w:color w:val="auto"/>
          <w:sz w:val="20"/>
        </w:rPr>
        <w:t>LVI/489/18</w:t>
      </w:r>
      <w:r w:rsidRPr="005B7D70">
        <w:rPr>
          <w:rFonts w:eastAsia="Times New Roman" w:cs="Arial"/>
          <w:color w:val="auto"/>
          <w:sz w:val="20"/>
        </w:rPr>
        <w:t xml:space="preserve"> Rady Miejskiej w </w:t>
      </w:r>
      <w:r w:rsidR="005B7D70" w:rsidRPr="005B7D70">
        <w:rPr>
          <w:rFonts w:eastAsia="Times New Roman" w:cs="Arial"/>
          <w:color w:val="auto"/>
          <w:sz w:val="20"/>
        </w:rPr>
        <w:t>Sępopolu z dnia 24 sierpnia 2018</w:t>
      </w:r>
      <w:r w:rsidRPr="005B7D70">
        <w:rPr>
          <w:rFonts w:eastAsia="Times New Roman" w:cs="Arial"/>
          <w:color w:val="auto"/>
          <w:sz w:val="20"/>
        </w:rPr>
        <w:t xml:space="preserve"> r. w sprawie</w:t>
      </w:r>
      <w:r w:rsidR="005B7D70" w:rsidRPr="005B7D70">
        <w:rPr>
          <w:rFonts w:eastAsia="Times New Roman" w:cs="Arial"/>
          <w:color w:val="auto"/>
          <w:sz w:val="20"/>
        </w:rPr>
        <w:t xml:space="preserve">: przyjęcia </w:t>
      </w:r>
      <w:r w:rsidRPr="005B7D70">
        <w:rPr>
          <w:rFonts w:eastAsia="Times New Roman" w:cs="Arial"/>
          <w:color w:val="auto"/>
          <w:sz w:val="20"/>
        </w:rPr>
        <w:t xml:space="preserve">Strategii Rozwoju Miasta i Gminy </w:t>
      </w:r>
      <w:r w:rsidR="00E139E9" w:rsidRPr="005B7D70">
        <w:rPr>
          <w:rFonts w:eastAsia="Times New Roman" w:cs="Arial"/>
          <w:color w:val="auto"/>
          <w:sz w:val="20"/>
        </w:rPr>
        <w:t>Sępopol</w:t>
      </w:r>
      <w:r w:rsidRPr="005B7D70">
        <w:rPr>
          <w:rFonts w:eastAsia="Times New Roman" w:cs="Arial"/>
          <w:color w:val="auto"/>
          <w:sz w:val="20"/>
        </w:rPr>
        <w:t xml:space="preserve"> </w:t>
      </w:r>
      <w:r w:rsidR="005B7D70" w:rsidRPr="005B7D70">
        <w:rPr>
          <w:rFonts w:eastAsia="Times New Roman" w:cs="Arial"/>
          <w:color w:val="auto"/>
          <w:sz w:val="20"/>
        </w:rPr>
        <w:t>na lata 2017 – 2023.</w:t>
      </w:r>
    </w:p>
    <w:p w14:paraId="18423905" w14:textId="77777777" w:rsidR="00FC6CE3" w:rsidRPr="00630CF4" w:rsidRDefault="00FC6CE3" w:rsidP="00360C9A">
      <w:pPr>
        <w:rPr>
          <w:rFonts w:eastAsia="Times New Roman" w:cs="Arial"/>
          <w:color w:val="auto"/>
          <w:highlight w:val="yellow"/>
        </w:rPr>
      </w:pPr>
    </w:p>
    <w:p w14:paraId="3F9228D1" w14:textId="77777777" w:rsidR="001D6C91" w:rsidRPr="00A34130" w:rsidRDefault="00165973" w:rsidP="00360C9A">
      <w:pPr>
        <w:rPr>
          <w:b/>
        </w:rPr>
      </w:pPr>
      <w:r w:rsidRPr="00A34130">
        <w:rPr>
          <w:b/>
        </w:rPr>
        <w:t xml:space="preserve">3.5.2. </w:t>
      </w:r>
      <w:r w:rsidR="00A34130" w:rsidRPr="00A34130">
        <w:rPr>
          <w:b/>
        </w:rPr>
        <w:t>Założenia</w:t>
      </w:r>
      <w:r w:rsidR="001D6C91" w:rsidRPr="00A34130">
        <w:rPr>
          <w:b/>
        </w:rPr>
        <w:t xml:space="preserve"> do planu zaopatrzenia w ciepło, energię elektryczną i paliwa gazowe dla Gminy </w:t>
      </w:r>
      <w:r w:rsidR="00E139E9" w:rsidRPr="00A34130">
        <w:rPr>
          <w:b/>
        </w:rPr>
        <w:t>Sępopol</w:t>
      </w:r>
    </w:p>
    <w:p w14:paraId="6534B603" w14:textId="77777777" w:rsidR="00A34130" w:rsidRPr="00A34130" w:rsidRDefault="001D6C91" w:rsidP="00360C9A">
      <w:pPr>
        <w:rPr>
          <w:sz w:val="20"/>
        </w:rPr>
      </w:pPr>
      <w:r w:rsidRPr="00A34130">
        <w:rPr>
          <w:sz w:val="20"/>
        </w:rPr>
        <w:t xml:space="preserve">Uchwała Nr </w:t>
      </w:r>
      <w:r w:rsidR="00A34130" w:rsidRPr="00A34130">
        <w:rPr>
          <w:sz w:val="20"/>
        </w:rPr>
        <w:t>XLIV/287/14</w:t>
      </w:r>
      <w:r w:rsidRPr="00A34130">
        <w:rPr>
          <w:sz w:val="20"/>
        </w:rPr>
        <w:t xml:space="preserve"> Rady Miejskiej w </w:t>
      </w:r>
      <w:r w:rsidR="00A34130" w:rsidRPr="00A34130">
        <w:rPr>
          <w:sz w:val="20"/>
        </w:rPr>
        <w:t xml:space="preserve">Sępopolu z dnia </w:t>
      </w:r>
      <w:r w:rsidRPr="00A34130">
        <w:rPr>
          <w:sz w:val="20"/>
        </w:rPr>
        <w:t xml:space="preserve">6 </w:t>
      </w:r>
      <w:r w:rsidR="00A34130" w:rsidRPr="00A34130">
        <w:rPr>
          <w:sz w:val="20"/>
        </w:rPr>
        <w:t>listopada 2014</w:t>
      </w:r>
      <w:r w:rsidRPr="00A34130">
        <w:rPr>
          <w:sz w:val="20"/>
        </w:rPr>
        <w:t xml:space="preserve"> r</w:t>
      </w:r>
      <w:r w:rsidR="004B5786">
        <w:rPr>
          <w:sz w:val="20"/>
        </w:rPr>
        <w:t>.</w:t>
      </w:r>
    </w:p>
    <w:p w14:paraId="323773FF" w14:textId="77777777" w:rsidR="00A34130" w:rsidRDefault="00A34130" w:rsidP="00FE24C8">
      <w:pPr>
        <w:jc w:val="center"/>
        <w:rPr>
          <w:sz w:val="20"/>
          <w:highlight w:val="yellow"/>
        </w:rPr>
      </w:pPr>
    </w:p>
    <w:p w14:paraId="1469CE7D" w14:textId="77777777" w:rsidR="00DD4675" w:rsidRPr="00630CF4" w:rsidRDefault="00DD4675" w:rsidP="00FE24C8">
      <w:pPr>
        <w:spacing w:line="240" w:lineRule="auto"/>
        <w:jc w:val="center"/>
        <w:rPr>
          <w:rFonts w:eastAsiaTheme="majorEastAsia" w:cstheme="majorBidi"/>
          <w:b/>
          <w:bCs/>
          <w:color w:val="auto"/>
          <w:sz w:val="32"/>
          <w:szCs w:val="28"/>
          <w:highlight w:val="yellow"/>
        </w:rPr>
      </w:pPr>
      <w:bookmarkStart w:id="100" w:name="_Toc434322064"/>
      <w:r w:rsidRPr="00630CF4">
        <w:rPr>
          <w:color w:val="auto"/>
          <w:highlight w:val="yellow"/>
        </w:rPr>
        <w:br w:type="page"/>
      </w:r>
    </w:p>
    <w:p w14:paraId="3A234483" w14:textId="77777777" w:rsidR="00BA097F" w:rsidRPr="004B5786" w:rsidRDefault="00165973" w:rsidP="00360C9A">
      <w:pPr>
        <w:pStyle w:val="Nagwek1"/>
        <w:shd w:val="clear" w:color="auto" w:fill="D6E3BC" w:themeFill="accent3" w:themeFillTint="66"/>
        <w:rPr>
          <w:rFonts w:eastAsia="Times New Roman" w:cs="Arial"/>
          <w:color w:val="auto"/>
        </w:rPr>
      </w:pPr>
      <w:bookmarkStart w:id="101" w:name="_Toc84417186"/>
      <w:r w:rsidRPr="004B5786">
        <w:rPr>
          <w:color w:val="auto"/>
        </w:rPr>
        <w:lastRenderedPageBreak/>
        <w:t>4. Streszczenie w języku niespecjalistycznym</w:t>
      </w:r>
      <w:bookmarkEnd w:id="100"/>
      <w:bookmarkEnd w:id="101"/>
    </w:p>
    <w:p w14:paraId="76082AC8" w14:textId="77777777" w:rsidR="00BA097F" w:rsidRPr="004B5786" w:rsidRDefault="00165973" w:rsidP="00360C9A">
      <w:pPr>
        <w:pStyle w:val="Bezodstpw"/>
        <w:spacing w:before="120"/>
        <w:ind w:firstLine="709"/>
        <w:rPr>
          <w:rFonts w:cs="Arial"/>
        </w:rPr>
      </w:pPr>
      <w:r w:rsidRPr="004B5786">
        <w:rPr>
          <w:rFonts w:eastAsia="Calibri" w:cs="Arial"/>
          <w:i/>
        </w:rPr>
        <w:t>„</w:t>
      </w:r>
      <w:r w:rsidR="00053E7C" w:rsidRPr="004B5786">
        <w:rPr>
          <w:rFonts w:eastAsia="Calibri" w:cs="Arial"/>
          <w:i/>
        </w:rPr>
        <w:t xml:space="preserve">Program </w:t>
      </w:r>
      <w:r w:rsidR="004B5786" w:rsidRPr="004B5786">
        <w:rPr>
          <w:rFonts w:eastAsia="Calibri" w:cs="Arial"/>
          <w:i/>
        </w:rPr>
        <w:t>O</w:t>
      </w:r>
      <w:r w:rsidR="00053E7C" w:rsidRPr="004B5786">
        <w:rPr>
          <w:rFonts w:eastAsia="Calibri" w:cs="Arial"/>
          <w:i/>
        </w:rPr>
        <w:t xml:space="preserve">chrony </w:t>
      </w:r>
      <w:r w:rsidR="004B5786" w:rsidRPr="004B5786">
        <w:rPr>
          <w:rFonts w:eastAsia="Calibri" w:cs="Arial"/>
          <w:i/>
        </w:rPr>
        <w:t>Ś</w:t>
      </w:r>
      <w:r w:rsidR="00DD4675" w:rsidRPr="004B5786">
        <w:rPr>
          <w:rFonts w:eastAsia="Calibri" w:cs="Arial"/>
          <w:i/>
        </w:rPr>
        <w:t xml:space="preserve">rodowiska dla </w:t>
      </w:r>
      <w:r w:rsidR="004B5786" w:rsidRPr="004B5786">
        <w:rPr>
          <w:rFonts w:eastAsia="Calibri" w:cs="Arial"/>
          <w:i/>
        </w:rPr>
        <w:t>M</w:t>
      </w:r>
      <w:r w:rsidR="00DD4675" w:rsidRPr="004B5786">
        <w:rPr>
          <w:rFonts w:eastAsia="Calibri" w:cs="Arial"/>
          <w:i/>
        </w:rPr>
        <w:t xml:space="preserve">iasta i </w:t>
      </w:r>
      <w:r w:rsidR="004B5786" w:rsidRPr="004B5786">
        <w:rPr>
          <w:rFonts w:eastAsia="Calibri" w:cs="Arial"/>
          <w:i/>
        </w:rPr>
        <w:t>G</w:t>
      </w:r>
      <w:r w:rsidR="00DD4675" w:rsidRPr="004B5786">
        <w:rPr>
          <w:rFonts w:eastAsia="Calibri" w:cs="Arial"/>
          <w:i/>
        </w:rPr>
        <w:t xml:space="preserve">miny </w:t>
      </w:r>
      <w:r w:rsidR="00E139E9" w:rsidRPr="004B5786">
        <w:rPr>
          <w:rFonts w:eastAsia="Calibri" w:cs="Arial"/>
          <w:i/>
        </w:rPr>
        <w:t>Sępopol</w:t>
      </w:r>
      <w:r w:rsidR="00DD4675" w:rsidRPr="004B5786">
        <w:rPr>
          <w:rFonts w:eastAsia="Calibri" w:cs="Arial"/>
          <w:i/>
        </w:rPr>
        <w:t xml:space="preserve"> </w:t>
      </w:r>
      <w:r w:rsidR="004B5786" w:rsidRPr="004B5786">
        <w:rPr>
          <w:rFonts w:eastAsia="Calibri" w:cs="Arial"/>
          <w:i/>
        </w:rPr>
        <w:t>na lata 2021</w:t>
      </w:r>
      <w:r w:rsidR="00016DD4">
        <w:rPr>
          <w:rFonts w:eastAsia="Calibri" w:cs="Arial"/>
          <w:i/>
        </w:rPr>
        <w:t>-2025 z </w:t>
      </w:r>
      <w:r w:rsidR="004B5786" w:rsidRPr="004B5786">
        <w:rPr>
          <w:rFonts w:eastAsia="Calibri" w:cs="Arial"/>
          <w:i/>
        </w:rPr>
        <w:t>perspektywą</w:t>
      </w:r>
      <w:r w:rsidR="00DD4675" w:rsidRPr="004B5786">
        <w:rPr>
          <w:rFonts w:eastAsia="Calibri" w:cs="Arial"/>
          <w:i/>
        </w:rPr>
        <w:t xml:space="preserve"> na lata 2026-20</w:t>
      </w:r>
      <w:r w:rsidR="004B5786" w:rsidRPr="004B5786">
        <w:rPr>
          <w:rFonts w:eastAsia="Calibri" w:cs="Arial"/>
          <w:i/>
        </w:rPr>
        <w:t>30</w:t>
      </w:r>
      <w:r w:rsidRPr="004B5786">
        <w:rPr>
          <w:rFonts w:eastAsia="Calibri" w:cs="Arial"/>
          <w:i/>
        </w:rPr>
        <w:t xml:space="preserve">” </w:t>
      </w:r>
      <w:r w:rsidRPr="004B5786">
        <w:rPr>
          <w:rFonts w:cs="Arial"/>
        </w:rPr>
        <w:t xml:space="preserve">jest podstawowym narzędziem prowadzenia polityki ochrony środowiska na terenie </w:t>
      </w:r>
      <w:r w:rsidR="00844A3B" w:rsidRPr="004B5786">
        <w:rPr>
          <w:rFonts w:cs="Arial"/>
        </w:rPr>
        <w:t>gminy</w:t>
      </w:r>
      <w:r w:rsidRPr="004B5786">
        <w:rPr>
          <w:rFonts w:cs="Arial"/>
        </w:rPr>
        <w:t xml:space="preserve">. Według założeń, przedstawionych w niniejszym dokumencie, realizacja programu doprowadzi do poprawy stanu środowiska naturalnego, efektywnego zarządzania środowiskiem, zapewni skuteczne mechanizmy chroniące środowisko przed degradacją, a także stworzy warunki dla wdrożenia wymagań obowiązującego w tym zakresie prawa. Opracowanie, jakim jest </w:t>
      </w:r>
      <w:r w:rsidRPr="004B5786">
        <w:rPr>
          <w:rFonts w:cs="Arial"/>
          <w:i/>
        </w:rPr>
        <w:t xml:space="preserve">Program </w:t>
      </w:r>
      <w:r w:rsidR="004B5786" w:rsidRPr="004B5786">
        <w:rPr>
          <w:rFonts w:cs="Arial"/>
          <w:i/>
        </w:rPr>
        <w:t>O</w:t>
      </w:r>
      <w:r w:rsidRPr="004B5786">
        <w:rPr>
          <w:rFonts w:cs="Arial"/>
          <w:i/>
        </w:rPr>
        <w:t xml:space="preserve">chrony </w:t>
      </w:r>
      <w:r w:rsidR="004B5786" w:rsidRPr="004B5786">
        <w:rPr>
          <w:rFonts w:cs="Arial"/>
          <w:i/>
        </w:rPr>
        <w:t>Ś</w:t>
      </w:r>
      <w:r w:rsidRPr="004B5786">
        <w:rPr>
          <w:rFonts w:cs="Arial"/>
          <w:i/>
        </w:rPr>
        <w:t>rodowiska</w:t>
      </w:r>
      <w:r w:rsidRPr="004B5786">
        <w:rPr>
          <w:rFonts w:cs="Arial"/>
        </w:rPr>
        <w:t xml:space="preserve"> określa politykę środowiskową, a także wyznacza cele i zadania środowiskowe oraz szczegółowe programy zarządzania środowiskowego, które odnoszą się do aspektów środowiskowych, usystematyzowanych według priorytetów. Podczas tworzenia opracowania, przyjęto założenie, iż powinien on spełniać rolę narzędzia pracy przyszłych użytkowników, ułatwiającego i przyśpieszającego rozwiązywanie zagadnień, będących zagadnieniami techniczno-ekonomicznymi, związanymi z przyszłymi projektami.</w:t>
      </w:r>
    </w:p>
    <w:p w14:paraId="325E28A7" w14:textId="77777777" w:rsidR="00BA097F" w:rsidRPr="00630CF4" w:rsidRDefault="00BA097F" w:rsidP="00360C9A">
      <w:pPr>
        <w:pStyle w:val="Bezodstpw"/>
        <w:rPr>
          <w:rFonts w:cs="Arial"/>
          <w:highlight w:val="yellow"/>
        </w:rPr>
      </w:pPr>
    </w:p>
    <w:p w14:paraId="614A5B05" w14:textId="77777777" w:rsidR="008E05D9" w:rsidRPr="004B5786" w:rsidRDefault="00165973" w:rsidP="00360C9A">
      <w:pPr>
        <w:pStyle w:val="Bezodstpw"/>
        <w:ind w:firstLine="708"/>
        <w:rPr>
          <w:rFonts w:cs="Arial"/>
        </w:rPr>
      </w:pPr>
      <w:r w:rsidRPr="004B5786">
        <w:rPr>
          <w:rFonts w:cs="Arial"/>
        </w:rPr>
        <w:t xml:space="preserve">Sporządzony </w:t>
      </w:r>
      <w:r w:rsidRPr="004B5786">
        <w:rPr>
          <w:rFonts w:cs="Arial"/>
          <w:i/>
        </w:rPr>
        <w:t>Program</w:t>
      </w:r>
      <w:r w:rsidRPr="004B5786">
        <w:rPr>
          <w:rFonts w:cs="Arial"/>
        </w:rPr>
        <w:t xml:space="preserve"> zawiera między innymi rozpoznanie aktualnego stanu środowiska na terenie </w:t>
      </w:r>
      <w:r w:rsidR="00DD4675" w:rsidRPr="004B5786">
        <w:rPr>
          <w:rFonts w:cs="Arial"/>
        </w:rPr>
        <w:t xml:space="preserve">miasta i </w:t>
      </w:r>
      <w:r w:rsidRPr="004B5786">
        <w:rPr>
          <w:rFonts w:cs="Arial"/>
        </w:rPr>
        <w:t xml:space="preserve">gminy </w:t>
      </w:r>
      <w:r w:rsidR="00E139E9" w:rsidRPr="004B5786">
        <w:rPr>
          <w:rFonts w:cs="Arial"/>
        </w:rPr>
        <w:t>Sępopol</w:t>
      </w:r>
      <w:r w:rsidRPr="004B5786">
        <w:rPr>
          <w:rFonts w:cs="Arial"/>
        </w:rPr>
        <w:t>, źródła jego zanieczyszczeń, analizę SWOT, propozycje oraz opis celów i zadań, które niezbędne są do kompleksowego rozwiązania problemów związanych z ochroną środowiska. Program wspomaga dążenie do uzyskania w </w:t>
      </w:r>
      <w:r w:rsidR="00844A3B" w:rsidRPr="004B5786">
        <w:rPr>
          <w:rFonts w:cs="Arial"/>
        </w:rPr>
        <w:t>gminie</w:t>
      </w:r>
      <w:r w:rsidRPr="004B5786">
        <w:rPr>
          <w:rFonts w:cs="Arial"/>
        </w:rPr>
        <w:t xml:space="preserve"> sukcesywnego ograniczenia negatywnego wpływu na środowisko źródeł zanieczyszczeń, ochronę i rozwój walorów środowiska oraz racjonalne gospodarowanie z uwzględnieniem konieczności ochrony środowiska. Stan docelowy w tym zakresie nakreśla </w:t>
      </w:r>
      <w:r w:rsidRPr="004B5786">
        <w:rPr>
          <w:rFonts w:cs="Arial"/>
          <w:i/>
        </w:rPr>
        <w:t xml:space="preserve">Program </w:t>
      </w:r>
      <w:r w:rsidR="00053E7C" w:rsidRPr="004B5786">
        <w:rPr>
          <w:rFonts w:cs="Arial"/>
          <w:i/>
        </w:rPr>
        <w:t>o</w:t>
      </w:r>
      <w:r w:rsidRPr="004B5786">
        <w:rPr>
          <w:rFonts w:cs="Arial"/>
          <w:i/>
        </w:rPr>
        <w:t xml:space="preserve">chrony </w:t>
      </w:r>
      <w:r w:rsidR="00053E7C" w:rsidRPr="004B5786">
        <w:rPr>
          <w:rFonts w:cs="Arial"/>
          <w:i/>
        </w:rPr>
        <w:t>ś</w:t>
      </w:r>
      <w:r w:rsidRPr="004B5786">
        <w:rPr>
          <w:rFonts w:cs="Arial"/>
          <w:i/>
        </w:rPr>
        <w:t>rodowiska</w:t>
      </w:r>
      <w:r w:rsidRPr="004B5786">
        <w:rPr>
          <w:rFonts w:cs="Arial"/>
        </w:rPr>
        <w:t xml:space="preserve">, a dowodów jego osiągania dostarcza ocena efektów działalności środowiskowej, dokonywana okresowo (co 2 lata). Struktura opracowania obejmuje omówienie kierunków ochrony środowiska w </w:t>
      </w:r>
      <w:r w:rsidR="00DD4675" w:rsidRPr="004B5786">
        <w:rPr>
          <w:rFonts w:cs="Arial"/>
        </w:rPr>
        <w:t xml:space="preserve">mieście i </w:t>
      </w:r>
      <w:r w:rsidRPr="004B5786">
        <w:rPr>
          <w:rFonts w:cs="Arial"/>
        </w:rPr>
        <w:t xml:space="preserve">gminie </w:t>
      </w:r>
      <w:r w:rsidR="00E139E9" w:rsidRPr="004B5786">
        <w:rPr>
          <w:rFonts w:cs="Arial"/>
        </w:rPr>
        <w:t>Sępopol</w:t>
      </w:r>
      <w:r w:rsidRPr="004B5786">
        <w:rPr>
          <w:rFonts w:cs="Arial"/>
        </w:rPr>
        <w:t xml:space="preserve"> w odniesieniu m.in. do ochrony klimatu i jakości powietrza, zagrożeń hałasem, pola elektromagnetycznego, gospodarowania wodami, gospodarki wodno-ściekowej, gleb, gospodarki odpadami, zasobów przyrodniczych, zagrożeń poważnymi awariami, edukacji ekologicznej, z podaniem ich charakterystyki, oceną stanu aktualnego umożliwiającą tym samym identyfikację obszarów problemowych. Identyfikacja potrzeb </w:t>
      </w:r>
      <w:r w:rsidR="00844A3B" w:rsidRPr="004B5786">
        <w:rPr>
          <w:rFonts w:cs="Arial"/>
        </w:rPr>
        <w:t>gminy</w:t>
      </w:r>
      <w:r w:rsidRPr="004B5786">
        <w:rPr>
          <w:rFonts w:cs="Arial"/>
        </w:rPr>
        <w:t xml:space="preserve"> w zakresie ochrony środowiska, w odniesieniu do obowiązujących w kraju przepisów prawnych i regulacji prawnych Unii Europejskiej, polega na sformułowaniu celów średniookresowych oraz strategii ich realizacji. Na tej podstawie opracowywany jest plan operacyjny, przedstawiający listę przedsięwzięć jakie zostaną zrealizowane na terenie </w:t>
      </w:r>
      <w:r w:rsidR="00DD4675" w:rsidRPr="004B5786">
        <w:rPr>
          <w:rFonts w:cs="Arial"/>
        </w:rPr>
        <w:t xml:space="preserve">miasta i </w:t>
      </w:r>
      <w:r w:rsidRPr="004B5786">
        <w:rPr>
          <w:rFonts w:cs="Arial"/>
        </w:rPr>
        <w:t xml:space="preserve">gminy </w:t>
      </w:r>
      <w:r w:rsidR="00E139E9" w:rsidRPr="004B5786">
        <w:rPr>
          <w:rFonts w:cs="Arial"/>
        </w:rPr>
        <w:t>Sępopol</w:t>
      </w:r>
      <w:r w:rsidRPr="004B5786">
        <w:rPr>
          <w:rFonts w:cs="Arial"/>
        </w:rPr>
        <w:t>.</w:t>
      </w:r>
    </w:p>
    <w:p w14:paraId="7C92AC2C" w14:textId="77777777" w:rsidR="008E05D9" w:rsidRPr="00630CF4" w:rsidRDefault="008E05D9" w:rsidP="00360C9A">
      <w:pPr>
        <w:pStyle w:val="Bezodstpw"/>
        <w:rPr>
          <w:rFonts w:cs="Arial"/>
          <w:highlight w:val="yellow"/>
        </w:rPr>
      </w:pPr>
    </w:p>
    <w:p w14:paraId="21E420A0" w14:textId="77777777" w:rsidR="00BA097F" w:rsidRPr="004B5786" w:rsidRDefault="00165973" w:rsidP="00360C9A">
      <w:pPr>
        <w:pStyle w:val="Bezodstpw"/>
        <w:ind w:firstLine="708"/>
        <w:rPr>
          <w:rFonts w:cs="Arial"/>
        </w:rPr>
      </w:pPr>
      <w:r w:rsidRPr="004B5786">
        <w:rPr>
          <w:rFonts w:cs="Arial"/>
        </w:rPr>
        <w:t xml:space="preserve">W niniejszym opracowaniu opisano stan środowiska na terenie </w:t>
      </w:r>
      <w:r w:rsidR="00DD4675" w:rsidRPr="004B5786">
        <w:rPr>
          <w:rFonts w:cs="Arial"/>
        </w:rPr>
        <w:t xml:space="preserve">miasta i </w:t>
      </w:r>
      <w:r w:rsidRPr="004B5786">
        <w:rPr>
          <w:rFonts w:cs="Arial"/>
        </w:rPr>
        <w:t xml:space="preserve">gminy </w:t>
      </w:r>
      <w:r w:rsidR="00E139E9" w:rsidRPr="004B5786">
        <w:rPr>
          <w:rFonts w:cs="Arial"/>
        </w:rPr>
        <w:t>Sępopol</w:t>
      </w:r>
      <w:r w:rsidRPr="004B5786">
        <w:rPr>
          <w:rFonts w:cs="Arial"/>
        </w:rPr>
        <w:t>. Wyznaczono w tym zakresie następujące obszary interwencji</w:t>
      </w:r>
      <w:r w:rsidR="00DD4675" w:rsidRPr="004B5786">
        <w:rPr>
          <w:rFonts w:cs="Arial"/>
        </w:rPr>
        <w:t>, w których uwzględniono stan aktualny, identyfikujący zagrożenia i źródła zanieczyszczeń środowiska</w:t>
      </w:r>
      <w:r w:rsidRPr="004B5786">
        <w:rPr>
          <w:rFonts w:cs="Arial"/>
        </w:rPr>
        <w:t>:</w:t>
      </w:r>
    </w:p>
    <w:p w14:paraId="47C471B7" w14:textId="77777777" w:rsidR="00BA097F" w:rsidRPr="004B5786" w:rsidRDefault="00165973" w:rsidP="00360C9A">
      <w:pPr>
        <w:pStyle w:val="Bezodstpw"/>
        <w:numPr>
          <w:ilvl w:val="0"/>
          <w:numId w:val="1"/>
        </w:numPr>
        <w:rPr>
          <w:rFonts w:cs="Arial"/>
        </w:rPr>
      </w:pPr>
      <w:r w:rsidRPr="004B5786">
        <w:rPr>
          <w:rFonts w:cs="Arial"/>
        </w:rPr>
        <w:t>Ochro</w:t>
      </w:r>
      <w:r w:rsidR="00DD4675" w:rsidRPr="004B5786">
        <w:rPr>
          <w:rFonts w:cs="Arial"/>
        </w:rPr>
        <w:t>na klimatu i jakości powietrza;</w:t>
      </w:r>
    </w:p>
    <w:p w14:paraId="564B6048" w14:textId="77777777" w:rsidR="00BA097F" w:rsidRPr="004B5786" w:rsidRDefault="00165973" w:rsidP="00360C9A">
      <w:pPr>
        <w:pStyle w:val="Bezodstpw"/>
        <w:numPr>
          <w:ilvl w:val="0"/>
          <w:numId w:val="1"/>
        </w:numPr>
        <w:rPr>
          <w:rFonts w:cs="Arial"/>
        </w:rPr>
      </w:pPr>
      <w:r w:rsidRPr="004B5786">
        <w:rPr>
          <w:rFonts w:cs="Arial"/>
        </w:rPr>
        <w:t>Zagrożenia hałasem;</w:t>
      </w:r>
    </w:p>
    <w:p w14:paraId="24B98C17" w14:textId="77777777" w:rsidR="00BA097F" w:rsidRPr="004B5786" w:rsidRDefault="00DD4675" w:rsidP="00360C9A">
      <w:pPr>
        <w:pStyle w:val="Bezodstpw"/>
        <w:numPr>
          <w:ilvl w:val="0"/>
          <w:numId w:val="1"/>
        </w:numPr>
        <w:rPr>
          <w:rFonts w:cs="Arial"/>
        </w:rPr>
      </w:pPr>
      <w:r w:rsidRPr="004B5786">
        <w:rPr>
          <w:rFonts w:cs="Arial"/>
        </w:rPr>
        <w:t>Pola elektromagnetyczne</w:t>
      </w:r>
      <w:r w:rsidR="00165973" w:rsidRPr="004B5786">
        <w:rPr>
          <w:rFonts w:cs="Arial"/>
        </w:rPr>
        <w:t>;</w:t>
      </w:r>
    </w:p>
    <w:p w14:paraId="7D401157" w14:textId="77777777" w:rsidR="00BA097F" w:rsidRPr="004B5786" w:rsidRDefault="00165973" w:rsidP="00360C9A">
      <w:pPr>
        <w:pStyle w:val="Bezodstpw"/>
        <w:numPr>
          <w:ilvl w:val="0"/>
          <w:numId w:val="1"/>
        </w:numPr>
        <w:rPr>
          <w:rFonts w:cs="Arial"/>
        </w:rPr>
      </w:pPr>
      <w:r w:rsidRPr="004B5786">
        <w:rPr>
          <w:rFonts w:cs="Arial"/>
        </w:rPr>
        <w:t>Gospodarowanie wodami;</w:t>
      </w:r>
    </w:p>
    <w:p w14:paraId="1DE61F48" w14:textId="77777777" w:rsidR="00BA097F" w:rsidRPr="004B5786" w:rsidRDefault="00165973" w:rsidP="00360C9A">
      <w:pPr>
        <w:pStyle w:val="Bezodstpw"/>
        <w:numPr>
          <w:ilvl w:val="0"/>
          <w:numId w:val="1"/>
        </w:numPr>
        <w:tabs>
          <w:tab w:val="left" w:pos="6379"/>
        </w:tabs>
        <w:rPr>
          <w:rFonts w:cs="Arial"/>
        </w:rPr>
      </w:pPr>
      <w:r w:rsidRPr="004B5786">
        <w:rPr>
          <w:rFonts w:cs="Arial"/>
        </w:rPr>
        <w:t>Gospodarka wodno-ściekowa wodami;</w:t>
      </w:r>
    </w:p>
    <w:p w14:paraId="204ADD8E" w14:textId="77777777" w:rsidR="00BA097F" w:rsidRPr="004B5786" w:rsidRDefault="00165973" w:rsidP="00360C9A">
      <w:pPr>
        <w:pStyle w:val="Bezodstpw"/>
        <w:numPr>
          <w:ilvl w:val="0"/>
          <w:numId w:val="1"/>
        </w:numPr>
        <w:rPr>
          <w:rFonts w:cs="Arial"/>
        </w:rPr>
      </w:pPr>
      <w:r w:rsidRPr="004B5786">
        <w:rPr>
          <w:rFonts w:cs="Arial"/>
        </w:rPr>
        <w:t>Gleby;</w:t>
      </w:r>
    </w:p>
    <w:p w14:paraId="7322669A" w14:textId="77777777" w:rsidR="00BA097F" w:rsidRPr="004B5786" w:rsidRDefault="00165973" w:rsidP="00360C9A">
      <w:pPr>
        <w:pStyle w:val="Bezodstpw"/>
        <w:numPr>
          <w:ilvl w:val="0"/>
          <w:numId w:val="1"/>
        </w:numPr>
        <w:rPr>
          <w:rFonts w:cs="Arial"/>
        </w:rPr>
      </w:pPr>
      <w:r w:rsidRPr="004B5786">
        <w:rPr>
          <w:rFonts w:cs="Arial"/>
        </w:rPr>
        <w:t>Zasoby geologiczne;</w:t>
      </w:r>
    </w:p>
    <w:p w14:paraId="09C70FDE" w14:textId="77777777" w:rsidR="00BA097F" w:rsidRPr="004B5786" w:rsidRDefault="00165973" w:rsidP="00360C9A">
      <w:pPr>
        <w:pStyle w:val="Bezodstpw"/>
        <w:numPr>
          <w:ilvl w:val="0"/>
          <w:numId w:val="1"/>
        </w:numPr>
        <w:rPr>
          <w:rFonts w:cs="Arial"/>
        </w:rPr>
      </w:pPr>
      <w:r w:rsidRPr="004B5786">
        <w:rPr>
          <w:rFonts w:cs="Arial"/>
        </w:rPr>
        <w:t>Gospodarka odpadami i zapobieganie powstawaniu odpadów;</w:t>
      </w:r>
    </w:p>
    <w:p w14:paraId="34B87D1C" w14:textId="77777777" w:rsidR="00BA097F" w:rsidRPr="004B5786" w:rsidRDefault="00165973" w:rsidP="00360C9A">
      <w:pPr>
        <w:pStyle w:val="Bezodstpw"/>
        <w:numPr>
          <w:ilvl w:val="0"/>
          <w:numId w:val="1"/>
        </w:numPr>
        <w:rPr>
          <w:rFonts w:cs="Arial"/>
        </w:rPr>
      </w:pPr>
      <w:r w:rsidRPr="004B5786">
        <w:rPr>
          <w:rFonts w:cs="Arial"/>
        </w:rPr>
        <w:t>Zasoby przyrodnicze;</w:t>
      </w:r>
    </w:p>
    <w:p w14:paraId="24A45D43" w14:textId="77777777" w:rsidR="00BA097F" w:rsidRPr="004B5786" w:rsidRDefault="00165973" w:rsidP="00360C9A">
      <w:pPr>
        <w:pStyle w:val="Bezodstpw"/>
        <w:numPr>
          <w:ilvl w:val="0"/>
          <w:numId w:val="1"/>
        </w:numPr>
        <w:rPr>
          <w:rFonts w:cs="Arial"/>
        </w:rPr>
      </w:pPr>
      <w:r w:rsidRPr="004B5786">
        <w:rPr>
          <w:rFonts w:cs="Arial"/>
        </w:rPr>
        <w:t>Zagrożenia poważnymi awariami.</w:t>
      </w:r>
    </w:p>
    <w:p w14:paraId="509A8EC2" w14:textId="77777777" w:rsidR="00BA097F" w:rsidRPr="004B5786" w:rsidRDefault="00BA097F" w:rsidP="00360C9A">
      <w:pPr>
        <w:pStyle w:val="Bezodstpw"/>
        <w:rPr>
          <w:rFonts w:cs="Arial"/>
        </w:rPr>
      </w:pPr>
    </w:p>
    <w:p w14:paraId="546383E3" w14:textId="77777777" w:rsidR="00BA097F" w:rsidRPr="004B5786" w:rsidRDefault="00DD4675" w:rsidP="00360C9A">
      <w:pPr>
        <w:ind w:firstLine="708"/>
        <w:rPr>
          <w:rFonts w:cs="Arial"/>
          <w:bCs/>
          <w:color w:val="auto"/>
        </w:rPr>
      </w:pPr>
      <w:r w:rsidRPr="004B5786">
        <w:rPr>
          <w:rFonts w:cs="Arial"/>
          <w:bCs/>
          <w:color w:val="auto"/>
        </w:rPr>
        <w:t xml:space="preserve">Na podstawie stanu środowiska przeprowadzono analizę SWOT. </w:t>
      </w:r>
      <w:r w:rsidR="00165973" w:rsidRPr="004B5786">
        <w:rPr>
          <w:rFonts w:cs="Arial"/>
          <w:bCs/>
          <w:color w:val="auto"/>
        </w:rPr>
        <w:t xml:space="preserve">Analiza SWOT jest narzędziem służącym do analizy strategicznej. Opiera się ona na określeniu silnych oraz słabych stron, a także wynikających z nich szans oraz zagrożeń (w przypadku niniejszego opracowania – środowiska). Od tych elementów pochodzi jej nazwa: </w:t>
      </w:r>
      <w:r w:rsidR="00165973" w:rsidRPr="004B5786">
        <w:rPr>
          <w:rFonts w:cs="Arial"/>
          <w:b/>
          <w:bCs/>
          <w:color w:val="auto"/>
        </w:rPr>
        <w:t>S</w:t>
      </w:r>
      <w:r w:rsidR="00165973" w:rsidRPr="004B5786">
        <w:rPr>
          <w:rFonts w:cs="Arial"/>
          <w:bCs/>
          <w:color w:val="auto"/>
        </w:rPr>
        <w:t xml:space="preserve"> – </w:t>
      </w:r>
      <w:proofErr w:type="spellStart"/>
      <w:r w:rsidR="00165973" w:rsidRPr="004B5786">
        <w:rPr>
          <w:rFonts w:cs="Arial"/>
          <w:bCs/>
          <w:color w:val="auto"/>
        </w:rPr>
        <w:t>strenghts</w:t>
      </w:r>
      <w:proofErr w:type="spellEnd"/>
      <w:r w:rsidR="00165973" w:rsidRPr="004B5786">
        <w:rPr>
          <w:rFonts w:cs="Arial"/>
          <w:bCs/>
          <w:color w:val="auto"/>
        </w:rPr>
        <w:t xml:space="preserve"> (silne strony); </w:t>
      </w:r>
      <w:r w:rsidR="00165973" w:rsidRPr="004B5786">
        <w:rPr>
          <w:rFonts w:cs="Arial"/>
          <w:b/>
          <w:bCs/>
          <w:color w:val="auto"/>
        </w:rPr>
        <w:t>W</w:t>
      </w:r>
      <w:r w:rsidR="00165973" w:rsidRPr="004B5786">
        <w:rPr>
          <w:rFonts w:cs="Arial"/>
          <w:bCs/>
          <w:color w:val="auto"/>
        </w:rPr>
        <w:t xml:space="preserve"> – </w:t>
      </w:r>
      <w:proofErr w:type="spellStart"/>
      <w:r w:rsidR="00165973" w:rsidRPr="004B5786">
        <w:rPr>
          <w:rFonts w:cs="Arial"/>
          <w:bCs/>
          <w:color w:val="auto"/>
        </w:rPr>
        <w:t>weaknesses</w:t>
      </w:r>
      <w:proofErr w:type="spellEnd"/>
      <w:r w:rsidR="00165973" w:rsidRPr="004B5786">
        <w:rPr>
          <w:rFonts w:cs="Arial"/>
          <w:bCs/>
          <w:color w:val="auto"/>
        </w:rPr>
        <w:t xml:space="preserve"> (słabe strony); </w:t>
      </w:r>
      <w:r w:rsidR="00165973" w:rsidRPr="004B5786">
        <w:rPr>
          <w:rFonts w:cs="Arial"/>
          <w:b/>
          <w:bCs/>
          <w:color w:val="auto"/>
        </w:rPr>
        <w:t>O</w:t>
      </w:r>
      <w:r w:rsidR="00165973" w:rsidRPr="004B5786">
        <w:rPr>
          <w:rFonts w:cs="Arial"/>
          <w:bCs/>
          <w:color w:val="auto"/>
        </w:rPr>
        <w:t xml:space="preserve"> – </w:t>
      </w:r>
      <w:proofErr w:type="spellStart"/>
      <w:r w:rsidR="00165973" w:rsidRPr="004B5786">
        <w:rPr>
          <w:rFonts w:cs="Arial"/>
          <w:bCs/>
          <w:color w:val="auto"/>
        </w:rPr>
        <w:t>opportunities</w:t>
      </w:r>
      <w:proofErr w:type="spellEnd"/>
      <w:r w:rsidR="00165973" w:rsidRPr="004B5786">
        <w:rPr>
          <w:rFonts w:cs="Arial"/>
          <w:bCs/>
          <w:color w:val="auto"/>
        </w:rPr>
        <w:t xml:space="preserve"> (szanse), </w:t>
      </w:r>
      <w:r w:rsidR="00165973" w:rsidRPr="004B5786">
        <w:rPr>
          <w:rFonts w:cs="Arial"/>
          <w:b/>
          <w:bCs/>
          <w:color w:val="auto"/>
        </w:rPr>
        <w:t>T</w:t>
      </w:r>
      <w:r w:rsidR="00165973" w:rsidRPr="004B5786">
        <w:rPr>
          <w:rFonts w:cs="Arial"/>
          <w:bCs/>
          <w:color w:val="auto"/>
        </w:rPr>
        <w:t xml:space="preserve"> – </w:t>
      </w:r>
      <w:proofErr w:type="spellStart"/>
      <w:r w:rsidR="00165973" w:rsidRPr="004B5786">
        <w:rPr>
          <w:rFonts w:cs="Arial"/>
          <w:bCs/>
          <w:color w:val="auto"/>
        </w:rPr>
        <w:t>threats</w:t>
      </w:r>
      <w:proofErr w:type="spellEnd"/>
      <w:r w:rsidR="00165973" w:rsidRPr="004B5786">
        <w:rPr>
          <w:rFonts w:cs="Arial"/>
          <w:bCs/>
          <w:color w:val="auto"/>
        </w:rPr>
        <w:t xml:space="preserve"> (zagrożenia).W przypadku badań środowiska przyrodniczego analiza polega na określeniu słabych i silnych stron poszczególnych elementów środowiska także szans oraz zagrożeń tworzonych przez czynniki wewnętrzne oraz zewnętrzne.</w:t>
      </w:r>
    </w:p>
    <w:p w14:paraId="08C78C63" w14:textId="77777777" w:rsidR="00BA097F" w:rsidRPr="00630CF4" w:rsidRDefault="00BA097F" w:rsidP="00360C9A">
      <w:pPr>
        <w:rPr>
          <w:rFonts w:cs="Arial"/>
          <w:bCs/>
          <w:color w:val="auto"/>
          <w:highlight w:val="yellow"/>
        </w:rPr>
      </w:pPr>
    </w:p>
    <w:p w14:paraId="6A615B2C" w14:textId="77777777" w:rsidR="00BA097F" w:rsidRPr="004B5786" w:rsidRDefault="00165973" w:rsidP="00360C9A">
      <w:pPr>
        <w:pStyle w:val="Bezodstpw"/>
        <w:ind w:firstLine="708"/>
        <w:rPr>
          <w:rFonts w:cs="Arial"/>
        </w:rPr>
      </w:pPr>
      <w:r w:rsidRPr="004B5786">
        <w:rPr>
          <w:rFonts w:cs="Arial"/>
        </w:rPr>
        <w:t xml:space="preserve">W niniejszym </w:t>
      </w:r>
      <w:r w:rsidRPr="004B5786">
        <w:rPr>
          <w:rFonts w:cs="Arial"/>
          <w:i/>
        </w:rPr>
        <w:t>Programie</w:t>
      </w:r>
      <w:r w:rsidRPr="004B5786">
        <w:rPr>
          <w:rFonts w:cs="Arial"/>
        </w:rPr>
        <w:t xml:space="preserve"> obrano obszary interwencji wynikające z dokumentów wyższego szczebla oraz lokalnych potrzeb i są to:</w:t>
      </w:r>
    </w:p>
    <w:p w14:paraId="33F3A371" w14:textId="77777777" w:rsidR="00BA097F" w:rsidRPr="004B5786" w:rsidRDefault="00165973" w:rsidP="00BE06D0">
      <w:pPr>
        <w:pStyle w:val="Akapitzlist"/>
        <w:numPr>
          <w:ilvl w:val="0"/>
          <w:numId w:val="30"/>
        </w:numPr>
        <w:rPr>
          <w:rFonts w:cs="Arial"/>
          <w:color w:val="auto"/>
          <w:szCs w:val="20"/>
        </w:rPr>
      </w:pPr>
      <w:r w:rsidRPr="004B5786">
        <w:rPr>
          <w:rFonts w:cs="Arial"/>
          <w:color w:val="auto"/>
          <w:szCs w:val="20"/>
        </w:rPr>
        <w:t>Ochrona klimatu i jakości powietrza;</w:t>
      </w:r>
    </w:p>
    <w:p w14:paraId="24D1F494" w14:textId="77777777" w:rsidR="00BA097F" w:rsidRPr="004B5786" w:rsidRDefault="00165973" w:rsidP="00BE06D0">
      <w:pPr>
        <w:pStyle w:val="Akapitzlist"/>
        <w:numPr>
          <w:ilvl w:val="0"/>
          <w:numId w:val="30"/>
        </w:numPr>
        <w:rPr>
          <w:rFonts w:cs="Arial"/>
          <w:color w:val="auto"/>
          <w:szCs w:val="20"/>
        </w:rPr>
      </w:pPr>
      <w:r w:rsidRPr="004B5786">
        <w:rPr>
          <w:rFonts w:cs="Arial"/>
          <w:color w:val="auto"/>
          <w:szCs w:val="20"/>
        </w:rPr>
        <w:t>Zagrożenia hałasem;</w:t>
      </w:r>
    </w:p>
    <w:p w14:paraId="25A09308" w14:textId="77777777" w:rsidR="00BA097F" w:rsidRPr="004B5786" w:rsidRDefault="00165973" w:rsidP="00BE06D0">
      <w:pPr>
        <w:pStyle w:val="Akapitzlist"/>
        <w:numPr>
          <w:ilvl w:val="0"/>
          <w:numId w:val="30"/>
        </w:numPr>
        <w:rPr>
          <w:rFonts w:cs="Arial"/>
          <w:color w:val="auto"/>
          <w:szCs w:val="20"/>
        </w:rPr>
      </w:pPr>
      <w:r w:rsidRPr="004B5786">
        <w:rPr>
          <w:rFonts w:cs="Arial"/>
          <w:color w:val="auto"/>
          <w:szCs w:val="20"/>
        </w:rPr>
        <w:t>Pola elektromagnetyczne;</w:t>
      </w:r>
    </w:p>
    <w:p w14:paraId="1C355567" w14:textId="77777777" w:rsidR="00BA097F" w:rsidRPr="004B5786" w:rsidRDefault="00165973" w:rsidP="00BE06D0">
      <w:pPr>
        <w:pStyle w:val="Akapitzlist"/>
        <w:numPr>
          <w:ilvl w:val="0"/>
          <w:numId w:val="30"/>
        </w:numPr>
        <w:rPr>
          <w:rFonts w:cs="Arial"/>
          <w:color w:val="auto"/>
          <w:szCs w:val="20"/>
        </w:rPr>
      </w:pPr>
      <w:r w:rsidRPr="004B5786">
        <w:rPr>
          <w:rFonts w:cs="Arial"/>
          <w:color w:val="auto"/>
          <w:szCs w:val="20"/>
        </w:rPr>
        <w:t>Gospodarowanie wodami;</w:t>
      </w:r>
    </w:p>
    <w:p w14:paraId="451A0C70" w14:textId="77777777" w:rsidR="00BA097F" w:rsidRPr="004B5786" w:rsidRDefault="00165973" w:rsidP="00BE06D0">
      <w:pPr>
        <w:pStyle w:val="Akapitzlist"/>
        <w:numPr>
          <w:ilvl w:val="0"/>
          <w:numId w:val="30"/>
        </w:numPr>
        <w:rPr>
          <w:rFonts w:cs="Arial"/>
          <w:color w:val="auto"/>
          <w:szCs w:val="20"/>
        </w:rPr>
      </w:pPr>
      <w:r w:rsidRPr="004B5786">
        <w:rPr>
          <w:rFonts w:cs="Arial"/>
          <w:color w:val="auto"/>
          <w:szCs w:val="20"/>
        </w:rPr>
        <w:t>Gospodarka wodno-ściekowa;</w:t>
      </w:r>
    </w:p>
    <w:p w14:paraId="135BEB20" w14:textId="77777777" w:rsidR="00BA097F" w:rsidRPr="004B5786" w:rsidRDefault="00165973" w:rsidP="00BE06D0">
      <w:pPr>
        <w:pStyle w:val="Akapitzlist"/>
        <w:numPr>
          <w:ilvl w:val="0"/>
          <w:numId w:val="30"/>
        </w:numPr>
        <w:rPr>
          <w:rFonts w:cs="Arial"/>
          <w:color w:val="auto"/>
          <w:szCs w:val="20"/>
        </w:rPr>
      </w:pPr>
      <w:r w:rsidRPr="004B5786">
        <w:rPr>
          <w:rFonts w:cs="Arial"/>
          <w:color w:val="auto"/>
          <w:szCs w:val="20"/>
        </w:rPr>
        <w:t>Gleby;</w:t>
      </w:r>
    </w:p>
    <w:p w14:paraId="4857D436" w14:textId="77777777" w:rsidR="00BA097F" w:rsidRPr="004B5786" w:rsidRDefault="00165973" w:rsidP="00BE06D0">
      <w:pPr>
        <w:pStyle w:val="Akapitzlist"/>
        <w:numPr>
          <w:ilvl w:val="0"/>
          <w:numId w:val="30"/>
        </w:numPr>
        <w:rPr>
          <w:rFonts w:cs="Arial"/>
          <w:color w:val="auto"/>
          <w:szCs w:val="20"/>
        </w:rPr>
      </w:pPr>
      <w:r w:rsidRPr="004B5786">
        <w:rPr>
          <w:rFonts w:cs="Arial"/>
          <w:color w:val="auto"/>
          <w:szCs w:val="20"/>
        </w:rPr>
        <w:t>Zasoby geologiczne;</w:t>
      </w:r>
    </w:p>
    <w:p w14:paraId="6C74EE30" w14:textId="77777777" w:rsidR="00BA097F" w:rsidRPr="004B5786" w:rsidRDefault="00165973" w:rsidP="00BE06D0">
      <w:pPr>
        <w:pStyle w:val="Akapitzlist"/>
        <w:numPr>
          <w:ilvl w:val="0"/>
          <w:numId w:val="30"/>
        </w:numPr>
        <w:rPr>
          <w:rFonts w:cs="Arial"/>
          <w:color w:val="auto"/>
          <w:szCs w:val="20"/>
        </w:rPr>
      </w:pPr>
      <w:r w:rsidRPr="004B5786">
        <w:rPr>
          <w:rFonts w:cs="Arial"/>
          <w:color w:val="auto"/>
          <w:szCs w:val="20"/>
        </w:rPr>
        <w:t>Gospodarka odpadami i zapobieganie powstawaniu odpadów;</w:t>
      </w:r>
    </w:p>
    <w:p w14:paraId="5CE287B8" w14:textId="77777777" w:rsidR="00BA097F" w:rsidRPr="004B5786" w:rsidRDefault="00165973" w:rsidP="00BE06D0">
      <w:pPr>
        <w:pStyle w:val="Akapitzlist"/>
        <w:numPr>
          <w:ilvl w:val="0"/>
          <w:numId w:val="30"/>
        </w:numPr>
        <w:rPr>
          <w:rFonts w:cs="Arial"/>
          <w:color w:val="auto"/>
          <w:szCs w:val="20"/>
        </w:rPr>
      </w:pPr>
      <w:r w:rsidRPr="004B5786">
        <w:rPr>
          <w:rFonts w:cs="Arial"/>
          <w:color w:val="auto"/>
          <w:szCs w:val="20"/>
        </w:rPr>
        <w:t>Zasoby przyrodnicze;</w:t>
      </w:r>
    </w:p>
    <w:p w14:paraId="797D876A" w14:textId="77777777" w:rsidR="00BA097F" w:rsidRPr="004B5786" w:rsidRDefault="00165973" w:rsidP="00BE06D0">
      <w:pPr>
        <w:pStyle w:val="Akapitzlist"/>
        <w:numPr>
          <w:ilvl w:val="0"/>
          <w:numId w:val="30"/>
        </w:numPr>
        <w:rPr>
          <w:rFonts w:cs="Arial"/>
          <w:color w:val="auto"/>
          <w:szCs w:val="20"/>
        </w:rPr>
      </w:pPr>
      <w:r w:rsidRPr="004B5786">
        <w:rPr>
          <w:rFonts w:cs="Arial"/>
          <w:color w:val="auto"/>
          <w:szCs w:val="20"/>
        </w:rPr>
        <w:t>Zagrożenia poważnymi awariami.</w:t>
      </w:r>
    </w:p>
    <w:p w14:paraId="5FC0EB16" w14:textId="77777777" w:rsidR="005B55E1" w:rsidRPr="00630CF4" w:rsidRDefault="005B55E1" w:rsidP="00360C9A">
      <w:pPr>
        <w:pStyle w:val="Bezodstpw"/>
        <w:rPr>
          <w:rFonts w:cs="Arial"/>
          <w:highlight w:val="yellow"/>
        </w:rPr>
      </w:pPr>
    </w:p>
    <w:p w14:paraId="07079552" w14:textId="77777777" w:rsidR="00BA097F" w:rsidRPr="00016DD4" w:rsidRDefault="00165973" w:rsidP="00360C9A">
      <w:pPr>
        <w:pStyle w:val="Bezodstpw"/>
        <w:ind w:firstLine="708"/>
        <w:rPr>
          <w:rFonts w:cs="Arial"/>
        </w:rPr>
      </w:pPr>
      <w:r w:rsidRPr="00016DD4">
        <w:rPr>
          <w:rFonts w:cs="Arial"/>
        </w:rPr>
        <w:t xml:space="preserve">Na ich podstawie wyznaczono cele i kierunki interwencji, a także strategię ich realizacji na poziomie </w:t>
      </w:r>
      <w:r w:rsidR="00290D35" w:rsidRPr="00016DD4">
        <w:rPr>
          <w:rFonts w:cs="Arial"/>
        </w:rPr>
        <w:t>gminnym</w:t>
      </w:r>
      <w:r w:rsidRPr="00016DD4">
        <w:rPr>
          <w:rFonts w:cs="Arial"/>
        </w:rPr>
        <w:t xml:space="preserve">. Narzędziem pomocniczym w realizacji założonych celów są zadania przedstawione w rozdziale </w:t>
      </w:r>
      <w:r w:rsidR="00016DD4" w:rsidRPr="00016DD4">
        <w:rPr>
          <w:rFonts w:cs="Arial"/>
          <w:i/>
        </w:rPr>
        <w:t>7</w:t>
      </w:r>
      <w:r w:rsidRPr="00016DD4">
        <w:rPr>
          <w:rFonts w:cs="Arial"/>
          <w:i/>
        </w:rPr>
        <w:t>. Cele programu ochrony środowiska, zadania i ich finansowanie</w:t>
      </w:r>
      <w:r w:rsidRPr="00016DD4">
        <w:rPr>
          <w:rFonts w:cs="Arial"/>
        </w:rPr>
        <w:t xml:space="preserve">. Wyznaczone zadania są spójne z planowanymi inwestycjami </w:t>
      </w:r>
      <w:r w:rsidR="00053E7C" w:rsidRPr="00016DD4">
        <w:rPr>
          <w:rFonts w:cs="Arial"/>
        </w:rPr>
        <w:t xml:space="preserve">Urzędu </w:t>
      </w:r>
      <w:r w:rsidR="00D32458" w:rsidRPr="00016DD4">
        <w:rPr>
          <w:rFonts w:cs="Arial"/>
        </w:rPr>
        <w:t>Miejskiego w</w:t>
      </w:r>
      <w:r w:rsidR="005B55E1" w:rsidRPr="00016DD4">
        <w:rPr>
          <w:rFonts w:cs="Arial"/>
        </w:rPr>
        <w:t xml:space="preserve"> </w:t>
      </w:r>
      <w:r w:rsidR="00E139E9" w:rsidRPr="00016DD4">
        <w:rPr>
          <w:rFonts w:cs="Arial"/>
        </w:rPr>
        <w:t>Sępopol</w:t>
      </w:r>
      <w:r w:rsidR="00D32458" w:rsidRPr="00016DD4">
        <w:rPr>
          <w:rFonts w:cs="Arial"/>
        </w:rPr>
        <w:t>u</w:t>
      </w:r>
      <w:r w:rsidR="00290D35" w:rsidRPr="00016DD4">
        <w:rPr>
          <w:rFonts w:cs="Arial"/>
        </w:rPr>
        <w:t>.</w:t>
      </w:r>
    </w:p>
    <w:p w14:paraId="48F81499" w14:textId="77777777" w:rsidR="00BA097F" w:rsidRPr="00016DD4" w:rsidRDefault="00BA097F" w:rsidP="00360C9A">
      <w:pPr>
        <w:pStyle w:val="Bezodstpw"/>
        <w:rPr>
          <w:rFonts w:cs="Arial"/>
          <w:u w:val="single"/>
        </w:rPr>
      </w:pPr>
    </w:p>
    <w:p w14:paraId="703B190E" w14:textId="77777777" w:rsidR="00BA097F" w:rsidRPr="00016DD4" w:rsidRDefault="00165973" w:rsidP="00360C9A">
      <w:pPr>
        <w:pStyle w:val="Bezodstpw"/>
        <w:ind w:firstLine="708"/>
        <w:rPr>
          <w:rFonts w:cs="Arial"/>
        </w:rPr>
      </w:pPr>
      <w:r w:rsidRPr="00016DD4">
        <w:rPr>
          <w:rFonts w:cs="Arial"/>
        </w:rPr>
        <w:t xml:space="preserve">Właściwe wykorzystanie możliwych rozwiązań o charakterze organizacyjnym ma istotne znaczenie w procesie wdrażania programu i jego realizacji. Wprowadzenie zasad monitoringu umożliwi sprawną realizację działań, jak również pozwoli na bieżącą aktualizację celów programu. Z tego powodu w rozdziale </w:t>
      </w:r>
      <w:r w:rsidR="00016DD4" w:rsidRPr="00016DD4">
        <w:rPr>
          <w:rFonts w:cs="Arial"/>
          <w:i/>
        </w:rPr>
        <w:t>8</w:t>
      </w:r>
      <w:r w:rsidRPr="00016DD4">
        <w:rPr>
          <w:rFonts w:cs="Arial"/>
          <w:i/>
        </w:rPr>
        <w:t>. System realizacji programu ochrony środowiska</w:t>
      </w:r>
      <w:r w:rsidRPr="00016DD4">
        <w:rPr>
          <w:rFonts w:cs="Arial"/>
        </w:rPr>
        <w:t>, sformułowano zasady zarządzania środowiskiem, które stanowią podstawę sprawnej realizacji i kontroli działań programowych.</w:t>
      </w:r>
    </w:p>
    <w:p w14:paraId="263D285F" w14:textId="77777777" w:rsidR="00BA097F" w:rsidRPr="00016DD4" w:rsidRDefault="00BA097F" w:rsidP="00360C9A">
      <w:pPr>
        <w:pStyle w:val="Bezodstpw"/>
        <w:rPr>
          <w:rFonts w:cs="Arial"/>
        </w:rPr>
      </w:pPr>
    </w:p>
    <w:p w14:paraId="134288C6" w14:textId="77777777" w:rsidR="00BA097F" w:rsidRPr="00016DD4" w:rsidRDefault="00165973" w:rsidP="00360C9A">
      <w:pPr>
        <w:pStyle w:val="Bezodstpw"/>
        <w:ind w:firstLine="708"/>
        <w:rPr>
          <w:rFonts w:cs="Arial"/>
        </w:rPr>
      </w:pPr>
      <w:r w:rsidRPr="00016DD4">
        <w:rPr>
          <w:rFonts w:cs="Arial"/>
        </w:rPr>
        <w:t xml:space="preserve">Realizacja zadań inwestycyjnych w zakresie ochrony środowiska wymaga nakładów finansowych znacznie przewyższających możliwości budżetowe jednostek samorządu terytorialnego. Istnieje zatem potrzeba pozyskania zewnętrznych źródeł finansowego wsparcia przedsięwzięć inwestycyjnych. W tym celu w rozdziale </w:t>
      </w:r>
      <w:r w:rsidR="00016DD4" w:rsidRPr="00016DD4">
        <w:rPr>
          <w:rFonts w:cs="Arial"/>
          <w:i/>
        </w:rPr>
        <w:t>7</w:t>
      </w:r>
      <w:r w:rsidRPr="00016DD4">
        <w:rPr>
          <w:rFonts w:cs="Arial"/>
          <w:i/>
        </w:rPr>
        <w:t>. Cele programu ochrony środowiska, zadania i ich finansowanie</w:t>
      </w:r>
      <w:r w:rsidRPr="00016DD4">
        <w:rPr>
          <w:rFonts w:cs="Arial"/>
        </w:rPr>
        <w:t xml:space="preserve"> przedstawiono potencjalne źródła finansowania wyznaczonych zadań.</w:t>
      </w:r>
    </w:p>
    <w:p w14:paraId="7A85D99C" w14:textId="77777777" w:rsidR="00BA097F" w:rsidRPr="00D32458" w:rsidRDefault="00165973" w:rsidP="00360C9A">
      <w:pPr>
        <w:pStyle w:val="Nagwek1"/>
        <w:shd w:val="clear" w:color="auto" w:fill="D6E3BC" w:themeFill="accent3" w:themeFillTint="66"/>
        <w:rPr>
          <w:rFonts w:cs="Arial"/>
          <w:color w:val="auto"/>
        </w:rPr>
      </w:pPr>
      <w:bookmarkStart w:id="102" w:name="_Toc84417187"/>
      <w:r w:rsidRPr="00D32458">
        <w:rPr>
          <w:rFonts w:cs="Arial"/>
          <w:color w:val="auto"/>
        </w:rPr>
        <w:t>5. Ocena stanu środowiska na terenie</w:t>
      </w:r>
      <w:r w:rsidR="006C368D" w:rsidRPr="00D32458">
        <w:rPr>
          <w:rFonts w:cs="Arial"/>
          <w:color w:val="auto"/>
        </w:rPr>
        <w:t xml:space="preserve"> </w:t>
      </w:r>
      <w:r w:rsidR="00053E7C" w:rsidRPr="00D32458">
        <w:rPr>
          <w:rFonts w:cs="Arial"/>
          <w:color w:val="auto"/>
        </w:rPr>
        <w:t>m</w:t>
      </w:r>
      <w:r w:rsidR="00BB5C9F" w:rsidRPr="00D32458">
        <w:rPr>
          <w:rFonts w:cs="Arial"/>
          <w:color w:val="auto"/>
        </w:rPr>
        <w:t xml:space="preserve">iasta i </w:t>
      </w:r>
      <w:r w:rsidR="00053E7C" w:rsidRPr="00D32458">
        <w:rPr>
          <w:rFonts w:cs="Arial"/>
          <w:color w:val="auto"/>
        </w:rPr>
        <w:t>g</w:t>
      </w:r>
      <w:r w:rsidRPr="00D32458">
        <w:rPr>
          <w:rFonts w:cs="Arial"/>
          <w:color w:val="auto"/>
        </w:rPr>
        <w:t xml:space="preserve">miny </w:t>
      </w:r>
      <w:r w:rsidR="00E139E9" w:rsidRPr="00D32458">
        <w:rPr>
          <w:rFonts w:cs="Arial"/>
          <w:color w:val="auto"/>
        </w:rPr>
        <w:t>Sępopol</w:t>
      </w:r>
      <w:bookmarkEnd w:id="102"/>
    </w:p>
    <w:p w14:paraId="7BFA3306" w14:textId="77777777" w:rsidR="00BA097F" w:rsidRPr="00D32458" w:rsidRDefault="00165973" w:rsidP="00360C9A">
      <w:pPr>
        <w:pStyle w:val="Nagwek2"/>
        <w:rPr>
          <w:rFonts w:cs="Arial"/>
          <w:color w:val="auto"/>
        </w:rPr>
      </w:pPr>
      <w:bookmarkStart w:id="103" w:name="_Toc434322028"/>
      <w:bookmarkStart w:id="104" w:name="_Toc84417188"/>
      <w:r w:rsidRPr="00D32458">
        <w:rPr>
          <w:rFonts w:cs="Arial"/>
          <w:color w:val="auto"/>
        </w:rPr>
        <w:t>5.1. Ochrona klimatu i jakości powietrza</w:t>
      </w:r>
      <w:bookmarkEnd w:id="103"/>
      <w:bookmarkEnd w:id="104"/>
    </w:p>
    <w:p w14:paraId="48846909" w14:textId="77777777" w:rsidR="00BA097F" w:rsidRPr="00D32458" w:rsidRDefault="00165973" w:rsidP="00360C9A">
      <w:pPr>
        <w:pStyle w:val="Nagwek3"/>
        <w:rPr>
          <w:rFonts w:cs="Arial"/>
          <w:color w:val="auto"/>
        </w:rPr>
      </w:pPr>
      <w:bookmarkStart w:id="105" w:name="_Toc434322029"/>
      <w:bookmarkStart w:id="106" w:name="_Toc417918580"/>
      <w:bookmarkStart w:id="107" w:name="_Toc406732676"/>
      <w:bookmarkStart w:id="108" w:name="_Toc84417189"/>
      <w:r w:rsidRPr="00D32458">
        <w:rPr>
          <w:rFonts w:cs="Arial"/>
          <w:color w:val="auto"/>
        </w:rPr>
        <w:t xml:space="preserve">5.1.1 </w:t>
      </w:r>
      <w:bookmarkEnd w:id="105"/>
      <w:bookmarkEnd w:id="106"/>
      <w:bookmarkEnd w:id="107"/>
      <w:r w:rsidRPr="00D32458">
        <w:rPr>
          <w:rFonts w:cs="Arial"/>
          <w:color w:val="auto"/>
        </w:rPr>
        <w:t>Źródła zanieczyszczeń powietrza</w:t>
      </w:r>
      <w:bookmarkEnd w:id="108"/>
    </w:p>
    <w:p w14:paraId="1ABE61DA" w14:textId="77777777" w:rsidR="00BA097F" w:rsidRPr="00D32458" w:rsidRDefault="00165973" w:rsidP="00360C9A">
      <w:pPr>
        <w:rPr>
          <w:rFonts w:cs="Arial"/>
          <w:color w:val="auto"/>
          <w:szCs w:val="24"/>
        </w:rPr>
      </w:pPr>
      <w:r w:rsidRPr="00D32458">
        <w:rPr>
          <w:rFonts w:cs="Arial"/>
          <w:color w:val="auto"/>
          <w:szCs w:val="24"/>
        </w:rPr>
        <w:t>Źródła zanieczyszczeń powietrza możemy podzielić:</w:t>
      </w:r>
    </w:p>
    <w:p w14:paraId="14BCAB09" w14:textId="77777777" w:rsidR="00BA097F" w:rsidRPr="00D32458" w:rsidRDefault="00165973" w:rsidP="00BE06D0">
      <w:pPr>
        <w:pStyle w:val="Akapitzlist"/>
        <w:numPr>
          <w:ilvl w:val="0"/>
          <w:numId w:val="114"/>
        </w:numPr>
        <w:rPr>
          <w:rFonts w:cs="Arial"/>
          <w:color w:val="auto"/>
          <w:szCs w:val="24"/>
        </w:rPr>
      </w:pPr>
      <w:r w:rsidRPr="00D32458">
        <w:rPr>
          <w:rFonts w:cs="Arial"/>
          <w:color w:val="auto"/>
          <w:szCs w:val="24"/>
        </w:rPr>
        <w:t>ze względu na pochodzenie,</w:t>
      </w:r>
    </w:p>
    <w:p w14:paraId="24FA2CA5" w14:textId="77777777" w:rsidR="00BA097F" w:rsidRPr="00D32458" w:rsidRDefault="00165973" w:rsidP="00BE06D0">
      <w:pPr>
        <w:pStyle w:val="Akapitzlist"/>
        <w:numPr>
          <w:ilvl w:val="0"/>
          <w:numId w:val="114"/>
        </w:numPr>
        <w:rPr>
          <w:rFonts w:cs="Arial"/>
          <w:color w:val="auto"/>
          <w:szCs w:val="24"/>
        </w:rPr>
      </w:pPr>
      <w:r w:rsidRPr="00D32458">
        <w:rPr>
          <w:rFonts w:cs="Arial"/>
          <w:color w:val="auto"/>
          <w:szCs w:val="24"/>
        </w:rPr>
        <w:lastRenderedPageBreak/>
        <w:t>ze względu na to w jaki sposób następuje rozprzestrzenianie się zanieczyszczeń źródeł emisji zanieczyszczeń,</w:t>
      </w:r>
    </w:p>
    <w:p w14:paraId="2C8F8E82" w14:textId="77777777" w:rsidR="00BA097F" w:rsidRPr="00D32458" w:rsidRDefault="00165973" w:rsidP="00BE06D0">
      <w:pPr>
        <w:pStyle w:val="Akapitzlist"/>
        <w:numPr>
          <w:ilvl w:val="0"/>
          <w:numId w:val="114"/>
        </w:numPr>
        <w:rPr>
          <w:rFonts w:cs="Arial"/>
          <w:color w:val="auto"/>
          <w:szCs w:val="24"/>
        </w:rPr>
      </w:pPr>
      <w:r w:rsidRPr="00D32458">
        <w:rPr>
          <w:rFonts w:cs="Arial"/>
          <w:color w:val="auto"/>
          <w:szCs w:val="24"/>
        </w:rPr>
        <w:t>ze względu na postać w jakiej zostały uwolnione do atmosfery.</w:t>
      </w:r>
    </w:p>
    <w:p w14:paraId="1A5ADF87" w14:textId="77777777" w:rsidR="00BA097F" w:rsidRPr="00630CF4" w:rsidRDefault="00BA097F" w:rsidP="00360C9A">
      <w:pPr>
        <w:rPr>
          <w:rFonts w:cs="Arial"/>
          <w:color w:val="auto"/>
          <w:szCs w:val="24"/>
          <w:highlight w:val="yellow"/>
        </w:rPr>
      </w:pPr>
    </w:p>
    <w:p w14:paraId="2B3E10C4" w14:textId="77777777" w:rsidR="00BA097F" w:rsidRPr="00D32458" w:rsidRDefault="00165973" w:rsidP="00360C9A">
      <w:pPr>
        <w:rPr>
          <w:rFonts w:cs="Arial"/>
          <w:color w:val="auto"/>
          <w:szCs w:val="24"/>
          <w:u w:val="single"/>
        </w:rPr>
      </w:pPr>
      <w:r w:rsidRPr="00D32458">
        <w:rPr>
          <w:rFonts w:cs="Arial"/>
          <w:color w:val="auto"/>
          <w:szCs w:val="24"/>
          <w:u w:val="single"/>
        </w:rPr>
        <w:t>A. Źródła zanieczyszczeń powietrza możemy podzielić ze względu na pochodzenie na:</w:t>
      </w:r>
    </w:p>
    <w:p w14:paraId="0715F710" w14:textId="77777777" w:rsidR="00BA097F" w:rsidRPr="00D32458" w:rsidRDefault="00165973" w:rsidP="00BE06D0">
      <w:pPr>
        <w:pStyle w:val="Akapitzlist"/>
        <w:numPr>
          <w:ilvl w:val="0"/>
          <w:numId w:val="115"/>
        </w:numPr>
        <w:rPr>
          <w:rFonts w:cs="Arial"/>
          <w:color w:val="auto"/>
          <w:szCs w:val="24"/>
        </w:rPr>
      </w:pPr>
      <w:r w:rsidRPr="00D32458">
        <w:rPr>
          <w:rFonts w:cs="Arial"/>
          <w:color w:val="auto"/>
          <w:szCs w:val="24"/>
        </w:rPr>
        <w:t>Źródła pochodzenia naturalnego:</w:t>
      </w:r>
    </w:p>
    <w:p w14:paraId="70B3DBB4" w14:textId="77777777" w:rsidR="00BA097F" w:rsidRPr="00D32458" w:rsidRDefault="00165973" w:rsidP="00BE06D0">
      <w:pPr>
        <w:pStyle w:val="Akapitzlist"/>
        <w:numPr>
          <w:ilvl w:val="0"/>
          <w:numId w:val="116"/>
        </w:numPr>
        <w:rPr>
          <w:rFonts w:cs="Arial"/>
          <w:color w:val="auto"/>
          <w:szCs w:val="24"/>
        </w:rPr>
      </w:pPr>
      <w:r w:rsidRPr="00D32458">
        <w:rPr>
          <w:rFonts w:cs="Arial"/>
          <w:color w:val="auto"/>
          <w:szCs w:val="24"/>
        </w:rPr>
        <w:t>wybuchy wulkanów – obecnie jest około 450 czynnych wulkanów (popioły i gazy wulkaniczne: dwutlenek węgla – CO</w:t>
      </w:r>
      <w:r w:rsidRPr="00D32458">
        <w:rPr>
          <w:rFonts w:cs="Arial"/>
          <w:color w:val="auto"/>
          <w:szCs w:val="24"/>
          <w:vertAlign w:val="subscript"/>
        </w:rPr>
        <w:t>2</w:t>
      </w:r>
      <w:r w:rsidRPr="00D32458">
        <w:rPr>
          <w:rFonts w:cs="Arial"/>
          <w:color w:val="auto"/>
          <w:szCs w:val="24"/>
        </w:rPr>
        <w:t>, dwutlenek siarki – SO</w:t>
      </w:r>
      <w:r w:rsidRPr="00D32458">
        <w:rPr>
          <w:rFonts w:cs="Arial"/>
          <w:color w:val="auto"/>
          <w:szCs w:val="24"/>
          <w:vertAlign w:val="subscript"/>
        </w:rPr>
        <w:t>2</w:t>
      </w:r>
      <w:r w:rsidRPr="00D32458">
        <w:rPr>
          <w:rFonts w:cs="Arial"/>
          <w:color w:val="auto"/>
          <w:szCs w:val="24"/>
        </w:rPr>
        <w:t>, siarkowodór -H</w:t>
      </w:r>
      <w:r w:rsidRPr="00D32458">
        <w:rPr>
          <w:rFonts w:cs="Arial"/>
          <w:color w:val="auto"/>
          <w:szCs w:val="24"/>
          <w:vertAlign w:val="subscript"/>
        </w:rPr>
        <w:t>2</w:t>
      </w:r>
      <w:r w:rsidRPr="00D32458">
        <w:rPr>
          <w:rFonts w:cs="Arial"/>
          <w:color w:val="auto"/>
          <w:szCs w:val="24"/>
        </w:rPr>
        <w:t>S i in.),</w:t>
      </w:r>
    </w:p>
    <w:p w14:paraId="3F007FC0" w14:textId="77777777" w:rsidR="00BA097F" w:rsidRPr="00D32458" w:rsidRDefault="00165973" w:rsidP="00BE06D0">
      <w:pPr>
        <w:pStyle w:val="Akapitzlist"/>
        <w:numPr>
          <w:ilvl w:val="0"/>
          <w:numId w:val="116"/>
        </w:numPr>
        <w:rPr>
          <w:rFonts w:cs="Arial"/>
          <w:color w:val="auto"/>
          <w:szCs w:val="24"/>
        </w:rPr>
      </w:pPr>
      <w:r w:rsidRPr="00D32458">
        <w:rPr>
          <w:rFonts w:cs="Arial"/>
          <w:color w:val="auto"/>
          <w:szCs w:val="24"/>
        </w:rPr>
        <w:t>bagna (metan CH</w:t>
      </w:r>
      <w:r w:rsidRPr="00D32458">
        <w:rPr>
          <w:rFonts w:cs="Arial"/>
          <w:color w:val="auto"/>
          <w:szCs w:val="24"/>
          <w:vertAlign w:val="subscript"/>
        </w:rPr>
        <w:t>4</w:t>
      </w:r>
      <w:r w:rsidRPr="00D32458">
        <w:rPr>
          <w:rFonts w:cs="Arial"/>
          <w:color w:val="auto"/>
          <w:szCs w:val="24"/>
        </w:rPr>
        <w:t>, dwutlenek węgla CO</w:t>
      </w:r>
      <w:r w:rsidRPr="00D32458">
        <w:rPr>
          <w:rFonts w:cs="Arial"/>
          <w:color w:val="auto"/>
          <w:szCs w:val="24"/>
          <w:vertAlign w:val="subscript"/>
        </w:rPr>
        <w:t>2</w:t>
      </w:r>
      <w:r w:rsidRPr="00D32458">
        <w:rPr>
          <w:rFonts w:cs="Arial"/>
          <w:color w:val="auto"/>
          <w:szCs w:val="24"/>
        </w:rPr>
        <w:t>, siarkowodór H</w:t>
      </w:r>
      <w:r w:rsidRPr="00D32458">
        <w:rPr>
          <w:rFonts w:cs="Arial"/>
          <w:color w:val="auto"/>
          <w:szCs w:val="24"/>
          <w:vertAlign w:val="subscript"/>
        </w:rPr>
        <w:t>2</w:t>
      </w:r>
      <w:r w:rsidRPr="00D32458">
        <w:rPr>
          <w:rFonts w:cs="Arial"/>
          <w:color w:val="auto"/>
          <w:szCs w:val="24"/>
        </w:rPr>
        <w:t>S, amoniak NH</w:t>
      </w:r>
      <w:r w:rsidRPr="00D32458">
        <w:rPr>
          <w:rFonts w:cs="Arial"/>
          <w:color w:val="auto"/>
          <w:szCs w:val="24"/>
          <w:vertAlign w:val="subscript"/>
        </w:rPr>
        <w:t>3</w:t>
      </w:r>
      <w:r w:rsidRPr="00D32458">
        <w:rPr>
          <w:rFonts w:cs="Arial"/>
          <w:color w:val="auto"/>
          <w:szCs w:val="24"/>
        </w:rPr>
        <w:t>),</w:t>
      </w:r>
    </w:p>
    <w:p w14:paraId="1131D03B" w14:textId="77777777" w:rsidR="00BA097F" w:rsidRPr="00D32458" w:rsidRDefault="00165973" w:rsidP="00BE06D0">
      <w:pPr>
        <w:pStyle w:val="Akapitzlist"/>
        <w:numPr>
          <w:ilvl w:val="0"/>
          <w:numId w:val="116"/>
        </w:numPr>
        <w:rPr>
          <w:rFonts w:cs="Arial"/>
          <w:color w:val="auto"/>
          <w:szCs w:val="24"/>
        </w:rPr>
      </w:pPr>
      <w:r w:rsidRPr="00D32458">
        <w:rPr>
          <w:rFonts w:cs="Arial"/>
          <w:color w:val="auto"/>
          <w:szCs w:val="24"/>
        </w:rPr>
        <w:t>pożary lasów, sawann, stepów (dwutlenek węgla CO</w:t>
      </w:r>
      <w:r w:rsidRPr="00D32458">
        <w:rPr>
          <w:rFonts w:cs="Arial"/>
          <w:color w:val="auto"/>
          <w:szCs w:val="24"/>
          <w:vertAlign w:val="subscript"/>
        </w:rPr>
        <w:t>2</w:t>
      </w:r>
      <w:r w:rsidRPr="00D32458">
        <w:rPr>
          <w:rFonts w:cs="Arial"/>
          <w:color w:val="auto"/>
          <w:szCs w:val="24"/>
        </w:rPr>
        <w:t>, tlenek węgla-CO, pył),</w:t>
      </w:r>
    </w:p>
    <w:p w14:paraId="3F0E14FE" w14:textId="77777777" w:rsidR="00BA097F" w:rsidRPr="00D32458" w:rsidRDefault="00165973" w:rsidP="00BE06D0">
      <w:pPr>
        <w:pStyle w:val="Akapitzlist"/>
        <w:numPr>
          <w:ilvl w:val="0"/>
          <w:numId w:val="116"/>
        </w:numPr>
        <w:rPr>
          <w:rFonts w:cs="Arial"/>
          <w:color w:val="auto"/>
          <w:szCs w:val="24"/>
        </w:rPr>
      </w:pPr>
      <w:r w:rsidRPr="00D32458">
        <w:rPr>
          <w:rFonts w:cs="Arial"/>
          <w:color w:val="auto"/>
          <w:szCs w:val="24"/>
        </w:rPr>
        <w:t>gejzery (siarkowodór- H</w:t>
      </w:r>
      <w:r w:rsidRPr="00D32458">
        <w:rPr>
          <w:rFonts w:cs="Arial"/>
          <w:color w:val="auto"/>
          <w:szCs w:val="24"/>
          <w:vertAlign w:val="subscript"/>
        </w:rPr>
        <w:t>2</w:t>
      </w:r>
      <w:r w:rsidRPr="00D32458">
        <w:rPr>
          <w:rFonts w:cs="Arial"/>
          <w:color w:val="auto"/>
          <w:szCs w:val="24"/>
        </w:rPr>
        <w:t>S, arsen i inne metale ciężkie),</w:t>
      </w:r>
    </w:p>
    <w:p w14:paraId="1A481889" w14:textId="77777777" w:rsidR="00BA097F" w:rsidRPr="00D32458" w:rsidRDefault="00165973" w:rsidP="00BE06D0">
      <w:pPr>
        <w:pStyle w:val="Akapitzlist"/>
        <w:numPr>
          <w:ilvl w:val="0"/>
          <w:numId w:val="116"/>
        </w:numPr>
        <w:rPr>
          <w:rFonts w:cs="Arial"/>
          <w:color w:val="auto"/>
          <w:szCs w:val="24"/>
        </w:rPr>
      </w:pPr>
      <w:r w:rsidRPr="00D32458">
        <w:rPr>
          <w:rFonts w:cs="Arial"/>
          <w:color w:val="auto"/>
          <w:szCs w:val="24"/>
        </w:rPr>
        <w:t>gleby i skały ulegające erozji, burze piaskowe (pyły),</w:t>
      </w:r>
    </w:p>
    <w:p w14:paraId="5AE20574" w14:textId="77777777" w:rsidR="00BA097F" w:rsidRPr="00D32458" w:rsidRDefault="00165973" w:rsidP="00BE06D0">
      <w:pPr>
        <w:pStyle w:val="Akapitzlist"/>
        <w:numPr>
          <w:ilvl w:val="0"/>
          <w:numId w:val="116"/>
        </w:numPr>
        <w:rPr>
          <w:rFonts w:cs="Arial"/>
          <w:color w:val="auto"/>
          <w:szCs w:val="24"/>
        </w:rPr>
      </w:pPr>
      <w:r w:rsidRPr="00D32458">
        <w:rPr>
          <w:rFonts w:cs="Arial"/>
          <w:color w:val="auto"/>
          <w:szCs w:val="24"/>
        </w:rPr>
        <w:t xml:space="preserve">wyładowania atmosferyczne (tlenki azotu </w:t>
      </w:r>
      <w:proofErr w:type="spellStart"/>
      <w:r w:rsidRPr="00D32458">
        <w:rPr>
          <w:rFonts w:cs="Arial"/>
          <w:color w:val="auto"/>
          <w:szCs w:val="24"/>
        </w:rPr>
        <w:t>NOx</w:t>
      </w:r>
      <w:proofErr w:type="spellEnd"/>
      <w:r w:rsidRPr="00D32458">
        <w:rPr>
          <w:rFonts w:cs="Arial"/>
          <w:color w:val="auto"/>
          <w:szCs w:val="24"/>
        </w:rPr>
        <w:t>),</w:t>
      </w:r>
    </w:p>
    <w:p w14:paraId="2BF80A22" w14:textId="77777777" w:rsidR="00BA097F" w:rsidRPr="00D32458" w:rsidRDefault="00165973" w:rsidP="00BE06D0">
      <w:pPr>
        <w:pStyle w:val="Akapitzlist"/>
        <w:numPr>
          <w:ilvl w:val="0"/>
          <w:numId w:val="116"/>
        </w:numPr>
        <w:rPr>
          <w:rFonts w:cs="Arial"/>
          <w:color w:val="auto"/>
          <w:szCs w:val="24"/>
        </w:rPr>
      </w:pPr>
      <w:r w:rsidRPr="00D32458">
        <w:rPr>
          <w:rFonts w:cs="Arial"/>
          <w:color w:val="auto"/>
          <w:szCs w:val="24"/>
        </w:rPr>
        <w:t>bakterie i inne organizmy (metan CH</w:t>
      </w:r>
      <w:r w:rsidRPr="00D32458">
        <w:rPr>
          <w:rFonts w:cs="Arial"/>
          <w:color w:val="auto"/>
          <w:szCs w:val="24"/>
          <w:vertAlign w:val="subscript"/>
        </w:rPr>
        <w:t>4</w:t>
      </w:r>
      <w:r w:rsidRPr="00D32458">
        <w:rPr>
          <w:rFonts w:cs="Arial"/>
          <w:color w:val="auto"/>
          <w:szCs w:val="24"/>
        </w:rPr>
        <w:t>),</w:t>
      </w:r>
    </w:p>
    <w:p w14:paraId="65A98FC5" w14:textId="77777777" w:rsidR="00BA097F" w:rsidRPr="00D32458" w:rsidRDefault="00165973" w:rsidP="00BE06D0">
      <w:pPr>
        <w:pStyle w:val="Akapitzlist"/>
        <w:numPr>
          <w:ilvl w:val="0"/>
          <w:numId w:val="116"/>
        </w:numPr>
        <w:rPr>
          <w:rFonts w:cs="Arial"/>
          <w:color w:val="auto"/>
          <w:szCs w:val="24"/>
        </w:rPr>
      </w:pPr>
      <w:r w:rsidRPr="00D32458">
        <w:rPr>
          <w:rFonts w:cs="Arial"/>
          <w:color w:val="auto"/>
          <w:szCs w:val="24"/>
        </w:rPr>
        <w:t>roślinność i grzyby (pyłki, zarodniki).</w:t>
      </w:r>
    </w:p>
    <w:p w14:paraId="34FD551B" w14:textId="77777777" w:rsidR="00BA097F" w:rsidRPr="00630CF4" w:rsidRDefault="00BA097F" w:rsidP="00360C9A">
      <w:pPr>
        <w:rPr>
          <w:rFonts w:cs="Arial"/>
          <w:color w:val="auto"/>
          <w:szCs w:val="24"/>
          <w:highlight w:val="yellow"/>
        </w:rPr>
      </w:pPr>
    </w:p>
    <w:p w14:paraId="75B6ACCB" w14:textId="77777777" w:rsidR="00BA097F" w:rsidRPr="00D32458" w:rsidRDefault="00165973" w:rsidP="00BE06D0">
      <w:pPr>
        <w:pStyle w:val="Akapitzlist"/>
        <w:numPr>
          <w:ilvl w:val="0"/>
          <w:numId w:val="115"/>
        </w:numPr>
        <w:rPr>
          <w:rFonts w:cs="Arial"/>
          <w:color w:val="auto"/>
          <w:szCs w:val="24"/>
        </w:rPr>
      </w:pPr>
      <w:r w:rsidRPr="00D32458">
        <w:rPr>
          <w:rFonts w:cs="Arial"/>
          <w:color w:val="auto"/>
          <w:szCs w:val="24"/>
        </w:rPr>
        <w:t>Źródła pochodzenia antropogenicznego</w:t>
      </w:r>
    </w:p>
    <w:p w14:paraId="7C0FEC97" w14:textId="77777777" w:rsidR="00BA097F" w:rsidRPr="00D32458" w:rsidRDefault="00165973" w:rsidP="00360C9A">
      <w:pPr>
        <w:pStyle w:val="Akapitzlist"/>
        <w:rPr>
          <w:rFonts w:cs="Arial"/>
          <w:color w:val="auto"/>
          <w:szCs w:val="24"/>
        </w:rPr>
      </w:pPr>
      <w:r w:rsidRPr="00D32458">
        <w:rPr>
          <w:rFonts w:cs="Arial"/>
          <w:color w:val="auto"/>
          <w:szCs w:val="24"/>
        </w:rPr>
        <w:t>Większość zanieczyszczeń powietrza jest związana z działalnością człowieka. Antropogeniczne źródła można podzielić na różne kategorie w zależności od przyjętych kryteriów. Jednym z nich jest podział wg sektorów gospodarki, gdzie wyróżniamy cztery podstawowe kategorie:</w:t>
      </w:r>
    </w:p>
    <w:p w14:paraId="09F45F02" w14:textId="77777777" w:rsidR="00BA097F" w:rsidRPr="00D32458" w:rsidRDefault="00165973" w:rsidP="00BE06D0">
      <w:pPr>
        <w:pStyle w:val="Akapitzlist"/>
        <w:numPr>
          <w:ilvl w:val="0"/>
          <w:numId w:val="117"/>
        </w:numPr>
        <w:rPr>
          <w:rFonts w:cs="Arial"/>
          <w:color w:val="auto"/>
          <w:szCs w:val="24"/>
        </w:rPr>
      </w:pPr>
      <w:r w:rsidRPr="00D32458">
        <w:rPr>
          <w:rFonts w:cs="Arial"/>
          <w:color w:val="auto"/>
          <w:szCs w:val="24"/>
        </w:rPr>
        <w:t>Energetyczne – na które składają się procesy wydobywania (kopalnie, szyby wiertnicze) i spalania paliw.</w:t>
      </w:r>
    </w:p>
    <w:p w14:paraId="7EED96D4" w14:textId="77777777" w:rsidR="00BA097F" w:rsidRPr="00D32458" w:rsidRDefault="00165973" w:rsidP="00BE06D0">
      <w:pPr>
        <w:pStyle w:val="Akapitzlist"/>
        <w:numPr>
          <w:ilvl w:val="0"/>
          <w:numId w:val="117"/>
        </w:numPr>
        <w:rPr>
          <w:rFonts w:cs="Arial"/>
          <w:color w:val="auto"/>
          <w:szCs w:val="24"/>
        </w:rPr>
      </w:pPr>
      <w:r w:rsidRPr="00D32458">
        <w:rPr>
          <w:rFonts w:cs="Arial"/>
          <w:color w:val="auto"/>
          <w:szCs w:val="24"/>
        </w:rPr>
        <w:t>Przemysłowe – przemysł ciężki (przeróbka ropy naftowej, hutnictwo, cementownie, przemysł chemii organicznej), metalurgiczny, produkcja i stosowanie rozpuszczalników, przemysł spożywczy, przemysł farmaceutyczny i inne.</w:t>
      </w:r>
    </w:p>
    <w:p w14:paraId="7BC051AD" w14:textId="77777777" w:rsidR="00BA097F" w:rsidRPr="00D32458" w:rsidRDefault="00165973" w:rsidP="00BE06D0">
      <w:pPr>
        <w:pStyle w:val="Akapitzlist"/>
        <w:numPr>
          <w:ilvl w:val="0"/>
          <w:numId w:val="117"/>
        </w:numPr>
        <w:rPr>
          <w:rFonts w:cs="Arial"/>
          <w:color w:val="auto"/>
          <w:szCs w:val="24"/>
        </w:rPr>
      </w:pPr>
      <w:r w:rsidRPr="00D32458">
        <w:rPr>
          <w:rFonts w:cs="Arial"/>
          <w:color w:val="auto"/>
          <w:szCs w:val="24"/>
        </w:rPr>
        <w:t>Komunikacyjne – transport lądowy (samochodowy, kolejowy, powietrzny) i wodny.</w:t>
      </w:r>
    </w:p>
    <w:p w14:paraId="1C0A540F" w14:textId="77777777" w:rsidR="00BA097F" w:rsidRPr="00D32458" w:rsidRDefault="00165973" w:rsidP="00BE06D0">
      <w:pPr>
        <w:pStyle w:val="Akapitzlist"/>
        <w:numPr>
          <w:ilvl w:val="0"/>
          <w:numId w:val="117"/>
        </w:numPr>
        <w:rPr>
          <w:rFonts w:cs="Arial"/>
          <w:color w:val="auto"/>
          <w:szCs w:val="24"/>
        </w:rPr>
      </w:pPr>
      <w:r w:rsidRPr="00D32458">
        <w:rPr>
          <w:rFonts w:cs="Arial"/>
          <w:color w:val="auto"/>
          <w:szCs w:val="24"/>
        </w:rPr>
        <w:t>Komunalno-bytowe – paleniska domowe, kotłownie lokalne, gospodarstwa rolne, gromadzenie i utylizacja odpadów stałych i ścieków (wysypiska, oczyszczalnie).</w:t>
      </w:r>
    </w:p>
    <w:p w14:paraId="534780D1" w14:textId="77777777" w:rsidR="00290D35" w:rsidRPr="00630CF4" w:rsidRDefault="00290D35" w:rsidP="00360C9A">
      <w:pPr>
        <w:spacing w:line="240" w:lineRule="auto"/>
        <w:rPr>
          <w:rFonts w:cs="Arial"/>
          <w:color w:val="auto"/>
          <w:szCs w:val="24"/>
          <w:highlight w:val="yellow"/>
          <w:u w:val="single"/>
        </w:rPr>
      </w:pPr>
    </w:p>
    <w:p w14:paraId="7925A2B2" w14:textId="77777777" w:rsidR="00F01ABE" w:rsidRPr="00630CF4" w:rsidRDefault="00F01ABE" w:rsidP="00360C9A">
      <w:pPr>
        <w:spacing w:line="240" w:lineRule="auto"/>
        <w:rPr>
          <w:rFonts w:cs="Arial"/>
          <w:color w:val="auto"/>
          <w:szCs w:val="24"/>
          <w:highlight w:val="yellow"/>
          <w:u w:val="single"/>
        </w:rPr>
      </w:pPr>
      <w:r w:rsidRPr="00630CF4">
        <w:rPr>
          <w:rFonts w:cs="Arial"/>
          <w:color w:val="auto"/>
          <w:szCs w:val="24"/>
          <w:highlight w:val="yellow"/>
          <w:u w:val="single"/>
        </w:rPr>
        <w:br w:type="page"/>
      </w:r>
    </w:p>
    <w:p w14:paraId="33DF7F86" w14:textId="77777777" w:rsidR="00BA097F" w:rsidRPr="00D32458" w:rsidRDefault="00165973" w:rsidP="00360C9A">
      <w:pPr>
        <w:rPr>
          <w:rFonts w:cs="Arial"/>
          <w:color w:val="auto"/>
          <w:szCs w:val="24"/>
          <w:u w:val="single"/>
        </w:rPr>
      </w:pPr>
      <w:r w:rsidRPr="00D32458">
        <w:rPr>
          <w:rFonts w:cs="Arial"/>
          <w:color w:val="auto"/>
          <w:szCs w:val="24"/>
          <w:u w:val="single"/>
        </w:rPr>
        <w:lastRenderedPageBreak/>
        <w:t>B. Podział źródeł ze względu na to w jaki sposób następuje rozprzestrzeniani</w:t>
      </w:r>
      <w:r w:rsidR="00016DD4">
        <w:rPr>
          <w:rFonts w:cs="Arial"/>
          <w:color w:val="auto"/>
          <w:szCs w:val="24"/>
          <w:u w:val="single"/>
        </w:rPr>
        <w:t>e</w:t>
      </w:r>
      <w:r w:rsidRPr="00D32458">
        <w:rPr>
          <w:rFonts w:cs="Arial"/>
          <w:color w:val="auto"/>
          <w:szCs w:val="24"/>
          <w:u w:val="single"/>
        </w:rPr>
        <w:t xml:space="preserve"> się zanieczyszczeń źródeł emisji zanieczyszczeń to:</w:t>
      </w:r>
    </w:p>
    <w:p w14:paraId="202C1112" w14:textId="77777777" w:rsidR="00BA097F" w:rsidRPr="00D32458" w:rsidRDefault="00165973" w:rsidP="00BE06D0">
      <w:pPr>
        <w:pStyle w:val="Akapitzlist"/>
        <w:numPr>
          <w:ilvl w:val="0"/>
          <w:numId w:val="118"/>
        </w:numPr>
        <w:rPr>
          <w:rFonts w:cs="Arial"/>
          <w:color w:val="auto"/>
          <w:szCs w:val="24"/>
        </w:rPr>
      </w:pPr>
      <w:r w:rsidRPr="00D32458">
        <w:rPr>
          <w:rFonts w:cs="Arial"/>
          <w:color w:val="auto"/>
          <w:szCs w:val="24"/>
        </w:rPr>
        <w:t>punktowe (emisja z pojedynczych źródeł, najczęściej z wysokich kominów),</w:t>
      </w:r>
    </w:p>
    <w:p w14:paraId="5597ADC3" w14:textId="77777777" w:rsidR="00BA097F" w:rsidRPr="00D32458" w:rsidRDefault="00165973" w:rsidP="00BE06D0">
      <w:pPr>
        <w:pStyle w:val="Akapitzlist"/>
        <w:numPr>
          <w:ilvl w:val="0"/>
          <w:numId w:val="118"/>
        </w:numPr>
        <w:rPr>
          <w:rFonts w:cs="Arial"/>
          <w:color w:val="auto"/>
          <w:szCs w:val="24"/>
        </w:rPr>
      </w:pPr>
      <w:r w:rsidRPr="00D32458">
        <w:rPr>
          <w:rFonts w:cs="Arial"/>
          <w:color w:val="auto"/>
          <w:szCs w:val="24"/>
        </w:rPr>
        <w:t>liniowe (np. szlaki komunikacyjne),</w:t>
      </w:r>
    </w:p>
    <w:p w14:paraId="36F203F5" w14:textId="77777777" w:rsidR="00BA097F" w:rsidRPr="00D32458" w:rsidRDefault="00165973" w:rsidP="00BE06D0">
      <w:pPr>
        <w:pStyle w:val="Akapitzlist"/>
        <w:numPr>
          <w:ilvl w:val="0"/>
          <w:numId w:val="118"/>
        </w:numPr>
        <w:rPr>
          <w:rFonts w:cs="Arial"/>
          <w:color w:val="auto"/>
          <w:szCs w:val="24"/>
        </w:rPr>
      </w:pPr>
      <w:r w:rsidRPr="00D32458">
        <w:rPr>
          <w:rFonts w:cs="Arial"/>
          <w:color w:val="auto"/>
          <w:szCs w:val="24"/>
        </w:rPr>
        <w:t>powierzchniowe (emisja z wielu różnorodnych źródeł, np. z obszarów zamieszkanych). Do źródeł powierzchniowych zalicza się źródła powodujące tzw. „niską emisję” – emisję pyłów i gazów do atmosfery z emitorów znajdujących się na wysokości do 40 m.</w:t>
      </w:r>
    </w:p>
    <w:p w14:paraId="7D8E99FA" w14:textId="77777777" w:rsidR="00BA097F" w:rsidRPr="00D32458" w:rsidRDefault="00BA097F" w:rsidP="00360C9A">
      <w:pPr>
        <w:rPr>
          <w:rFonts w:cs="Arial"/>
          <w:color w:val="auto"/>
          <w:szCs w:val="24"/>
        </w:rPr>
      </w:pPr>
    </w:p>
    <w:p w14:paraId="62B61310" w14:textId="77777777" w:rsidR="00BA097F" w:rsidRPr="00D32458" w:rsidRDefault="00165973" w:rsidP="00360C9A">
      <w:pPr>
        <w:rPr>
          <w:rFonts w:cs="Arial"/>
          <w:color w:val="auto"/>
          <w:szCs w:val="24"/>
        </w:rPr>
      </w:pPr>
      <w:r w:rsidRPr="00D32458">
        <w:rPr>
          <w:rFonts w:cs="Arial"/>
          <w:color w:val="auto"/>
          <w:szCs w:val="24"/>
          <w:u w:val="single"/>
        </w:rPr>
        <w:t>C. Zanieczyszczenia powietrza ze względu na postać w jakiej zostały uwolnione do atmosfery można podzielić na:</w:t>
      </w:r>
    </w:p>
    <w:p w14:paraId="7E0647C4" w14:textId="77777777" w:rsidR="00BA097F" w:rsidRPr="00D32458" w:rsidRDefault="00165973" w:rsidP="00BE06D0">
      <w:pPr>
        <w:pStyle w:val="Akapitzlist"/>
        <w:numPr>
          <w:ilvl w:val="0"/>
          <w:numId w:val="119"/>
        </w:numPr>
        <w:rPr>
          <w:rFonts w:cs="Arial"/>
          <w:color w:val="auto"/>
          <w:szCs w:val="24"/>
        </w:rPr>
      </w:pPr>
      <w:r w:rsidRPr="00D32458">
        <w:rPr>
          <w:rFonts w:cs="Arial"/>
          <w:color w:val="auto"/>
          <w:szCs w:val="24"/>
        </w:rPr>
        <w:t>zanieczyszczenia pierwotne, które występują w powietrzu w takiej postaci, w jakiej zostały uwolnione do atmosfery,</w:t>
      </w:r>
    </w:p>
    <w:p w14:paraId="51FC2D2D" w14:textId="77777777" w:rsidR="00BA097F" w:rsidRPr="00D32458" w:rsidRDefault="00165973" w:rsidP="00BE06D0">
      <w:pPr>
        <w:pStyle w:val="Akapitzlist"/>
        <w:numPr>
          <w:ilvl w:val="0"/>
          <w:numId w:val="119"/>
        </w:numPr>
        <w:rPr>
          <w:rFonts w:cs="Arial"/>
          <w:color w:val="auto"/>
          <w:szCs w:val="24"/>
        </w:rPr>
      </w:pPr>
      <w:r w:rsidRPr="00D32458">
        <w:rPr>
          <w:rFonts w:cs="Arial"/>
          <w:color w:val="auto"/>
          <w:szCs w:val="24"/>
        </w:rPr>
        <w:t>zanieczyszczenia wtórne, będące produktami przemian fizycznych i reakcji chemicznych, zachodzących między składnikami atmosfery i jej zanieczyszczeniem (produkty tych reakcji są niekiedy bardziej szkodliwe od zanieczyszczeń pierwotnych) oraz pyłami uniesionymi ponownie do atmosfery po wcześniejszym osadzeniu na powierzchni ziemi.</w:t>
      </w:r>
    </w:p>
    <w:p w14:paraId="525E04AB" w14:textId="77777777" w:rsidR="00BA097F" w:rsidRPr="00630CF4" w:rsidRDefault="00BA097F" w:rsidP="00360C9A">
      <w:pPr>
        <w:rPr>
          <w:rFonts w:cs="Arial"/>
          <w:color w:val="auto"/>
          <w:szCs w:val="24"/>
          <w:highlight w:val="yellow"/>
        </w:rPr>
      </w:pPr>
    </w:p>
    <w:p w14:paraId="7BE5EE7B" w14:textId="77777777" w:rsidR="00BA097F" w:rsidRPr="00D32458" w:rsidRDefault="00165973" w:rsidP="00360C9A">
      <w:pPr>
        <w:rPr>
          <w:rFonts w:eastAsia="Times New Roman" w:cs="Arial"/>
          <w:color w:val="auto"/>
        </w:rPr>
      </w:pPr>
      <w:r w:rsidRPr="00D32458">
        <w:rPr>
          <w:rFonts w:cs="Arial"/>
          <w:color w:val="auto"/>
          <w:szCs w:val="24"/>
        </w:rPr>
        <w:t>Skład powietrza w troposferze cały czas się zmienia.</w:t>
      </w:r>
      <w:r w:rsidRPr="00D32458">
        <w:t xml:space="preserve"> Niektóre substancje znajdujące się w powietrzu są wysoce reaktywne tzn. mają większą skłonność do wchodzenia w reakcję z innymi substancjami w celu tworzenia nowych związków. Wówczas mogą się utworzyć </w:t>
      </w:r>
      <w:r w:rsidRPr="00D32458">
        <w:br/>
        <w:t>tzw. zanieczyszczenia wtórne, które są szkodliwe dla naszego zdrowia i środowiska. Katalizatorem, który sprzyja procesom reakcji chemicznej lub je wywołuje, jest ciepło, w tym ciepło wytwarzane przez Słońce.</w:t>
      </w:r>
    </w:p>
    <w:p w14:paraId="3EFAE722" w14:textId="77777777" w:rsidR="00BA097F" w:rsidRPr="00D32458" w:rsidRDefault="00BA097F" w:rsidP="00FE24C8">
      <w:pPr>
        <w:jc w:val="center"/>
        <w:rPr>
          <w:rFonts w:cs="Arial"/>
          <w:color w:val="auto"/>
          <w:szCs w:val="24"/>
        </w:rPr>
      </w:pPr>
    </w:p>
    <w:p w14:paraId="3A81E655" w14:textId="2CBDED09" w:rsidR="00BA097F" w:rsidRPr="00D32458" w:rsidRDefault="00165973" w:rsidP="00360C9A">
      <w:pPr>
        <w:pStyle w:val="Legenda"/>
        <w:spacing w:line="276" w:lineRule="auto"/>
        <w:rPr>
          <w:rFonts w:cs="Arial"/>
          <w:color w:val="auto"/>
        </w:rPr>
      </w:pPr>
      <w:bookmarkStart w:id="109" w:name="_Toc45100424"/>
      <w:bookmarkStart w:id="110" w:name="_Toc84417268"/>
      <w:r w:rsidRPr="00D32458">
        <w:rPr>
          <w:rFonts w:cs="Arial"/>
          <w:color w:val="auto"/>
        </w:rPr>
        <w:t xml:space="preserve">Tabela </w:t>
      </w:r>
      <w:r w:rsidR="002255D6" w:rsidRPr="00D32458">
        <w:rPr>
          <w:rFonts w:cs="Arial"/>
          <w:color w:val="auto"/>
        </w:rPr>
        <w:fldChar w:fldCharType="begin"/>
      </w:r>
      <w:r w:rsidRPr="00D32458">
        <w:rPr>
          <w:rFonts w:cs="Arial"/>
          <w:color w:val="auto"/>
        </w:rPr>
        <w:instrText>SEQ Tabela \* ARABIC</w:instrText>
      </w:r>
      <w:r w:rsidR="002255D6" w:rsidRPr="00D32458">
        <w:rPr>
          <w:rFonts w:cs="Arial"/>
          <w:color w:val="auto"/>
        </w:rPr>
        <w:fldChar w:fldCharType="separate"/>
      </w:r>
      <w:r w:rsidR="00FF485A">
        <w:rPr>
          <w:rFonts w:cs="Arial"/>
          <w:noProof/>
          <w:color w:val="auto"/>
        </w:rPr>
        <w:t>3</w:t>
      </w:r>
      <w:r w:rsidR="002255D6" w:rsidRPr="00D32458">
        <w:rPr>
          <w:rFonts w:cs="Arial"/>
          <w:color w:val="auto"/>
        </w:rPr>
        <w:fldChar w:fldCharType="end"/>
      </w:r>
      <w:r w:rsidRPr="00D32458">
        <w:rPr>
          <w:rFonts w:cs="Arial"/>
          <w:color w:val="auto"/>
        </w:rPr>
        <w:t>. Rodzaje zanieczyszczeń oraz źródła zanieczyszczeń powietrza.</w:t>
      </w:r>
      <w:bookmarkEnd w:id="109"/>
      <w:bookmarkEnd w:id="110"/>
    </w:p>
    <w:tbl>
      <w:tblPr>
        <w:tblStyle w:val="Jasnalista"/>
        <w:tblW w:w="9072" w:type="dxa"/>
        <w:jc w:val="center"/>
        <w:tblLook w:val="04A0" w:firstRow="1" w:lastRow="0" w:firstColumn="1" w:lastColumn="0" w:noHBand="0" w:noVBand="1"/>
      </w:tblPr>
      <w:tblGrid>
        <w:gridCol w:w="3109"/>
        <w:gridCol w:w="5963"/>
      </w:tblGrid>
      <w:tr w:rsidR="00BA097F" w:rsidRPr="00D32458" w14:paraId="1D460E4C" w14:textId="77777777" w:rsidTr="00016DD4">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109" w:type="dxa"/>
            <w:tcBorders>
              <w:bottom w:val="nil"/>
              <w:right w:val="nil"/>
            </w:tcBorders>
            <w:shd w:val="clear" w:color="auto" w:fill="D6E3BC" w:themeFill="accent3" w:themeFillTint="66"/>
            <w:vAlign w:val="center"/>
          </w:tcPr>
          <w:p w14:paraId="246E22B2" w14:textId="77777777" w:rsidR="00BA097F" w:rsidRPr="00D32458" w:rsidRDefault="00165973" w:rsidP="00016DD4">
            <w:pPr>
              <w:spacing w:before="20" w:after="20" w:line="240" w:lineRule="auto"/>
              <w:rPr>
                <w:rFonts w:cs="Arial"/>
                <w:color w:val="auto"/>
                <w:sz w:val="20"/>
              </w:rPr>
            </w:pPr>
            <w:r w:rsidRPr="00D32458">
              <w:rPr>
                <w:rFonts w:cs="Arial"/>
                <w:color w:val="auto"/>
                <w:sz w:val="20"/>
              </w:rPr>
              <w:t>Zanieczyszczenia</w:t>
            </w:r>
          </w:p>
        </w:tc>
        <w:tc>
          <w:tcPr>
            <w:tcW w:w="5962" w:type="dxa"/>
            <w:tcBorders>
              <w:left w:val="nil"/>
              <w:bottom w:val="nil"/>
            </w:tcBorders>
            <w:shd w:val="clear" w:color="auto" w:fill="D6E3BC" w:themeFill="accent3" w:themeFillTint="66"/>
            <w:vAlign w:val="center"/>
          </w:tcPr>
          <w:p w14:paraId="3035DC02" w14:textId="77777777" w:rsidR="00BA097F" w:rsidRPr="00D32458" w:rsidRDefault="00165973" w:rsidP="00016DD4">
            <w:pPr>
              <w:spacing w:before="20" w:after="20" w:line="240" w:lineRule="auto"/>
              <w:cnfStyle w:val="100000000000" w:firstRow="1" w:lastRow="0" w:firstColumn="0" w:lastColumn="0" w:oddVBand="0" w:evenVBand="0" w:oddHBand="0" w:evenHBand="0" w:firstRowFirstColumn="0" w:firstRowLastColumn="0" w:lastRowFirstColumn="0" w:lastRowLastColumn="0"/>
              <w:rPr>
                <w:rFonts w:cs="Arial"/>
                <w:color w:val="auto"/>
                <w:sz w:val="20"/>
              </w:rPr>
            </w:pPr>
            <w:r w:rsidRPr="00D32458">
              <w:rPr>
                <w:rFonts w:cs="Arial"/>
                <w:color w:val="auto"/>
                <w:sz w:val="20"/>
              </w:rPr>
              <w:t>Źródło emisji</w:t>
            </w:r>
          </w:p>
        </w:tc>
      </w:tr>
      <w:tr w:rsidR="00BA097F" w:rsidRPr="00D32458" w14:paraId="049204E1" w14:textId="77777777" w:rsidTr="00016DD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109" w:type="dxa"/>
            <w:vAlign w:val="center"/>
          </w:tcPr>
          <w:p w14:paraId="239F3DB9" w14:textId="77777777" w:rsidR="00BA097F" w:rsidRPr="00D32458" w:rsidRDefault="00165973" w:rsidP="00016DD4">
            <w:pPr>
              <w:spacing w:before="20" w:after="20" w:line="240" w:lineRule="auto"/>
              <w:rPr>
                <w:rFonts w:cs="Arial"/>
                <w:color w:val="auto"/>
                <w:sz w:val="20"/>
              </w:rPr>
            </w:pPr>
            <w:r w:rsidRPr="00D32458">
              <w:rPr>
                <w:rFonts w:cs="Arial"/>
                <w:color w:val="auto"/>
                <w:sz w:val="20"/>
              </w:rPr>
              <w:t>Pył ogółem</w:t>
            </w:r>
          </w:p>
        </w:tc>
        <w:tc>
          <w:tcPr>
            <w:tcW w:w="5962" w:type="dxa"/>
            <w:vAlign w:val="center"/>
          </w:tcPr>
          <w:p w14:paraId="2F0F99F4" w14:textId="77777777" w:rsidR="00BA097F" w:rsidRPr="00D32458" w:rsidRDefault="00165973" w:rsidP="00016DD4">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auto"/>
                <w:sz w:val="20"/>
              </w:rPr>
            </w:pPr>
            <w:r w:rsidRPr="00D32458">
              <w:rPr>
                <w:rFonts w:cs="Arial"/>
                <w:color w:val="auto"/>
                <w:sz w:val="20"/>
              </w:rPr>
              <w:t>spalanie paliw, unoszenie pyłu w powietrzu</w:t>
            </w:r>
          </w:p>
        </w:tc>
      </w:tr>
      <w:tr w:rsidR="00BA097F" w:rsidRPr="00D32458" w14:paraId="4076DFAD" w14:textId="77777777" w:rsidTr="00016DD4">
        <w:trPr>
          <w:trHeight w:val="283"/>
          <w:jc w:val="center"/>
        </w:trPr>
        <w:tc>
          <w:tcPr>
            <w:cnfStyle w:val="001000000000" w:firstRow="0" w:lastRow="0" w:firstColumn="1" w:lastColumn="0" w:oddVBand="0" w:evenVBand="0" w:oddHBand="0" w:evenHBand="0" w:firstRowFirstColumn="0" w:firstRowLastColumn="0" w:lastRowFirstColumn="0" w:lastRowLastColumn="0"/>
            <w:tcW w:w="3109" w:type="dxa"/>
            <w:tcBorders>
              <w:top w:val="nil"/>
              <w:bottom w:val="nil"/>
              <w:right w:val="nil"/>
            </w:tcBorders>
            <w:vAlign w:val="center"/>
          </w:tcPr>
          <w:p w14:paraId="70D1DA0B" w14:textId="77777777" w:rsidR="00BA097F" w:rsidRPr="00D32458" w:rsidRDefault="00165973" w:rsidP="00016DD4">
            <w:pPr>
              <w:spacing w:before="20" w:after="20" w:line="240" w:lineRule="auto"/>
              <w:rPr>
                <w:rFonts w:cs="Arial"/>
                <w:color w:val="auto"/>
                <w:sz w:val="20"/>
              </w:rPr>
            </w:pPr>
            <w:r w:rsidRPr="00D32458">
              <w:rPr>
                <w:rFonts w:cs="Arial"/>
                <w:color w:val="auto"/>
                <w:sz w:val="20"/>
              </w:rPr>
              <w:t>B(a)P</w:t>
            </w:r>
          </w:p>
        </w:tc>
        <w:tc>
          <w:tcPr>
            <w:tcW w:w="5962" w:type="dxa"/>
            <w:tcBorders>
              <w:top w:val="nil"/>
              <w:left w:val="nil"/>
              <w:bottom w:val="nil"/>
            </w:tcBorders>
            <w:vAlign w:val="center"/>
          </w:tcPr>
          <w:p w14:paraId="3DA6BB94" w14:textId="77777777" w:rsidR="00BA097F" w:rsidRPr="00D32458" w:rsidRDefault="00165973" w:rsidP="00016DD4">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auto"/>
                <w:sz w:val="20"/>
              </w:rPr>
            </w:pPr>
            <w:r w:rsidRPr="00D32458">
              <w:rPr>
                <w:rFonts w:cs="Arial"/>
                <w:color w:val="auto"/>
                <w:sz w:val="20"/>
              </w:rPr>
              <w:t>spalanie paliw, produkt uboczny spalania drewna i odpadów oraz produkcji koksu i stali</w:t>
            </w:r>
          </w:p>
        </w:tc>
      </w:tr>
      <w:tr w:rsidR="00BA097F" w:rsidRPr="00D32458" w14:paraId="1DB24695" w14:textId="77777777" w:rsidTr="00016DD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109" w:type="dxa"/>
            <w:vAlign w:val="center"/>
          </w:tcPr>
          <w:p w14:paraId="2B6FD18E" w14:textId="77777777" w:rsidR="00BA097F" w:rsidRPr="00D32458" w:rsidRDefault="00165973" w:rsidP="00016DD4">
            <w:pPr>
              <w:spacing w:before="20" w:after="20" w:line="240" w:lineRule="auto"/>
              <w:rPr>
                <w:rFonts w:cs="Arial"/>
                <w:color w:val="auto"/>
                <w:sz w:val="20"/>
              </w:rPr>
            </w:pPr>
            <w:r w:rsidRPr="00D32458">
              <w:rPr>
                <w:rFonts w:cs="Arial"/>
                <w:color w:val="auto"/>
                <w:sz w:val="20"/>
              </w:rPr>
              <w:t>SO</w:t>
            </w:r>
            <w:r w:rsidRPr="00D32458">
              <w:rPr>
                <w:rFonts w:cs="Arial"/>
                <w:color w:val="auto"/>
                <w:sz w:val="20"/>
                <w:vertAlign w:val="subscript"/>
              </w:rPr>
              <w:t>2</w:t>
            </w:r>
            <w:r w:rsidRPr="00D32458">
              <w:rPr>
                <w:rFonts w:cs="Arial"/>
                <w:color w:val="auto"/>
                <w:sz w:val="20"/>
              </w:rPr>
              <w:t xml:space="preserve"> (dwutlenek siarki)</w:t>
            </w:r>
          </w:p>
        </w:tc>
        <w:tc>
          <w:tcPr>
            <w:tcW w:w="5962" w:type="dxa"/>
            <w:vAlign w:val="center"/>
          </w:tcPr>
          <w:p w14:paraId="7BC70907" w14:textId="77777777" w:rsidR="00BA097F" w:rsidRPr="00D32458" w:rsidRDefault="00165973" w:rsidP="00016DD4">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auto"/>
                <w:sz w:val="20"/>
              </w:rPr>
            </w:pPr>
            <w:r w:rsidRPr="00D32458">
              <w:rPr>
                <w:rFonts w:cs="Arial"/>
                <w:color w:val="auto"/>
                <w:sz w:val="20"/>
              </w:rPr>
              <w:t>spalanie paliw zawierających siarkę</w:t>
            </w:r>
          </w:p>
        </w:tc>
      </w:tr>
      <w:tr w:rsidR="00BA097F" w:rsidRPr="00D32458" w14:paraId="001531E7" w14:textId="77777777" w:rsidTr="00016DD4">
        <w:trPr>
          <w:trHeight w:val="283"/>
          <w:jc w:val="center"/>
        </w:trPr>
        <w:tc>
          <w:tcPr>
            <w:cnfStyle w:val="001000000000" w:firstRow="0" w:lastRow="0" w:firstColumn="1" w:lastColumn="0" w:oddVBand="0" w:evenVBand="0" w:oddHBand="0" w:evenHBand="0" w:firstRowFirstColumn="0" w:firstRowLastColumn="0" w:lastRowFirstColumn="0" w:lastRowLastColumn="0"/>
            <w:tcW w:w="3109" w:type="dxa"/>
            <w:tcBorders>
              <w:top w:val="nil"/>
              <w:bottom w:val="nil"/>
              <w:right w:val="nil"/>
            </w:tcBorders>
            <w:vAlign w:val="center"/>
          </w:tcPr>
          <w:p w14:paraId="5B4A917A" w14:textId="77777777" w:rsidR="00BA097F" w:rsidRPr="00D32458" w:rsidRDefault="00165973" w:rsidP="00016DD4">
            <w:pPr>
              <w:spacing w:before="20" w:after="20" w:line="240" w:lineRule="auto"/>
              <w:rPr>
                <w:rFonts w:cs="Arial"/>
                <w:color w:val="auto"/>
                <w:sz w:val="20"/>
              </w:rPr>
            </w:pPr>
            <w:r w:rsidRPr="00D32458">
              <w:rPr>
                <w:rFonts w:cs="Arial"/>
                <w:color w:val="auto"/>
                <w:sz w:val="20"/>
              </w:rPr>
              <w:t>NO (tlenek azotu)</w:t>
            </w:r>
          </w:p>
        </w:tc>
        <w:tc>
          <w:tcPr>
            <w:tcW w:w="5962" w:type="dxa"/>
            <w:tcBorders>
              <w:top w:val="nil"/>
              <w:left w:val="nil"/>
              <w:bottom w:val="nil"/>
            </w:tcBorders>
            <w:vAlign w:val="center"/>
          </w:tcPr>
          <w:p w14:paraId="56BBDCDF" w14:textId="77777777" w:rsidR="00BA097F" w:rsidRPr="00D32458" w:rsidRDefault="00165973" w:rsidP="00016DD4">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auto"/>
                <w:sz w:val="20"/>
              </w:rPr>
            </w:pPr>
            <w:r w:rsidRPr="00D32458">
              <w:rPr>
                <w:rFonts w:cs="Arial"/>
                <w:color w:val="auto"/>
                <w:sz w:val="20"/>
              </w:rPr>
              <w:t>spalanie paliw</w:t>
            </w:r>
          </w:p>
        </w:tc>
      </w:tr>
      <w:tr w:rsidR="00BA097F" w:rsidRPr="00D32458" w14:paraId="0E9BF056" w14:textId="77777777" w:rsidTr="00016DD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109" w:type="dxa"/>
            <w:vAlign w:val="center"/>
          </w:tcPr>
          <w:p w14:paraId="48282B0E" w14:textId="77777777" w:rsidR="00BA097F" w:rsidRPr="00D32458" w:rsidRDefault="00165973" w:rsidP="00016DD4">
            <w:pPr>
              <w:spacing w:before="20" w:after="20" w:line="240" w:lineRule="auto"/>
              <w:rPr>
                <w:rFonts w:cs="Arial"/>
                <w:color w:val="auto"/>
                <w:sz w:val="20"/>
              </w:rPr>
            </w:pPr>
            <w:r w:rsidRPr="00D32458">
              <w:rPr>
                <w:rFonts w:cs="Arial"/>
                <w:color w:val="auto"/>
                <w:sz w:val="20"/>
              </w:rPr>
              <w:t>NO</w:t>
            </w:r>
            <w:r w:rsidRPr="00D32458">
              <w:rPr>
                <w:rFonts w:cs="Arial"/>
                <w:color w:val="auto"/>
                <w:sz w:val="20"/>
                <w:vertAlign w:val="subscript"/>
              </w:rPr>
              <w:t>2</w:t>
            </w:r>
            <w:r w:rsidRPr="00D32458">
              <w:rPr>
                <w:rFonts w:cs="Arial"/>
                <w:color w:val="auto"/>
                <w:sz w:val="20"/>
              </w:rPr>
              <w:t xml:space="preserve"> (dwutlenek azotu)</w:t>
            </w:r>
          </w:p>
        </w:tc>
        <w:tc>
          <w:tcPr>
            <w:tcW w:w="5962" w:type="dxa"/>
            <w:vAlign w:val="center"/>
          </w:tcPr>
          <w:p w14:paraId="4808A482" w14:textId="77777777" w:rsidR="00BA097F" w:rsidRPr="00D32458" w:rsidRDefault="00165973" w:rsidP="00016DD4">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auto"/>
                <w:sz w:val="20"/>
              </w:rPr>
            </w:pPr>
            <w:r w:rsidRPr="00D32458">
              <w:rPr>
                <w:rFonts w:cs="Arial"/>
                <w:color w:val="auto"/>
                <w:sz w:val="20"/>
              </w:rPr>
              <w:t>spalanie paliw, procesy technologiczne</w:t>
            </w:r>
          </w:p>
        </w:tc>
      </w:tr>
      <w:tr w:rsidR="00BA097F" w:rsidRPr="00D32458" w14:paraId="123B749B" w14:textId="77777777" w:rsidTr="00016DD4">
        <w:trPr>
          <w:trHeight w:val="283"/>
          <w:jc w:val="center"/>
        </w:trPr>
        <w:tc>
          <w:tcPr>
            <w:cnfStyle w:val="001000000000" w:firstRow="0" w:lastRow="0" w:firstColumn="1" w:lastColumn="0" w:oddVBand="0" w:evenVBand="0" w:oddHBand="0" w:evenHBand="0" w:firstRowFirstColumn="0" w:firstRowLastColumn="0" w:lastRowFirstColumn="0" w:lastRowLastColumn="0"/>
            <w:tcW w:w="3109" w:type="dxa"/>
            <w:tcBorders>
              <w:top w:val="nil"/>
              <w:bottom w:val="nil"/>
              <w:right w:val="nil"/>
            </w:tcBorders>
            <w:vAlign w:val="center"/>
          </w:tcPr>
          <w:p w14:paraId="0F5FD64E" w14:textId="77777777" w:rsidR="00BA097F" w:rsidRPr="00D32458" w:rsidRDefault="00165973" w:rsidP="00016DD4">
            <w:pPr>
              <w:spacing w:before="20" w:after="20" w:line="240" w:lineRule="auto"/>
              <w:rPr>
                <w:rFonts w:cs="Arial"/>
                <w:color w:val="auto"/>
                <w:sz w:val="20"/>
              </w:rPr>
            </w:pPr>
            <w:proofErr w:type="spellStart"/>
            <w:r w:rsidRPr="00D32458">
              <w:rPr>
                <w:rFonts w:cs="Arial"/>
                <w:color w:val="auto"/>
                <w:sz w:val="20"/>
              </w:rPr>
              <w:t>NO</w:t>
            </w:r>
            <w:r w:rsidRPr="00D32458">
              <w:rPr>
                <w:rFonts w:cs="Arial"/>
                <w:color w:val="auto"/>
                <w:sz w:val="20"/>
                <w:vertAlign w:val="subscript"/>
              </w:rPr>
              <w:t>x</w:t>
            </w:r>
            <w:proofErr w:type="spellEnd"/>
            <w:r w:rsidR="00FC26ED">
              <w:rPr>
                <w:rFonts w:cs="Arial"/>
                <w:color w:val="auto"/>
                <w:sz w:val="20"/>
                <w:vertAlign w:val="subscript"/>
              </w:rPr>
              <w:t xml:space="preserve"> </w:t>
            </w:r>
            <w:r w:rsidRPr="00D32458">
              <w:rPr>
                <w:rFonts w:cs="Arial"/>
                <w:color w:val="auto"/>
                <w:sz w:val="20"/>
              </w:rPr>
              <w:t>(suma tlenków azotu)</w:t>
            </w:r>
          </w:p>
        </w:tc>
        <w:tc>
          <w:tcPr>
            <w:tcW w:w="5962" w:type="dxa"/>
            <w:tcBorders>
              <w:top w:val="nil"/>
              <w:left w:val="nil"/>
              <w:bottom w:val="nil"/>
            </w:tcBorders>
            <w:vAlign w:val="center"/>
          </w:tcPr>
          <w:p w14:paraId="6AAD379D" w14:textId="77777777" w:rsidR="00BA097F" w:rsidRPr="00D32458" w:rsidRDefault="00165973" w:rsidP="00016DD4">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auto"/>
                <w:sz w:val="20"/>
              </w:rPr>
            </w:pPr>
            <w:r w:rsidRPr="00D32458">
              <w:rPr>
                <w:rFonts w:cs="Arial"/>
                <w:color w:val="auto"/>
                <w:sz w:val="20"/>
              </w:rPr>
              <w:t>spalanie paliw w wysokich temperaturach</w:t>
            </w:r>
          </w:p>
        </w:tc>
      </w:tr>
      <w:tr w:rsidR="00BA097F" w:rsidRPr="00D32458" w14:paraId="0B1C69E4" w14:textId="77777777" w:rsidTr="00016DD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109" w:type="dxa"/>
            <w:vAlign w:val="center"/>
          </w:tcPr>
          <w:p w14:paraId="0DF5075F" w14:textId="77777777" w:rsidR="00BA097F" w:rsidRPr="00D32458" w:rsidRDefault="00165973" w:rsidP="00016DD4">
            <w:pPr>
              <w:spacing w:before="20" w:after="20" w:line="240" w:lineRule="auto"/>
              <w:rPr>
                <w:rFonts w:cs="Arial"/>
                <w:color w:val="auto"/>
                <w:sz w:val="20"/>
              </w:rPr>
            </w:pPr>
            <w:r w:rsidRPr="00D32458">
              <w:rPr>
                <w:rFonts w:cs="Arial"/>
                <w:color w:val="auto"/>
                <w:sz w:val="20"/>
              </w:rPr>
              <w:t>CO (tlenek węgla)</w:t>
            </w:r>
          </w:p>
        </w:tc>
        <w:tc>
          <w:tcPr>
            <w:tcW w:w="5962" w:type="dxa"/>
            <w:vAlign w:val="center"/>
          </w:tcPr>
          <w:p w14:paraId="0C288FAC" w14:textId="77777777" w:rsidR="00BA097F" w:rsidRPr="00D32458" w:rsidRDefault="00165973" w:rsidP="00016DD4">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auto"/>
                <w:sz w:val="20"/>
              </w:rPr>
            </w:pPr>
            <w:r w:rsidRPr="00D32458">
              <w:rPr>
                <w:rFonts w:cs="Arial"/>
                <w:color w:val="auto"/>
                <w:sz w:val="20"/>
              </w:rPr>
              <w:t>produkt niepełnego spalania</w:t>
            </w:r>
          </w:p>
        </w:tc>
      </w:tr>
      <w:tr w:rsidR="00BA097F" w:rsidRPr="00D32458" w14:paraId="1264B418" w14:textId="77777777" w:rsidTr="00016DD4">
        <w:trPr>
          <w:trHeight w:val="283"/>
          <w:jc w:val="center"/>
        </w:trPr>
        <w:tc>
          <w:tcPr>
            <w:cnfStyle w:val="001000000000" w:firstRow="0" w:lastRow="0" w:firstColumn="1" w:lastColumn="0" w:oddVBand="0" w:evenVBand="0" w:oddHBand="0" w:evenHBand="0" w:firstRowFirstColumn="0" w:firstRowLastColumn="0" w:lastRowFirstColumn="0" w:lastRowLastColumn="0"/>
            <w:tcW w:w="3109" w:type="dxa"/>
            <w:tcBorders>
              <w:top w:val="nil"/>
              <w:bottom w:val="nil"/>
              <w:right w:val="nil"/>
            </w:tcBorders>
            <w:vAlign w:val="center"/>
          </w:tcPr>
          <w:p w14:paraId="5C171057" w14:textId="77777777" w:rsidR="00BA097F" w:rsidRPr="00D32458" w:rsidRDefault="00165973" w:rsidP="00016DD4">
            <w:pPr>
              <w:spacing w:before="20" w:after="20" w:line="240" w:lineRule="auto"/>
              <w:rPr>
                <w:rFonts w:cs="Arial"/>
                <w:color w:val="auto"/>
                <w:sz w:val="20"/>
              </w:rPr>
            </w:pPr>
            <w:r w:rsidRPr="00D32458">
              <w:rPr>
                <w:rFonts w:cs="Arial"/>
                <w:color w:val="auto"/>
                <w:sz w:val="20"/>
              </w:rPr>
              <w:t>O</w:t>
            </w:r>
            <w:r w:rsidRPr="00D32458">
              <w:rPr>
                <w:rFonts w:cs="Arial"/>
                <w:color w:val="auto"/>
                <w:sz w:val="20"/>
                <w:vertAlign w:val="subscript"/>
              </w:rPr>
              <w:t>3</w:t>
            </w:r>
            <w:r w:rsidRPr="00D32458">
              <w:rPr>
                <w:rFonts w:cs="Arial"/>
                <w:color w:val="auto"/>
                <w:sz w:val="20"/>
              </w:rPr>
              <w:t xml:space="preserve"> (ozon)</w:t>
            </w:r>
          </w:p>
        </w:tc>
        <w:tc>
          <w:tcPr>
            <w:tcW w:w="5962" w:type="dxa"/>
            <w:tcBorders>
              <w:top w:val="nil"/>
              <w:left w:val="nil"/>
              <w:bottom w:val="nil"/>
            </w:tcBorders>
            <w:vAlign w:val="center"/>
          </w:tcPr>
          <w:p w14:paraId="7BDAC280" w14:textId="77777777" w:rsidR="00BA097F" w:rsidRPr="00D32458" w:rsidRDefault="00165973" w:rsidP="00016DD4">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auto"/>
                <w:sz w:val="20"/>
              </w:rPr>
            </w:pPr>
            <w:r w:rsidRPr="00D32458">
              <w:rPr>
                <w:rFonts w:cs="Arial"/>
                <w:color w:val="auto"/>
                <w:sz w:val="20"/>
              </w:rPr>
              <w:t>powstaje naturalnie oraz z innych zanieczyszczeń będących utleniaczami</w:t>
            </w:r>
          </w:p>
        </w:tc>
      </w:tr>
      <w:tr w:rsidR="00BA097F" w:rsidRPr="00D32458" w14:paraId="35E32FD4" w14:textId="77777777" w:rsidTr="00016DD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109" w:type="dxa"/>
            <w:vAlign w:val="center"/>
          </w:tcPr>
          <w:p w14:paraId="3C5DBF7B" w14:textId="77777777" w:rsidR="00BA097F" w:rsidRPr="00D32458" w:rsidRDefault="00165973" w:rsidP="00016DD4">
            <w:pPr>
              <w:spacing w:before="20" w:after="20" w:line="240" w:lineRule="auto"/>
              <w:rPr>
                <w:rFonts w:cs="Arial"/>
                <w:sz w:val="20"/>
              </w:rPr>
            </w:pPr>
            <w:r w:rsidRPr="00D32458">
              <w:rPr>
                <w:rFonts w:cs="Arial"/>
                <w:sz w:val="20"/>
              </w:rPr>
              <w:t>Dioksyny</w:t>
            </w:r>
          </w:p>
        </w:tc>
        <w:tc>
          <w:tcPr>
            <w:tcW w:w="5962" w:type="dxa"/>
            <w:vAlign w:val="center"/>
          </w:tcPr>
          <w:p w14:paraId="7387A573" w14:textId="77777777" w:rsidR="00BA097F" w:rsidRPr="00D32458" w:rsidRDefault="00165973" w:rsidP="00016DD4">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D32458">
              <w:rPr>
                <w:rFonts w:cs="Arial"/>
                <w:sz w:val="20"/>
              </w:rPr>
              <w:t>spalanie odpadów, spalanie materii organicznej</w:t>
            </w:r>
          </w:p>
        </w:tc>
      </w:tr>
      <w:tr w:rsidR="00BA097F" w:rsidRPr="00D32458" w14:paraId="213C861A" w14:textId="77777777" w:rsidTr="00016DD4">
        <w:trPr>
          <w:trHeight w:val="283"/>
          <w:jc w:val="center"/>
        </w:trPr>
        <w:tc>
          <w:tcPr>
            <w:cnfStyle w:val="001000000000" w:firstRow="0" w:lastRow="0" w:firstColumn="1" w:lastColumn="0" w:oddVBand="0" w:evenVBand="0" w:oddHBand="0" w:evenHBand="0" w:firstRowFirstColumn="0" w:firstRowLastColumn="0" w:lastRowFirstColumn="0" w:lastRowLastColumn="0"/>
            <w:tcW w:w="3109" w:type="dxa"/>
            <w:tcBorders>
              <w:top w:val="nil"/>
              <w:right w:val="nil"/>
            </w:tcBorders>
            <w:vAlign w:val="center"/>
          </w:tcPr>
          <w:p w14:paraId="67AEA604" w14:textId="77777777" w:rsidR="00BA097F" w:rsidRPr="00D32458" w:rsidRDefault="00165973" w:rsidP="00016DD4">
            <w:pPr>
              <w:spacing w:before="20" w:after="20" w:line="240" w:lineRule="auto"/>
              <w:rPr>
                <w:rFonts w:cs="Arial"/>
                <w:sz w:val="20"/>
              </w:rPr>
            </w:pPr>
            <w:r w:rsidRPr="00D32458">
              <w:rPr>
                <w:rFonts w:cs="Arial"/>
                <w:sz w:val="20"/>
              </w:rPr>
              <w:t>WWA</w:t>
            </w:r>
          </w:p>
        </w:tc>
        <w:tc>
          <w:tcPr>
            <w:tcW w:w="5962" w:type="dxa"/>
            <w:tcBorders>
              <w:top w:val="nil"/>
              <w:left w:val="nil"/>
            </w:tcBorders>
            <w:vAlign w:val="center"/>
          </w:tcPr>
          <w:p w14:paraId="3223C4AA" w14:textId="77777777" w:rsidR="00BA097F" w:rsidRPr="00D32458" w:rsidRDefault="00165973" w:rsidP="00016DD4">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D32458">
              <w:rPr>
                <w:rFonts w:cs="Arial"/>
                <w:sz w:val="20"/>
              </w:rPr>
              <w:t>spalanie paliw kopalnych (węgiel, ropa naftowa, torf), dymy z zakładów przemysłowych i domowych kotłowni, spaliny samochodowe i ścieranie opon, duże awarie w przemyśle naftowym</w:t>
            </w:r>
          </w:p>
        </w:tc>
      </w:tr>
    </w:tbl>
    <w:p w14:paraId="29F14CD8" w14:textId="77777777" w:rsidR="00BA097F" w:rsidRPr="00D32458" w:rsidRDefault="00165973" w:rsidP="00FE24C8">
      <w:pPr>
        <w:spacing w:before="40"/>
        <w:jc w:val="center"/>
        <w:rPr>
          <w:rFonts w:cs="Arial"/>
          <w:color w:val="auto"/>
          <w:sz w:val="20"/>
        </w:rPr>
      </w:pPr>
      <w:r w:rsidRPr="00D32458">
        <w:rPr>
          <w:rFonts w:cs="Arial"/>
          <w:color w:val="auto"/>
          <w:sz w:val="20"/>
        </w:rPr>
        <w:t>źródło: opracowanie własne</w:t>
      </w:r>
    </w:p>
    <w:p w14:paraId="291DB331" w14:textId="77777777" w:rsidR="00BA097F" w:rsidRPr="00630CF4" w:rsidRDefault="00BA097F" w:rsidP="00FE24C8">
      <w:pPr>
        <w:jc w:val="center"/>
        <w:rPr>
          <w:rFonts w:cs="Arial"/>
          <w:color w:val="auto"/>
          <w:highlight w:val="yellow"/>
        </w:rPr>
      </w:pPr>
    </w:p>
    <w:p w14:paraId="73702588" w14:textId="77777777" w:rsidR="00BA097F" w:rsidRPr="00630CF4" w:rsidRDefault="00165973" w:rsidP="00FE24C8">
      <w:pPr>
        <w:spacing w:after="200"/>
        <w:jc w:val="center"/>
        <w:rPr>
          <w:rFonts w:cs="Arial"/>
          <w:highlight w:val="yellow"/>
        </w:rPr>
      </w:pPr>
      <w:r w:rsidRPr="00630CF4">
        <w:rPr>
          <w:highlight w:val="yellow"/>
        </w:rPr>
        <w:br w:type="page"/>
      </w:r>
    </w:p>
    <w:p w14:paraId="305CBE3B" w14:textId="77777777" w:rsidR="00BA097F" w:rsidRPr="00D32458" w:rsidRDefault="00165973" w:rsidP="00360C9A">
      <w:pPr>
        <w:rPr>
          <w:rFonts w:cs="Arial"/>
        </w:rPr>
      </w:pPr>
      <w:r w:rsidRPr="00D32458">
        <w:rPr>
          <w:rFonts w:cs="Arial"/>
        </w:rPr>
        <w:lastRenderedPageBreak/>
        <w:t>Zanieczyszczenia powietrza związane z niską emisją mogą być powodem wielu negatywnych skutków dla środowiska oraz żywych organizmów.</w:t>
      </w:r>
    </w:p>
    <w:p w14:paraId="70FA9F98" w14:textId="77777777" w:rsidR="00BA097F" w:rsidRPr="00D32458" w:rsidRDefault="00BA097F" w:rsidP="00FE24C8">
      <w:pPr>
        <w:jc w:val="center"/>
        <w:rPr>
          <w:rFonts w:cs="Arial"/>
        </w:rPr>
      </w:pPr>
    </w:p>
    <w:p w14:paraId="59C972F8" w14:textId="7C37C8BC" w:rsidR="00BA097F" w:rsidRPr="00D32458" w:rsidRDefault="00165973" w:rsidP="00360C9A">
      <w:pPr>
        <w:pStyle w:val="Legenda"/>
        <w:rPr>
          <w:rFonts w:eastAsia="Times New Roman" w:cs="Arial"/>
          <w:color w:val="auto"/>
        </w:rPr>
      </w:pPr>
      <w:bookmarkStart w:id="111" w:name="_Toc45100425"/>
      <w:bookmarkStart w:id="112" w:name="_Toc84417269"/>
      <w:r w:rsidRPr="00D32458">
        <w:t xml:space="preserve">Tabela </w:t>
      </w:r>
      <w:r w:rsidR="002255D6" w:rsidRPr="00D32458">
        <w:fldChar w:fldCharType="begin"/>
      </w:r>
      <w:r w:rsidRPr="00D32458">
        <w:instrText>SEQ Tabela \* ARABIC</w:instrText>
      </w:r>
      <w:r w:rsidR="002255D6" w:rsidRPr="00D32458">
        <w:fldChar w:fldCharType="separate"/>
      </w:r>
      <w:r w:rsidR="00FF485A">
        <w:rPr>
          <w:noProof/>
        </w:rPr>
        <w:t>4</w:t>
      </w:r>
      <w:r w:rsidR="002255D6" w:rsidRPr="00D32458">
        <w:fldChar w:fldCharType="end"/>
      </w:r>
      <w:r w:rsidRPr="00D32458">
        <w:t>. Skutki zanieczyszczeń powietrza dla środowiska i organizmów żywych.</w:t>
      </w:r>
      <w:bookmarkEnd w:id="111"/>
      <w:bookmarkEnd w:id="112"/>
    </w:p>
    <w:tbl>
      <w:tblPr>
        <w:tblStyle w:val="Jasnalista"/>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7188"/>
      </w:tblGrid>
      <w:tr w:rsidR="00BA097F" w:rsidRPr="00D32458" w14:paraId="06841407" w14:textId="77777777" w:rsidTr="00165973">
        <w:trPr>
          <w:cnfStyle w:val="100000000000" w:firstRow="1" w:lastRow="0" w:firstColumn="0" w:lastColumn="0" w:oddVBand="0" w:evenVBand="0" w:oddHBand="0" w:evenHBand="0" w:firstRowFirstColumn="0" w:firstRowLastColumn="0" w:lastRowFirstColumn="0" w:lastRowLastColumn="0"/>
          <w:trHeight w:val="397"/>
          <w:tblHeader/>
          <w:jc w:val="center"/>
        </w:trPr>
        <w:tc>
          <w:tcPr>
            <w:cnfStyle w:val="001000000000" w:firstRow="0" w:lastRow="0" w:firstColumn="1" w:lastColumn="0" w:oddVBand="0" w:evenVBand="0" w:oddHBand="0" w:evenHBand="0" w:firstRowFirstColumn="0" w:firstRowLastColumn="0" w:lastRowFirstColumn="0" w:lastRowLastColumn="0"/>
            <w:tcW w:w="1884" w:type="dxa"/>
            <w:shd w:val="clear" w:color="auto" w:fill="D6E3BC" w:themeFill="accent3" w:themeFillTint="66"/>
            <w:vAlign w:val="center"/>
          </w:tcPr>
          <w:p w14:paraId="204C6B8A" w14:textId="77777777" w:rsidR="00BA097F" w:rsidRPr="00D32458" w:rsidRDefault="00165973" w:rsidP="00FE24C8">
            <w:pPr>
              <w:spacing w:before="20" w:after="20" w:line="240" w:lineRule="auto"/>
              <w:jc w:val="center"/>
              <w:rPr>
                <w:color w:val="auto"/>
                <w:sz w:val="20"/>
              </w:rPr>
            </w:pPr>
            <w:r w:rsidRPr="00D32458">
              <w:rPr>
                <w:color w:val="auto"/>
                <w:sz w:val="20"/>
              </w:rPr>
              <w:t>Zanieczyszczenia</w:t>
            </w:r>
          </w:p>
        </w:tc>
        <w:tc>
          <w:tcPr>
            <w:tcW w:w="7187" w:type="dxa"/>
            <w:shd w:val="clear" w:color="auto" w:fill="D6E3BC" w:themeFill="accent3" w:themeFillTint="66"/>
            <w:vAlign w:val="center"/>
          </w:tcPr>
          <w:p w14:paraId="2EC63FA3" w14:textId="77777777" w:rsidR="00BA097F" w:rsidRPr="00D32458" w:rsidRDefault="00165973" w:rsidP="00FE24C8">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color w:val="auto"/>
                <w:sz w:val="20"/>
              </w:rPr>
            </w:pPr>
            <w:r w:rsidRPr="00D32458">
              <w:rPr>
                <w:color w:val="auto"/>
                <w:sz w:val="20"/>
              </w:rPr>
              <w:t>Skutki dla środowiska i żywych organizmów</w:t>
            </w:r>
          </w:p>
        </w:tc>
      </w:tr>
      <w:tr w:rsidR="00BA097F" w:rsidRPr="00D32458" w14:paraId="3F82E243" w14:textId="77777777" w:rsidTr="00165973">
        <w:trPr>
          <w:cnfStyle w:val="000000100000" w:firstRow="0" w:lastRow="0" w:firstColumn="0" w:lastColumn="0" w:oddVBand="0" w:evenVBand="0" w:oddHBand="1" w:evenHBand="0" w:firstRowFirstColumn="0" w:firstRowLastColumn="0" w:lastRowFirstColumn="0" w:lastRowLastColumn="0"/>
          <w:trHeight w:val="960"/>
          <w:jc w:val="center"/>
        </w:trPr>
        <w:tc>
          <w:tcPr>
            <w:cnfStyle w:val="001000000000" w:firstRow="0" w:lastRow="0" w:firstColumn="1" w:lastColumn="0" w:oddVBand="0" w:evenVBand="0" w:oddHBand="0" w:evenHBand="0" w:firstRowFirstColumn="0" w:firstRowLastColumn="0" w:lastRowFirstColumn="0" w:lastRowLastColumn="0"/>
            <w:tcW w:w="1884" w:type="dxa"/>
            <w:tcBorders>
              <w:top w:val="none" w:sz="0" w:space="0" w:color="auto"/>
              <w:left w:val="none" w:sz="0" w:space="0" w:color="auto"/>
              <w:bottom w:val="none" w:sz="0" w:space="0" w:color="auto"/>
            </w:tcBorders>
            <w:vAlign w:val="center"/>
          </w:tcPr>
          <w:p w14:paraId="140112C8" w14:textId="77777777" w:rsidR="00BA097F" w:rsidRPr="00D32458" w:rsidRDefault="00165973" w:rsidP="00FE24C8">
            <w:pPr>
              <w:spacing w:before="20" w:after="20" w:line="240" w:lineRule="auto"/>
              <w:jc w:val="center"/>
              <w:rPr>
                <w:b w:val="0"/>
                <w:sz w:val="20"/>
              </w:rPr>
            </w:pPr>
            <w:r w:rsidRPr="00D32458">
              <w:rPr>
                <w:b w:val="0"/>
                <w:sz w:val="20"/>
              </w:rPr>
              <w:t>Pył zawieszony</w:t>
            </w:r>
          </w:p>
        </w:tc>
        <w:tc>
          <w:tcPr>
            <w:tcW w:w="7187" w:type="dxa"/>
            <w:tcBorders>
              <w:top w:val="none" w:sz="0" w:space="0" w:color="auto"/>
              <w:bottom w:val="none" w:sz="0" w:space="0" w:color="auto"/>
              <w:right w:val="none" w:sz="0" w:space="0" w:color="auto"/>
            </w:tcBorders>
            <w:vAlign w:val="center"/>
          </w:tcPr>
          <w:p w14:paraId="083A4C04" w14:textId="77777777" w:rsidR="00BA097F" w:rsidRPr="00D32458" w:rsidRDefault="00165973" w:rsidP="00360C9A">
            <w:pPr>
              <w:spacing w:before="20" w:after="20" w:line="240" w:lineRule="auto"/>
              <w:cnfStyle w:val="000000100000" w:firstRow="0" w:lastRow="0" w:firstColumn="0" w:lastColumn="0" w:oddVBand="0" w:evenVBand="0" w:oddHBand="1" w:evenHBand="0" w:firstRowFirstColumn="0" w:firstRowLastColumn="0" w:lastRowFirstColumn="0" w:lastRowLastColumn="0"/>
              <w:rPr>
                <w:sz w:val="20"/>
              </w:rPr>
            </w:pPr>
            <w:r w:rsidRPr="00D32458">
              <w:rPr>
                <w:rFonts w:cs="Arial"/>
                <w:color w:val="auto"/>
                <w:sz w:val="20"/>
              </w:rPr>
              <w:t xml:space="preserve">PM – czyli pył zawieszony są to cząstki unoszące się w powietrzu, między innymi sól morska, tzw. czarny węgiel (głównie drobiny węgla w czystej postaci), pył oraz skroplone cząstki niektórych substancji chemicznych. W zależności od rozmiaru tych cząstek wyróżnić można: PM2.5 – cząstki o średnicy do 2,5 </w:t>
            </w:r>
            <w:proofErr w:type="spellStart"/>
            <w:r w:rsidRPr="00D32458">
              <w:rPr>
                <w:rFonts w:cs="Arial"/>
                <w:color w:val="auto"/>
                <w:sz w:val="20"/>
              </w:rPr>
              <w:t>μm</w:t>
            </w:r>
            <w:proofErr w:type="spellEnd"/>
            <w:r w:rsidRPr="00D32458">
              <w:rPr>
                <w:rFonts w:cs="Arial"/>
                <w:color w:val="auto"/>
                <w:sz w:val="20"/>
              </w:rPr>
              <w:t xml:space="preserve">, czyli do 2,5 tysięcznych milimetra. Światowa Organizacja Zdrowia (WHO) uważa PM2.5 za najbardziej szkodliwe dla człowieka zanieczyszczenie atmosferyczne. Do jego negatywnych skutków na organizm człowieka można zaliczyć choroby układu krążenia (miażdżyca) i układu oddechowego (podrażnienie naskórka i śluzówki, zapalenie górnych dróg oddechowych, choroby alergiczne, astma, nowotwory płuc, gardła i krtani) oraz skrócenie średniej długości życia nawet o 8 miesięcy. Średnioroczne dopuszczalne stężenie PM2.5 ustalono na poziomie 20 </w:t>
            </w:r>
            <w:proofErr w:type="spellStart"/>
            <w:r w:rsidRPr="00D32458">
              <w:rPr>
                <w:rFonts w:cs="Arial"/>
                <w:color w:val="auto"/>
                <w:sz w:val="20"/>
              </w:rPr>
              <w:t>μg</w:t>
            </w:r>
            <w:proofErr w:type="spellEnd"/>
            <w:r w:rsidRPr="00D32458">
              <w:rPr>
                <w:rFonts w:cs="Arial"/>
                <w:color w:val="auto"/>
                <w:sz w:val="20"/>
              </w:rPr>
              <w:t>/m</w:t>
            </w:r>
            <w:r w:rsidRPr="00D32458">
              <w:rPr>
                <w:rFonts w:cs="Arial"/>
                <w:color w:val="auto"/>
                <w:sz w:val="20"/>
                <w:vertAlign w:val="superscript"/>
              </w:rPr>
              <w:t>3</w:t>
            </w:r>
            <w:r w:rsidR="00EC2E9E" w:rsidRPr="00D32458">
              <w:rPr>
                <w:rFonts w:cs="Arial"/>
                <w:color w:val="auto"/>
                <w:sz w:val="20"/>
              </w:rPr>
              <w:t xml:space="preserve"> (</w:t>
            </w:r>
            <w:r w:rsidRPr="00D32458">
              <w:rPr>
                <w:rFonts w:cs="Arial"/>
                <w:color w:val="auto"/>
                <w:sz w:val="20"/>
              </w:rPr>
              <w:t>o</w:t>
            </w:r>
            <w:r w:rsidR="00EC2E9E" w:rsidRPr="00D32458">
              <w:rPr>
                <w:rFonts w:cs="Arial"/>
                <w:color w:val="auto"/>
                <w:sz w:val="20"/>
              </w:rPr>
              <w:t>d 2020 roku). Wcześniej (do 2020</w:t>
            </w:r>
            <w:r w:rsidRPr="00D32458">
              <w:rPr>
                <w:rFonts w:cs="Arial"/>
                <w:color w:val="auto"/>
                <w:sz w:val="20"/>
              </w:rPr>
              <w:t xml:space="preserve"> roku) dawka ta była wyższa o 5 </w:t>
            </w:r>
            <w:proofErr w:type="spellStart"/>
            <w:r w:rsidRPr="00D32458">
              <w:rPr>
                <w:rFonts w:cs="Arial"/>
                <w:color w:val="auto"/>
                <w:sz w:val="20"/>
              </w:rPr>
              <w:t>μg</w:t>
            </w:r>
            <w:proofErr w:type="spellEnd"/>
            <w:r w:rsidRPr="00D32458">
              <w:rPr>
                <w:rFonts w:cs="Arial"/>
                <w:color w:val="auto"/>
                <w:sz w:val="20"/>
              </w:rPr>
              <w:t>/m</w:t>
            </w:r>
            <w:r w:rsidRPr="00D32458">
              <w:rPr>
                <w:rFonts w:cs="Arial"/>
                <w:color w:val="auto"/>
                <w:sz w:val="20"/>
                <w:vertAlign w:val="superscript"/>
              </w:rPr>
              <w:t>3</w:t>
            </w:r>
            <w:r w:rsidRPr="00D32458">
              <w:rPr>
                <w:rFonts w:cs="Arial"/>
                <w:color w:val="auto"/>
                <w:sz w:val="20"/>
              </w:rPr>
              <w:t xml:space="preserve">. PM10 – to cząstki o średnicy do 10 </w:t>
            </w:r>
            <w:proofErr w:type="spellStart"/>
            <w:r w:rsidRPr="00D32458">
              <w:rPr>
                <w:rFonts w:cs="Arial"/>
                <w:color w:val="auto"/>
                <w:sz w:val="20"/>
              </w:rPr>
              <w:t>μm</w:t>
            </w:r>
            <w:proofErr w:type="spellEnd"/>
            <w:r w:rsidRPr="00D32458">
              <w:rPr>
                <w:rFonts w:cs="Arial"/>
                <w:color w:val="auto"/>
                <w:sz w:val="20"/>
              </w:rPr>
              <w:t xml:space="preserve">, będące mieszaniną substancji organicznych i nieorganicznych zawierających substancje toksyczne </w:t>
            </w:r>
            <w:r w:rsidRPr="00D32458">
              <w:rPr>
                <w:rFonts w:cs="Arial"/>
                <w:color w:val="auto"/>
                <w:sz w:val="20"/>
              </w:rPr>
              <w:br/>
              <w:t xml:space="preserve">(m.in. </w:t>
            </w:r>
            <w:proofErr w:type="spellStart"/>
            <w:r w:rsidRPr="00D32458">
              <w:rPr>
                <w:rFonts w:cs="Arial"/>
                <w:color w:val="auto"/>
                <w:sz w:val="20"/>
              </w:rPr>
              <w:t>benzo</w:t>
            </w:r>
            <w:proofErr w:type="spellEnd"/>
            <w:r w:rsidRPr="00D32458">
              <w:rPr>
                <w:rFonts w:cs="Arial"/>
                <w:color w:val="auto"/>
                <w:sz w:val="20"/>
              </w:rPr>
              <w:t>(a)</w:t>
            </w:r>
            <w:proofErr w:type="spellStart"/>
            <w:r w:rsidRPr="00D32458">
              <w:rPr>
                <w:rFonts w:cs="Arial"/>
                <w:color w:val="auto"/>
                <w:sz w:val="20"/>
              </w:rPr>
              <w:t>piren</w:t>
            </w:r>
            <w:proofErr w:type="spellEnd"/>
            <w:r w:rsidRPr="00D32458">
              <w:rPr>
                <w:rFonts w:cs="Arial"/>
                <w:color w:val="auto"/>
                <w:sz w:val="20"/>
              </w:rPr>
              <w:t xml:space="preserve">, metale ciężkie oraz dioksyny i furany). Podobnie jak PM2.5 wpływają one niekorzystnie na układy oddechowy i krążenia, mogąc powodować m.in. problemy z oddychaniem, zapalenie płuc i zapalenie oskrzeli. Dopuszczalna dzienna dawka tego zanieczyszczenia to 50 </w:t>
            </w:r>
            <w:proofErr w:type="spellStart"/>
            <w:r w:rsidRPr="00D32458">
              <w:rPr>
                <w:rFonts w:cs="Arial"/>
                <w:color w:val="auto"/>
                <w:sz w:val="20"/>
              </w:rPr>
              <w:t>μg</w:t>
            </w:r>
            <w:proofErr w:type="spellEnd"/>
            <w:r w:rsidRPr="00D32458">
              <w:rPr>
                <w:rFonts w:cs="Arial"/>
                <w:color w:val="auto"/>
                <w:sz w:val="20"/>
              </w:rPr>
              <w:t>/m</w:t>
            </w:r>
            <w:r w:rsidRPr="00D32458">
              <w:rPr>
                <w:rFonts w:cs="Arial"/>
                <w:color w:val="auto"/>
                <w:sz w:val="20"/>
                <w:vertAlign w:val="superscript"/>
              </w:rPr>
              <w:t>3</w:t>
            </w:r>
            <w:r w:rsidRPr="00D32458">
              <w:rPr>
                <w:rFonts w:cs="Arial"/>
                <w:color w:val="auto"/>
                <w:sz w:val="20"/>
              </w:rPr>
              <w:t xml:space="preserve"> </w:t>
            </w:r>
            <w:r w:rsidRPr="00D32458">
              <w:rPr>
                <w:rFonts w:cs="Arial"/>
                <w:color w:val="auto"/>
                <w:sz w:val="20"/>
              </w:rPr>
              <w:br/>
              <w:t xml:space="preserve">(nie może zostać przekroczona więcej niż 35 razy w roku), a średnioroczna – 40 </w:t>
            </w:r>
            <w:proofErr w:type="spellStart"/>
            <w:r w:rsidRPr="00D32458">
              <w:rPr>
                <w:rFonts w:cs="Arial"/>
                <w:color w:val="auto"/>
                <w:sz w:val="20"/>
              </w:rPr>
              <w:t>μg</w:t>
            </w:r>
            <w:proofErr w:type="spellEnd"/>
            <w:r w:rsidRPr="00D32458">
              <w:rPr>
                <w:rFonts w:cs="Arial"/>
                <w:color w:val="auto"/>
                <w:sz w:val="20"/>
              </w:rPr>
              <w:t>/m</w:t>
            </w:r>
            <w:r w:rsidRPr="00D32458">
              <w:rPr>
                <w:rFonts w:cs="Arial"/>
                <w:color w:val="auto"/>
                <w:sz w:val="20"/>
                <w:vertAlign w:val="superscript"/>
              </w:rPr>
              <w:t>3</w:t>
            </w:r>
            <w:r w:rsidRPr="00D32458">
              <w:rPr>
                <w:rFonts w:cs="Arial"/>
                <w:color w:val="auto"/>
                <w:sz w:val="20"/>
              </w:rPr>
              <w:t>.</w:t>
            </w:r>
          </w:p>
        </w:tc>
      </w:tr>
      <w:tr w:rsidR="00BA097F" w:rsidRPr="00D32458" w14:paraId="5857D634" w14:textId="77777777" w:rsidTr="00165973">
        <w:trPr>
          <w:trHeight w:val="698"/>
          <w:jc w:val="center"/>
        </w:trPr>
        <w:tc>
          <w:tcPr>
            <w:cnfStyle w:val="001000000000" w:firstRow="0" w:lastRow="0" w:firstColumn="1" w:lastColumn="0" w:oddVBand="0" w:evenVBand="0" w:oddHBand="0" w:evenHBand="0" w:firstRowFirstColumn="0" w:firstRowLastColumn="0" w:lastRowFirstColumn="0" w:lastRowLastColumn="0"/>
            <w:tcW w:w="1884" w:type="dxa"/>
            <w:vAlign w:val="center"/>
          </w:tcPr>
          <w:p w14:paraId="1B2EEFA5" w14:textId="77777777" w:rsidR="00BA097F" w:rsidRPr="00D32458" w:rsidRDefault="00165973" w:rsidP="00FE24C8">
            <w:pPr>
              <w:spacing w:before="20" w:after="20" w:line="240" w:lineRule="auto"/>
              <w:jc w:val="center"/>
              <w:rPr>
                <w:b w:val="0"/>
                <w:sz w:val="20"/>
              </w:rPr>
            </w:pPr>
            <w:r w:rsidRPr="00D32458">
              <w:rPr>
                <w:b w:val="0"/>
                <w:sz w:val="20"/>
              </w:rPr>
              <w:t>B(a)P</w:t>
            </w:r>
          </w:p>
        </w:tc>
        <w:tc>
          <w:tcPr>
            <w:tcW w:w="7187" w:type="dxa"/>
            <w:vAlign w:val="center"/>
          </w:tcPr>
          <w:p w14:paraId="72AC5578" w14:textId="77777777" w:rsidR="00BA097F" w:rsidRPr="00D32458" w:rsidRDefault="00165973" w:rsidP="00360C9A">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auto"/>
                <w:sz w:val="20"/>
              </w:rPr>
            </w:pPr>
            <w:proofErr w:type="spellStart"/>
            <w:r w:rsidRPr="00D32458">
              <w:rPr>
                <w:rFonts w:cs="Arial"/>
                <w:color w:val="auto"/>
                <w:sz w:val="20"/>
              </w:rPr>
              <w:t>Benzo</w:t>
            </w:r>
            <w:proofErr w:type="spellEnd"/>
            <w:r w:rsidRPr="00D32458">
              <w:rPr>
                <w:rFonts w:cs="Arial"/>
                <w:color w:val="auto"/>
                <w:sz w:val="20"/>
              </w:rPr>
              <w:t>(a)</w:t>
            </w:r>
            <w:proofErr w:type="spellStart"/>
            <w:r w:rsidRPr="00D32458">
              <w:rPr>
                <w:rFonts w:cs="Arial"/>
                <w:color w:val="auto"/>
                <w:sz w:val="20"/>
              </w:rPr>
              <w:t>piren</w:t>
            </w:r>
            <w:proofErr w:type="spellEnd"/>
            <w:r w:rsidRPr="00D32458">
              <w:rPr>
                <w:rFonts w:cs="Arial"/>
                <w:color w:val="auto"/>
                <w:sz w:val="20"/>
              </w:rPr>
              <w:t xml:space="preserve"> powoduje raka płuc, problemy z oddychaniem oraz podrażnienie oczu, nosa i gardła. Jego stężenie w powietrzu nie powinno przekraczać 1 </w:t>
            </w:r>
            <w:proofErr w:type="spellStart"/>
            <w:r w:rsidRPr="00D32458">
              <w:rPr>
                <w:rFonts w:cs="Arial"/>
                <w:color w:val="auto"/>
                <w:sz w:val="20"/>
              </w:rPr>
              <w:t>ng</w:t>
            </w:r>
            <w:proofErr w:type="spellEnd"/>
            <w:r w:rsidRPr="00D32458">
              <w:rPr>
                <w:rFonts w:cs="Arial"/>
                <w:color w:val="auto"/>
                <w:sz w:val="20"/>
              </w:rPr>
              <w:t>/m</w:t>
            </w:r>
            <w:r w:rsidRPr="00D32458">
              <w:rPr>
                <w:rFonts w:cs="Arial"/>
                <w:color w:val="auto"/>
                <w:sz w:val="20"/>
                <w:vertAlign w:val="superscript"/>
              </w:rPr>
              <w:t>3</w:t>
            </w:r>
            <w:r w:rsidRPr="00D32458">
              <w:rPr>
                <w:rFonts w:cs="Arial"/>
                <w:color w:val="auto"/>
                <w:sz w:val="20"/>
              </w:rPr>
              <w:t xml:space="preserve"> (czyli 0,001 µg/m</w:t>
            </w:r>
            <w:r w:rsidRPr="00D32458">
              <w:rPr>
                <w:rFonts w:cs="Arial"/>
                <w:color w:val="auto"/>
                <w:sz w:val="20"/>
                <w:vertAlign w:val="superscript"/>
              </w:rPr>
              <w:t>3</w:t>
            </w:r>
            <w:r w:rsidRPr="00D32458">
              <w:rPr>
                <w:rFonts w:cs="Arial"/>
                <w:color w:val="auto"/>
                <w:sz w:val="20"/>
              </w:rPr>
              <w:t>).</w:t>
            </w:r>
          </w:p>
        </w:tc>
      </w:tr>
      <w:tr w:rsidR="00BA097F" w:rsidRPr="00D32458" w14:paraId="0C92C3A3" w14:textId="77777777" w:rsidTr="00165973">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1884" w:type="dxa"/>
            <w:tcBorders>
              <w:top w:val="none" w:sz="0" w:space="0" w:color="auto"/>
              <w:left w:val="none" w:sz="0" w:space="0" w:color="auto"/>
              <w:bottom w:val="none" w:sz="0" w:space="0" w:color="auto"/>
            </w:tcBorders>
            <w:vAlign w:val="center"/>
          </w:tcPr>
          <w:p w14:paraId="3CC15B3D" w14:textId="77777777" w:rsidR="00BA097F" w:rsidRPr="00D32458" w:rsidRDefault="00165973" w:rsidP="00FE24C8">
            <w:pPr>
              <w:spacing w:before="20" w:after="20" w:line="240" w:lineRule="auto"/>
              <w:jc w:val="center"/>
              <w:rPr>
                <w:b w:val="0"/>
                <w:sz w:val="20"/>
              </w:rPr>
            </w:pPr>
            <w:r w:rsidRPr="00D32458">
              <w:rPr>
                <w:b w:val="0"/>
                <w:sz w:val="20"/>
              </w:rPr>
              <w:t>Dwutlenek siarki</w:t>
            </w:r>
          </w:p>
        </w:tc>
        <w:tc>
          <w:tcPr>
            <w:tcW w:w="7187" w:type="dxa"/>
            <w:tcBorders>
              <w:top w:val="none" w:sz="0" w:space="0" w:color="auto"/>
              <w:bottom w:val="none" w:sz="0" w:space="0" w:color="auto"/>
              <w:right w:val="none" w:sz="0" w:space="0" w:color="auto"/>
            </w:tcBorders>
            <w:vAlign w:val="center"/>
          </w:tcPr>
          <w:p w14:paraId="60D5FE89" w14:textId="77777777" w:rsidR="00BA097F" w:rsidRPr="00D32458" w:rsidRDefault="00165973" w:rsidP="00360C9A">
            <w:pPr>
              <w:spacing w:before="20" w:after="20" w:line="240" w:lineRule="auto"/>
              <w:cnfStyle w:val="000000100000" w:firstRow="0" w:lastRow="0" w:firstColumn="0" w:lastColumn="0" w:oddVBand="0" w:evenVBand="0" w:oddHBand="1" w:evenHBand="0" w:firstRowFirstColumn="0" w:firstRowLastColumn="0" w:lastRowFirstColumn="0" w:lastRowLastColumn="0"/>
              <w:rPr>
                <w:sz w:val="20"/>
              </w:rPr>
            </w:pPr>
            <w:r w:rsidRPr="00D32458">
              <w:rPr>
                <w:sz w:val="20"/>
              </w:rPr>
              <w:t>Dwutlenek siarki, powstający podczas spalania paliw, ma negatywny wpływ na błony śluzowe układu oddechowego oraz powoduje zmniejszenie dróg oddechowych.</w:t>
            </w:r>
          </w:p>
        </w:tc>
      </w:tr>
      <w:tr w:rsidR="00BA097F" w:rsidRPr="00D32458" w14:paraId="6F0D8D8E" w14:textId="77777777" w:rsidTr="00165973">
        <w:trPr>
          <w:trHeight w:val="75"/>
          <w:jc w:val="center"/>
        </w:trPr>
        <w:tc>
          <w:tcPr>
            <w:cnfStyle w:val="001000000000" w:firstRow="0" w:lastRow="0" w:firstColumn="1" w:lastColumn="0" w:oddVBand="0" w:evenVBand="0" w:oddHBand="0" w:evenHBand="0" w:firstRowFirstColumn="0" w:firstRowLastColumn="0" w:lastRowFirstColumn="0" w:lastRowLastColumn="0"/>
            <w:tcW w:w="1884" w:type="dxa"/>
            <w:vAlign w:val="center"/>
          </w:tcPr>
          <w:p w14:paraId="7567ECF9" w14:textId="77777777" w:rsidR="00BA097F" w:rsidRPr="00D32458" w:rsidRDefault="00165973" w:rsidP="00FE24C8">
            <w:pPr>
              <w:spacing w:before="20" w:after="20" w:line="240" w:lineRule="auto"/>
              <w:jc w:val="center"/>
              <w:rPr>
                <w:b w:val="0"/>
                <w:sz w:val="20"/>
              </w:rPr>
            </w:pPr>
            <w:r w:rsidRPr="00D32458">
              <w:rPr>
                <w:b w:val="0"/>
                <w:sz w:val="20"/>
              </w:rPr>
              <w:t>Tlenki azotu</w:t>
            </w:r>
          </w:p>
        </w:tc>
        <w:tc>
          <w:tcPr>
            <w:tcW w:w="7187" w:type="dxa"/>
            <w:vAlign w:val="center"/>
          </w:tcPr>
          <w:p w14:paraId="2EFB0578" w14:textId="77777777" w:rsidR="00BA097F" w:rsidRPr="00D32458" w:rsidRDefault="00165973" w:rsidP="00360C9A">
            <w:pPr>
              <w:spacing w:before="20" w:after="20" w:line="240" w:lineRule="auto"/>
              <w:cnfStyle w:val="000000000000" w:firstRow="0" w:lastRow="0" w:firstColumn="0" w:lastColumn="0" w:oddVBand="0" w:evenVBand="0" w:oddHBand="0" w:evenHBand="0" w:firstRowFirstColumn="0" w:firstRowLastColumn="0" w:lastRowFirstColumn="0" w:lastRowLastColumn="0"/>
              <w:rPr>
                <w:sz w:val="20"/>
              </w:rPr>
            </w:pPr>
            <w:r w:rsidRPr="00D32458">
              <w:rPr>
                <w:sz w:val="20"/>
              </w:rPr>
              <w:t>Tlenki azotu powodują zwiększenie się podatności na infekcje układu oddechowego, zwiększa prawdopodobieństwo ataków astmatycznych oraz uszkadza komórki układu immunologicznego w płucach.</w:t>
            </w:r>
          </w:p>
        </w:tc>
      </w:tr>
      <w:tr w:rsidR="00BA097F" w:rsidRPr="00D32458" w14:paraId="4602F044" w14:textId="77777777" w:rsidTr="00165973">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1884" w:type="dxa"/>
            <w:tcBorders>
              <w:top w:val="none" w:sz="0" w:space="0" w:color="auto"/>
              <w:left w:val="none" w:sz="0" w:space="0" w:color="auto"/>
              <w:bottom w:val="none" w:sz="0" w:space="0" w:color="auto"/>
            </w:tcBorders>
            <w:vAlign w:val="center"/>
          </w:tcPr>
          <w:p w14:paraId="75FC6CEE" w14:textId="77777777" w:rsidR="00BA097F" w:rsidRPr="00D32458" w:rsidRDefault="00165973" w:rsidP="00FE24C8">
            <w:pPr>
              <w:spacing w:before="20" w:after="20" w:line="240" w:lineRule="auto"/>
              <w:jc w:val="center"/>
              <w:rPr>
                <w:b w:val="0"/>
                <w:sz w:val="20"/>
              </w:rPr>
            </w:pPr>
            <w:r w:rsidRPr="00D32458">
              <w:rPr>
                <w:b w:val="0"/>
                <w:sz w:val="20"/>
              </w:rPr>
              <w:t>Dioksyny</w:t>
            </w:r>
          </w:p>
        </w:tc>
        <w:tc>
          <w:tcPr>
            <w:tcW w:w="7187" w:type="dxa"/>
            <w:tcBorders>
              <w:top w:val="none" w:sz="0" w:space="0" w:color="auto"/>
              <w:bottom w:val="none" w:sz="0" w:space="0" w:color="auto"/>
              <w:right w:val="none" w:sz="0" w:space="0" w:color="auto"/>
            </w:tcBorders>
            <w:vAlign w:val="center"/>
          </w:tcPr>
          <w:p w14:paraId="6FEBD979" w14:textId="77777777" w:rsidR="00BA097F" w:rsidRPr="00D32458" w:rsidRDefault="00165973" w:rsidP="00360C9A">
            <w:pPr>
              <w:spacing w:before="20" w:after="20" w:line="240" w:lineRule="auto"/>
              <w:cnfStyle w:val="000000100000" w:firstRow="0" w:lastRow="0" w:firstColumn="0" w:lastColumn="0" w:oddVBand="0" w:evenVBand="0" w:oddHBand="1" w:evenHBand="0" w:firstRowFirstColumn="0" w:firstRowLastColumn="0" w:lastRowFirstColumn="0" w:lastRowLastColumn="0"/>
              <w:rPr>
                <w:sz w:val="20"/>
              </w:rPr>
            </w:pPr>
            <w:r w:rsidRPr="00D32458">
              <w:rPr>
                <w:sz w:val="20"/>
              </w:rPr>
              <w:t>Dioksyny kumulują się w organizmie wpływając negatywnie na odpowiedź immunologiczną organizmu. W dużych stężeniach mogą wywoływać choroby dermatologiczne takie jak trądzik chlorowy.</w:t>
            </w:r>
          </w:p>
        </w:tc>
      </w:tr>
      <w:tr w:rsidR="00BA097F" w:rsidRPr="00D32458" w14:paraId="66F8AEC9" w14:textId="77777777" w:rsidTr="00165973">
        <w:trPr>
          <w:trHeight w:val="96"/>
          <w:jc w:val="center"/>
        </w:trPr>
        <w:tc>
          <w:tcPr>
            <w:cnfStyle w:val="001000000000" w:firstRow="0" w:lastRow="0" w:firstColumn="1" w:lastColumn="0" w:oddVBand="0" w:evenVBand="0" w:oddHBand="0" w:evenHBand="0" w:firstRowFirstColumn="0" w:firstRowLastColumn="0" w:lastRowFirstColumn="0" w:lastRowLastColumn="0"/>
            <w:tcW w:w="1884" w:type="dxa"/>
            <w:vAlign w:val="center"/>
          </w:tcPr>
          <w:p w14:paraId="79C83D89" w14:textId="77777777" w:rsidR="00BA097F" w:rsidRPr="00D32458" w:rsidRDefault="00165973" w:rsidP="00FE24C8">
            <w:pPr>
              <w:spacing w:before="20" w:after="20" w:line="240" w:lineRule="auto"/>
              <w:jc w:val="center"/>
              <w:rPr>
                <w:b w:val="0"/>
                <w:sz w:val="20"/>
              </w:rPr>
            </w:pPr>
            <w:r w:rsidRPr="00D32458">
              <w:rPr>
                <w:b w:val="0"/>
                <w:sz w:val="20"/>
              </w:rPr>
              <w:t>Tlenek węgla</w:t>
            </w:r>
          </w:p>
        </w:tc>
        <w:tc>
          <w:tcPr>
            <w:tcW w:w="7187" w:type="dxa"/>
            <w:vAlign w:val="center"/>
          </w:tcPr>
          <w:p w14:paraId="11EDB300" w14:textId="77777777" w:rsidR="00BA097F" w:rsidRPr="00D32458" w:rsidRDefault="00165973" w:rsidP="00360C9A">
            <w:pPr>
              <w:spacing w:before="20" w:after="20" w:line="240" w:lineRule="auto"/>
              <w:cnfStyle w:val="000000000000" w:firstRow="0" w:lastRow="0" w:firstColumn="0" w:lastColumn="0" w:oddVBand="0" w:evenVBand="0" w:oddHBand="0" w:evenHBand="0" w:firstRowFirstColumn="0" w:firstRowLastColumn="0" w:lastRowFirstColumn="0" w:lastRowLastColumn="0"/>
              <w:rPr>
                <w:sz w:val="20"/>
              </w:rPr>
            </w:pPr>
            <w:r w:rsidRPr="00D32458">
              <w:rPr>
                <w:sz w:val="20"/>
              </w:rPr>
              <w:t>Tlenek węgla ma negatywny wpływ na układ naczyniowo-sercowy człowieka. Przenikając do układu krwionośnego łączy się z hemoglobiną tworząc karboksyhemoglobinę, które nie jest zdolna do przenoszenia tlenu. Kontakt z dużym stężeniem tlenku węgla może spowodować śmierć, natomiast dłuższa ekspozycja ma wpływ na zwiększenie prawdopodobieństwa zawału serca oraz hamuje odpowiedź immunologiczną organizmu.</w:t>
            </w:r>
          </w:p>
        </w:tc>
      </w:tr>
      <w:tr w:rsidR="00BA097F" w:rsidRPr="00D32458" w14:paraId="12C5506E" w14:textId="77777777" w:rsidTr="00165973">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1884" w:type="dxa"/>
            <w:tcBorders>
              <w:top w:val="none" w:sz="0" w:space="0" w:color="auto"/>
              <w:left w:val="none" w:sz="0" w:space="0" w:color="auto"/>
              <w:bottom w:val="none" w:sz="0" w:space="0" w:color="auto"/>
            </w:tcBorders>
            <w:vAlign w:val="center"/>
          </w:tcPr>
          <w:p w14:paraId="6D56402A" w14:textId="77777777" w:rsidR="00BA097F" w:rsidRPr="00D32458" w:rsidRDefault="00165973" w:rsidP="00FE24C8">
            <w:pPr>
              <w:spacing w:before="20" w:after="20" w:line="240" w:lineRule="auto"/>
              <w:jc w:val="center"/>
              <w:rPr>
                <w:b w:val="0"/>
                <w:sz w:val="20"/>
              </w:rPr>
            </w:pPr>
            <w:r w:rsidRPr="00D32458">
              <w:rPr>
                <w:b w:val="0"/>
                <w:sz w:val="20"/>
              </w:rPr>
              <w:t>Ozon</w:t>
            </w:r>
          </w:p>
        </w:tc>
        <w:tc>
          <w:tcPr>
            <w:tcW w:w="7187" w:type="dxa"/>
            <w:tcBorders>
              <w:top w:val="none" w:sz="0" w:space="0" w:color="auto"/>
              <w:bottom w:val="none" w:sz="0" w:space="0" w:color="auto"/>
              <w:right w:val="none" w:sz="0" w:space="0" w:color="auto"/>
            </w:tcBorders>
            <w:vAlign w:val="center"/>
          </w:tcPr>
          <w:p w14:paraId="20E881B9" w14:textId="77777777" w:rsidR="00BA097F" w:rsidRPr="00D32458" w:rsidRDefault="00165973" w:rsidP="00360C9A">
            <w:pPr>
              <w:spacing w:before="20" w:after="20" w:line="240" w:lineRule="auto"/>
              <w:cnfStyle w:val="000000100000" w:firstRow="0" w:lastRow="0" w:firstColumn="0" w:lastColumn="0" w:oddVBand="0" w:evenVBand="0" w:oddHBand="1" w:evenHBand="0" w:firstRowFirstColumn="0" w:firstRowLastColumn="0" w:lastRowFirstColumn="0" w:lastRowLastColumn="0"/>
              <w:rPr>
                <w:sz w:val="20"/>
              </w:rPr>
            </w:pPr>
            <w:r w:rsidRPr="00D32458">
              <w:rPr>
                <w:sz w:val="20"/>
              </w:rPr>
              <w:t>Ozon w górnych warstwach atmosfery jest gazem niezbędnym do przetrwania życia, natomiast w warstwach dolnych cechuje się negatywnym wpływem na żywe organizmy. Atakuje on komórki błony śluzowej wyścielające drogi oddechowe, płuca oraz oskrzela a także zmniejsza odporność na infekcje.</w:t>
            </w:r>
          </w:p>
        </w:tc>
      </w:tr>
      <w:tr w:rsidR="00BA097F" w:rsidRPr="00D32458" w14:paraId="6DA99644" w14:textId="77777777" w:rsidTr="00165973">
        <w:trPr>
          <w:trHeight w:val="75"/>
          <w:jc w:val="center"/>
        </w:trPr>
        <w:tc>
          <w:tcPr>
            <w:cnfStyle w:val="001000000000" w:firstRow="0" w:lastRow="0" w:firstColumn="1" w:lastColumn="0" w:oddVBand="0" w:evenVBand="0" w:oddHBand="0" w:evenHBand="0" w:firstRowFirstColumn="0" w:firstRowLastColumn="0" w:lastRowFirstColumn="0" w:lastRowLastColumn="0"/>
            <w:tcW w:w="1884" w:type="dxa"/>
            <w:vAlign w:val="center"/>
          </w:tcPr>
          <w:p w14:paraId="36AB449C" w14:textId="77777777" w:rsidR="00BA097F" w:rsidRPr="00D32458" w:rsidRDefault="00165973" w:rsidP="00FE24C8">
            <w:pPr>
              <w:spacing w:before="20" w:after="20" w:line="240" w:lineRule="auto"/>
              <w:jc w:val="center"/>
              <w:rPr>
                <w:b w:val="0"/>
                <w:sz w:val="20"/>
              </w:rPr>
            </w:pPr>
            <w:r w:rsidRPr="00D32458">
              <w:rPr>
                <w:b w:val="0"/>
                <w:sz w:val="20"/>
              </w:rPr>
              <w:t>WWA</w:t>
            </w:r>
          </w:p>
        </w:tc>
        <w:tc>
          <w:tcPr>
            <w:tcW w:w="7187" w:type="dxa"/>
            <w:vAlign w:val="center"/>
          </w:tcPr>
          <w:p w14:paraId="6373D46F" w14:textId="77777777" w:rsidR="00BA097F" w:rsidRPr="00D32458" w:rsidRDefault="00165973" w:rsidP="00360C9A">
            <w:pPr>
              <w:spacing w:before="20" w:after="20" w:line="240" w:lineRule="auto"/>
              <w:cnfStyle w:val="000000000000" w:firstRow="0" w:lastRow="0" w:firstColumn="0" w:lastColumn="0" w:oddVBand="0" w:evenVBand="0" w:oddHBand="0" w:evenHBand="0" w:firstRowFirstColumn="0" w:firstRowLastColumn="0" w:lastRowFirstColumn="0" w:lastRowLastColumn="0"/>
              <w:rPr>
                <w:sz w:val="20"/>
              </w:rPr>
            </w:pPr>
            <w:r w:rsidRPr="00D32458">
              <w:rPr>
                <w:sz w:val="20"/>
              </w:rPr>
              <w:t xml:space="preserve">Najpowszechniej występującymi wielopierścieniowymi węglowodorami aromatycznymi są </w:t>
            </w:r>
            <w:proofErr w:type="spellStart"/>
            <w:r w:rsidRPr="00D32458">
              <w:rPr>
                <w:sz w:val="20"/>
              </w:rPr>
              <w:t>benzo</w:t>
            </w:r>
            <w:proofErr w:type="spellEnd"/>
            <w:r w:rsidRPr="00D32458">
              <w:rPr>
                <w:sz w:val="20"/>
              </w:rPr>
              <w:t>(a)</w:t>
            </w:r>
            <w:proofErr w:type="spellStart"/>
            <w:r w:rsidRPr="00D32458">
              <w:rPr>
                <w:sz w:val="20"/>
              </w:rPr>
              <w:t>piren</w:t>
            </w:r>
            <w:proofErr w:type="spellEnd"/>
            <w:r w:rsidRPr="00D32458">
              <w:rPr>
                <w:sz w:val="20"/>
              </w:rPr>
              <w:t xml:space="preserve"> oraz naftalen. Długotrwałe narażenie na WWA może powodować występowanie nowotworów, chorób oczu, nerek oraz wątroby a także zmniejszają odpowiedź immunologiczną organizmu. Do najbardziej narażonych tkanek organizmu ludzkiego należą: nabłonek, szpik kostny, jądra i tkanki układu chłonnego.</w:t>
            </w:r>
          </w:p>
        </w:tc>
      </w:tr>
    </w:tbl>
    <w:p w14:paraId="1DF696C8" w14:textId="77777777" w:rsidR="00BA097F" w:rsidRPr="00D32458" w:rsidRDefault="00165973" w:rsidP="00FE24C8">
      <w:pPr>
        <w:spacing w:before="40" w:line="240" w:lineRule="auto"/>
        <w:jc w:val="center"/>
        <w:rPr>
          <w:rFonts w:cs="Arial"/>
          <w:color w:val="auto"/>
          <w:sz w:val="20"/>
        </w:rPr>
      </w:pPr>
      <w:r w:rsidRPr="00D32458">
        <w:rPr>
          <w:rFonts w:cs="Arial"/>
          <w:color w:val="auto"/>
          <w:sz w:val="20"/>
        </w:rPr>
        <w:t>źródło: opracowanie własne</w:t>
      </w:r>
    </w:p>
    <w:p w14:paraId="180335AC" w14:textId="77777777" w:rsidR="00BA097F" w:rsidRPr="00630CF4" w:rsidRDefault="00BA097F" w:rsidP="00FE24C8">
      <w:pPr>
        <w:jc w:val="center"/>
        <w:rPr>
          <w:rFonts w:cs="Arial"/>
          <w:highlight w:val="yellow"/>
        </w:rPr>
      </w:pPr>
    </w:p>
    <w:p w14:paraId="4E2ED81B" w14:textId="77777777" w:rsidR="00BA097F" w:rsidRPr="00D32458" w:rsidRDefault="00165973" w:rsidP="00360C9A">
      <w:pPr>
        <w:rPr>
          <w:rFonts w:cs="Arial"/>
        </w:rPr>
      </w:pPr>
      <w:r w:rsidRPr="00D32458">
        <w:rPr>
          <w:rFonts w:cs="Arial"/>
        </w:rPr>
        <w:t xml:space="preserve">Zgodnie z corocznym raportem Europejskiej Agencji Środowiska (EEA), dotyczącym jakości powietrza w Europie, Polska od wielu lat znajduje się w czołówce krajów o najbardziej </w:t>
      </w:r>
      <w:r w:rsidRPr="00D32458">
        <w:rPr>
          <w:rFonts w:cs="Arial"/>
        </w:rPr>
        <w:lastRenderedPageBreak/>
        <w:t xml:space="preserve">zanieczyszczonym powietrzu. Dotyczy to zwłaszcza zanieczyszczenia pyłem PM10 oraz </w:t>
      </w:r>
      <w:proofErr w:type="spellStart"/>
      <w:r w:rsidRPr="00D32458">
        <w:rPr>
          <w:rFonts w:cs="Arial"/>
        </w:rPr>
        <w:t>benzo</w:t>
      </w:r>
      <w:proofErr w:type="spellEnd"/>
      <w:r w:rsidRPr="00D32458">
        <w:rPr>
          <w:rFonts w:cs="Arial"/>
        </w:rPr>
        <w:t>(a)</w:t>
      </w:r>
      <w:proofErr w:type="spellStart"/>
      <w:r w:rsidRPr="00D32458">
        <w:rPr>
          <w:rFonts w:cs="Arial"/>
        </w:rPr>
        <w:t>pirenem</w:t>
      </w:r>
      <w:proofErr w:type="spellEnd"/>
      <w:r w:rsidRPr="00D32458">
        <w:rPr>
          <w:rFonts w:cs="Arial"/>
        </w:rPr>
        <w:t>. W celu poprawy sytuacji utworzony został Narodowy Program Rozwoju Gospodarki Niskoemisyjnej. Wyznaczono w nim priorytety mające doprowadzić do rozwoju gospodarki niskoemisyjnej przy jednoczesnym zapewnieniu zrównoważonego rozwoju kraju:</w:t>
      </w:r>
    </w:p>
    <w:p w14:paraId="76256EBA" w14:textId="77777777" w:rsidR="00BA097F" w:rsidRPr="00D32458" w:rsidRDefault="00165973" w:rsidP="00BE06D0">
      <w:pPr>
        <w:numPr>
          <w:ilvl w:val="0"/>
          <w:numId w:val="64"/>
        </w:numPr>
        <w:contextualSpacing/>
        <w:rPr>
          <w:rFonts w:cs="Arial"/>
        </w:rPr>
      </w:pPr>
      <w:r w:rsidRPr="00D32458">
        <w:rPr>
          <w:rFonts w:cs="Arial"/>
        </w:rPr>
        <w:t>modernizacja infrastruktury krajowego systemu elektroenergetycznego,</w:t>
      </w:r>
    </w:p>
    <w:p w14:paraId="1515DD7E" w14:textId="77777777" w:rsidR="00BA097F" w:rsidRPr="00D32458" w:rsidRDefault="00165973" w:rsidP="00BE06D0">
      <w:pPr>
        <w:numPr>
          <w:ilvl w:val="0"/>
          <w:numId w:val="64"/>
        </w:numPr>
        <w:contextualSpacing/>
        <w:rPr>
          <w:rFonts w:cs="Arial"/>
        </w:rPr>
      </w:pPr>
      <w:r w:rsidRPr="00D32458">
        <w:rPr>
          <w:rFonts w:cs="Arial"/>
        </w:rPr>
        <w:t>rozwój wykorzystania OZE,</w:t>
      </w:r>
    </w:p>
    <w:p w14:paraId="02DEF16F" w14:textId="77777777" w:rsidR="00BA097F" w:rsidRPr="00D32458" w:rsidRDefault="00165973" w:rsidP="00BE06D0">
      <w:pPr>
        <w:numPr>
          <w:ilvl w:val="0"/>
          <w:numId w:val="64"/>
        </w:numPr>
        <w:contextualSpacing/>
        <w:rPr>
          <w:rFonts w:cs="Arial"/>
        </w:rPr>
      </w:pPr>
      <w:r w:rsidRPr="00D32458">
        <w:rPr>
          <w:rFonts w:cs="Arial"/>
        </w:rPr>
        <w:t>upowszechnienie alternatywnych, innych niż odnawialne, metod pozyskiwania energii,</w:t>
      </w:r>
    </w:p>
    <w:p w14:paraId="3DE0EDD1" w14:textId="77777777" w:rsidR="00BA097F" w:rsidRPr="00D32458" w:rsidRDefault="00165973" w:rsidP="00BE06D0">
      <w:pPr>
        <w:numPr>
          <w:ilvl w:val="0"/>
          <w:numId w:val="64"/>
        </w:numPr>
        <w:contextualSpacing/>
        <w:rPr>
          <w:rFonts w:cs="Arial"/>
        </w:rPr>
      </w:pPr>
      <w:r w:rsidRPr="00D32458">
        <w:rPr>
          <w:rFonts w:cs="Arial"/>
        </w:rPr>
        <w:t>promocja optymalnego wykorzystywania surowców,</w:t>
      </w:r>
    </w:p>
    <w:p w14:paraId="79103122" w14:textId="77777777" w:rsidR="00BA097F" w:rsidRPr="00D32458" w:rsidRDefault="00165973" w:rsidP="00BE06D0">
      <w:pPr>
        <w:numPr>
          <w:ilvl w:val="0"/>
          <w:numId w:val="64"/>
        </w:numPr>
        <w:contextualSpacing/>
        <w:rPr>
          <w:rFonts w:cs="Arial"/>
        </w:rPr>
      </w:pPr>
      <w:r w:rsidRPr="00D32458">
        <w:rPr>
          <w:rFonts w:cs="Arial"/>
        </w:rPr>
        <w:t>rozwój niskoemisyjnej gospodarki odpadami,</w:t>
      </w:r>
    </w:p>
    <w:p w14:paraId="7D39DDC2" w14:textId="77777777" w:rsidR="00BA097F" w:rsidRPr="00D32458" w:rsidRDefault="00165973" w:rsidP="00BE06D0">
      <w:pPr>
        <w:numPr>
          <w:ilvl w:val="0"/>
          <w:numId w:val="64"/>
        </w:numPr>
        <w:contextualSpacing/>
        <w:rPr>
          <w:rFonts w:cs="Arial"/>
        </w:rPr>
      </w:pPr>
      <w:r w:rsidRPr="00D32458">
        <w:rPr>
          <w:rFonts w:cs="Arial"/>
        </w:rPr>
        <w:t xml:space="preserve">tworzenie sprzyjających warunków dla rozwoju niskoemisyjnej gospodarki </w:t>
      </w:r>
      <w:r w:rsidRPr="00D32458">
        <w:rPr>
          <w:rFonts w:cs="Arial"/>
        </w:rPr>
        <w:br/>
        <w:t>w sektorze przemysłu,</w:t>
      </w:r>
    </w:p>
    <w:p w14:paraId="2FFD57C9" w14:textId="77777777" w:rsidR="00BA097F" w:rsidRPr="00D32458" w:rsidRDefault="00165973" w:rsidP="00BE06D0">
      <w:pPr>
        <w:numPr>
          <w:ilvl w:val="0"/>
          <w:numId w:val="64"/>
        </w:numPr>
        <w:contextualSpacing/>
        <w:rPr>
          <w:rFonts w:cs="Arial"/>
        </w:rPr>
      </w:pPr>
      <w:r w:rsidRPr="00D32458">
        <w:rPr>
          <w:rFonts w:cs="Arial"/>
        </w:rPr>
        <w:t>rozpowszechnienie istniejących technologii niskoemisyjnych w procesach produkcyjnych,</w:t>
      </w:r>
    </w:p>
    <w:p w14:paraId="251D7AAF" w14:textId="77777777" w:rsidR="00BA097F" w:rsidRPr="00D32458" w:rsidRDefault="00165973" w:rsidP="00BE06D0">
      <w:pPr>
        <w:numPr>
          <w:ilvl w:val="0"/>
          <w:numId w:val="64"/>
        </w:numPr>
        <w:contextualSpacing/>
        <w:rPr>
          <w:rFonts w:cs="Arial"/>
        </w:rPr>
      </w:pPr>
      <w:r w:rsidRPr="00D32458">
        <w:rPr>
          <w:rFonts w:cs="Arial"/>
        </w:rPr>
        <w:t>poprawa standardu energetycznego istniejących budynków,</w:t>
      </w:r>
    </w:p>
    <w:p w14:paraId="76F85C0B" w14:textId="77777777" w:rsidR="00BA097F" w:rsidRPr="00D32458" w:rsidRDefault="00165973" w:rsidP="00BE06D0">
      <w:pPr>
        <w:numPr>
          <w:ilvl w:val="0"/>
          <w:numId w:val="64"/>
        </w:numPr>
        <w:contextualSpacing/>
        <w:rPr>
          <w:rFonts w:cs="Arial"/>
        </w:rPr>
      </w:pPr>
      <w:r w:rsidRPr="00D32458">
        <w:rPr>
          <w:rFonts w:cs="Arial"/>
        </w:rPr>
        <w:t>zwiększenie efektywności wybranych elementów łańcucha logistycznego,</w:t>
      </w:r>
    </w:p>
    <w:p w14:paraId="30F01559" w14:textId="77777777" w:rsidR="00BA097F" w:rsidRPr="00D32458" w:rsidRDefault="00165973" w:rsidP="00BE06D0">
      <w:pPr>
        <w:numPr>
          <w:ilvl w:val="0"/>
          <w:numId w:val="64"/>
        </w:numPr>
        <w:contextualSpacing/>
        <w:rPr>
          <w:rFonts w:cs="Arial"/>
        </w:rPr>
      </w:pPr>
      <w:r w:rsidRPr="00D32458">
        <w:rPr>
          <w:rFonts w:cs="Arial"/>
        </w:rPr>
        <w:t>transformacja niskoemisyjna w sektorze handlu,</w:t>
      </w:r>
    </w:p>
    <w:p w14:paraId="056FBAD9" w14:textId="77777777" w:rsidR="00BA097F" w:rsidRPr="00D32458" w:rsidRDefault="00165973" w:rsidP="00BE06D0">
      <w:pPr>
        <w:numPr>
          <w:ilvl w:val="0"/>
          <w:numId w:val="64"/>
        </w:numPr>
        <w:contextualSpacing/>
        <w:rPr>
          <w:rFonts w:cs="Arial"/>
        </w:rPr>
      </w:pPr>
      <w:r w:rsidRPr="00D32458">
        <w:rPr>
          <w:rFonts w:cs="Arial"/>
        </w:rPr>
        <w:t>modernizacja pojazdów oraz infrastruktury w celu upowszechnienia niskoemisyjnych form transportu,</w:t>
      </w:r>
    </w:p>
    <w:p w14:paraId="2A5FBD32" w14:textId="77777777" w:rsidR="00BA097F" w:rsidRPr="00D32458" w:rsidRDefault="00165973" w:rsidP="00BE06D0">
      <w:pPr>
        <w:numPr>
          <w:ilvl w:val="0"/>
          <w:numId w:val="64"/>
        </w:numPr>
        <w:contextualSpacing/>
        <w:rPr>
          <w:rFonts w:cs="Arial"/>
        </w:rPr>
      </w:pPr>
      <w:r w:rsidRPr="00D32458">
        <w:rPr>
          <w:rFonts w:cs="Arial"/>
        </w:rPr>
        <w:t>poprawa efektywności zarządzania transportem oraz wspieranie rozwoju transportu publicznego,</w:t>
      </w:r>
    </w:p>
    <w:p w14:paraId="35EA0101" w14:textId="77777777" w:rsidR="00BA097F" w:rsidRPr="00D32458" w:rsidRDefault="00165973" w:rsidP="00BE06D0">
      <w:pPr>
        <w:numPr>
          <w:ilvl w:val="0"/>
          <w:numId w:val="64"/>
        </w:numPr>
        <w:contextualSpacing/>
        <w:rPr>
          <w:rFonts w:cs="Arial"/>
        </w:rPr>
      </w:pPr>
      <w:r w:rsidRPr="00D32458">
        <w:rPr>
          <w:rFonts w:cs="Arial"/>
        </w:rPr>
        <w:t>rozwój i zastosowanie niskoemisyjnych paliw w transporcie oraz magazynowania energii w środkach transportu,</w:t>
      </w:r>
    </w:p>
    <w:p w14:paraId="6D355508" w14:textId="77777777" w:rsidR="00BA097F" w:rsidRPr="00D32458" w:rsidRDefault="00165973" w:rsidP="00BE06D0">
      <w:pPr>
        <w:numPr>
          <w:ilvl w:val="0"/>
          <w:numId w:val="64"/>
        </w:numPr>
        <w:contextualSpacing/>
        <w:rPr>
          <w:rFonts w:cs="Arial"/>
        </w:rPr>
      </w:pPr>
      <w:r w:rsidRPr="00D32458">
        <w:rPr>
          <w:rFonts w:cs="Arial"/>
        </w:rPr>
        <w:t>promocja wzorców zrównoważonej konsumpcji w edukacji,</w:t>
      </w:r>
    </w:p>
    <w:p w14:paraId="320C13A9" w14:textId="77777777" w:rsidR="00BA097F" w:rsidRPr="00D32458" w:rsidRDefault="00165973" w:rsidP="00BE06D0">
      <w:pPr>
        <w:numPr>
          <w:ilvl w:val="0"/>
          <w:numId w:val="64"/>
        </w:numPr>
        <w:contextualSpacing/>
        <w:rPr>
          <w:rFonts w:cs="Arial"/>
        </w:rPr>
      </w:pPr>
      <w:r w:rsidRPr="00D32458">
        <w:rPr>
          <w:rFonts w:cs="Arial"/>
        </w:rPr>
        <w:t>wspieranie dostępności oraz wiarygodności informacji na temat wpływu konsumpcji poszczególnych produktów i usług na emisyjność gospodarki,</w:t>
      </w:r>
    </w:p>
    <w:p w14:paraId="145B08B3" w14:textId="77777777" w:rsidR="00BA097F" w:rsidRPr="00D32458" w:rsidRDefault="00165973" w:rsidP="00BE06D0">
      <w:pPr>
        <w:numPr>
          <w:ilvl w:val="0"/>
          <w:numId w:val="64"/>
        </w:numPr>
        <w:contextualSpacing/>
        <w:rPr>
          <w:rFonts w:cs="Arial"/>
        </w:rPr>
      </w:pPr>
      <w:r w:rsidRPr="00D32458">
        <w:rPr>
          <w:rFonts w:cs="Arial"/>
        </w:rPr>
        <w:t>promocja wzorców zrównoważonej konsumpcji w gospodarstwach domowych,</w:t>
      </w:r>
    </w:p>
    <w:p w14:paraId="03696764" w14:textId="77777777" w:rsidR="00BA097F" w:rsidRPr="00D32458" w:rsidRDefault="00165973" w:rsidP="00BE06D0">
      <w:pPr>
        <w:numPr>
          <w:ilvl w:val="0"/>
          <w:numId w:val="64"/>
        </w:numPr>
        <w:contextualSpacing/>
        <w:rPr>
          <w:rFonts w:cs="Arial"/>
        </w:rPr>
      </w:pPr>
      <w:r w:rsidRPr="00D32458">
        <w:rPr>
          <w:rFonts w:cs="Arial"/>
        </w:rPr>
        <w:t>promocja transformacji niskoemisyjnej w sektorze publicznym.</w:t>
      </w:r>
    </w:p>
    <w:p w14:paraId="7DB008D1" w14:textId="77777777" w:rsidR="00BA097F" w:rsidRPr="00630CF4" w:rsidRDefault="00BA097F" w:rsidP="00360C9A">
      <w:pPr>
        <w:contextualSpacing/>
        <w:rPr>
          <w:rFonts w:cs="Arial"/>
          <w:highlight w:val="yellow"/>
        </w:rPr>
      </w:pPr>
    </w:p>
    <w:p w14:paraId="654F418B" w14:textId="77777777" w:rsidR="00BA097F" w:rsidRPr="00D32458" w:rsidRDefault="00165973" w:rsidP="00360C9A">
      <w:pPr>
        <w:pStyle w:val="Nagwek3"/>
        <w:rPr>
          <w:rFonts w:eastAsia="Times New Roman" w:cs="Arial"/>
          <w:color w:val="auto"/>
        </w:rPr>
      </w:pPr>
      <w:bookmarkStart w:id="113" w:name="_Toc45100766"/>
      <w:bookmarkStart w:id="114" w:name="_Toc84417190"/>
      <w:r w:rsidRPr="00D32458">
        <w:t xml:space="preserve">5.1.2. Źródła zanieczyszczeń powietrza pochodzenia antropogenicznego występujące na terenie </w:t>
      </w:r>
      <w:r w:rsidR="006C516E" w:rsidRPr="00D32458">
        <w:t>m</w:t>
      </w:r>
      <w:r w:rsidR="005F23F4" w:rsidRPr="00D32458">
        <w:t xml:space="preserve">iasta i </w:t>
      </w:r>
      <w:r w:rsidR="006C516E" w:rsidRPr="00D32458">
        <w:t>g</w:t>
      </w:r>
      <w:r w:rsidRPr="00D32458">
        <w:t xml:space="preserve">miny </w:t>
      </w:r>
      <w:bookmarkEnd w:id="113"/>
      <w:r w:rsidR="00E139E9" w:rsidRPr="00D32458">
        <w:t>Sępopol</w:t>
      </w:r>
      <w:bookmarkEnd w:id="114"/>
    </w:p>
    <w:p w14:paraId="2C926902" w14:textId="77777777" w:rsidR="00BA097F" w:rsidRPr="00D32458" w:rsidRDefault="00165973" w:rsidP="00360C9A">
      <w:pPr>
        <w:rPr>
          <w:rFonts w:eastAsia="Times New Roman" w:cs="Arial"/>
          <w:color w:val="auto"/>
        </w:rPr>
      </w:pPr>
      <w:r w:rsidRPr="00D32458">
        <w:t xml:space="preserve">Poniżej dokonano analizy źródeł zanieczyszczeń powietrza pochodzenia antropogenicznego występujących na terenie </w:t>
      </w:r>
      <w:r w:rsidR="006F102C" w:rsidRPr="00D32458">
        <w:t xml:space="preserve">miasta i </w:t>
      </w:r>
      <w:r w:rsidRPr="00D32458">
        <w:t xml:space="preserve">gminy </w:t>
      </w:r>
      <w:r w:rsidR="00E139E9" w:rsidRPr="00D32458">
        <w:t>Sępopol</w:t>
      </w:r>
      <w:r w:rsidRPr="00D32458">
        <w:t xml:space="preserve"> (energetyczne, przemysłowe, komunikacyjne oraz komunalno-bytowe).</w:t>
      </w:r>
    </w:p>
    <w:p w14:paraId="07D340B4" w14:textId="77777777" w:rsidR="00BA097F" w:rsidRPr="00630CF4" w:rsidRDefault="00BA097F" w:rsidP="00360C9A">
      <w:pPr>
        <w:rPr>
          <w:rFonts w:eastAsia="Times New Roman" w:cs="Arial"/>
          <w:color w:val="auto"/>
          <w:highlight w:val="yellow"/>
        </w:rPr>
      </w:pPr>
    </w:p>
    <w:p w14:paraId="4E65FE19" w14:textId="77777777" w:rsidR="00BA097F" w:rsidRPr="00D32458" w:rsidRDefault="00165973" w:rsidP="00BE06D0">
      <w:pPr>
        <w:pStyle w:val="Nagwek4"/>
        <w:numPr>
          <w:ilvl w:val="0"/>
          <w:numId w:val="120"/>
        </w:numPr>
        <w:rPr>
          <w:rFonts w:eastAsia="Times New Roman" w:cs="Arial"/>
        </w:rPr>
      </w:pPr>
      <w:r w:rsidRPr="00D32458">
        <w:t>Zanieczyszczenia z sektora energetycznego</w:t>
      </w:r>
    </w:p>
    <w:p w14:paraId="39D1F493" w14:textId="77777777" w:rsidR="00D904C6" w:rsidRPr="00D32458" w:rsidRDefault="00165973" w:rsidP="00360C9A">
      <w:pPr>
        <w:rPr>
          <w:rFonts w:cs="Arial"/>
          <w:color w:val="auto"/>
          <w:szCs w:val="24"/>
        </w:rPr>
      </w:pPr>
      <w:r w:rsidRPr="00D32458">
        <w:rPr>
          <w:rFonts w:cs="Arial"/>
          <w:color w:val="auto"/>
          <w:szCs w:val="24"/>
        </w:rPr>
        <w:t>Spalanie paliw kopalnych (gaz ziemny, olej lekki) i produkcja energii stanowi jeden z najbardziej niekorzystnych dla środowiska rodzajów działalności człowieka. Wynika to zarówno z ogromnej ilości użytkowanej energii, jak i z istoty przemian energetycznych, którym energia musi być poddawana w celu dostosowania do potrzeb odbiorców.</w:t>
      </w:r>
    </w:p>
    <w:p w14:paraId="46A09008" w14:textId="77777777" w:rsidR="00115C1A" w:rsidRPr="00630CF4" w:rsidRDefault="00115C1A" w:rsidP="00360C9A">
      <w:pPr>
        <w:rPr>
          <w:rFonts w:cs="Arial"/>
          <w:color w:val="auto"/>
          <w:szCs w:val="24"/>
          <w:highlight w:val="yellow"/>
        </w:rPr>
      </w:pPr>
    </w:p>
    <w:p w14:paraId="18C25A93" w14:textId="77777777" w:rsidR="0012707D" w:rsidRPr="00630CF4" w:rsidRDefault="0012707D" w:rsidP="00360C9A">
      <w:pPr>
        <w:rPr>
          <w:rFonts w:cs="Arial"/>
          <w:color w:val="auto"/>
          <w:szCs w:val="24"/>
          <w:highlight w:val="yellow"/>
        </w:rPr>
      </w:pPr>
    </w:p>
    <w:p w14:paraId="731980CE" w14:textId="77777777" w:rsidR="0012707D" w:rsidRPr="00630CF4" w:rsidRDefault="0012707D" w:rsidP="00360C9A">
      <w:pPr>
        <w:rPr>
          <w:rFonts w:cs="Arial"/>
          <w:color w:val="auto"/>
          <w:szCs w:val="24"/>
          <w:highlight w:val="yellow"/>
        </w:rPr>
      </w:pPr>
    </w:p>
    <w:p w14:paraId="346F6303" w14:textId="77777777" w:rsidR="0012707D" w:rsidRPr="00630CF4" w:rsidRDefault="0012707D" w:rsidP="00360C9A">
      <w:pPr>
        <w:rPr>
          <w:rFonts w:cs="Arial"/>
          <w:color w:val="auto"/>
          <w:szCs w:val="24"/>
          <w:highlight w:val="yellow"/>
        </w:rPr>
      </w:pPr>
    </w:p>
    <w:p w14:paraId="30362D74" w14:textId="77777777" w:rsidR="00D904C6" w:rsidRPr="002E3D7D" w:rsidRDefault="00D904C6" w:rsidP="00360C9A">
      <w:pPr>
        <w:rPr>
          <w:b/>
        </w:rPr>
      </w:pPr>
      <w:r w:rsidRPr="002E3D7D">
        <w:rPr>
          <w:b/>
        </w:rPr>
        <w:t>System ciepłowniczy</w:t>
      </w:r>
      <w:r w:rsidR="00115C1A" w:rsidRPr="002E3D7D">
        <w:rPr>
          <w:rStyle w:val="Odwoanieprzypisudolnego"/>
          <w:b/>
        </w:rPr>
        <w:footnoteReference w:id="4"/>
      </w:r>
    </w:p>
    <w:p w14:paraId="297A79EF" w14:textId="77777777" w:rsidR="00EC6E79" w:rsidRDefault="002E3D7D" w:rsidP="00360C9A">
      <w:r>
        <w:t>Potrzeby cieplne mieszkańców gminy Sępopol zaspakaj</w:t>
      </w:r>
      <w:r w:rsidR="00016DD4">
        <w:t>ane są przez: energię cieplną z </w:t>
      </w:r>
      <w:r>
        <w:t xml:space="preserve">indywidualnych źródeł energii oraz energię cieplną z lokalnych kotłowni. Na terenie gminy </w:t>
      </w:r>
      <w:r>
        <w:lastRenderedPageBreak/>
        <w:t xml:space="preserve">Sępopol brak jednego scentralizowanego systemu ciepłowniczego. Większość potrzeb cieplnych, istniejących jak i nowych obiektów pokrywana jest z indywidualnych kotłowni, które zasilają obiekty mieszkalne. Kotłownie lokalne ulokowane na terenie gminy Sępopol to kotłownie zasilające bezpośrednio instalacje c.o.: szkół, budynków mieszkalnych, w tym wielorodzinnych, wspólnot mieszkaniowych. Paliwem do wytwarzania energii cieplnej jest węgiel, miał węglowy oraz olej opałowy (domy jedno i wielorodzinne – biomasa w postaci </w:t>
      </w:r>
      <w:proofErr w:type="spellStart"/>
      <w:r>
        <w:t>pelletu</w:t>
      </w:r>
      <w:proofErr w:type="spellEnd"/>
      <w:r>
        <w:t>, drewna).</w:t>
      </w:r>
    </w:p>
    <w:p w14:paraId="5AA4818A" w14:textId="77777777" w:rsidR="003B662A" w:rsidRPr="00630CF4" w:rsidRDefault="003B662A" w:rsidP="00360C9A">
      <w:pPr>
        <w:rPr>
          <w:rFonts w:cs="Arial"/>
          <w:highlight w:val="yellow"/>
        </w:rPr>
      </w:pPr>
    </w:p>
    <w:p w14:paraId="740A826A" w14:textId="77777777" w:rsidR="00DC7DA8" w:rsidRPr="002E3D7D" w:rsidRDefault="00DC7DA8" w:rsidP="00360C9A">
      <w:pPr>
        <w:rPr>
          <w:rFonts w:cs="Arial"/>
        </w:rPr>
      </w:pPr>
      <w:r w:rsidRPr="002E3D7D">
        <w:rPr>
          <w:rFonts w:cs="Arial"/>
        </w:rPr>
        <w:t xml:space="preserve">Na terenie </w:t>
      </w:r>
      <w:r w:rsidR="006F102C" w:rsidRPr="002E3D7D">
        <w:rPr>
          <w:rFonts w:cs="Arial"/>
        </w:rPr>
        <w:t xml:space="preserve">miasta i </w:t>
      </w:r>
      <w:r w:rsidRPr="002E3D7D">
        <w:rPr>
          <w:rFonts w:cs="Arial"/>
        </w:rPr>
        <w:t xml:space="preserve">gminy </w:t>
      </w:r>
      <w:r w:rsidR="00E139E9" w:rsidRPr="002E3D7D">
        <w:rPr>
          <w:rFonts w:cs="Arial"/>
        </w:rPr>
        <w:t>Sępopol</w:t>
      </w:r>
      <w:r w:rsidRPr="002E3D7D">
        <w:rPr>
          <w:rFonts w:cs="Arial"/>
        </w:rPr>
        <w:t xml:space="preserve"> energia cieplna wykorzystywana jest:</w:t>
      </w:r>
    </w:p>
    <w:p w14:paraId="523A234E" w14:textId="77777777" w:rsidR="00DC7DA8" w:rsidRPr="002E3D7D" w:rsidRDefault="00DC7DA8" w:rsidP="00BE06D0">
      <w:pPr>
        <w:pStyle w:val="Akapitzlist"/>
        <w:numPr>
          <w:ilvl w:val="0"/>
          <w:numId w:val="133"/>
        </w:numPr>
        <w:rPr>
          <w:rFonts w:cs="Arial"/>
        </w:rPr>
      </w:pPr>
      <w:r w:rsidRPr="002E3D7D">
        <w:rPr>
          <w:rFonts w:cs="Arial"/>
        </w:rPr>
        <w:t>do ogrzewania pomieszczeń i przygotowania ciepłej wody użytkowej w budownictwie mieszkaniowym;</w:t>
      </w:r>
    </w:p>
    <w:p w14:paraId="1B69387C" w14:textId="77777777" w:rsidR="00DC7DA8" w:rsidRPr="002E3D7D" w:rsidRDefault="00DC7DA8" w:rsidP="00BE06D0">
      <w:pPr>
        <w:pStyle w:val="Akapitzlist"/>
        <w:numPr>
          <w:ilvl w:val="0"/>
          <w:numId w:val="133"/>
        </w:numPr>
        <w:rPr>
          <w:rFonts w:cs="Arial"/>
        </w:rPr>
      </w:pPr>
      <w:r w:rsidRPr="002E3D7D">
        <w:rPr>
          <w:rFonts w:cs="Arial"/>
        </w:rPr>
        <w:t>do przygotowania posiłków w gospodarstwach domowych;</w:t>
      </w:r>
    </w:p>
    <w:p w14:paraId="2EA8BC06" w14:textId="77777777" w:rsidR="00DC7DA8" w:rsidRPr="002E3D7D" w:rsidRDefault="00DC7DA8" w:rsidP="00BE06D0">
      <w:pPr>
        <w:pStyle w:val="Akapitzlist"/>
        <w:numPr>
          <w:ilvl w:val="0"/>
          <w:numId w:val="133"/>
        </w:numPr>
        <w:rPr>
          <w:rFonts w:cs="Arial"/>
        </w:rPr>
      </w:pPr>
      <w:r w:rsidRPr="002E3D7D">
        <w:rPr>
          <w:rFonts w:cs="Arial"/>
        </w:rPr>
        <w:t>na potrzeby zakładów przemysłowych (ogrzewanie, c.w.u., technologia);</w:t>
      </w:r>
    </w:p>
    <w:p w14:paraId="1A41F6E4" w14:textId="77777777" w:rsidR="00290D35" w:rsidRPr="002E3D7D" w:rsidRDefault="00DC7DA8" w:rsidP="00BE06D0">
      <w:pPr>
        <w:pStyle w:val="Akapitzlist"/>
        <w:numPr>
          <w:ilvl w:val="0"/>
          <w:numId w:val="133"/>
        </w:numPr>
        <w:rPr>
          <w:rFonts w:cs="Arial"/>
        </w:rPr>
      </w:pPr>
      <w:r w:rsidRPr="002E3D7D">
        <w:rPr>
          <w:rFonts w:cs="Arial"/>
        </w:rPr>
        <w:t>do ogrzewania pomieszczeń i przygotowania c.w.u. i na potrzeby technologiczne (w kuchniach) w szkołach i innych obiektach usługowych.</w:t>
      </w:r>
    </w:p>
    <w:p w14:paraId="6FA951F5" w14:textId="77777777" w:rsidR="00DC7DA8" w:rsidRPr="00630CF4" w:rsidRDefault="00DC7DA8" w:rsidP="00360C9A">
      <w:pPr>
        <w:rPr>
          <w:rFonts w:cs="Arial"/>
          <w:highlight w:val="yellow"/>
        </w:rPr>
      </w:pPr>
    </w:p>
    <w:p w14:paraId="4DBA08A2" w14:textId="77777777" w:rsidR="00BA097F" w:rsidRPr="002E3D7D" w:rsidRDefault="00165973" w:rsidP="00360C9A">
      <w:pPr>
        <w:rPr>
          <w:b/>
        </w:rPr>
      </w:pPr>
      <w:r w:rsidRPr="002E3D7D">
        <w:rPr>
          <w:b/>
        </w:rPr>
        <w:t>System gazowniczy</w:t>
      </w:r>
    </w:p>
    <w:p w14:paraId="74EA0697" w14:textId="77777777" w:rsidR="003B662A" w:rsidRPr="00630CF4" w:rsidRDefault="003B662A" w:rsidP="00360C9A">
      <w:pPr>
        <w:rPr>
          <w:highlight w:val="yellow"/>
          <w:lang w:eastAsia="pl-PL"/>
        </w:rPr>
      </w:pPr>
      <w:r w:rsidRPr="00770889">
        <w:rPr>
          <w:lang w:eastAsia="pl-PL"/>
        </w:rPr>
        <w:t xml:space="preserve">Na terenie </w:t>
      </w:r>
      <w:r w:rsidR="006C516E" w:rsidRPr="00770889">
        <w:rPr>
          <w:lang w:eastAsia="pl-PL"/>
        </w:rPr>
        <w:t>miasta i g</w:t>
      </w:r>
      <w:r w:rsidRPr="00770889">
        <w:rPr>
          <w:lang w:eastAsia="pl-PL"/>
        </w:rPr>
        <w:t xml:space="preserve">miny </w:t>
      </w:r>
      <w:r w:rsidR="00E139E9" w:rsidRPr="00770889">
        <w:rPr>
          <w:lang w:eastAsia="pl-PL"/>
        </w:rPr>
        <w:t>Sępopol</w:t>
      </w:r>
      <w:r w:rsidRPr="00770889">
        <w:rPr>
          <w:lang w:eastAsia="pl-PL"/>
        </w:rPr>
        <w:t xml:space="preserve"> </w:t>
      </w:r>
      <w:r w:rsidR="00B557E6" w:rsidRPr="00770889">
        <w:rPr>
          <w:lang w:eastAsia="pl-PL"/>
        </w:rPr>
        <w:t>nie występuje sieć gazowa.</w:t>
      </w:r>
      <w:r w:rsidR="00770889" w:rsidRPr="00770889">
        <w:rPr>
          <w:lang w:eastAsia="pl-PL"/>
        </w:rPr>
        <w:t xml:space="preserve"> </w:t>
      </w:r>
      <w:r w:rsidR="00770889">
        <w:t>Większość mieszkańców korzysta z gazu płynnego (w butlach).</w:t>
      </w:r>
    </w:p>
    <w:p w14:paraId="510BC398" w14:textId="77777777" w:rsidR="00BA097F" w:rsidRDefault="00BA097F" w:rsidP="00360C9A">
      <w:pPr>
        <w:spacing w:before="40" w:line="240" w:lineRule="auto"/>
        <w:rPr>
          <w:rFonts w:cs="Arial"/>
          <w:color w:val="auto"/>
          <w:sz w:val="20"/>
          <w:highlight w:val="yellow"/>
        </w:rPr>
      </w:pPr>
    </w:p>
    <w:p w14:paraId="4B5B780F" w14:textId="77777777" w:rsidR="00016DD4" w:rsidRPr="00630CF4" w:rsidRDefault="00016DD4" w:rsidP="00360C9A">
      <w:pPr>
        <w:spacing w:before="40" w:line="240" w:lineRule="auto"/>
        <w:rPr>
          <w:rFonts w:cs="Arial"/>
          <w:color w:val="auto"/>
          <w:sz w:val="20"/>
          <w:highlight w:val="yellow"/>
        </w:rPr>
      </w:pPr>
    </w:p>
    <w:p w14:paraId="0F19A920" w14:textId="77777777" w:rsidR="00BA097F" w:rsidRPr="00770889" w:rsidRDefault="00165973" w:rsidP="00D24F3F">
      <w:pPr>
        <w:pStyle w:val="Nagwek4"/>
        <w:numPr>
          <w:ilvl w:val="0"/>
          <w:numId w:val="121"/>
        </w:numPr>
        <w:ind w:left="426"/>
        <w:rPr>
          <w:rFonts w:eastAsia="Times New Roman" w:cs="Arial"/>
        </w:rPr>
      </w:pPr>
      <w:r w:rsidRPr="00770889">
        <w:t>Zanieczyszczenia z sektora przemysłowego</w:t>
      </w:r>
    </w:p>
    <w:p w14:paraId="6679E3A6" w14:textId="77777777" w:rsidR="00BA097F" w:rsidRPr="00770889" w:rsidRDefault="00165973" w:rsidP="00360C9A">
      <w:pPr>
        <w:rPr>
          <w:color w:val="auto"/>
        </w:rPr>
      </w:pPr>
      <w:r w:rsidRPr="00770889">
        <w:rPr>
          <w:color w:val="auto"/>
        </w:rPr>
        <w:t>Emisja przemysłowa związana jest ze źródłami punktowymi, pochodzącymi z zakładów przemysłowych, głównie z procesów spalania paliw w celach energetycznych oraz procesów technologicznych.</w:t>
      </w:r>
    </w:p>
    <w:p w14:paraId="6D1F4BE4" w14:textId="77777777" w:rsidR="0037097F" w:rsidRPr="00630CF4" w:rsidRDefault="0037097F" w:rsidP="00360C9A">
      <w:pPr>
        <w:rPr>
          <w:color w:val="auto"/>
          <w:highlight w:val="yellow"/>
        </w:rPr>
      </w:pPr>
    </w:p>
    <w:p w14:paraId="64AF5BF1" w14:textId="77777777" w:rsidR="00770889" w:rsidRDefault="00770889" w:rsidP="00360C9A">
      <w:pPr>
        <w:rPr>
          <w:rFonts w:cs="Arial"/>
          <w:color w:val="auto"/>
          <w:sz w:val="20"/>
          <w:szCs w:val="20"/>
        </w:rPr>
      </w:pPr>
      <w:r>
        <w:rPr>
          <w:rFonts w:cs="Arial"/>
          <w:color w:val="auto"/>
          <w:szCs w:val="24"/>
        </w:rPr>
        <w:t>Zgodnie z informacjami udostępnionymi przez Urząd Marszałkowski Województwa Warmińsko-Mazurskiego w Olsztynie na terenie gminy i miasta Sępopol nie wydano żadnego pozwolenia zintegrowanego.</w:t>
      </w:r>
    </w:p>
    <w:p w14:paraId="36671EF8" w14:textId="77777777" w:rsidR="00770889" w:rsidRDefault="00770889" w:rsidP="00360C9A">
      <w:pPr>
        <w:ind w:firstLine="709"/>
        <w:rPr>
          <w:rFonts w:cs="Arial"/>
          <w:color w:val="auto"/>
          <w:szCs w:val="24"/>
        </w:rPr>
      </w:pPr>
    </w:p>
    <w:p w14:paraId="2D1BD195" w14:textId="77777777" w:rsidR="00770889" w:rsidRDefault="00770889" w:rsidP="00360C9A">
      <w:pPr>
        <w:rPr>
          <w:rFonts w:cs="Arial"/>
          <w:color w:val="auto"/>
          <w:szCs w:val="24"/>
        </w:rPr>
      </w:pPr>
      <w:r>
        <w:rPr>
          <w:rFonts w:cs="Arial"/>
          <w:color w:val="auto"/>
          <w:szCs w:val="24"/>
        </w:rPr>
        <w:t>Zgodnie z danymi udostępnionymi przez Starostwo Powiatowe w Bartoszycach, na terenie gminy i miasta Sępopol nie funkcjonuje zakład posiadający aktualne pozwolenie na wprowadzanie gazów i pyłów do powietrza.</w:t>
      </w:r>
    </w:p>
    <w:p w14:paraId="1F441187" w14:textId="77777777" w:rsidR="00C15662" w:rsidRDefault="00C15662" w:rsidP="00360C9A">
      <w:pPr>
        <w:rPr>
          <w:color w:val="auto"/>
          <w:highlight w:val="yellow"/>
        </w:rPr>
      </w:pPr>
    </w:p>
    <w:p w14:paraId="11613E10" w14:textId="77777777" w:rsidR="00016DD4" w:rsidRPr="00630CF4" w:rsidRDefault="00016DD4" w:rsidP="00360C9A">
      <w:pPr>
        <w:rPr>
          <w:color w:val="auto"/>
          <w:highlight w:val="yellow"/>
        </w:rPr>
      </w:pPr>
    </w:p>
    <w:p w14:paraId="5A96B35E" w14:textId="77777777" w:rsidR="00BA097F" w:rsidRPr="009A4D8D" w:rsidRDefault="00165973" w:rsidP="00BE06D0">
      <w:pPr>
        <w:pStyle w:val="Nagwek4"/>
        <w:numPr>
          <w:ilvl w:val="0"/>
          <w:numId w:val="121"/>
        </w:numPr>
        <w:ind w:left="426"/>
        <w:rPr>
          <w:rFonts w:eastAsia="Times New Roman" w:cs="Arial"/>
        </w:rPr>
      </w:pPr>
      <w:r w:rsidRPr="009A4D8D">
        <w:t>Zanieczyszczenia z sektora komunikacyjnego</w:t>
      </w:r>
    </w:p>
    <w:p w14:paraId="626C08E5" w14:textId="77777777" w:rsidR="00BA097F" w:rsidRPr="009A4D8D" w:rsidRDefault="00165973" w:rsidP="00360C9A">
      <w:pPr>
        <w:rPr>
          <w:rFonts w:cs="Arial"/>
          <w:color w:val="auto"/>
        </w:rPr>
      </w:pPr>
      <w:r w:rsidRPr="009A4D8D">
        <w:rPr>
          <w:rFonts w:cs="Arial"/>
          <w:color w:val="auto"/>
        </w:rPr>
        <w:t xml:space="preserve">System transportowy na terenie </w:t>
      </w:r>
      <w:r w:rsidR="00F935AD" w:rsidRPr="009A4D8D">
        <w:rPr>
          <w:rFonts w:cs="Arial"/>
          <w:color w:val="auto"/>
        </w:rPr>
        <w:t xml:space="preserve">miasta i </w:t>
      </w:r>
      <w:r w:rsidRPr="009A4D8D">
        <w:rPr>
          <w:rFonts w:cs="Arial"/>
          <w:color w:val="auto"/>
        </w:rPr>
        <w:t xml:space="preserve">gminy </w:t>
      </w:r>
      <w:r w:rsidR="00E139E9" w:rsidRPr="009A4D8D">
        <w:rPr>
          <w:rFonts w:cs="Arial"/>
          <w:color w:val="auto"/>
        </w:rPr>
        <w:t>Sępopol</w:t>
      </w:r>
      <w:r w:rsidR="00C05C50" w:rsidRPr="009A4D8D">
        <w:rPr>
          <w:rFonts w:cs="Arial"/>
          <w:color w:val="auto"/>
        </w:rPr>
        <w:t xml:space="preserve"> </w:t>
      </w:r>
      <w:r w:rsidRPr="009A4D8D">
        <w:rPr>
          <w:rFonts w:cs="Arial"/>
          <w:color w:val="auto"/>
        </w:rPr>
        <w:t>obejmuje:</w:t>
      </w:r>
    </w:p>
    <w:p w14:paraId="659E1AAC" w14:textId="77777777" w:rsidR="00BA097F" w:rsidRPr="009A4D8D" w:rsidRDefault="00165973" w:rsidP="00BE06D0">
      <w:pPr>
        <w:pStyle w:val="Akapitzlist"/>
        <w:numPr>
          <w:ilvl w:val="0"/>
          <w:numId w:val="81"/>
        </w:numPr>
        <w:rPr>
          <w:rFonts w:cs="Arial"/>
          <w:color w:val="auto"/>
        </w:rPr>
      </w:pPr>
      <w:r w:rsidRPr="009A4D8D">
        <w:rPr>
          <w:rFonts w:cs="Arial"/>
          <w:color w:val="auto"/>
        </w:rPr>
        <w:t>transport samochodowy,</w:t>
      </w:r>
    </w:p>
    <w:p w14:paraId="7D721E62" w14:textId="77777777" w:rsidR="009657FC" w:rsidRPr="009A4D8D" w:rsidRDefault="009657FC" w:rsidP="00BE06D0">
      <w:pPr>
        <w:pStyle w:val="Akapitzlist"/>
        <w:numPr>
          <w:ilvl w:val="0"/>
          <w:numId w:val="81"/>
        </w:numPr>
        <w:rPr>
          <w:rFonts w:cs="Arial"/>
          <w:color w:val="auto"/>
        </w:rPr>
      </w:pPr>
      <w:r w:rsidRPr="009A4D8D">
        <w:rPr>
          <w:rFonts w:cs="Arial"/>
          <w:color w:val="auto"/>
        </w:rPr>
        <w:t>transport kolejowy,</w:t>
      </w:r>
    </w:p>
    <w:p w14:paraId="1E049701" w14:textId="77777777" w:rsidR="003C4672" w:rsidRPr="009A4D8D" w:rsidRDefault="00165973" w:rsidP="00BE06D0">
      <w:pPr>
        <w:pStyle w:val="Akapitzlist"/>
        <w:numPr>
          <w:ilvl w:val="0"/>
          <w:numId w:val="81"/>
        </w:numPr>
        <w:spacing w:line="240" w:lineRule="auto"/>
        <w:rPr>
          <w:rFonts w:cs="Arial"/>
          <w:color w:val="auto"/>
          <w:u w:val="single"/>
        </w:rPr>
      </w:pPr>
      <w:r w:rsidRPr="009A4D8D">
        <w:rPr>
          <w:rFonts w:cs="Arial"/>
          <w:color w:val="auto"/>
        </w:rPr>
        <w:t>komunikację miejską.</w:t>
      </w:r>
    </w:p>
    <w:p w14:paraId="3121CF84" w14:textId="77777777" w:rsidR="00016DD4" w:rsidRDefault="00016DD4">
      <w:pPr>
        <w:spacing w:line="240" w:lineRule="auto"/>
        <w:jc w:val="left"/>
        <w:rPr>
          <w:rFonts w:cs="Arial"/>
          <w:color w:val="auto"/>
          <w:highlight w:val="yellow"/>
          <w:u w:val="single"/>
        </w:rPr>
      </w:pPr>
      <w:r>
        <w:rPr>
          <w:rFonts w:cs="Arial"/>
          <w:color w:val="auto"/>
          <w:highlight w:val="yellow"/>
          <w:u w:val="single"/>
        </w:rPr>
        <w:br w:type="page"/>
      </w:r>
    </w:p>
    <w:p w14:paraId="7922BFBC" w14:textId="77777777" w:rsidR="00BA097F" w:rsidRPr="009A4D8D" w:rsidRDefault="00165973" w:rsidP="00360C9A">
      <w:pPr>
        <w:rPr>
          <w:rFonts w:cs="Arial"/>
          <w:color w:val="auto"/>
          <w:u w:val="single"/>
        </w:rPr>
      </w:pPr>
      <w:r w:rsidRPr="009A4D8D">
        <w:rPr>
          <w:rFonts w:cs="Arial"/>
          <w:color w:val="auto"/>
          <w:u w:val="single"/>
        </w:rPr>
        <w:lastRenderedPageBreak/>
        <w:t>Transport samochodowy</w:t>
      </w:r>
    </w:p>
    <w:p w14:paraId="452285C2" w14:textId="77777777" w:rsidR="00BA097F" w:rsidRPr="009A4D8D" w:rsidRDefault="00165973" w:rsidP="00360C9A">
      <w:pPr>
        <w:rPr>
          <w:rFonts w:cs="Arial"/>
          <w:color w:val="auto"/>
        </w:rPr>
      </w:pPr>
      <w:r w:rsidRPr="009A4D8D">
        <w:rPr>
          <w:rFonts w:cs="Arial"/>
          <w:color w:val="auto"/>
        </w:rPr>
        <w:t xml:space="preserve">Negatywne oddziaływanie na środowisko szczególnie odczuwalne jest w pobliżu dróg charakteryzujących się znacznym natężeniem ruchu kołowego. Sektor transportu charakteryzuje się bardzo dużą dynamiką zmian, zarówno w zakresie liczby pojazdów poruszających się po drogach i jakości tych pojazdów. Jednocześnie na terenie </w:t>
      </w:r>
      <w:r w:rsidR="00C24AA4" w:rsidRPr="009A4D8D">
        <w:rPr>
          <w:rFonts w:cs="Arial"/>
          <w:color w:val="auto"/>
        </w:rPr>
        <w:t>gminy</w:t>
      </w:r>
      <w:r w:rsidRPr="009A4D8D">
        <w:rPr>
          <w:rFonts w:cs="Arial"/>
          <w:color w:val="auto"/>
        </w:rPr>
        <w:t xml:space="preserve"> nieustannie poprawiany jest stan istniejącej infrastruktury poprzez szukanie nowych rozwiązań w transporcie zarówno po stronie systemowej komunikacji publicznej jak i infrastruktury drogowej.</w:t>
      </w:r>
    </w:p>
    <w:p w14:paraId="5872440F" w14:textId="77777777" w:rsidR="00115C1A" w:rsidRPr="00630CF4" w:rsidRDefault="00115C1A" w:rsidP="00360C9A">
      <w:pPr>
        <w:rPr>
          <w:rFonts w:cs="Arial"/>
          <w:color w:val="auto"/>
          <w:highlight w:val="yellow"/>
        </w:rPr>
      </w:pPr>
    </w:p>
    <w:p w14:paraId="32A9D276" w14:textId="77777777" w:rsidR="00BA097F" w:rsidRPr="009A4D8D" w:rsidRDefault="00165973" w:rsidP="00360C9A">
      <w:pPr>
        <w:rPr>
          <w:rFonts w:cs="Arial"/>
          <w:color w:val="auto"/>
          <w:szCs w:val="24"/>
        </w:rPr>
      </w:pPr>
      <w:r w:rsidRPr="009A4D8D">
        <w:rPr>
          <w:rFonts w:cs="Arial"/>
          <w:color w:val="auto"/>
          <w:szCs w:val="24"/>
        </w:rPr>
        <w:t>Głównymi zanieczyszczeniami emitowanymi w związku z ruchem samochodowym są:</w:t>
      </w:r>
    </w:p>
    <w:p w14:paraId="37FBB8A2" w14:textId="77777777" w:rsidR="00BA097F" w:rsidRPr="009A4D8D" w:rsidRDefault="00165973" w:rsidP="00BE06D0">
      <w:pPr>
        <w:numPr>
          <w:ilvl w:val="0"/>
          <w:numId w:val="10"/>
        </w:numPr>
        <w:contextualSpacing/>
        <w:rPr>
          <w:rFonts w:cs="Arial"/>
          <w:color w:val="auto"/>
          <w:szCs w:val="24"/>
        </w:rPr>
      </w:pPr>
      <w:r w:rsidRPr="009A4D8D">
        <w:rPr>
          <w:rFonts w:cs="Arial"/>
          <w:color w:val="auto"/>
          <w:szCs w:val="24"/>
        </w:rPr>
        <w:t>tlenek i dwutlenek węgla,</w:t>
      </w:r>
    </w:p>
    <w:p w14:paraId="4EE6E86E" w14:textId="77777777" w:rsidR="00BA097F" w:rsidRPr="009A4D8D" w:rsidRDefault="00165973" w:rsidP="00BE06D0">
      <w:pPr>
        <w:numPr>
          <w:ilvl w:val="0"/>
          <w:numId w:val="10"/>
        </w:numPr>
        <w:contextualSpacing/>
        <w:rPr>
          <w:rFonts w:cs="Arial"/>
          <w:color w:val="auto"/>
          <w:szCs w:val="24"/>
        </w:rPr>
      </w:pPr>
      <w:r w:rsidRPr="009A4D8D">
        <w:rPr>
          <w:rFonts w:cs="Arial"/>
          <w:color w:val="auto"/>
          <w:szCs w:val="24"/>
        </w:rPr>
        <w:t>węglowodory,</w:t>
      </w:r>
    </w:p>
    <w:p w14:paraId="0B6FAC0A" w14:textId="77777777" w:rsidR="00BA097F" w:rsidRPr="009A4D8D" w:rsidRDefault="00165973" w:rsidP="00BE06D0">
      <w:pPr>
        <w:numPr>
          <w:ilvl w:val="0"/>
          <w:numId w:val="10"/>
        </w:numPr>
        <w:contextualSpacing/>
        <w:rPr>
          <w:rFonts w:cs="Arial"/>
          <w:color w:val="auto"/>
          <w:szCs w:val="24"/>
        </w:rPr>
      </w:pPr>
      <w:r w:rsidRPr="009A4D8D">
        <w:rPr>
          <w:rFonts w:cs="Arial"/>
          <w:color w:val="auto"/>
          <w:szCs w:val="24"/>
        </w:rPr>
        <w:t>tlenki azotu,</w:t>
      </w:r>
    </w:p>
    <w:p w14:paraId="5627BA92" w14:textId="77777777" w:rsidR="00BA097F" w:rsidRPr="009A4D8D" w:rsidRDefault="00165973" w:rsidP="00BE06D0">
      <w:pPr>
        <w:numPr>
          <w:ilvl w:val="0"/>
          <w:numId w:val="10"/>
        </w:numPr>
        <w:contextualSpacing/>
        <w:rPr>
          <w:rFonts w:cs="Arial"/>
          <w:color w:val="auto"/>
          <w:szCs w:val="24"/>
        </w:rPr>
      </w:pPr>
      <w:r w:rsidRPr="009A4D8D">
        <w:rPr>
          <w:rFonts w:cs="Arial"/>
          <w:color w:val="auto"/>
          <w:szCs w:val="24"/>
        </w:rPr>
        <w:t>pyły zawierające metale ciężkie,</w:t>
      </w:r>
    </w:p>
    <w:p w14:paraId="4D2D630E" w14:textId="77777777" w:rsidR="00BA097F" w:rsidRDefault="00165973" w:rsidP="00BE06D0">
      <w:pPr>
        <w:numPr>
          <w:ilvl w:val="0"/>
          <w:numId w:val="10"/>
        </w:numPr>
        <w:contextualSpacing/>
        <w:rPr>
          <w:rFonts w:cs="Arial"/>
          <w:color w:val="auto"/>
          <w:szCs w:val="24"/>
        </w:rPr>
      </w:pPr>
      <w:r w:rsidRPr="009A4D8D">
        <w:rPr>
          <w:rFonts w:cs="Arial"/>
          <w:color w:val="auto"/>
          <w:szCs w:val="24"/>
        </w:rPr>
        <w:t>pyły ze ścierania się nawierzchni dróg i opon samochodowych.</w:t>
      </w:r>
    </w:p>
    <w:p w14:paraId="613DFF21" w14:textId="77777777" w:rsidR="00016DD4" w:rsidRPr="009A4D8D" w:rsidRDefault="00016DD4" w:rsidP="00016DD4">
      <w:pPr>
        <w:contextualSpacing/>
        <w:rPr>
          <w:rFonts w:cs="Arial"/>
          <w:color w:val="auto"/>
          <w:szCs w:val="24"/>
        </w:rPr>
      </w:pPr>
    </w:p>
    <w:p w14:paraId="2271762C" w14:textId="77777777" w:rsidR="00BA097F" w:rsidRPr="009A4D8D" w:rsidRDefault="00165973" w:rsidP="00360C9A">
      <w:pPr>
        <w:rPr>
          <w:rFonts w:cs="Arial"/>
          <w:color w:val="auto"/>
          <w:szCs w:val="24"/>
        </w:rPr>
      </w:pPr>
      <w:r w:rsidRPr="009A4D8D">
        <w:rPr>
          <w:rFonts w:cs="Arial"/>
          <w:color w:val="auto"/>
          <w:szCs w:val="24"/>
        </w:rPr>
        <w:t xml:space="preserve">Dla stanu powietrza atmosferycznego istotne znaczenie ma emisja </w:t>
      </w:r>
      <w:proofErr w:type="spellStart"/>
      <w:r w:rsidRPr="009A4D8D">
        <w:rPr>
          <w:rFonts w:cs="Arial"/>
          <w:color w:val="auto"/>
          <w:szCs w:val="24"/>
        </w:rPr>
        <w:t>NO</w:t>
      </w:r>
      <w:r w:rsidRPr="009A4D8D">
        <w:rPr>
          <w:rFonts w:cs="Arial"/>
          <w:color w:val="auto"/>
          <w:szCs w:val="24"/>
          <w:vertAlign w:val="subscript"/>
        </w:rPr>
        <w:t>x</w:t>
      </w:r>
      <w:proofErr w:type="spellEnd"/>
      <w:r w:rsidRPr="009A4D8D">
        <w:rPr>
          <w:rFonts w:cs="Arial"/>
          <w:color w:val="auto"/>
          <w:szCs w:val="24"/>
        </w:rPr>
        <w:t xml:space="preserve"> oraz metali ciężkich. Duże znaczenie ma również tzw. emisja wtórna z powierzchni dróg, która zależy w dużej mierze od warunków meteorologicznych. Komunikacja jest również źródłem emisji benzenu, </w:t>
      </w:r>
      <w:proofErr w:type="spellStart"/>
      <w:r w:rsidRPr="009A4D8D">
        <w:rPr>
          <w:rFonts w:cs="Arial"/>
          <w:color w:val="auto"/>
          <w:szCs w:val="24"/>
        </w:rPr>
        <w:t>benzo</w:t>
      </w:r>
      <w:proofErr w:type="spellEnd"/>
      <w:r w:rsidRPr="009A4D8D">
        <w:rPr>
          <w:rFonts w:cs="Arial"/>
          <w:color w:val="auto"/>
          <w:szCs w:val="24"/>
        </w:rPr>
        <w:t>(a)</w:t>
      </w:r>
      <w:proofErr w:type="spellStart"/>
      <w:r w:rsidRPr="009A4D8D">
        <w:rPr>
          <w:rFonts w:cs="Arial"/>
          <w:color w:val="auto"/>
          <w:szCs w:val="24"/>
        </w:rPr>
        <w:t>pirenu</w:t>
      </w:r>
      <w:proofErr w:type="spellEnd"/>
      <w:r w:rsidRPr="009A4D8D">
        <w:rPr>
          <w:rFonts w:cs="Arial"/>
          <w:color w:val="auto"/>
          <w:szCs w:val="24"/>
        </w:rPr>
        <w:t xml:space="preserve"> oraz innych związków organicznych. Na wielkość tych zanieczyszczeń wpływa stan techniczny samochodów, stopień zużycia substancji katalitycznych oraz jakość stosowanych paliw. Gwałtowny rozwój transportu, przejawiający się wzrostem ilości samochodów na drogach oraz aktualny stan infrastruktury dróg spowodował, iż transport jest uciążliwy dla środowiska naturalnego. W przypadku substancji toksycznych emitowanych przez silniki pojazdów do atmosfery, źródła te trudno zinwentaryzować pod kątem emisji zanieczyszczeń, gdyż zwykle nie ma dla nich materiałów sprawozdawczych. Na podstawie znanych wartości średniego składu paliwa, szacowany przeciętny skład spalin silnikowych przedstawiono w tabeli.</w:t>
      </w:r>
    </w:p>
    <w:p w14:paraId="75CF4003" w14:textId="77777777" w:rsidR="00BA097F" w:rsidRPr="009A4D8D" w:rsidRDefault="00BA097F" w:rsidP="00360C9A">
      <w:pPr>
        <w:rPr>
          <w:rFonts w:cs="Arial"/>
          <w:color w:val="auto"/>
          <w:szCs w:val="24"/>
        </w:rPr>
      </w:pPr>
    </w:p>
    <w:p w14:paraId="2AD79E9D" w14:textId="6BE93A6F" w:rsidR="00BA097F" w:rsidRPr="009A4D8D" w:rsidRDefault="00165973" w:rsidP="00360C9A">
      <w:pPr>
        <w:pStyle w:val="Legenda"/>
        <w:spacing w:line="276" w:lineRule="auto"/>
        <w:rPr>
          <w:rFonts w:cs="Arial"/>
          <w:color w:val="auto"/>
        </w:rPr>
      </w:pPr>
      <w:bookmarkStart w:id="115" w:name="_Toc84417270"/>
      <w:r w:rsidRPr="009A4D8D">
        <w:rPr>
          <w:rFonts w:cs="Arial"/>
          <w:color w:val="auto"/>
        </w:rPr>
        <w:t xml:space="preserve">Tabela </w:t>
      </w:r>
      <w:r w:rsidR="002255D6" w:rsidRPr="009A4D8D">
        <w:rPr>
          <w:rFonts w:cs="Arial"/>
          <w:color w:val="auto"/>
        </w:rPr>
        <w:fldChar w:fldCharType="begin"/>
      </w:r>
      <w:r w:rsidRPr="009A4D8D">
        <w:rPr>
          <w:rFonts w:cs="Arial"/>
          <w:color w:val="auto"/>
        </w:rPr>
        <w:instrText>SEQ Tabela \* ARABIC</w:instrText>
      </w:r>
      <w:r w:rsidR="002255D6" w:rsidRPr="009A4D8D">
        <w:rPr>
          <w:rFonts w:cs="Arial"/>
          <w:color w:val="auto"/>
        </w:rPr>
        <w:fldChar w:fldCharType="separate"/>
      </w:r>
      <w:r w:rsidR="00FF485A">
        <w:rPr>
          <w:rFonts w:cs="Arial"/>
          <w:noProof/>
          <w:color w:val="auto"/>
        </w:rPr>
        <w:t>5</w:t>
      </w:r>
      <w:r w:rsidR="002255D6" w:rsidRPr="009A4D8D">
        <w:rPr>
          <w:rFonts w:cs="Arial"/>
          <w:color w:val="auto"/>
        </w:rPr>
        <w:fldChar w:fldCharType="end"/>
      </w:r>
      <w:r w:rsidRPr="009A4D8D">
        <w:rPr>
          <w:rFonts w:cs="Arial"/>
          <w:color w:val="auto"/>
        </w:rPr>
        <w:t>. Przeciętny skład spalin silnikowych (w % objętościowo).</w:t>
      </w:r>
      <w:bookmarkEnd w:id="115"/>
    </w:p>
    <w:tbl>
      <w:tblPr>
        <w:tblStyle w:val="Jasnecieniowanie"/>
        <w:tblW w:w="9072" w:type="dxa"/>
        <w:jc w:val="center"/>
        <w:tblLook w:val="0000" w:firstRow="0" w:lastRow="0" w:firstColumn="0" w:lastColumn="0" w:noHBand="0" w:noVBand="0"/>
      </w:tblPr>
      <w:tblGrid>
        <w:gridCol w:w="2269"/>
        <w:gridCol w:w="2499"/>
        <w:gridCol w:w="2528"/>
        <w:gridCol w:w="1776"/>
      </w:tblGrid>
      <w:tr w:rsidR="00BA097F" w:rsidRPr="009A4D8D" w14:paraId="4F12BAA1" w14:textId="77777777" w:rsidTr="00BA097F">
        <w:trPr>
          <w:cnfStyle w:val="000000100000" w:firstRow="0" w:lastRow="0" w:firstColumn="0" w:lastColumn="0" w:oddVBand="0" w:evenVBand="0" w:oddHBand="1" w:evenHBand="0" w:firstRowFirstColumn="0" w:firstRowLastColumn="0" w:lastRowFirstColumn="0" w:lastRowLastColumn="0"/>
          <w:trHeight w:val="283"/>
          <w:jc w:val="center"/>
        </w:trPr>
        <w:tc>
          <w:tcPr>
            <w:cnfStyle w:val="000010000000" w:firstRow="0" w:lastRow="0" w:firstColumn="0" w:lastColumn="0" w:oddVBand="1" w:evenVBand="0" w:oddHBand="0" w:evenHBand="0" w:firstRowFirstColumn="0" w:firstRowLastColumn="0" w:lastRowFirstColumn="0" w:lastRowLastColumn="0"/>
            <w:tcW w:w="2268" w:type="dxa"/>
            <w:tcBorders>
              <w:left w:val="single" w:sz="4" w:space="0" w:color="000000"/>
              <w:bottom w:val="single" w:sz="4" w:space="0" w:color="000000"/>
            </w:tcBorders>
            <w:shd w:val="clear" w:color="auto" w:fill="D6E3BC" w:themeFill="accent3" w:themeFillTint="66"/>
            <w:vAlign w:val="center"/>
          </w:tcPr>
          <w:p w14:paraId="2CECB9B0" w14:textId="77777777" w:rsidR="00BA097F" w:rsidRPr="009A4D8D" w:rsidRDefault="00165973" w:rsidP="00FE24C8">
            <w:pPr>
              <w:spacing w:before="20" w:after="20" w:line="240" w:lineRule="auto"/>
              <w:jc w:val="center"/>
              <w:rPr>
                <w:rFonts w:cs="Arial"/>
                <w:b/>
                <w:color w:val="auto"/>
                <w:sz w:val="20"/>
              </w:rPr>
            </w:pPr>
            <w:r w:rsidRPr="009A4D8D">
              <w:rPr>
                <w:rFonts w:cs="Arial"/>
                <w:b/>
                <w:color w:val="000000" w:themeColor="text1" w:themeShade="BF"/>
                <w:sz w:val="20"/>
              </w:rPr>
              <w:t>Składnik</w:t>
            </w:r>
          </w:p>
        </w:tc>
        <w:tc>
          <w:tcPr>
            <w:tcW w:w="2499" w:type="dxa"/>
            <w:tcBorders>
              <w:bottom w:val="single" w:sz="4" w:space="0" w:color="000000"/>
            </w:tcBorders>
            <w:shd w:val="clear" w:color="auto" w:fill="D6E3BC" w:themeFill="accent3" w:themeFillTint="66"/>
            <w:vAlign w:val="center"/>
          </w:tcPr>
          <w:p w14:paraId="109C67D0" w14:textId="77777777" w:rsidR="00BA097F" w:rsidRPr="009A4D8D" w:rsidRDefault="00165973" w:rsidP="00FE24C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rPr>
            </w:pPr>
            <w:r w:rsidRPr="009A4D8D">
              <w:rPr>
                <w:rFonts w:cs="Arial"/>
                <w:b/>
                <w:color w:val="000000" w:themeColor="text1" w:themeShade="BF"/>
                <w:sz w:val="20"/>
              </w:rPr>
              <w:t>Silniki benzynowe</w:t>
            </w:r>
          </w:p>
        </w:tc>
        <w:tc>
          <w:tcPr>
            <w:cnfStyle w:val="000010000000" w:firstRow="0" w:lastRow="0" w:firstColumn="0" w:lastColumn="0" w:oddVBand="1" w:evenVBand="0" w:oddHBand="0" w:evenHBand="0" w:firstRowFirstColumn="0" w:firstRowLastColumn="0" w:lastRowFirstColumn="0" w:lastRowLastColumn="0"/>
            <w:tcW w:w="2528" w:type="dxa"/>
            <w:tcBorders>
              <w:bottom w:val="single" w:sz="4" w:space="0" w:color="000000"/>
            </w:tcBorders>
            <w:shd w:val="clear" w:color="auto" w:fill="D6E3BC" w:themeFill="accent3" w:themeFillTint="66"/>
            <w:vAlign w:val="center"/>
          </w:tcPr>
          <w:p w14:paraId="5B4745FE" w14:textId="77777777" w:rsidR="00BA097F" w:rsidRPr="009A4D8D" w:rsidRDefault="00165973" w:rsidP="00FE24C8">
            <w:pPr>
              <w:spacing w:before="20" w:after="20" w:line="240" w:lineRule="auto"/>
              <w:jc w:val="center"/>
              <w:rPr>
                <w:rFonts w:cs="Arial"/>
                <w:b/>
                <w:color w:val="auto"/>
                <w:sz w:val="20"/>
              </w:rPr>
            </w:pPr>
            <w:r w:rsidRPr="009A4D8D">
              <w:rPr>
                <w:rFonts w:cs="Arial"/>
                <w:b/>
                <w:color w:val="000000" w:themeColor="text1" w:themeShade="BF"/>
                <w:sz w:val="20"/>
              </w:rPr>
              <w:t>Silniki wysokoprężne</w:t>
            </w:r>
          </w:p>
        </w:tc>
        <w:tc>
          <w:tcPr>
            <w:tcW w:w="1776" w:type="dxa"/>
            <w:tcBorders>
              <w:bottom w:val="single" w:sz="4" w:space="0" w:color="000000"/>
              <w:right w:val="single" w:sz="4" w:space="0" w:color="000000"/>
            </w:tcBorders>
            <w:shd w:val="clear" w:color="auto" w:fill="D6E3BC" w:themeFill="accent3" w:themeFillTint="66"/>
            <w:vAlign w:val="center"/>
          </w:tcPr>
          <w:p w14:paraId="5854FA49" w14:textId="77777777" w:rsidR="00BA097F" w:rsidRPr="009A4D8D" w:rsidRDefault="00165973" w:rsidP="00FE24C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rPr>
            </w:pPr>
            <w:r w:rsidRPr="009A4D8D">
              <w:rPr>
                <w:rFonts w:cs="Arial"/>
                <w:b/>
                <w:color w:val="000000" w:themeColor="text1" w:themeShade="BF"/>
                <w:sz w:val="20"/>
              </w:rPr>
              <w:t>Uwagi</w:t>
            </w:r>
          </w:p>
        </w:tc>
      </w:tr>
      <w:tr w:rsidR="00BA097F" w:rsidRPr="009A4D8D" w14:paraId="2053DC61" w14:textId="77777777" w:rsidTr="00BA097F">
        <w:trPr>
          <w:trHeight w:val="283"/>
          <w:jc w:val="center"/>
        </w:trPr>
        <w:tc>
          <w:tcPr>
            <w:cnfStyle w:val="000010000000" w:firstRow="0" w:lastRow="0" w:firstColumn="0" w:lastColumn="0" w:oddVBand="1" w:evenVBand="0" w:oddHBand="0" w:evenHBand="0" w:firstRowFirstColumn="0" w:firstRowLastColumn="0" w:lastRowFirstColumn="0" w:lastRowLastColumn="0"/>
            <w:tcW w:w="2268" w:type="dxa"/>
            <w:tcBorders>
              <w:top w:val="single" w:sz="4" w:space="0" w:color="000000"/>
              <w:left w:val="single" w:sz="4" w:space="0" w:color="000000"/>
              <w:bottom w:val="single" w:sz="4" w:space="0" w:color="000000"/>
            </w:tcBorders>
            <w:shd w:val="clear" w:color="auto" w:fill="auto"/>
            <w:vAlign w:val="center"/>
          </w:tcPr>
          <w:p w14:paraId="1C8E92D9" w14:textId="77777777" w:rsidR="00BA097F" w:rsidRPr="009A4D8D" w:rsidRDefault="00165973" w:rsidP="00FE24C8">
            <w:pPr>
              <w:spacing w:before="20" w:after="20" w:line="240" w:lineRule="auto"/>
              <w:jc w:val="center"/>
              <w:rPr>
                <w:rFonts w:cs="Arial"/>
                <w:b/>
                <w:color w:val="auto"/>
                <w:sz w:val="20"/>
              </w:rPr>
            </w:pPr>
            <w:r w:rsidRPr="009A4D8D">
              <w:rPr>
                <w:rFonts w:cs="Arial"/>
                <w:b/>
                <w:color w:val="000000" w:themeColor="text1" w:themeShade="BF"/>
                <w:sz w:val="20"/>
              </w:rPr>
              <w:t>Azot</w:t>
            </w:r>
          </w:p>
        </w:tc>
        <w:tc>
          <w:tcPr>
            <w:tcW w:w="2499" w:type="dxa"/>
            <w:tcBorders>
              <w:top w:val="single" w:sz="4" w:space="0" w:color="000000"/>
              <w:bottom w:val="single" w:sz="4" w:space="0" w:color="000000"/>
            </w:tcBorders>
            <w:shd w:val="clear" w:color="auto" w:fill="auto"/>
            <w:vAlign w:val="center"/>
          </w:tcPr>
          <w:p w14:paraId="24A458F0" w14:textId="77777777" w:rsidR="00BA097F" w:rsidRPr="009A4D8D" w:rsidRDefault="00165973" w:rsidP="00FE24C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rPr>
            </w:pPr>
            <w:r w:rsidRPr="009A4D8D">
              <w:rPr>
                <w:rFonts w:cs="Arial"/>
                <w:color w:val="000000" w:themeColor="text1" w:themeShade="BF"/>
                <w:sz w:val="20"/>
              </w:rPr>
              <w:t>24 – 77</w:t>
            </w:r>
          </w:p>
        </w:tc>
        <w:tc>
          <w:tcPr>
            <w:cnfStyle w:val="000010000000" w:firstRow="0" w:lastRow="0" w:firstColumn="0" w:lastColumn="0" w:oddVBand="1" w:evenVBand="0" w:oddHBand="0" w:evenHBand="0" w:firstRowFirstColumn="0" w:firstRowLastColumn="0" w:lastRowFirstColumn="0" w:lastRowLastColumn="0"/>
            <w:tcW w:w="2528" w:type="dxa"/>
            <w:tcBorders>
              <w:top w:val="single" w:sz="4" w:space="0" w:color="000000"/>
              <w:bottom w:val="single" w:sz="4" w:space="0" w:color="000000"/>
            </w:tcBorders>
            <w:shd w:val="clear" w:color="auto" w:fill="auto"/>
            <w:vAlign w:val="center"/>
          </w:tcPr>
          <w:p w14:paraId="4FF4BB50" w14:textId="77777777" w:rsidR="00BA097F" w:rsidRPr="009A4D8D" w:rsidRDefault="00165973" w:rsidP="00FE24C8">
            <w:pPr>
              <w:spacing w:before="20" w:after="20" w:line="240" w:lineRule="auto"/>
              <w:jc w:val="center"/>
              <w:rPr>
                <w:rFonts w:cs="Arial"/>
                <w:color w:val="auto"/>
                <w:sz w:val="20"/>
              </w:rPr>
            </w:pPr>
            <w:r w:rsidRPr="009A4D8D">
              <w:rPr>
                <w:rFonts w:cs="Arial"/>
                <w:color w:val="000000" w:themeColor="text1" w:themeShade="BF"/>
                <w:sz w:val="20"/>
              </w:rPr>
              <w:t>76 – 78</w:t>
            </w:r>
          </w:p>
        </w:tc>
        <w:tc>
          <w:tcPr>
            <w:tcW w:w="1776" w:type="dxa"/>
            <w:tcBorders>
              <w:top w:val="single" w:sz="4" w:space="0" w:color="000000"/>
              <w:bottom w:val="single" w:sz="4" w:space="0" w:color="000000"/>
              <w:right w:val="single" w:sz="4" w:space="0" w:color="000000"/>
            </w:tcBorders>
            <w:shd w:val="clear" w:color="auto" w:fill="auto"/>
            <w:vAlign w:val="center"/>
          </w:tcPr>
          <w:p w14:paraId="7AC2DAE1" w14:textId="77777777" w:rsidR="00BA097F" w:rsidRPr="009A4D8D" w:rsidRDefault="00165973" w:rsidP="00FE24C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rPr>
            </w:pPr>
            <w:r w:rsidRPr="009A4D8D">
              <w:rPr>
                <w:rFonts w:cs="Arial"/>
                <w:color w:val="000000" w:themeColor="text1" w:themeShade="BF"/>
                <w:sz w:val="20"/>
              </w:rPr>
              <w:t>nietoksyczny</w:t>
            </w:r>
          </w:p>
        </w:tc>
      </w:tr>
      <w:tr w:rsidR="00BA097F" w:rsidRPr="009A4D8D" w14:paraId="7A9DC5A8" w14:textId="77777777" w:rsidTr="00BA097F">
        <w:trPr>
          <w:cnfStyle w:val="000000100000" w:firstRow="0" w:lastRow="0" w:firstColumn="0" w:lastColumn="0" w:oddVBand="0" w:evenVBand="0" w:oddHBand="1" w:evenHBand="0" w:firstRowFirstColumn="0" w:firstRowLastColumn="0" w:lastRowFirstColumn="0" w:lastRowLastColumn="0"/>
          <w:trHeight w:val="283"/>
          <w:jc w:val="center"/>
        </w:trPr>
        <w:tc>
          <w:tcPr>
            <w:cnfStyle w:val="000010000000" w:firstRow="0" w:lastRow="0" w:firstColumn="0" w:lastColumn="0" w:oddVBand="1" w:evenVBand="0" w:oddHBand="0" w:evenHBand="0" w:firstRowFirstColumn="0" w:firstRowLastColumn="0" w:lastRowFirstColumn="0" w:lastRowLastColumn="0"/>
            <w:tcW w:w="2268" w:type="dxa"/>
            <w:tcBorders>
              <w:top w:val="single" w:sz="4" w:space="0" w:color="000000"/>
              <w:left w:val="single" w:sz="4" w:space="0" w:color="000000"/>
              <w:bottom w:val="single" w:sz="4" w:space="0" w:color="000000"/>
            </w:tcBorders>
            <w:shd w:val="clear" w:color="auto" w:fill="auto"/>
            <w:vAlign w:val="center"/>
          </w:tcPr>
          <w:p w14:paraId="4C3A4BC8" w14:textId="77777777" w:rsidR="00BA097F" w:rsidRPr="009A4D8D" w:rsidRDefault="00165973" w:rsidP="00FE24C8">
            <w:pPr>
              <w:spacing w:before="20" w:after="20" w:line="240" w:lineRule="auto"/>
              <w:jc w:val="center"/>
              <w:rPr>
                <w:rFonts w:cs="Arial"/>
                <w:b/>
                <w:color w:val="auto"/>
                <w:sz w:val="20"/>
              </w:rPr>
            </w:pPr>
            <w:r w:rsidRPr="009A4D8D">
              <w:rPr>
                <w:rFonts w:cs="Arial"/>
                <w:b/>
                <w:color w:val="000000" w:themeColor="text1" w:themeShade="BF"/>
                <w:sz w:val="20"/>
              </w:rPr>
              <w:t>Tlen</w:t>
            </w:r>
          </w:p>
        </w:tc>
        <w:tc>
          <w:tcPr>
            <w:tcW w:w="2499" w:type="dxa"/>
            <w:tcBorders>
              <w:top w:val="single" w:sz="4" w:space="0" w:color="000000"/>
              <w:bottom w:val="single" w:sz="4" w:space="0" w:color="000000"/>
            </w:tcBorders>
            <w:shd w:val="clear" w:color="auto" w:fill="auto"/>
            <w:vAlign w:val="center"/>
          </w:tcPr>
          <w:p w14:paraId="737A09A0" w14:textId="77777777" w:rsidR="00BA097F" w:rsidRPr="009A4D8D" w:rsidRDefault="00165973" w:rsidP="00FE24C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rPr>
            </w:pPr>
            <w:r w:rsidRPr="009A4D8D">
              <w:rPr>
                <w:rFonts w:cs="Arial"/>
                <w:color w:val="000000" w:themeColor="text1" w:themeShade="BF"/>
                <w:sz w:val="20"/>
              </w:rPr>
              <w:t>0,3 – 8</w:t>
            </w:r>
          </w:p>
        </w:tc>
        <w:tc>
          <w:tcPr>
            <w:cnfStyle w:val="000010000000" w:firstRow="0" w:lastRow="0" w:firstColumn="0" w:lastColumn="0" w:oddVBand="1" w:evenVBand="0" w:oddHBand="0" w:evenHBand="0" w:firstRowFirstColumn="0" w:firstRowLastColumn="0" w:lastRowFirstColumn="0" w:lastRowLastColumn="0"/>
            <w:tcW w:w="2528" w:type="dxa"/>
            <w:tcBorders>
              <w:top w:val="single" w:sz="4" w:space="0" w:color="000000"/>
              <w:bottom w:val="single" w:sz="4" w:space="0" w:color="000000"/>
            </w:tcBorders>
            <w:shd w:val="clear" w:color="auto" w:fill="auto"/>
            <w:vAlign w:val="center"/>
          </w:tcPr>
          <w:p w14:paraId="2BD03464" w14:textId="77777777" w:rsidR="00BA097F" w:rsidRPr="009A4D8D" w:rsidRDefault="00165973" w:rsidP="00FE24C8">
            <w:pPr>
              <w:spacing w:before="20" w:after="20" w:line="240" w:lineRule="auto"/>
              <w:jc w:val="center"/>
              <w:rPr>
                <w:rFonts w:cs="Arial"/>
                <w:color w:val="auto"/>
                <w:sz w:val="20"/>
              </w:rPr>
            </w:pPr>
            <w:r w:rsidRPr="009A4D8D">
              <w:rPr>
                <w:rFonts w:cs="Arial"/>
                <w:color w:val="000000" w:themeColor="text1" w:themeShade="BF"/>
                <w:sz w:val="20"/>
              </w:rPr>
              <w:t>2 – 18</w:t>
            </w:r>
          </w:p>
        </w:tc>
        <w:tc>
          <w:tcPr>
            <w:tcW w:w="1776" w:type="dxa"/>
            <w:tcBorders>
              <w:top w:val="single" w:sz="4" w:space="0" w:color="000000"/>
              <w:bottom w:val="single" w:sz="4" w:space="0" w:color="000000"/>
              <w:right w:val="single" w:sz="4" w:space="0" w:color="000000"/>
            </w:tcBorders>
            <w:shd w:val="clear" w:color="auto" w:fill="auto"/>
            <w:vAlign w:val="center"/>
          </w:tcPr>
          <w:p w14:paraId="6D769E24" w14:textId="77777777" w:rsidR="00BA097F" w:rsidRPr="009A4D8D" w:rsidRDefault="00165973" w:rsidP="00FE24C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rPr>
            </w:pPr>
            <w:r w:rsidRPr="009A4D8D">
              <w:rPr>
                <w:rFonts w:cs="Arial"/>
                <w:color w:val="000000" w:themeColor="text1" w:themeShade="BF"/>
                <w:sz w:val="20"/>
              </w:rPr>
              <w:t>nietoksyczny</w:t>
            </w:r>
          </w:p>
        </w:tc>
      </w:tr>
      <w:tr w:rsidR="00BA097F" w:rsidRPr="009A4D8D" w14:paraId="0300BCF6" w14:textId="77777777" w:rsidTr="00BA097F">
        <w:trPr>
          <w:trHeight w:val="283"/>
          <w:jc w:val="center"/>
        </w:trPr>
        <w:tc>
          <w:tcPr>
            <w:cnfStyle w:val="000010000000" w:firstRow="0" w:lastRow="0" w:firstColumn="0" w:lastColumn="0" w:oddVBand="1" w:evenVBand="0" w:oddHBand="0" w:evenHBand="0" w:firstRowFirstColumn="0" w:firstRowLastColumn="0" w:lastRowFirstColumn="0" w:lastRowLastColumn="0"/>
            <w:tcW w:w="2268" w:type="dxa"/>
            <w:tcBorders>
              <w:top w:val="single" w:sz="4" w:space="0" w:color="000000"/>
              <w:left w:val="single" w:sz="4" w:space="0" w:color="000000"/>
              <w:bottom w:val="single" w:sz="4" w:space="0" w:color="000000"/>
            </w:tcBorders>
            <w:shd w:val="clear" w:color="auto" w:fill="auto"/>
            <w:vAlign w:val="center"/>
          </w:tcPr>
          <w:p w14:paraId="11B4C488" w14:textId="77777777" w:rsidR="00BA097F" w:rsidRPr="009A4D8D" w:rsidRDefault="00165973" w:rsidP="00FE24C8">
            <w:pPr>
              <w:spacing w:before="20" w:after="20" w:line="240" w:lineRule="auto"/>
              <w:jc w:val="center"/>
              <w:rPr>
                <w:rFonts w:cs="Arial"/>
                <w:b/>
                <w:color w:val="auto"/>
                <w:sz w:val="20"/>
              </w:rPr>
            </w:pPr>
            <w:r w:rsidRPr="009A4D8D">
              <w:rPr>
                <w:rFonts w:cs="Arial"/>
                <w:b/>
                <w:color w:val="000000" w:themeColor="text1" w:themeShade="BF"/>
                <w:sz w:val="20"/>
              </w:rPr>
              <w:t>Para wodna</w:t>
            </w:r>
          </w:p>
        </w:tc>
        <w:tc>
          <w:tcPr>
            <w:tcW w:w="2499" w:type="dxa"/>
            <w:tcBorders>
              <w:top w:val="single" w:sz="4" w:space="0" w:color="000000"/>
              <w:bottom w:val="single" w:sz="4" w:space="0" w:color="000000"/>
            </w:tcBorders>
            <w:shd w:val="clear" w:color="auto" w:fill="auto"/>
            <w:vAlign w:val="center"/>
          </w:tcPr>
          <w:p w14:paraId="5EE44AAE" w14:textId="77777777" w:rsidR="00BA097F" w:rsidRPr="009A4D8D" w:rsidRDefault="00165973" w:rsidP="00FE24C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rPr>
            </w:pPr>
            <w:r w:rsidRPr="009A4D8D">
              <w:rPr>
                <w:rFonts w:cs="Arial"/>
                <w:color w:val="000000" w:themeColor="text1" w:themeShade="BF"/>
                <w:sz w:val="20"/>
              </w:rPr>
              <w:t>3,0 – 5,5</w:t>
            </w:r>
          </w:p>
        </w:tc>
        <w:tc>
          <w:tcPr>
            <w:cnfStyle w:val="000010000000" w:firstRow="0" w:lastRow="0" w:firstColumn="0" w:lastColumn="0" w:oddVBand="1" w:evenVBand="0" w:oddHBand="0" w:evenHBand="0" w:firstRowFirstColumn="0" w:firstRowLastColumn="0" w:lastRowFirstColumn="0" w:lastRowLastColumn="0"/>
            <w:tcW w:w="2528" w:type="dxa"/>
            <w:tcBorders>
              <w:top w:val="single" w:sz="4" w:space="0" w:color="000000"/>
              <w:bottom w:val="single" w:sz="4" w:space="0" w:color="000000"/>
            </w:tcBorders>
            <w:shd w:val="clear" w:color="auto" w:fill="auto"/>
            <w:vAlign w:val="center"/>
          </w:tcPr>
          <w:p w14:paraId="7711D4AB" w14:textId="77777777" w:rsidR="00BA097F" w:rsidRPr="009A4D8D" w:rsidRDefault="00165973" w:rsidP="00FE24C8">
            <w:pPr>
              <w:spacing w:before="20" w:after="20" w:line="240" w:lineRule="auto"/>
              <w:jc w:val="center"/>
              <w:rPr>
                <w:rFonts w:cs="Arial"/>
                <w:color w:val="auto"/>
                <w:sz w:val="20"/>
              </w:rPr>
            </w:pPr>
            <w:r w:rsidRPr="009A4D8D">
              <w:rPr>
                <w:rFonts w:cs="Arial"/>
                <w:color w:val="000000" w:themeColor="text1" w:themeShade="BF"/>
                <w:sz w:val="20"/>
              </w:rPr>
              <w:t>0,5 – 4</w:t>
            </w:r>
          </w:p>
        </w:tc>
        <w:tc>
          <w:tcPr>
            <w:tcW w:w="1776" w:type="dxa"/>
            <w:tcBorders>
              <w:top w:val="single" w:sz="4" w:space="0" w:color="000000"/>
              <w:bottom w:val="single" w:sz="4" w:space="0" w:color="000000"/>
              <w:right w:val="single" w:sz="4" w:space="0" w:color="000000"/>
            </w:tcBorders>
            <w:shd w:val="clear" w:color="auto" w:fill="auto"/>
            <w:vAlign w:val="center"/>
          </w:tcPr>
          <w:p w14:paraId="02188DB3" w14:textId="77777777" w:rsidR="00BA097F" w:rsidRPr="009A4D8D" w:rsidRDefault="00165973" w:rsidP="00FE24C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rPr>
            </w:pPr>
            <w:r w:rsidRPr="009A4D8D">
              <w:rPr>
                <w:rFonts w:cs="Arial"/>
                <w:color w:val="000000" w:themeColor="text1" w:themeShade="BF"/>
                <w:sz w:val="20"/>
              </w:rPr>
              <w:t>nietoksyczny</w:t>
            </w:r>
          </w:p>
        </w:tc>
      </w:tr>
      <w:tr w:rsidR="00BA097F" w:rsidRPr="009A4D8D" w14:paraId="766E2DF0" w14:textId="77777777" w:rsidTr="00BA097F">
        <w:trPr>
          <w:cnfStyle w:val="000000100000" w:firstRow="0" w:lastRow="0" w:firstColumn="0" w:lastColumn="0" w:oddVBand="0" w:evenVBand="0" w:oddHBand="1" w:evenHBand="0" w:firstRowFirstColumn="0" w:firstRowLastColumn="0" w:lastRowFirstColumn="0" w:lastRowLastColumn="0"/>
          <w:trHeight w:val="283"/>
          <w:jc w:val="center"/>
        </w:trPr>
        <w:tc>
          <w:tcPr>
            <w:cnfStyle w:val="000010000000" w:firstRow="0" w:lastRow="0" w:firstColumn="0" w:lastColumn="0" w:oddVBand="1" w:evenVBand="0" w:oddHBand="0" w:evenHBand="0" w:firstRowFirstColumn="0" w:firstRowLastColumn="0" w:lastRowFirstColumn="0" w:lastRowLastColumn="0"/>
            <w:tcW w:w="2268" w:type="dxa"/>
            <w:tcBorders>
              <w:top w:val="single" w:sz="4" w:space="0" w:color="000000"/>
              <w:left w:val="single" w:sz="4" w:space="0" w:color="000000"/>
              <w:bottom w:val="single" w:sz="4" w:space="0" w:color="000000"/>
            </w:tcBorders>
            <w:shd w:val="clear" w:color="auto" w:fill="auto"/>
            <w:vAlign w:val="center"/>
          </w:tcPr>
          <w:p w14:paraId="4E5DCDEF" w14:textId="77777777" w:rsidR="00BA097F" w:rsidRPr="009A4D8D" w:rsidRDefault="00165973" w:rsidP="00FE24C8">
            <w:pPr>
              <w:spacing w:before="20" w:after="20" w:line="240" w:lineRule="auto"/>
              <w:jc w:val="center"/>
              <w:rPr>
                <w:rFonts w:cs="Arial"/>
                <w:b/>
                <w:color w:val="auto"/>
                <w:sz w:val="20"/>
              </w:rPr>
            </w:pPr>
            <w:r w:rsidRPr="009A4D8D">
              <w:rPr>
                <w:rFonts w:cs="Arial"/>
                <w:b/>
                <w:color w:val="000000" w:themeColor="text1" w:themeShade="BF"/>
                <w:sz w:val="20"/>
              </w:rPr>
              <w:t>Dwutlenek węgla</w:t>
            </w:r>
          </w:p>
        </w:tc>
        <w:tc>
          <w:tcPr>
            <w:tcW w:w="2499" w:type="dxa"/>
            <w:tcBorders>
              <w:top w:val="single" w:sz="4" w:space="0" w:color="000000"/>
              <w:bottom w:val="single" w:sz="4" w:space="0" w:color="000000"/>
            </w:tcBorders>
            <w:shd w:val="clear" w:color="auto" w:fill="auto"/>
            <w:vAlign w:val="center"/>
          </w:tcPr>
          <w:p w14:paraId="7FB22CDF" w14:textId="77777777" w:rsidR="00BA097F" w:rsidRPr="009A4D8D" w:rsidRDefault="00165973" w:rsidP="00FE24C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rPr>
            </w:pPr>
            <w:r w:rsidRPr="009A4D8D">
              <w:rPr>
                <w:rFonts w:cs="Arial"/>
                <w:color w:val="000000" w:themeColor="text1" w:themeShade="BF"/>
                <w:sz w:val="20"/>
              </w:rPr>
              <w:t>5,0 – 12</w:t>
            </w:r>
          </w:p>
        </w:tc>
        <w:tc>
          <w:tcPr>
            <w:cnfStyle w:val="000010000000" w:firstRow="0" w:lastRow="0" w:firstColumn="0" w:lastColumn="0" w:oddVBand="1" w:evenVBand="0" w:oddHBand="0" w:evenHBand="0" w:firstRowFirstColumn="0" w:firstRowLastColumn="0" w:lastRowFirstColumn="0" w:lastRowLastColumn="0"/>
            <w:tcW w:w="2528" w:type="dxa"/>
            <w:tcBorders>
              <w:top w:val="single" w:sz="4" w:space="0" w:color="000000"/>
              <w:bottom w:val="single" w:sz="4" w:space="0" w:color="000000"/>
            </w:tcBorders>
            <w:shd w:val="clear" w:color="auto" w:fill="auto"/>
            <w:vAlign w:val="center"/>
          </w:tcPr>
          <w:p w14:paraId="71706484" w14:textId="77777777" w:rsidR="00BA097F" w:rsidRPr="009A4D8D" w:rsidRDefault="00165973" w:rsidP="00FE24C8">
            <w:pPr>
              <w:spacing w:before="20" w:after="20" w:line="240" w:lineRule="auto"/>
              <w:jc w:val="center"/>
              <w:rPr>
                <w:rFonts w:cs="Arial"/>
                <w:color w:val="auto"/>
                <w:sz w:val="20"/>
              </w:rPr>
            </w:pPr>
            <w:r w:rsidRPr="009A4D8D">
              <w:rPr>
                <w:rFonts w:cs="Arial"/>
                <w:color w:val="000000" w:themeColor="text1" w:themeShade="BF"/>
                <w:sz w:val="20"/>
              </w:rPr>
              <w:t>1 – 10</w:t>
            </w:r>
          </w:p>
        </w:tc>
        <w:tc>
          <w:tcPr>
            <w:tcW w:w="1776" w:type="dxa"/>
            <w:tcBorders>
              <w:top w:val="single" w:sz="4" w:space="0" w:color="000000"/>
              <w:bottom w:val="single" w:sz="4" w:space="0" w:color="000000"/>
              <w:right w:val="single" w:sz="4" w:space="0" w:color="000000"/>
            </w:tcBorders>
            <w:shd w:val="clear" w:color="auto" w:fill="auto"/>
            <w:vAlign w:val="center"/>
          </w:tcPr>
          <w:p w14:paraId="7FCCFF61" w14:textId="77777777" w:rsidR="00BA097F" w:rsidRPr="009A4D8D" w:rsidRDefault="00165973" w:rsidP="00FE24C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rPr>
            </w:pPr>
            <w:r w:rsidRPr="009A4D8D">
              <w:rPr>
                <w:rFonts w:cs="Arial"/>
                <w:color w:val="000000" w:themeColor="text1" w:themeShade="BF"/>
                <w:sz w:val="20"/>
              </w:rPr>
              <w:t>nietoksyczny</w:t>
            </w:r>
          </w:p>
        </w:tc>
      </w:tr>
      <w:tr w:rsidR="00BA097F" w:rsidRPr="009A4D8D" w14:paraId="6FFCE135" w14:textId="77777777" w:rsidTr="00BA097F">
        <w:trPr>
          <w:trHeight w:val="283"/>
          <w:jc w:val="center"/>
        </w:trPr>
        <w:tc>
          <w:tcPr>
            <w:cnfStyle w:val="000010000000" w:firstRow="0" w:lastRow="0" w:firstColumn="0" w:lastColumn="0" w:oddVBand="1" w:evenVBand="0" w:oddHBand="0" w:evenHBand="0" w:firstRowFirstColumn="0" w:firstRowLastColumn="0" w:lastRowFirstColumn="0" w:lastRowLastColumn="0"/>
            <w:tcW w:w="2268" w:type="dxa"/>
            <w:tcBorders>
              <w:top w:val="single" w:sz="4" w:space="0" w:color="000000"/>
              <w:left w:val="single" w:sz="4" w:space="0" w:color="000000"/>
              <w:bottom w:val="single" w:sz="4" w:space="0" w:color="000000"/>
            </w:tcBorders>
            <w:shd w:val="clear" w:color="auto" w:fill="auto"/>
            <w:vAlign w:val="center"/>
          </w:tcPr>
          <w:p w14:paraId="7BE53A35" w14:textId="77777777" w:rsidR="00BA097F" w:rsidRPr="009A4D8D" w:rsidRDefault="00165973" w:rsidP="00FE24C8">
            <w:pPr>
              <w:spacing w:before="20" w:after="20" w:line="240" w:lineRule="auto"/>
              <w:jc w:val="center"/>
              <w:rPr>
                <w:rFonts w:cs="Arial"/>
                <w:b/>
                <w:color w:val="auto"/>
                <w:sz w:val="20"/>
              </w:rPr>
            </w:pPr>
            <w:r w:rsidRPr="009A4D8D">
              <w:rPr>
                <w:rFonts w:cs="Arial"/>
                <w:b/>
                <w:color w:val="000000" w:themeColor="text1" w:themeShade="BF"/>
                <w:sz w:val="20"/>
              </w:rPr>
              <w:t>Tlenek węgla</w:t>
            </w:r>
          </w:p>
        </w:tc>
        <w:tc>
          <w:tcPr>
            <w:tcW w:w="2499" w:type="dxa"/>
            <w:tcBorders>
              <w:top w:val="single" w:sz="4" w:space="0" w:color="000000"/>
              <w:bottom w:val="single" w:sz="4" w:space="0" w:color="000000"/>
            </w:tcBorders>
            <w:shd w:val="clear" w:color="auto" w:fill="auto"/>
            <w:vAlign w:val="center"/>
          </w:tcPr>
          <w:p w14:paraId="23F7045B" w14:textId="77777777" w:rsidR="00BA097F" w:rsidRPr="009A4D8D" w:rsidRDefault="00165973" w:rsidP="00FE24C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rPr>
            </w:pPr>
            <w:r w:rsidRPr="009A4D8D">
              <w:rPr>
                <w:rFonts w:cs="Arial"/>
                <w:color w:val="000000" w:themeColor="text1" w:themeShade="BF"/>
                <w:sz w:val="20"/>
              </w:rPr>
              <w:t>0,5 – 10</w:t>
            </w:r>
          </w:p>
        </w:tc>
        <w:tc>
          <w:tcPr>
            <w:cnfStyle w:val="000010000000" w:firstRow="0" w:lastRow="0" w:firstColumn="0" w:lastColumn="0" w:oddVBand="1" w:evenVBand="0" w:oddHBand="0" w:evenHBand="0" w:firstRowFirstColumn="0" w:firstRowLastColumn="0" w:lastRowFirstColumn="0" w:lastRowLastColumn="0"/>
            <w:tcW w:w="2528" w:type="dxa"/>
            <w:tcBorders>
              <w:top w:val="single" w:sz="4" w:space="0" w:color="000000"/>
              <w:bottom w:val="single" w:sz="4" w:space="0" w:color="000000"/>
            </w:tcBorders>
            <w:shd w:val="clear" w:color="auto" w:fill="auto"/>
            <w:vAlign w:val="center"/>
          </w:tcPr>
          <w:p w14:paraId="566EEFB3" w14:textId="77777777" w:rsidR="00BA097F" w:rsidRPr="009A4D8D" w:rsidRDefault="00165973" w:rsidP="00FE24C8">
            <w:pPr>
              <w:spacing w:before="20" w:after="20" w:line="240" w:lineRule="auto"/>
              <w:jc w:val="center"/>
              <w:rPr>
                <w:rFonts w:cs="Arial"/>
                <w:color w:val="auto"/>
                <w:sz w:val="20"/>
              </w:rPr>
            </w:pPr>
            <w:r w:rsidRPr="009A4D8D">
              <w:rPr>
                <w:rFonts w:cs="Arial"/>
                <w:color w:val="000000" w:themeColor="text1" w:themeShade="BF"/>
                <w:sz w:val="20"/>
              </w:rPr>
              <w:t>0,01 – 0,5</w:t>
            </w:r>
          </w:p>
        </w:tc>
        <w:tc>
          <w:tcPr>
            <w:tcW w:w="1776" w:type="dxa"/>
            <w:tcBorders>
              <w:top w:val="single" w:sz="4" w:space="0" w:color="000000"/>
              <w:bottom w:val="single" w:sz="4" w:space="0" w:color="000000"/>
              <w:right w:val="single" w:sz="4" w:space="0" w:color="000000"/>
            </w:tcBorders>
            <w:shd w:val="clear" w:color="auto" w:fill="auto"/>
            <w:vAlign w:val="center"/>
          </w:tcPr>
          <w:p w14:paraId="78EE7B4B" w14:textId="77777777" w:rsidR="00BA097F" w:rsidRPr="009A4D8D" w:rsidRDefault="00165973" w:rsidP="00FE24C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rPr>
            </w:pPr>
            <w:r w:rsidRPr="009A4D8D">
              <w:rPr>
                <w:rFonts w:cs="Arial"/>
                <w:color w:val="000000" w:themeColor="text1" w:themeShade="BF"/>
                <w:sz w:val="20"/>
              </w:rPr>
              <w:t>toksyczny</w:t>
            </w:r>
          </w:p>
        </w:tc>
      </w:tr>
      <w:tr w:rsidR="00BA097F" w:rsidRPr="009A4D8D" w14:paraId="4F534313" w14:textId="77777777" w:rsidTr="00BA097F">
        <w:trPr>
          <w:cnfStyle w:val="000000100000" w:firstRow="0" w:lastRow="0" w:firstColumn="0" w:lastColumn="0" w:oddVBand="0" w:evenVBand="0" w:oddHBand="1" w:evenHBand="0" w:firstRowFirstColumn="0" w:firstRowLastColumn="0" w:lastRowFirstColumn="0" w:lastRowLastColumn="0"/>
          <w:trHeight w:val="283"/>
          <w:jc w:val="center"/>
        </w:trPr>
        <w:tc>
          <w:tcPr>
            <w:cnfStyle w:val="000010000000" w:firstRow="0" w:lastRow="0" w:firstColumn="0" w:lastColumn="0" w:oddVBand="1" w:evenVBand="0" w:oddHBand="0" w:evenHBand="0" w:firstRowFirstColumn="0" w:firstRowLastColumn="0" w:lastRowFirstColumn="0" w:lastRowLastColumn="0"/>
            <w:tcW w:w="2268" w:type="dxa"/>
            <w:tcBorders>
              <w:top w:val="single" w:sz="4" w:space="0" w:color="000000"/>
              <w:left w:val="single" w:sz="4" w:space="0" w:color="000000"/>
              <w:bottom w:val="single" w:sz="4" w:space="0" w:color="000000"/>
            </w:tcBorders>
            <w:shd w:val="clear" w:color="auto" w:fill="auto"/>
            <w:vAlign w:val="center"/>
          </w:tcPr>
          <w:p w14:paraId="53589CEC" w14:textId="77777777" w:rsidR="00BA097F" w:rsidRPr="009A4D8D" w:rsidRDefault="00165973" w:rsidP="00FE24C8">
            <w:pPr>
              <w:spacing w:before="20" w:after="20" w:line="240" w:lineRule="auto"/>
              <w:jc w:val="center"/>
              <w:rPr>
                <w:rFonts w:cs="Arial"/>
                <w:b/>
                <w:color w:val="auto"/>
                <w:sz w:val="20"/>
              </w:rPr>
            </w:pPr>
            <w:r w:rsidRPr="009A4D8D">
              <w:rPr>
                <w:rFonts w:cs="Arial"/>
                <w:b/>
                <w:color w:val="000000" w:themeColor="text1" w:themeShade="BF"/>
                <w:sz w:val="20"/>
              </w:rPr>
              <w:t>Tlenki azotu</w:t>
            </w:r>
          </w:p>
        </w:tc>
        <w:tc>
          <w:tcPr>
            <w:tcW w:w="2499" w:type="dxa"/>
            <w:tcBorders>
              <w:top w:val="single" w:sz="4" w:space="0" w:color="000000"/>
              <w:bottom w:val="single" w:sz="4" w:space="0" w:color="000000"/>
            </w:tcBorders>
            <w:shd w:val="clear" w:color="auto" w:fill="auto"/>
            <w:vAlign w:val="center"/>
          </w:tcPr>
          <w:p w14:paraId="0988EE84" w14:textId="77777777" w:rsidR="00BA097F" w:rsidRPr="009A4D8D" w:rsidRDefault="00165973" w:rsidP="00FE24C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rPr>
            </w:pPr>
            <w:r w:rsidRPr="009A4D8D">
              <w:rPr>
                <w:rFonts w:cs="Arial"/>
                <w:color w:val="000000" w:themeColor="text1" w:themeShade="BF"/>
                <w:sz w:val="20"/>
              </w:rPr>
              <w:t>0,0 – 0,8</w:t>
            </w:r>
          </w:p>
        </w:tc>
        <w:tc>
          <w:tcPr>
            <w:cnfStyle w:val="000010000000" w:firstRow="0" w:lastRow="0" w:firstColumn="0" w:lastColumn="0" w:oddVBand="1" w:evenVBand="0" w:oddHBand="0" w:evenHBand="0" w:firstRowFirstColumn="0" w:firstRowLastColumn="0" w:lastRowFirstColumn="0" w:lastRowLastColumn="0"/>
            <w:tcW w:w="2528" w:type="dxa"/>
            <w:tcBorders>
              <w:top w:val="single" w:sz="4" w:space="0" w:color="000000"/>
              <w:bottom w:val="single" w:sz="4" w:space="0" w:color="000000"/>
            </w:tcBorders>
            <w:shd w:val="clear" w:color="auto" w:fill="auto"/>
            <w:vAlign w:val="center"/>
          </w:tcPr>
          <w:p w14:paraId="6532FD31" w14:textId="77777777" w:rsidR="00BA097F" w:rsidRPr="009A4D8D" w:rsidRDefault="00165973" w:rsidP="00FE24C8">
            <w:pPr>
              <w:spacing w:before="20" w:after="20" w:line="240" w:lineRule="auto"/>
              <w:jc w:val="center"/>
              <w:rPr>
                <w:rFonts w:cs="Arial"/>
                <w:color w:val="auto"/>
                <w:sz w:val="20"/>
              </w:rPr>
            </w:pPr>
            <w:r w:rsidRPr="009A4D8D">
              <w:rPr>
                <w:rFonts w:cs="Arial"/>
                <w:color w:val="000000" w:themeColor="text1" w:themeShade="BF"/>
                <w:sz w:val="20"/>
              </w:rPr>
              <w:t>0,0002 – 0,5</w:t>
            </w:r>
          </w:p>
        </w:tc>
        <w:tc>
          <w:tcPr>
            <w:tcW w:w="1776" w:type="dxa"/>
            <w:tcBorders>
              <w:top w:val="single" w:sz="4" w:space="0" w:color="000000"/>
              <w:bottom w:val="single" w:sz="4" w:space="0" w:color="000000"/>
              <w:right w:val="single" w:sz="4" w:space="0" w:color="000000"/>
            </w:tcBorders>
            <w:shd w:val="clear" w:color="auto" w:fill="auto"/>
            <w:vAlign w:val="center"/>
          </w:tcPr>
          <w:p w14:paraId="70282653" w14:textId="77777777" w:rsidR="00BA097F" w:rsidRPr="009A4D8D" w:rsidRDefault="00165973" w:rsidP="00FE24C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rPr>
            </w:pPr>
            <w:r w:rsidRPr="009A4D8D">
              <w:rPr>
                <w:rFonts w:cs="Arial"/>
                <w:color w:val="000000" w:themeColor="text1" w:themeShade="BF"/>
                <w:sz w:val="20"/>
              </w:rPr>
              <w:t>toksyczny</w:t>
            </w:r>
          </w:p>
        </w:tc>
      </w:tr>
      <w:tr w:rsidR="00BA097F" w:rsidRPr="009A4D8D" w14:paraId="4A7DA918" w14:textId="77777777" w:rsidTr="00BA097F">
        <w:trPr>
          <w:trHeight w:val="283"/>
          <w:jc w:val="center"/>
        </w:trPr>
        <w:tc>
          <w:tcPr>
            <w:cnfStyle w:val="000010000000" w:firstRow="0" w:lastRow="0" w:firstColumn="0" w:lastColumn="0" w:oddVBand="1" w:evenVBand="0" w:oddHBand="0" w:evenHBand="0" w:firstRowFirstColumn="0" w:firstRowLastColumn="0" w:lastRowFirstColumn="0" w:lastRowLastColumn="0"/>
            <w:tcW w:w="2268" w:type="dxa"/>
            <w:tcBorders>
              <w:top w:val="single" w:sz="4" w:space="0" w:color="000000"/>
              <w:left w:val="single" w:sz="4" w:space="0" w:color="000000"/>
              <w:bottom w:val="single" w:sz="4" w:space="0" w:color="000000"/>
            </w:tcBorders>
            <w:shd w:val="clear" w:color="auto" w:fill="auto"/>
            <w:vAlign w:val="center"/>
          </w:tcPr>
          <w:p w14:paraId="484112BC" w14:textId="77777777" w:rsidR="00BA097F" w:rsidRPr="009A4D8D" w:rsidRDefault="00165973" w:rsidP="00FE24C8">
            <w:pPr>
              <w:spacing w:before="20" w:after="20" w:line="240" w:lineRule="auto"/>
              <w:jc w:val="center"/>
              <w:rPr>
                <w:rFonts w:cs="Arial"/>
                <w:b/>
                <w:color w:val="auto"/>
                <w:sz w:val="20"/>
              </w:rPr>
            </w:pPr>
            <w:r w:rsidRPr="009A4D8D">
              <w:rPr>
                <w:rFonts w:cs="Arial"/>
                <w:b/>
                <w:color w:val="000000" w:themeColor="text1" w:themeShade="BF"/>
                <w:sz w:val="20"/>
              </w:rPr>
              <w:t>Węglowodory</w:t>
            </w:r>
          </w:p>
        </w:tc>
        <w:tc>
          <w:tcPr>
            <w:tcW w:w="2499" w:type="dxa"/>
            <w:tcBorders>
              <w:top w:val="single" w:sz="4" w:space="0" w:color="000000"/>
              <w:bottom w:val="single" w:sz="4" w:space="0" w:color="000000"/>
            </w:tcBorders>
            <w:shd w:val="clear" w:color="auto" w:fill="auto"/>
            <w:vAlign w:val="center"/>
          </w:tcPr>
          <w:p w14:paraId="0378802E" w14:textId="77777777" w:rsidR="00BA097F" w:rsidRPr="009A4D8D" w:rsidRDefault="00165973" w:rsidP="00FE24C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rPr>
            </w:pPr>
            <w:r w:rsidRPr="009A4D8D">
              <w:rPr>
                <w:rFonts w:cs="Arial"/>
                <w:color w:val="000000" w:themeColor="text1" w:themeShade="BF"/>
                <w:sz w:val="20"/>
              </w:rPr>
              <w:t>0,2 – 3</w:t>
            </w:r>
          </w:p>
        </w:tc>
        <w:tc>
          <w:tcPr>
            <w:cnfStyle w:val="000010000000" w:firstRow="0" w:lastRow="0" w:firstColumn="0" w:lastColumn="0" w:oddVBand="1" w:evenVBand="0" w:oddHBand="0" w:evenHBand="0" w:firstRowFirstColumn="0" w:firstRowLastColumn="0" w:lastRowFirstColumn="0" w:lastRowLastColumn="0"/>
            <w:tcW w:w="2528" w:type="dxa"/>
            <w:tcBorders>
              <w:top w:val="single" w:sz="4" w:space="0" w:color="000000"/>
              <w:bottom w:val="single" w:sz="4" w:space="0" w:color="000000"/>
            </w:tcBorders>
            <w:shd w:val="clear" w:color="auto" w:fill="auto"/>
            <w:vAlign w:val="center"/>
          </w:tcPr>
          <w:p w14:paraId="40DA1BEF" w14:textId="77777777" w:rsidR="00BA097F" w:rsidRPr="009A4D8D" w:rsidRDefault="00165973" w:rsidP="00FE24C8">
            <w:pPr>
              <w:spacing w:before="20" w:after="20" w:line="240" w:lineRule="auto"/>
              <w:jc w:val="center"/>
              <w:rPr>
                <w:rFonts w:cs="Arial"/>
                <w:color w:val="auto"/>
                <w:sz w:val="20"/>
              </w:rPr>
            </w:pPr>
            <w:r w:rsidRPr="009A4D8D">
              <w:rPr>
                <w:rFonts w:cs="Arial"/>
                <w:color w:val="000000" w:themeColor="text1" w:themeShade="BF"/>
                <w:sz w:val="20"/>
              </w:rPr>
              <w:t>0,009 – 0,5</w:t>
            </w:r>
          </w:p>
        </w:tc>
        <w:tc>
          <w:tcPr>
            <w:tcW w:w="1776" w:type="dxa"/>
            <w:tcBorders>
              <w:top w:val="single" w:sz="4" w:space="0" w:color="000000"/>
              <w:bottom w:val="single" w:sz="4" w:space="0" w:color="000000"/>
              <w:right w:val="single" w:sz="4" w:space="0" w:color="000000"/>
            </w:tcBorders>
            <w:shd w:val="clear" w:color="auto" w:fill="auto"/>
            <w:vAlign w:val="center"/>
          </w:tcPr>
          <w:p w14:paraId="0A6E74A6" w14:textId="77777777" w:rsidR="00BA097F" w:rsidRPr="009A4D8D" w:rsidRDefault="00165973" w:rsidP="00FE24C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rPr>
            </w:pPr>
            <w:r w:rsidRPr="009A4D8D">
              <w:rPr>
                <w:rFonts w:cs="Arial"/>
                <w:color w:val="000000" w:themeColor="text1" w:themeShade="BF"/>
                <w:sz w:val="20"/>
              </w:rPr>
              <w:t>toksyczny</w:t>
            </w:r>
          </w:p>
        </w:tc>
      </w:tr>
      <w:tr w:rsidR="00BA097F" w:rsidRPr="009A4D8D" w14:paraId="6A5ABF7F" w14:textId="77777777" w:rsidTr="00BA097F">
        <w:trPr>
          <w:cnfStyle w:val="000000100000" w:firstRow="0" w:lastRow="0" w:firstColumn="0" w:lastColumn="0" w:oddVBand="0" w:evenVBand="0" w:oddHBand="1" w:evenHBand="0" w:firstRowFirstColumn="0" w:firstRowLastColumn="0" w:lastRowFirstColumn="0" w:lastRowLastColumn="0"/>
          <w:trHeight w:val="283"/>
          <w:jc w:val="center"/>
        </w:trPr>
        <w:tc>
          <w:tcPr>
            <w:cnfStyle w:val="000010000000" w:firstRow="0" w:lastRow="0" w:firstColumn="0" w:lastColumn="0" w:oddVBand="1" w:evenVBand="0" w:oddHBand="0" w:evenHBand="0" w:firstRowFirstColumn="0" w:firstRowLastColumn="0" w:lastRowFirstColumn="0" w:lastRowLastColumn="0"/>
            <w:tcW w:w="2268" w:type="dxa"/>
            <w:tcBorders>
              <w:top w:val="single" w:sz="4" w:space="0" w:color="000000"/>
              <w:left w:val="single" w:sz="4" w:space="0" w:color="000000"/>
              <w:bottom w:val="single" w:sz="4" w:space="0" w:color="000000"/>
            </w:tcBorders>
            <w:shd w:val="clear" w:color="auto" w:fill="auto"/>
            <w:vAlign w:val="center"/>
          </w:tcPr>
          <w:p w14:paraId="51CCDEAD" w14:textId="77777777" w:rsidR="00BA097F" w:rsidRPr="009A4D8D" w:rsidRDefault="00165973" w:rsidP="00FE24C8">
            <w:pPr>
              <w:spacing w:before="20" w:after="20" w:line="240" w:lineRule="auto"/>
              <w:jc w:val="center"/>
              <w:rPr>
                <w:rFonts w:cs="Arial"/>
                <w:b/>
                <w:color w:val="auto"/>
                <w:sz w:val="20"/>
              </w:rPr>
            </w:pPr>
            <w:r w:rsidRPr="009A4D8D">
              <w:rPr>
                <w:rFonts w:cs="Arial"/>
                <w:b/>
                <w:color w:val="000000" w:themeColor="text1" w:themeShade="BF"/>
                <w:sz w:val="20"/>
              </w:rPr>
              <w:t>Sadza</w:t>
            </w:r>
          </w:p>
        </w:tc>
        <w:tc>
          <w:tcPr>
            <w:tcW w:w="2499" w:type="dxa"/>
            <w:tcBorders>
              <w:top w:val="single" w:sz="4" w:space="0" w:color="000000"/>
              <w:bottom w:val="single" w:sz="4" w:space="0" w:color="000000"/>
            </w:tcBorders>
            <w:shd w:val="clear" w:color="auto" w:fill="auto"/>
            <w:vAlign w:val="center"/>
          </w:tcPr>
          <w:p w14:paraId="3B876E56" w14:textId="77777777" w:rsidR="00BA097F" w:rsidRPr="009A4D8D" w:rsidRDefault="00165973" w:rsidP="00FE24C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rPr>
            </w:pPr>
            <w:r w:rsidRPr="009A4D8D">
              <w:rPr>
                <w:rFonts w:cs="Arial"/>
                <w:color w:val="000000" w:themeColor="text1" w:themeShade="BF"/>
                <w:sz w:val="20"/>
              </w:rPr>
              <w:t>0,0 – 0,04</w:t>
            </w:r>
          </w:p>
        </w:tc>
        <w:tc>
          <w:tcPr>
            <w:cnfStyle w:val="000010000000" w:firstRow="0" w:lastRow="0" w:firstColumn="0" w:lastColumn="0" w:oddVBand="1" w:evenVBand="0" w:oddHBand="0" w:evenHBand="0" w:firstRowFirstColumn="0" w:firstRowLastColumn="0" w:lastRowFirstColumn="0" w:lastRowLastColumn="0"/>
            <w:tcW w:w="2528" w:type="dxa"/>
            <w:tcBorders>
              <w:top w:val="single" w:sz="4" w:space="0" w:color="000000"/>
              <w:bottom w:val="single" w:sz="4" w:space="0" w:color="000000"/>
            </w:tcBorders>
            <w:shd w:val="clear" w:color="auto" w:fill="auto"/>
            <w:vAlign w:val="center"/>
          </w:tcPr>
          <w:p w14:paraId="55A0AAC3" w14:textId="77777777" w:rsidR="00BA097F" w:rsidRPr="009A4D8D" w:rsidRDefault="00165973" w:rsidP="00FE24C8">
            <w:pPr>
              <w:spacing w:before="20" w:after="20" w:line="240" w:lineRule="auto"/>
              <w:jc w:val="center"/>
              <w:rPr>
                <w:rFonts w:cs="Arial"/>
                <w:color w:val="auto"/>
                <w:sz w:val="20"/>
              </w:rPr>
            </w:pPr>
            <w:r w:rsidRPr="009A4D8D">
              <w:rPr>
                <w:rFonts w:cs="Arial"/>
                <w:color w:val="000000" w:themeColor="text1" w:themeShade="BF"/>
                <w:sz w:val="20"/>
              </w:rPr>
              <w:t>0,01 – 1,1</w:t>
            </w:r>
          </w:p>
        </w:tc>
        <w:tc>
          <w:tcPr>
            <w:tcW w:w="1776" w:type="dxa"/>
            <w:tcBorders>
              <w:top w:val="single" w:sz="4" w:space="0" w:color="000000"/>
              <w:bottom w:val="single" w:sz="4" w:space="0" w:color="000000"/>
              <w:right w:val="single" w:sz="4" w:space="0" w:color="000000"/>
            </w:tcBorders>
            <w:shd w:val="clear" w:color="auto" w:fill="auto"/>
            <w:vAlign w:val="center"/>
          </w:tcPr>
          <w:p w14:paraId="0FC3ECA9" w14:textId="77777777" w:rsidR="00BA097F" w:rsidRPr="009A4D8D" w:rsidRDefault="00165973" w:rsidP="00FE24C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rPr>
            </w:pPr>
            <w:r w:rsidRPr="009A4D8D">
              <w:rPr>
                <w:rFonts w:cs="Arial"/>
                <w:color w:val="000000" w:themeColor="text1" w:themeShade="BF"/>
                <w:sz w:val="20"/>
              </w:rPr>
              <w:t>toksyczny</w:t>
            </w:r>
          </w:p>
        </w:tc>
      </w:tr>
      <w:tr w:rsidR="00BA097F" w:rsidRPr="009A4D8D" w14:paraId="53165EAA" w14:textId="77777777" w:rsidTr="00BA097F">
        <w:trPr>
          <w:trHeight w:val="283"/>
          <w:jc w:val="center"/>
        </w:trPr>
        <w:tc>
          <w:tcPr>
            <w:cnfStyle w:val="000010000000" w:firstRow="0" w:lastRow="0" w:firstColumn="0" w:lastColumn="0" w:oddVBand="1" w:evenVBand="0" w:oddHBand="0" w:evenHBand="0" w:firstRowFirstColumn="0" w:firstRowLastColumn="0" w:lastRowFirstColumn="0" w:lastRowLastColumn="0"/>
            <w:tcW w:w="2268" w:type="dxa"/>
            <w:tcBorders>
              <w:top w:val="single" w:sz="4" w:space="0" w:color="000000"/>
              <w:left w:val="single" w:sz="4" w:space="0" w:color="000000"/>
              <w:bottom w:val="single" w:sz="4" w:space="0" w:color="000000"/>
            </w:tcBorders>
            <w:shd w:val="clear" w:color="auto" w:fill="auto"/>
            <w:vAlign w:val="center"/>
          </w:tcPr>
          <w:p w14:paraId="36715C81" w14:textId="77777777" w:rsidR="00BA097F" w:rsidRPr="009A4D8D" w:rsidRDefault="00165973" w:rsidP="00FE24C8">
            <w:pPr>
              <w:spacing w:before="20" w:after="20" w:line="240" w:lineRule="auto"/>
              <w:jc w:val="center"/>
              <w:rPr>
                <w:rFonts w:cs="Arial"/>
                <w:b/>
                <w:color w:val="auto"/>
                <w:sz w:val="20"/>
              </w:rPr>
            </w:pPr>
            <w:r w:rsidRPr="009A4D8D">
              <w:rPr>
                <w:rFonts w:cs="Arial"/>
                <w:b/>
                <w:color w:val="000000" w:themeColor="text1" w:themeShade="BF"/>
                <w:sz w:val="20"/>
              </w:rPr>
              <w:t>Aldehydy</w:t>
            </w:r>
          </w:p>
        </w:tc>
        <w:tc>
          <w:tcPr>
            <w:tcW w:w="2499" w:type="dxa"/>
            <w:tcBorders>
              <w:top w:val="single" w:sz="4" w:space="0" w:color="000000"/>
              <w:bottom w:val="single" w:sz="4" w:space="0" w:color="000000"/>
            </w:tcBorders>
            <w:shd w:val="clear" w:color="auto" w:fill="auto"/>
            <w:vAlign w:val="center"/>
          </w:tcPr>
          <w:p w14:paraId="35F693E3" w14:textId="77777777" w:rsidR="00BA097F" w:rsidRPr="009A4D8D" w:rsidRDefault="00165973" w:rsidP="00FE24C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rPr>
            </w:pPr>
            <w:r w:rsidRPr="009A4D8D">
              <w:rPr>
                <w:rFonts w:cs="Arial"/>
                <w:color w:val="000000" w:themeColor="text1" w:themeShade="BF"/>
                <w:sz w:val="20"/>
              </w:rPr>
              <w:t>0,0 – 0,2</w:t>
            </w:r>
          </w:p>
        </w:tc>
        <w:tc>
          <w:tcPr>
            <w:cnfStyle w:val="000010000000" w:firstRow="0" w:lastRow="0" w:firstColumn="0" w:lastColumn="0" w:oddVBand="1" w:evenVBand="0" w:oddHBand="0" w:evenHBand="0" w:firstRowFirstColumn="0" w:firstRowLastColumn="0" w:lastRowFirstColumn="0" w:lastRowLastColumn="0"/>
            <w:tcW w:w="2528" w:type="dxa"/>
            <w:tcBorders>
              <w:top w:val="single" w:sz="4" w:space="0" w:color="000000"/>
              <w:bottom w:val="single" w:sz="4" w:space="0" w:color="000000"/>
            </w:tcBorders>
            <w:shd w:val="clear" w:color="auto" w:fill="auto"/>
            <w:vAlign w:val="center"/>
          </w:tcPr>
          <w:p w14:paraId="4F9428D5" w14:textId="77777777" w:rsidR="00BA097F" w:rsidRPr="009A4D8D" w:rsidRDefault="00165973" w:rsidP="00FE24C8">
            <w:pPr>
              <w:spacing w:before="20" w:after="20" w:line="240" w:lineRule="auto"/>
              <w:jc w:val="center"/>
              <w:rPr>
                <w:rFonts w:cs="Arial"/>
                <w:color w:val="auto"/>
                <w:sz w:val="20"/>
              </w:rPr>
            </w:pPr>
            <w:r w:rsidRPr="009A4D8D">
              <w:rPr>
                <w:rFonts w:cs="Arial"/>
                <w:color w:val="000000" w:themeColor="text1" w:themeShade="BF"/>
                <w:sz w:val="20"/>
              </w:rPr>
              <w:t>0,001 – 0,009</w:t>
            </w:r>
          </w:p>
        </w:tc>
        <w:tc>
          <w:tcPr>
            <w:tcW w:w="1776" w:type="dxa"/>
            <w:tcBorders>
              <w:top w:val="single" w:sz="4" w:space="0" w:color="000000"/>
              <w:bottom w:val="single" w:sz="4" w:space="0" w:color="000000"/>
              <w:right w:val="single" w:sz="4" w:space="0" w:color="000000"/>
            </w:tcBorders>
            <w:shd w:val="clear" w:color="auto" w:fill="auto"/>
            <w:vAlign w:val="center"/>
          </w:tcPr>
          <w:p w14:paraId="01EF4428" w14:textId="77777777" w:rsidR="00BA097F" w:rsidRPr="009A4D8D" w:rsidRDefault="00165973" w:rsidP="00FE24C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rPr>
            </w:pPr>
            <w:r w:rsidRPr="009A4D8D">
              <w:rPr>
                <w:rFonts w:cs="Arial"/>
                <w:color w:val="000000" w:themeColor="text1" w:themeShade="BF"/>
                <w:sz w:val="20"/>
              </w:rPr>
              <w:t>toksyczny</w:t>
            </w:r>
          </w:p>
        </w:tc>
      </w:tr>
    </w:tbl>
    <w:p w14:paraId="1C3A7914" w14:textId="77777777" w:rsidR="00115C1A" w:rsidRPr="009A4D8D" w:rsidRDefault="00165973" w:rsidP="00FE24C8">
      <w:pPr>
        <w:spacing w:before="40"/>
        <w:jc w:val="center"/>
        <w:rPr>
          <w:rFonts w:cs="Arial"/>
          <w:color w:val="auto"/>
          <w:sz w:val="20"/>
        </w:rPr>
      </w:pPr>
      <w:r w:rsidRPr="009A4D8D">
        <w:rPr>
          <w:rFonts w:cs="Arial"/>
          <w:color w:val="auto"/>
          <w:sz w:val="20"/>
        </w:rPr>
        <w:t xml:space="preserve">źródło: </w:t>
      </w:r>
      <w:r w:rsidRPr="009A4D8D">
        <w:rPr>
          <w:rFonts w:cs="Arial"/>
          <w:i/>
          <w:color w:val="auto"/>
          <w:sz w:val="20"/>
        </w:rPr>
        <w:t>Motoryzacja a środowisko,</w:t>
      </w:r>
      <w:r w:rsidRPr="009A4D8D">
        <w:rPr>
          <w:rFonts w:cs="Arial"/>
          <w:color w:val="auto"/>
          <w:sz w:val="20"/>
        </w:rPr>
        <w:t xml:space="preserve"> J. Jakubowski</w:t>
      </w:r>
    </w:p>
    <w:p w14:paraId="0A43AC2A" w14:textId="77777777" w:rsidR="00016DD4" w:rsidRDefault="00016DD4">
      <w:pPr>
        <w:spacing w:line="240" w:lineRule="auto"/>
        <w:jc w:val="left"/>
        <w:rPr>
          <w:rFonts w:cs="Arial"/>
          <w:color w:val="auto"/>
          <w:sz w:val="20"/>
          <w:highlight w:val="yellow"/>
        </w:rPr>
      </w:pPr>
      <w:r>
        <w:rPr>
          <w:rFonts w:cs="Arial"/>
          <w:color w:val="auto"/>
          <w:sz w:val="20"/>
          <w:highlight w:val="yellow"/>
        </w:rPr>
        <w:br w:type="page"/>
      </w:r>
    </w:p>
    <w:p w14:paraId="61308E10" w14:textId="77777777" w:rsidR="009657FC" w:rsidRPr="009A4D8D" w:rsidRDefault="00165973" w:rsidP="00360C9A">
      <w:pPr>
        <w:rPr>
          <w:rFonts w:cs="Arial"/>
          <w:color w:val="auto"/>
        </w:rPr>
      </w:pPr>
      <w:r w:rsidRPr="009A4D8D">
        <w:rPr>
          <w:rFonts w:cs="Arial"/>
          <w:color w:val="auto"/>
        </w:rPr>
        <w:lastRenderedPageBreak/>
        <w:t xml:space="preserve">Sieć komunikacyjna </w:t>
      </w:r>
      <w:r w:rsidR="00D914A6" w:rsidRPr="009A4D8D">
        <w:rPr>
          <w:rFonts w:cs="Arial"/>
          <w:color w:val="auto"/>
        </w:rPr>
        <w:t>gminy</w:t>
      </w:r>
      <w:r w:rsidRPr="009A4D8D">
        <w:rPr>
          <w:rFonts w:cs="Arial"/>
          <w:color w:val="auto"/>
        </w:rPr>
        <w:t xml:space="preserve"> współtworzona jest przede wszystkim przez transport drogowy. Składa się ona z:</w:t>
      </w:r>
    </w:p>
    <w:p w14:paraId="1EC6EE9B" w14:textId="77777777" w:rsidR="007151A9" w:rsidRPr="00FD4A13" w:rsidRDefault="007C02ED" w:rsidP="00BE06D0">
      <w:pPr>
        <w:pStyle w:val="Akapitzlist"/>
        <w:numPr>
          <w:ilvl w:val="0"/>
          <w:numId w:val="103"/>
        </w:numPr>
        <w:rPr>
          <w:rFonts w:cs="Arial"/>
          <w:color w:val="auto"/>
        </w:rPr>
      </w:pPr>
      <w:r w:rsidRPr="00FD4A13">
        <w:rPr>
          <w:rFonts w:cs="Arial"/>
          <w:color w:val="auto"/>
        </w:rPr>
        <w:t>drogi wojewódzkiej</w:t>
      </w:r>
      <w:r w:rsidR="007151A9" w:rsidRPr="00FD4A13">
        <w:rPr>
          <w:rFonts w:cs="Arial"/>
          <w:color w:val="auto"/>
        </w:rPr>
        <w:t xml:space="preserve"> o łącznej długości</w:t>
      </w:r>
      <w:r w:rsidR="0094218B" w:rsidRPr="00FD4A13">
        <w:rPr>
          <w:rFonts w:cs="Arial"/>
          <w:color w:val="auto"/>
        </w:rPr>
        <w:t xml:space="preserve"> na terenie miasta i gminy </w:t>
      </w:r>
      <w:r w:rsidRPr="00FD4A13">
        <w:rPr>
          <w:rFonts w:cs="Arial"/>
          <w:color w:val="auto"/>
        </w:rPr>
        <w:t>4,957</w:t>
      </w:r>
      <w:r w:rsidR="007151A9" w:rsidRPr="00FD4A13">
        <w:rPr>
          <w:rFonts w:cs="Arial"/>
          <w:color w:val="auto"/>
        </w:rPr>
        <w:t xml:space="preserve"> km:</w:t>
      </w:r>
    </w:p>
    <w:p w14:paraId="50BC6E46" w14:textId="77777777" w:rsidR="008B2F64" w:rsidRDefault="008B2F64" w:rsidP="00BE06D0">
      <w:pPr>
        <w:pStyle w:val="Akapitzlist"/>
        <w:numPr>
          <w:ilvl w:val="0"/>
          <w:numId w:val="141"/>
        </w:numPr>
        <w:rPr>
          <w:rFonts w:cs="Arial"/>
          <w:color w:val="auto"/>
        </w:rPr>
      </w:pPr>
      <w:r w:rsidRPr="00FD4A13">
        <w:rPr>
          <w:rFonts w:cs="Arial"/>
          <w:color w:val="auto"/>
        </w:rPr>
        <w:t xml:space="preserve">DW </w:t>
      </w:r>
      <w:r w:rsidR="007C02ED" w:rsidRPr="00FD4A13">
        <w:rPr>
          <w:rFonts w:cs="Arial"/>
          <w:color w:val="auto"/>
        </w:rPr>
        <w:t>512 w km 58+934 – 63+891</w:t>
      </w:r>
      <w:r w:rsidRPr="00FD4A13">
        <w:rPr>
          <w:rFonts w:cs="Arial"/>
          <w:color w:val="auto"/>
        </w:rPr>
        <w:t>,</w:t>
      </w:r>
    </w:p>
    <w:p w14:paraId="67DF5595" w14:textId="77777777" w:rsidR="0000104F" w:rsidRPr="0000104F" w:rsidRDefault="0000104F" w:rsidP="00FE24C8">
      <w:pPr>
        <w:jc w:val="center"/>
        <w:rPr>
          <w:rFonts w:cs="Arial"/>
          <w:color w:val="auto"/>
        </w:rPr>
      </w:pPr>
    </w:p>
    <w:p w14:paraId="7DE33361" w14:textId="77777777" w:rsidR="0000104F" w:rsidRDefault="0000104F" w:rsidP="00FE24C8">
      <w:pPr>
        <w:jc w:val="center"/>
        <w:rPr>
          <w:rFonts w:cs="Arial"/>
          <w:color w:val="auto"/>
        </w:rPr>
      </w:pPr>
      <w:r>
        <w:rPr>
          <w:noProof/>
          <w:lang w:eastAsia="pl-PL"/>
        </w:rPr>
        <w:drawing>
          <wp:inline distT="0" distB="0" distL="0" distR="0" wp14:anchorId="7F997C06" wp14:editId="3E37F681">
            <wp:extent cx="5759450" cy="337375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59450" cy="3373755"/>
                    </a:xfrm>
                    <a:prstGeom prst="rect">
                      <a:avLst/>
                    </a:prstGeom>
                  </pic:spPr>
                </pic:pic>
              </a:graphicData>
            </a:graphic>
          </wp:inline>
        </w:drawing>
      </w:r>
    </w:p>
    <w:p w14:paraId="103712EB" w14:textId="16729764" w:rsidR="0000104F" w:rsidRPr="0000104F" w:rsidRDefault="0000104F" w:rsidP="00FE24C8">
      <w:pPr>
        <w:pStyle w:val="Legenda"/>
        <w:jc w:val="center"/>
        <w:rPr>
          <w:szCs w:val="20"/>
        </w:rPr>
      </w:pPr>
      <w:bookmarkStart w:id="116" w:name="_Toc82761112"/>
      <w:r w:rsidRPr="0000104F">
        <w:rPr>
          <w:szCs w:val="20"/>
        </w:rPr>
        <w:t xml:space="preserve">Rysunek </w:t>
      </w:r>
      <w:r w:rsidRPr="0000104F">
        <w:rPr>
          <w:szCs w:val="20"/>
        </w:rPr>
        <w:fldChar w:fldCharType="begin"/>
      </w:r>
      <w:r w:rsidRPr="0000104F">
        <w:rPr>
          <w:szCs w:val="20"/>
        </w:rPr>
        <w:instrText xml:space="preserve"> SEQ Rysunek \* ARABIC </w:instrText>
      </w:r>
      <w:r w:rsidRPr="0000104F">
        <w:rPr>
          <w:szCs w:val="20"/>
        </w:rPr>
        <w:fldChar w:fldCharType="separate"/>
      </w:r>
      <w:r w:rsidR="00FF485A">
        <w:rPr>
          <w:noProof/>
          <w:szCs w:val="20"/>
        </w:rPr>
        <w:t>7</w:t>
      </w:r>
      <w:r w:rsidRPr="0000104F">
        <w:rPr>
          <w:szCs w:val="20"/>
        </w:rPr>
        <w:fldChar w:fldCharType="end"/>
      </w:r>
      <w:r w:rsidRPr="0000104F">
        <w:rPr>
          <w:szCs w:val="20"/>
        </w:rPr>
        <w:t xml:space="preserve"> Przebieg drogi wojewódzkiej na terenie gminy Sępopol.</w:t>
      </w:r>
      <w:bookmarkEnd w:id="116"/>
    </w:p>
    <w:p w14:paraId="2BDD6C75" w14:textId="77777777" w:rsidR="0000104F" w:rsidRDefault="0000104F" w:rsidP="00FE24C8">
      <w:pPr>
        <w:jc w:val="center"/>
        <w:rPr>
          <w:sz w:val="20"/>
          <w:szCs w:val="20"/>
          <w:lang w:eastAsia="pl-PL"/>
        </w:rPr>
      </w:pPr>
      <w:r>
        <w:rPr>
          <w:sz w:val="20"/>
          <w:szCs w:val="20"/>
          <w:lang w:eastAsia="pl-PL"/>
        </w:rPr>
        <w:t>źródło</w:t>
      </w:r>
      <w:r w:rsidRPr="0000104F">
        <w:rPr>
          <w:sz w:val="20"/>
          <w:szCs w:val="20"/>
          <w:lang w:eastAsia="pl-PL"/>
        </w:rPr>
        <w:t>: ZDW w Olsztynie</w:t>
      </w:r>
    </w:p>
    <w:p w14:paraId="689688FC" w14:textId="77777777" w:rsidR="0000104F" w:rsidRPr="0000104F" w:rsidRDefault="0000104F" w:rsidP="00FE24C8">
      <w:pPr>
        <w:jc w:val="center"/>
        <w:rPr>
          <w:sz w:val="20"/>
          <w:szCs w:val="20"/>
          <w:lang w:eastAsia="pl-PL"/>
        </w:rPr>
      </w:pPr>
    </w:p>
    <w:p w14:paraId="72122C7F" w14:textId="77777777" w:rsidR="00D914A6" w:rsidRPr="00FD4A13" w:rsidRDefault="00D914A6" w:rsidP="00BE06D0">
      <w:pPr>
        <w:pStyle w:val="Akapitzlist"/>
        <w:numPr>
          <w:ilvl w:val="0"/>
          <w:numId w:val="103"/>
        </w:numPr>
        <w:rPr>
          <w:rFonts w:eastAsia="Times New Roman" w:cs="Arial"/>
          <w:color w:val="auto"/>
        </w:rPr>
      </w:pPr>
      <w:r w:rsidRPr="00FD4A13">
        <w:t xml:space="preserve">dróg </w:t>
      </w:r>
      <w:r w:rsidR="000036F1" w:rsidRPr="00FD4A13">
        <w:t>powiatowych</w:t>
      </w:r>
      <w:r w:rsidRPr="00FD4A13">
        <w:t xml:space="preserve"> o łącznej długości </w:t>
      </w:r>
      <w:r w:rsidR="0094218B" w:rsidRPr="00FD4A13">
        <w:t xml:space="preserve">na terenie </w:t>
      </w:r>
      <w:r w:rsidR="0094218B" w:rsidRPr="00FD4A13">
        <w:rPr>
          <w:rFonts w:cs="Arial"/>
          <w:color w:val="auto"/>
        </w:rPr>
        <w:t xml:space="preserve">miasta i gminy </w:t>
      </w:r>
      <w:r w:rsidR="00FD4A13">
        <w:rPr>
          <w:rFonts w:cs="Arial"/>
          <w:color w:val="auto"/>
        </w:rPr>
        <w:t>91,79</w:t>
      </w:r>
      <w:r w:rsidR="008B2F64" w:rsidRPr="00FD4A13">
        <w:t xml:space="preserve"> km:</w:t>
      </w:r>
    </w:p>
    <w:p w14:paraId="3E41F521" w14:textId="77777777" w:rsidR="007C02ED" w:rsidRPr="00FD4A13" w:rsidRDefault="007C02ED" w:rsidP="00BE06D0">
      <w:pPr>
        <w:pStyle w:val="Akapitzlist"/>
        <w:numPr>
          <w:ilvl w:val="0"/>
          <w:numId w:val="141"/>
        </w:numPr>
        <w:rPr>
          <w:color w:val="auto"/>
        </w:rPr>
      </w:pPr>
      <w:r w:rsidRPr="00FD4A13">
        <w:rPr>
          <w:color w:val="auto"/>
        </w:rPr>
        <w:t>1390N</w:t>
      </w:r>
      <w:r w:rsidR="00066612" w:rsidRPr="00FD4A13">
        <w:rPr>
          <w:color w:val="auto"/>
        </w:rPr>
        <w:t xml:space="preserve"> Liski – Sępopol – Ostre Bardo </w:t>
      </w:r>
      <w:r w:rsidR="00FD4A13" w:rsidRPr="00FD4A13">
        <w:rPr>
          <w:color w:val="auto"/>
        </w:rPr>
        <w:t>–</w:t>
      </w:r>
      <w:r w:rsidR="00066612" w:rsidRPr="00FD4A13">
        <w:rPr>
          <w:color w:val="auto"/>
        </w:rPr>
        <w:t xml:space="preserve"> Szczurkowo</w:t>
      </w:r>
    </w:p>
    <w:p w14:paraId="0365C989" w14:textId="77777777" w:rsidR="00FD4A13" w:rsidRPr="00FD4A13" w:rsidRDefault="00FD4A13" w:rsidP="00BE06D0">
      <w:pPr>
        <w:pStyle w:val="Akapitzlist"/>
        <w:numPr>
          <w:ilvl w:val="0"/>
          <w:numId w:val="141"/>
        </w:numPr>
        <w:rPr>
          <w:spacing w:val="-1"/>
          <w:w w:val="105"/>
        </w:rPr>
      </w:pPr>
      <w:r w:rsidRPr="00FD4A13">
        <w:rPr>
          <w:w w:val="105"/>
        </w:rPr>
        <w:t>1392N</w:t>
      </w:r>
      <w:r w:rsidRPr="00FD4A13">
        <w:rPr>
          <w:spacing w:val="-1"/>
          <w:w w:val="105"/>
        </w:rPr>
        <w:t xml:space="preserve"> Bartoszyce</w:t>
      </w:r>
      <w:r w:rsidRPr="00FD4A13">
        <w:rPr>
          <w:spacing w:val="-5"/>
          <w:w w:val="105"/>
        </w:rPr>
        <w:t xml:space="preserve"> </w:t>
      </w:r>
      <w:r w:rsidRPr="00FD4A13">
        <w:rPr>
          <w:spacing w:val="-1"/>
          <w:w w:val="105"/>
        </w:rPr>
        <w:t>-</w:t>
      </w:r>
      <w:r w:rsidRPr="00FD4A13">
        <w:rPr>
          <w:spacing w:val="-2"/>
          <w:w w:val="105"/>
        </w:rPr>
        <w:t xml:space="preserve"> </w:t>
      </w:r>
      <w:r w:rsidRPr="00FD4A13">
        <w:rPr>
          <w:spacing w:val="-1"/>
          <w:w w:val="105"/>
        </w:rPr>
        <w:t>Szylina</w:t>
      </w:r>
      <w:r w:rsidRPr="00FD4A13">
        <w:rPr>
          <w:spacing w:val="-6"/>
          <w:w w:val="105"/>
        </w:rPr>
        <w:t xml:space="preserve"> </w:t>
      </w:r>
      <w:r w:rsidRPr="00FD4A13">
        <w:rPr>
          <w:spacing w:val="-1"/>
          <w:w w:val="105"/>
        </w:rPr>
        <w:t>–</w:t>
      </w:r>
      <w:r w:rsidRPr="00FD4A13">
        <w:rPr>
          <w:spacing w:val="-5"/>
          <w:w w:val="105"/>
        </w:rPr>
        <w:t xml:space="preserve"> </w:t>
      </w:r>
      <w:r w:rsidRPr="00FD4A13">
        <w:rPr>
          <w:spacing w:val="-1"/>
          <w:w w:val="105"/>
        </w:rPr>
        <w:t>Smolanka</w:t>
      </w:r>
    </w:p>
    <w:p w14:paraId="72F13860" w14:textId="77777777" w:rsidR="00FD4A13" w:rsidRPr="00FD4A13" w:rsidRDefault="00FD4A13" w:rsidP="00BE06D0">
      <w:pPr>
        <w:pStyle w:val="Akapitzlist"/>
        <w:numPr>
          <w:ilvl w:val="0"/>
          <w:numId w:val="141"/>
        </w:numPr>
        <w:rPr>
          <w:w w:val="105"/>
        </w:rPr>
      </w:pPr>
      <w:r w:rsidRPr="00FD4A13">
        <w:rPr>
          <w:w w:val="105"/>
        </w:rPr>
        <w:t>1394N</w:t>
      </w:r>
      <w:r w:rsidRPr="00FD4A13">
        <w:rPr>
          <w:spacing w:val="-1"/>
          <w:w w:val="105"/>
        </w:rPr>
        <w:t xml:space="preserve"> Witki</w:t>
      </w:r>
      <w:r w:rsidRPr="00FD4A13">
        <w:rPr>
          <w:spacing w:val="-6"/>
          <w:w w:val="105"/>
        </w:rPr>
        <w:t xml:space="preserve"> </w:t>
      </w:r>
      <w:r w:rsidRPr="00FD4A13">
        <w:rPr>
          <w:spacing w:val="-1"/>
          <w:w w:val="105"/>
        </w:rPr>
        <w:t>-</w:t>
      </w:r>
      <w:r w:rsidRPr="00FD4A13">
        <w:rPr>
          <w:spacing w:val="-2"/>
          <w:w w:val="105"/>
        </w:rPr>
        <w:t xml:space="preserve"> </w:t>
      </w:r>
      <w:r w:rsidRPr="00FD4A13">
        <w:rPr>
          <w:spacing w:val="-1"/>
          <w:w w:val="105"/>
        </w:rPr>
        <w:t>Sępopol</w:t>
      </w:r>
      <w:r w:rsidRPr="00FD4A13">
        <w:rPr>
          <w:spacing w:val="-6"/>
          <w:w w:val="105"/>
        </w:rPr>
        <w:t xml:space="preserve"> </w:t>
      </w:r>
      <w:r w:rsidRPr="00FD4A13">
        <w:rPr>
          <w:spacing w:val="-1"/>
          <w:w w:val="105"/>
        </w:rPr>
        <w:t>-</w:t>
      </w:r>
      <w:r w:rsidRPr="00FD4A13">
        <w:rPr>
          <w:spacing w:val="-2"/>
          <w:w w:val="105"/>
        </w:rPr>
        <w:t xml:space="preserve"> </w:t>
      </w:r>
      <w:r w:rsidRPr="00FD4A13">
        <w:rPr>
          <w:spacing w:val="-1"/>
          <w:w w:val="105"/>
        </w:rPr>
        <w:t>Dzietrzychowo</w:t>
      </w:r>
      <w:r w:rsidRPr="00FD4A13">
        <w:rPr>
          <w:spacing w:val="-3"/>
          <w:w w:val="105"/>
        </w:rPr>
        <w:t xml:space="preserve"> </w:t>
      </w:r>
      <w:r w:rsidRPr="00FD4A13">
        <w:rPr>
          <w:w w:val="105"/>
        </w:rPr>
        <w:t>–</w:t>
      </w:r>
      <w:r w:rsidRPr="00FD4A13">
        <w:rPr>
          <w:spacing w:val="-4"/>
          <w:w w:val="105"/>
        </w:rPr>
        <w:t xml:space="preserve"> </w:t>
      </w:r>
      <w:r w:rsidRPr="00FD4A13">
        <w:rPr>
          <w:w w:val="105"/>
        </w:rPr>
        <w:t>Gierkiny</w:t>
      </w:r>
    </w:p>
    <w:p w14:paraId="2B0CB024" w14:textId="77777777" w:rsidR="00FD4A13" w:rsidRPr="00FD4A13" w:rsidRDefault="00FD4A13" w:rsidP="00BE06D0">
      <w:pPr>
        <w:pStyle w:val="Akapitzlist"/>
        <w:numPr>
          <w:ilvl w:val="0"/>
          <w:numId w:val="141"/>
        </w:numPr>
        <w:rPr>
          <w:w w:val="105"/>
        </w:rPr>
      </w:pPr>
      <w:r w:rsidRPr="00FD4A13">
        <w:rPr>
          <w:w w:val="105"/>
        </w:rPr>
        <w:t>1396N</w:t>
      </w:r>
      <w:r w:rsidRPr="00FD4A13">
        <w:rPr>
          <w:spacing w:val="-1"/>
          <w:w w:val="105"/>
        </w:rPr>
        <w:t xml:space="preserve"> Sępopol</w:t>
      </w:r>
      <w:r w:rsidRPr="00FD4A13">
        <w:rPr>
          <w:spacing w:val="-7"/>
          <w:w w:val="105"/>
        </w:rPr>
        <w:t xml:space="preserve"> </w:t>
      </w:r>
      <w:r w:rsidRPr="00FD4A13">
        <w:rPr>
          <w:spacing w:val="-1"/>
          <w:w w:val="105"/>
        </w:rPr>
        <w:t>-</w:t>
      </w:r>
      <w:r w:rsidRPr="00FD4A13">
        <w:rPr>
          <w:spacing w:val="-3"/>
          <w:w w:val="105"/>
        </w:rPr>
        <w:t xml:space="preserve"> </w:t>
      </w:r>
      <w:r w:rsidRPr="00FD4A13">
        <w:rPr>
          <w:spacing w:val="-1"/>
          <w:w w:val="105"/>
        </w:rPr>
        <w:t>Lwowiec</w:t>
      </w:r>
      <w:r w:rsidRPr="00FD4A13">
        <w:rPr>
          <w:spacing w:val="-4"/>
          <w:w w:val="105"/>
        </w:rPr>
        <w:t xml:space="preserve"> </w:t>
      </w:r>
      <w:r w:rsidRPr="00FD4A13">
        <w:rPr>
          <w:w w:val="105"/>
        </w:rPr>
        <w:t>–</w:t>
      </w:r>
      <w:r w:rsidRPr="00FD4A13">
        <w:rPr>
          <w:spacing w:val="-5"/>
          <w:w w:val="105"/>
        </w:rPr>
        <w:t xml:space="preserve"> </w:t>
      </w:r>
      <w:r w:rsidRPr="00FD4A13">
        <w:rPr>
          <w:w w:val="105"/>
        </w:rPr>
        <w:t>Michałkowo</w:t>
      </w:r>
    </w:p>
    <w:p w14:paraId="20CE12E5" w14:textId="77777777" w:rsidR="00FD4A13" w:rsidRPr="00FD4A13" w:rsidRDefault="00FD4A13" w:rsidP="00BE06D0">
      <w:pPr>
        <w:pStyle w:val="Akapitzlist"/>
        <w:numPr>
          <w:ilvl w:val="0"/>
          <w:numId w:val="141"/>
        </w:numPr>
      </w:pPr>
      <w:r w:rsidRPr="00FD4A13">
        <w:rPr>
          <w:w w:val="105"/>
        </w:rPr>
        <w:t>1565N</w:t>
      </w:r>
      <w:r w:rsidRPr="00FD4A13">
        <w:t xml:space="preserve"> dr</w:t>
      </w:r>
      <w:r w:rsidRPr="00FD4A13">
        <w:rPr>
          <w:spacing w:val="5"/>
        </w:rPr>
        <w:t xml:space="preserve"> </w:t>
      </w:r>
      <w:r w:rsidRPr="00FD4A13">
        <w:t>woj.</w:t>
      </w:r>
      <w:r w:rsidRPr="00FD4A13">
        <w:rPr>
          <w:spacing w:val="3"/>
        </w:rPr>
        <w:t xml:space="preserve"> </w:t>
      </w:r>
      <w:r w:rsidRPr="00FD4A13">
        <w:t>nr</w:t>
      </w:r>
      <w:r w:rsidRPr="00FD4A13">
        <w:rPr>
          <w:spacing w:val="5"/>
        </w:rPr>
        <w:t xml:space="preserve"> </w:t>
      </w:r>
      <w:r w:rsidRPr="00FD4A13">
        <w:t>512</w:t>
      </w:r>
      <w:r w:rsidRPr="00FD4A13">
        <w:rPr>
          <w:spacing w:val="3"/>
        </w:rPr>
        <w:t xml:space="preserve"> </w:t>
      </w:r>
      <w:r w:rsidRPr="00FD4A13">
        <w:t>(Park)</w:t>
      </w:r>
      <w:r w:rsidRPr="00FD4A13">
        <w:rPr>
          <w:spacing w:val="1"/>
        </w:rPr>
        <w:t xml:space="preserve"> </w:t>
      </w:r>
      <w:r w:rsidRPr="00FD4A13">
        <w:t>-</w:t>
      </w:r>
      <w:r w:rsidRPr="00FD4A13">
        <w:rPr>
          <w:spacing w:val="6"/>
        </w:rPr>
        <w:t xml:space="preserve"> </w:t>
      </w:r>
      <w:r w:rsidRPr="00FD4A13">
        <w:t>Judyty</w:t>
      </w:r>
      <w:r w:rsidRPr="00FD4A13">
        <w:rPr>
          <w:spacing w:val="6"/>
        </w:rPr>
        <w:t xml:space="preserve"> </w:t>
      </w:r>
      <w:r w:rsidRPr="00FD4A13">
        <w:t>-</w:t>
      </w:r>
      <w:r w:rsidRPr="00FD4A13">
        <w:rPr>
          <w:spacing w:val="6"/>
        </w:rPr>
        <w:t xml:space="preserve"> </w:t>
      </w:r>
      <w:r w:rsidRPr="00FD4A13">
        <w:t>dr</w:t>
      </w:r>
      <w:r w:rsidRPr="00FD4A13">
        <w:rPr>
          <w:spacing w:val="6"/>
        </w:rPr>
        <w:t xml:space="preserve"> </w:t>
      </w:r>
      <w:r w:rsidRPr="00FD4A13">
        <w:t>pow.</w:t>
      </w:r>
      <w:r w:rsidRPr="00FD4A13">
        <w:rPr>
          <w:spacing w:val="3"/>
        </w:rPr>
        <w:t xml:space="preserve"> </w:t>
      </w:r>
      <w:r w:rsidRPr="00FD4A13">
        <w:t>nr</w:t>
      </w:r>
      <w:r w:rsidRPr="00FD4A13">
        <w:rPr>
          <w:spacing w:val="5"/>
        </w:rPr>
        <w:t xml:space="preserve"> </w:t>
      </w:r>
      <w:r w:rsidRPr="00FD4A13">
        <w:t>1390N</w:t>
      </w:r>
      <w:r w:rsidRPr="00FD4A13">
        <w:rPr>
          <w:spacing w:val="3"/>
        </w:rPr>
        <w:t xml:space="preserve"> </w:t>
      </w:r>
      <w:r w:rsidRPr="00FD4A13">
        <w:t>(Liski)</w:t>
      </w:r>
    </w:p>
    <w:p w14:paraId="1CB7AF6A" w14:textId="77777777" w:rsidR="00FD4A13" w:rsidRPr="00FD4A13" w:rsidRDefault="00FD4A13" w:rsidP="00BE06D0">
      <w:pPr>
        <w:pStyle w:val="Akapitzlist"/>
        <w:numPr>
          <w:ilvl w:val="0"/>
          <w:numId w:val="141"/>
        </w:numPr>
      </w:pPr>
      <w:r w:rsidRPr="00FD4A13">
        <w:rPr>
          <w:w w:val="105"/>
        </w:rPr>
        <w:t>1567N</w:t>
      </w:r>
      <w:r w:rsidRPr="00FD4A13">
        <w:t xml:space="preserve"> Szczurkowo</w:t>
      </w:r>
      <w:r w:rsidRPr="00FD4A13">
        <w:rPr>
          <w:spacing w:val="10"/>
        </w:rPr>
        <w:t xml:space="preserve"> </w:t>
      </w:r>
      <w:r w:rsidRPr="00FD4A13">
        <w:t>-</w:t>
      </w:r>
      <w:r w:rsidRPr="00FD4A13">
        <w:rPr>
          <w:spacing w:val="12"/>
        </w:rPr>
        <w:t xml:space="preserve"> </w:t>
      </w:r>
      <w:r w:rsidRPr="00FD4A13">
        <w:t>Wodukajmy</w:t>
      </w:r>
      <w:r w:rsidRPr="00FD4A13">
        <w:rPr>
          <w:spacing w:val="10"/>
        </w:rPr>
        <w:t xml:space="preserve"> </w:t>
      </w:r>
      <w:r w:rsidRPr="00FD4A13">
        <w:t>-</w:t>
      </w:r>
      <w:r w:rsidRPr="00FD4A13">
        <w:rPr>
          <w:spacing w:val="12"/>
        </w:rPr>
        <w:t xml:space="preserve"> </w:t>
      </w:r>
      <w:r w:rsidRPr="00FD4A13">
        <w:t>Sępopol</w:t>
      </w:r>
      <w:r w:rsidRPr="00FD4A13">
        <w:rPr>
          <w:spacing w:val="6"/>
        </w:rPr>
        <w:t xml:space="preserve"> </w:t>
      </w:r>
      <w:r w:rsidRPr="00FD4A13">
        <w:t>–</w:t>
      </w:r>
      <w:r w:rsidRPr="00FD4A13">
        <w:rPr>
          <w:spacing w:val="9"/>
        </w:rPr>
        <w:t xml:space="preserve"> </w:t>
      </w:r>
      <w:r w:rsidRPr="00FD4A13">
        <w:t>Glitajny</w:t>
      </w:r>
    </w:p>
    <w:p w14:paraId="4DD12F47" w14:textId="77777777" w:rsidR="00FD4A13" w:rsidRPr="00FD4A13" w:rsidRDefault="00FD4A13" w:rsidP="00BE06D0">
      <w:pPr>
        <w:pStyle w:val="Akapitzlist"/>
        <w:numPr>
          <w:ilvl w:val="0"/>
          <w:numId w:val="141"/>
        </w:numPr>
        <w:rPr>
          <w:w w:val="105"/>
        </w:rPr>
      </w:pPr>
      <w:r w:rsidRPr="00FD4A13">
        <w:rPr>
          <w:w w:val="105"/>
        </w:rPr>
        <w:t>1575N</w:t>
      </w:r>
      <w:r w:rsidRPr="00FD4A13">
        <w:rPr>
          <w:spacing w:val="-1"/>
          <w:w w:val="105"/>
        </w:rPr>
        <w:t xml:space="preserve"> Sępopol</w:t>
      </w:r>
      <w:r w:rsidRPr="00FD4A13">
        <w:rPr>
          <w:spacing w:val="-7"/>
          <w:w w:val="105"/>
        </w:rPr>
        <w:t xml:space="preserve"> </w:t>
      </w:r>
      <w:r w:rsidRPr="00FD4A13">
        <w:rPr>
          <w:spacing w:val="-1"/>
          <w:w w:val="105"/>
        </w:rPr>
        <w:t>-</w:t>
      </w:r>
      <w:r w:rsidRPr="00FD4A13">
        <w:rPr>
          <w:spacing w:val="-2"/>
          <w:w w:val="105"/>
        </w:rPr>
        <w:t xml:space="preserve"> </w:t>
      </w:r>
      <w:r w:rsidRPr="00FD4A13">
        <w:rPr>
          <w:spacing w:val="-1"/>
          <w:w w:val="105"/>
        </w:rPr>
        <w:t>Różyna</w:t>
      </w:r>
      <w:r w:rsidRPr="00FD4A13">
        <w:rPr>
          <w:spacing w:val="-6"/>
          <w:w w:val="105"/>
        </w:rPr>
        <w:t xml:space="preserve"> </w:t>
      </w:r>
      <w:r w:rsidRPr="00FD4A13">
        <w:rPr>
          <w:w w:val="105"/>
        </w:rPr>
        <w:t>–</w:t>
      </w:r>
      <w:r w:rsidRPr="00FD4A13">
        <w:rPr>
          <w:spacing w:val="-4"/>
          <w:w w:val="105"/>
        </w:rPr>
        <w:t xml:space="preserve"> </w:t>
      </w:r>
      <w:r w:rsidRPr="00FD4A13">
        <w:rPr>
          <w:w w:val="105"/>
        </w:rPr>
        <w:t>Śmiardowo</w:t>
      </w:r>
    </w:p>
    <w:p w14:paraId="6D0F925A" w14:textId="77777777" w:rsidR="00FD4A13" w:rsidRPr="00FD4A13" w:rsidRDefault="00FD4A13" w:rsidP="00BE06D0">
      <w:pPr>
        <w:pStyle w:val="Akapitzlist"/>
        <w:numPr>
          <w:ilvl w:val="0"/>
          <w:numId w:val="141"/>
        </w:numPr>
        <w:rPr>
          <w:w w:val="105"/>
        </w:rPr>
      </w:pPr>
      <w:r w:rsidRPr="00FD4A13">
        <w:rPr>
          <w:w w:val="105"/>
        </w:rPr>
        <w:t>1577N Masuny</w:t>
      </w:r>
      <w:r w:rsidRPr="00FD4A13">
        <w:rPr>
          <w:spacing w:val="-7"/>
          <w:w w:val="105"/>
        </w:rPr>
        <w:t xml:space="preserve"> </w:t>
      </w:r>
      <w:r w:rsidRPr="00FD4A13">
        <w:rPr>
          <w:w w:val="105"/>
        </w:rPr>
        <w:t>-</w:t>
      </w:r>
      <w:r w:rsidRPr="00FD4A13">
        <w:rPr>
          <w:spacing w:val="-5"/>
          <w:w w:val="105"/>
        </w:rPr>
        <w:t xml:space="preserve"> </w:t>
      </w:r>
      <w:proofErr w:type="spellStart"/>
      <w:r w:rsidRPr="00FD4A13">
        <w:rPr>
          <w:w w:val="105"/>
        </w:rPr>
        <w:t>Masuńskie</w:t>
      </w:r>
      <w:proofErr w:type="spellEnd"/>
      <w:r w:rsidRPr="00FD4A13">
        <w:rPr>
          <w:spacing w:val="-7"/>
          <w:w w:val="105"/>
        </w:rPr>
        <w:t xml:space="preserve"> </w:t>
      </w:r>
      <w:r w:rsidRPr="00FD4A13">
        <w:rPr>
          <w:w w:val="105"/>
        </w:rPr>
        <w:t>Włóki</w:t>
      </w:r>
    </w:p>
    <w:p w14:paraId="096E858D" w14:textId="77777777" w:rsidR="00FD4A13" w:rsidRPr="00FD4A13" w:rsidRDefault="00FD4A13" w:rsidP="00BE06D0">
      <w:pPr>
        <w:pStyle w:val="Akapitzlist"/>
        <w:numPr>
          <w:ilvl w:val="0"/>
          <w:numId w:val="141"/>
        </w:numPr>
        <w:rPr>
          <w:spacing w:val="-1"/>
          <w:w w:val="105"/>
        </w:rPr>
      </w:pPr>
      <w:r w:rsidRPr="00FD4A13">
        <w:rPr>
          <w:w w:val="105"/>
        </w:rPr>
        <w:t>1579N</w:t>
      </w:r>
      <w:r w:rsidRPr="00FD4A13">
        <w:rPr>
          <w:spacing w:val="-1"/>
          <w:w w:val="105"/>
        </w:rPr>
        <w:t xml:space="preserve"> Lipica</w:t>
      </w:r>
      <w:r w:rsidRPr="00FD4A13">
        <w:rPr>
          <w:spacing w:val="-6"/>
          <w:w w:val="105"/>
        </w:rPr>
        <w:t xml:space="preserve"> </w:t>
      </w:r>
      <w:r w:rsidRPr="00FD4A13">
        <w:rPr>
          <w:spacing w:val="-1"/>
          <w:w w:val="105"/>
        </w:rPr>
        <w:t xml:space="preserve">– </w:t>
      </w:r>
      <w:proofErr w:type="spellStart"/>
      <w:r w:rsidRPr="00FD4A13">
        <w:rPr>
          <w:spacing w:val="-1"/>
          <w:w w:val="105"/>
        </w:rPr>
        <w:t>Smodajny</w:t>
      </w:r>
      <w:proofErr w:type="spellEnd"/>
    </w:p>
    <w:p w14:paraId="700639A0" w14:textId="77777777" w:rsidR="00FD4A13" w:rsidRPr="00FD4A13" w:rsidRDefault="00FD4A13" w:rsidP="00BE06D0">
      <w:pPr>
        <w:pStyle w:val="TableParagraph"/>
        <w:numPr>
          <w:ilvl w:val="0"/>
          <w:numId w:val="141"/>
        </w:numPr>
        <w:spacing w:before="5" w:line="276" w:lineRule="auto"/>
        <w:jc w:val="both"/>
      </w:pPr>
      <w:r w:rsidRPr="00FD4A13">
        <w:rPr>
          <w:w w:val="105"/>
        </w:rPr>
        <w:t>1581N</w:t>
      </w:r>
      <w:r w:rsidRPr="00FD4A13">
        <w:rPr>
          <w:spacing w:val="-1"/>
          <w:w w:val="105"/>
        </w:rPr>
        <w:t xml:space="preserve"> Dzietrzychowo</w:t>
      </w:r>
      <w:r w:rsidRPr="00FD4A13">
        <w:rPr>
          <w:spacing w:val="-6"/>
          <w:w w:val="105"/>
        </w:rPr>
        <w:t xml:space="preserve"> </w:t>
      </w:r>
      <w:r w:rsidRPr="00FD4A13">
        <w:rPr>
          <w:w w:val="105"/>
        </w:rPr>
        <w:t>–</w:t>
      </w:r>
      <w:r w:rsidRPr="00FD4A13">
        <w:rPr>
          <w:spacing w:val="-6"/>
          <w:w w:val="105"/>
        </w:rPr>
        <w:t xml:space="preserve"> </w:t>
      </w:r>
      <w:r w:rsidRPr="00FD4A13">
        <w:rPr>
          <w:w w:val="105"/>
        </w:rPr>
        <w:t>dr.</w:t>
      </w:r>
      <w:r w:rsidRPr="00FD4A13">
        <w:rPr>
          <w:spacing w:val="-7"/>
          <w:w w:val="105"/>
        </w:rPr>
        <w:t xml:space="preserve"> </w:t>
      </w:r>
      <w:r w:rsidRPr="00FD4A13">
        <w:rPr>
          <w:w w:val="105"/>
        </w:rPr>
        <w:t>nr</w:t>
      </w:r>
      <w:r w:rsidRPr="00FD4A13">
        <w:rPr>
          <w:spacing w:val="-5"/>
          <w:w w:val="105"/>
        </w:rPr>
        <w:t xml:space="preserve"> </w:t>
      </w:r>
      <w:r w:rsidRPr="00FD4A13">
        <w:rPr>
          <w:w w:val="105"/>
        </w:rPr>
        <w:t>1398</w:t>
      </w:r>
      <w:r w:rsidRPr="00FD4A13">
        <w:rPr>
          <w:spacing w:val="-7"/>
          <w:w w:val="105"/>
        </w:rPr>
        <w:t xml:space="preserve"> </w:t>
      </w:r>
      <w:r w:rsidRPr="00FD4A13">
        <w:rPr>
          <w:w w:val="105"/>
        </w:rPr>
        <w:t>N</w:t>
      </w:r>
      <w:r w:rsidRPr="00FD4A13">
        <w:rPr>
          <w:spacing w:val="-7"/>
          <w:w w:val="105"/>
        </w:rPr>
        <w:t xml:space="preserve"> </w:t>
      </w:r>
      <w:r w:rsidRPr="00FD4A13">
        <w:rPr>
          <w:w w:val="105"/>
        </w:rPr>
        <w:t>–</w:t>
      </w:r>
      <w:r w:rsidRPr="00FD4A13">
        <w:rPr>
          <w:spacing w:val="-6"/>
          <w:w w:val="105"/>
        </w:rPr>
        <w:t xml:space="preserve"> </w:t>
      </w:r>
      <w:r w:rsidRPr="00FD4A13">
        <w:rPr>
          <w:w w:val="105"/>
        </w:rPr>
        <w:t>Krelikiejmy</w:t>
      </w:r>
      <w:r w:rsidRPr="00FD4A13">
        <w:rPr>
          <w:spacing w:val="-5"/>
          <w:w w:val="105"/>
        </w:rPr>
        <w:t xml:space="preserve"> </w:t>
      </w:r>
      <w:r w:rsidRPr="00FD4A13">
        <w:rPr>
          <w:w w:val="105"/>
        </w:rPr>
        <w:t>-</w:t>
      </w:r>
      <w:r w:rsidRPr="00FD4A13">
        <w:rPr>
          <w:spacing w:val="-4"/>
          <w:w w:val="105"/>
        </w:rPr>
        <w:t xml:space="preserve"> </w:t>
      </w:r>
      <w:r w:rsidRPr="00FD4A13">
        <w:rPr>
          <w:w w:val="105"/>
        </w:rPr>
        <w:t>Drogosze</w:t>
      </w:r>
      <w:r w:rsidRPr="00FD4A13">
        <w:rPr>
          <w:spacing w:val="-6"/>
          <w:w w:val="105"/>
        </w:rPr>
        <w:t xml:space="preserve"> </w:t>
      </w:r>
      <w:r w:rsidRPr="00FD4A13">
        <w:rPr>
          <w:w w:val="105"/>
        </w:rPr>
        <w:t xml:space="preserve">– </w:t>
      </w:r>
      <w:r w:rsidRPr="00FD4A13">
        <w:rPr>
          <w:spacing w:val="-2"/>
          <w:w w:val="105"/>
        </w:rPr>
        <w:t>Kiemławki</w:t>
      </w:r>
      <w:r w:rsidRPr="00FD4A13">
        <w:rPr>
          <w:spacing w:val="-6"/>
          <w:w w:val="105"/>
        </w:rPr>
        <w:t xml:space="preserve"> </w:t>
      </w:r>
      <w:r w:rsidRPr="00FD4A13">
        <w:rPr>
          <w:spacing w:val="-1"/>
          <w:w w:val="105"/>
        </w:rPr>
        <w:t>Wielkie</w:t>
      </w:r>
    </w:p>
    <w:p w14:paraId="39DDB34D" w14:textId="77777777" w:rsidR="00FD4A13" w:rsidRPr="00FD4A13" w:rsidRDefault="00FD4A13" w:rsidP="00BE06D0">
      <w:pPr>
        <w:pStyle w:val="Akapitzlist"/>
        <w:numPr>
          <w:ilvl w:val="0"/>
          <w:numId w:val="159"/>
        </w:numPr>
        <w:ind w:left="1443"/>
        <w:rPr>
          <w:spacing w:val="-1"/>
          <w:w w:val="105"/>
        </w:rPr>
      </w:pPr>
      <w:r w:rsidRPr="00FD4A13">
        <w:rPr>
          <w:w w:val="105"/>
        </w:rPr>
        <w:t>1981</w:t>
      </w:r>
      <w:r>
        <w:rPr>
          <w:w w:val="105"/>
        </w:rPr>
        <w:t>N</w:t>
      </w:r>
      <w:r w:rsidRPr="00FD4A13">
        <w:rPr>
          <w:spacing w:val="-1"/>
          <w:w w:val="105"/>
        </w:rPr>
        <w:t xml:space="preserve"> Dr.</w:t>
      </w:r>
      <w:r w:rsidRPr="00FD4A13">
        <w:rPr>
          <w:spacing w:val="-5"/>
          <w:w w:val="105"/>
        </w:rPr>
        <w:t xml:space="preserve"> </w:t>
      </w:r>
      <w:r w:rsidRPr="00FD4A13">
        <w:rPr>
          <w:spacing w:val="-1"/>
          <w:w w:val="105"/>
        </w:rPr>
        <w:t>woj.</w:t>
      </w:r>
      <w:r w:rsidRPr="00FD4A13">
        <w:rPr>
          <w:spacing w:val="-4"/>
          <w:w w:val="105"/>
        </w:rPr>
        <w:t xml:space="preserve"> </w:t>
      </w:r>
      <w:r w:rsidRPr="00FD4A13">
        <w:rPr>
          <w:spacing w:val="-1"/>
          <w:w w:val="105"/>
        </w:rPr>
        <w:t>nr</w:t>
      </w:r>
      <w:r w:rsidRPr="00FD4A13">
        <w:rPr>
          <w:spacing w:val="-2"/>
          <w:w w:val="105"/>
        </w:rPr>
        <w:t xml:space="preserve"> </w:t>
      </w:r>
      <w:r w:rsidRPr="00FD4A13">
        <w:rPr>
          <w:spacing w:val="-1"/>
          <w:w w:val="105"/>
        </w:rPr>
        <w:t>592</w:t>
      </w:r>
      <w:r w:rsidRPr="00FD4A13">
        <w:rPr>
          <w:spacing w:val="-4"/>
          <w:w w:val="105"/>
        </w:rPr>
        <w:t xml:space="preserve"> </w:t>
      </w:r>
      <w:r w:rsidRPr="00FD4A13">
        <w:rPr>
          <w:spacing w:val="-1"/>
          <w:w w:val="105"/>
        </w:rPr>
        <w:t>(Sporwiny)</w:t>
      </w:r>
      <w:r w:rsidRPr="00FD4A13">
        <w:rPr>
          <w:spacing w:val="-6"/>
          <w:w w:val="105"/>
        </w:rPr>
        <w:t xml:space="preserve"> </w:t>
      </w:r>
      <w:r w:rsidRPr="00FD4A13">
        <w:rPr>
          <w:spacing w:val="-1"/>
          <w:w w:val="105"/>
        </w:rPr>
        <w:t>–</w:t>
      </w:r>
      <w:r w:rsidRPr="00FD4A13">
        <w:rPr>
          <w:spacing w:val="-3"/>
          <w:w w:val="105"/>
        </w:rPr>
        <w:t xml:space="preserve"> </w:t>
      </w:r>
      <w:r w:rsidRPr="00FD4A13">
        <w:rPr>
          <w:spacing w:val="-1"/>
          <w:w w:val="105"/>
        </w:rPr>
        <w:t>Sątoczno</w:t>
      </w:r>
    </w:p>
    <w:p w14:paraId="09345456" w14:textId="77777777" w:rsidR="00FD4A13" w:rsidRPr="00461CDD" w:rsidRDefault="00FD4A13" w:rsidP="00BE06D0">
      <w:pPr>
        <w:pStyle w:val="Akapitzlist"/>
        <w:numPr>
          <w:ilvl w:val="0"/>
          <w:numId w:val="159"/>
        </w:numPr>
        <w:ind w:left="1443"/>
        <w:rPr>
          <w:color w:val="auto"/>
        </w:rPr>
      </w:pPr>
      <w:r w:rsidRPr="00FD4A13">
        <w:rPr>
          <w:w w:val="105"/>
        </w:rPr>
        <w:t>1575N</w:t>
      </w:r>
      <w:r w:rsidRPr="00FD4A13">
        <w:rPr>
          <w:spacing w:val="-1"/>
          <w:w w:val="105"/>
        </w:rPr>
        <w:t xml:space="preserve"> Sępopol</w:t>
      </w:r>
      <w:r w:rsidRPr="00FD4A13">
        <w:rPr>
          <w:spacing w:val="-7"/>
          <w:w w:val="105"/>
        </w:rPr>
        <w:t xml:space="preserve"> </w:t>
      </w:r>
      <w:r w:rsidRPr="00FD4A13">
        <w:rPr>
          <w:spacing w:val="-1"/>
          <w:w w:val="105"/>
        </w:rPr>
        <w:t>-</w:t>
      </w:r>
      <w:r w:rsidRPr="00FD4A13">
        <w:rPr>
          <w:spacing w:val="-2"/>
          <w:w w:val="105"/>
        </w:rPr>
        <w:t xml:space="preserve"> </w:t>
      </w:r>
      <w:r w:rsidRPr="00FD4A13">
        <w:rPr>
          <w:spacing w:val="-1"/>
          <w:w w:val="105"/>
        </w:rPr>
        <w:t>Różyna</w:t>
      </w:r>
      <w:r w:rsidRPr="00FD4A13">
        <w:rPr>
          <w:spacing w:val="-6"/>
          <w:w w:val="105"/>
        </w:rPr>
        <w:t xml:space="preserve"> </w:t>
      </w:r>
      <w:r w:rsidRPr="00FD4A13">
        <w:rPr>
          <w:w w:val="105"/>
        </w:rPr>
        <w:t>–</w:t>
      </w:r>
      <w:r w:rsidRPr="00FD4A13">
        <w:rPr>
          <w:spacing w:val="-4"/>
          <w:w w:val="105"/>
        </w:rPr>
        <w:t xml:space="preserve"> </w:t>
      </w:r>
      <w:r w:rsidRPr="00FD4A13">
        <w:rPr>
          <w:w w:val="105"/>
        </w:rPr>
        <w:t>Śmiardowo</w:t>
      </w:r>
    </w:p>
    <w:p w14:paraId="37942608" w14:textId="77777777" w:rsidR="00461CDD" w:rsidRDefault="00461CDD" w:rsidP="00360C9A">
      <w:pPr>
        <w:rPr>
          <w:color w:val="auto"/>
        </w:rPr>
      </w:pPr>
    </w:p>
    <w:p w14:paraId="4983E2FD" w14:textId="77777777" w:rsidR="00461CDD" w:rsidRDefault="00461CDD" w:rsidP="00360C9A">
      <w:pPr>
        <w:rPr>
          <w:noProof/>
          <w:color w:val="auto"/>
          <w:lang w:eastAsia="pl-PL"/>
        </w:rPr>
      </w:pPr>
    </w:p>
    <w:p w14:paraId="63A7D4D5" w14:textId="77777777" w:rsidR="00461CDD" w:rsidRDefault="00461CDD" w:rsidP="00FE24C8">
      <w:pPr>
        <w:jc w:val="center"/>
        <w:rPr>
          <w:color w:val="auto"/>
        </w:rPr>
      </w:pPr>
      <w:r>
        <w:rPr>
          <w:noProof/>
          <w:color w:val="auto"/>
          <w:lang w:eastAsia="pl-PL"/>
        </w:rPr>
        <w:lastRenderedPageBreak/>
        <w:drawing>
          <wp:inline distT="0" distB="0" distL="0" distR="0" wp14:anchorId="03F88450" wp14:editId="6FF8B58B">
            <wp:extent cx="3590925" cy="31813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zdp.png"/>
                    <pic:cNvPicPr/>
                  </pic:nvPicPr>
                  <pic:blipFill rotWithShape="1">
                    <a:blip r:embed="rId19">
                      <a:extLst>
                        <a:ext uri="{28A0092B-C50C-407E-A947-70E740481C1C}">
                          <a14:useLocalDpi xmlns:a14="http://schemas.microsoft.com/office/drawing/2010/main" val="0"/>
                        </a:ext>
                      </a:extLst>
                    </a:blip>
                    <a:srcRect r="37675" b="38034"/>
                    <a:stretch/>
                  </pic:blipFill>
                  <pic:spPr bwMode="auto">
                    <a:xfrm>
                      <a:off x="0" y="0"/>
                      <a:ext cx="3589593" cy="3180170"/>
                    </a:xfrm>
                    <a:prstGeom prst="rect">
                      <a:avLst/>
                    </a:prstGeom>
                    <a:ln>
                      <a:noFill/>
                    </a:ln>
                    <a:extLst>
                      <a:ext uri="{53640926-AAD7-44D8-BBD7-CCE9431645EC}">
                        <a14:shadowObscured xmlns:a14="http://schemas.microsoft.com/office/drawing/2010/main"/>
                      </a:ext>
                    </a:extLst>
                  </pic:spPr>
                </pic:pic>
              </a:graphicData>
            </a:graphic>
          </wp:inline>
        </w:drawing>
      </w:r>
    </w:p>
    <w:p w14:paraId="389CCFD0" w14:textId="2DA60D89" w:rsidR="0000104F" w:rsidRPr="0000104F" w:rsidRDefault="0000104F" w:rsidP="00FE24C8">
      <w:pPr>
        <w:pStyle w:val="Legenda"/>
        <w:jc w:val="center"/>
        <w:rPr>
          <w:szCs w:val="20"/>
        </w:rPr>
      </w:pPr>
      <w:bookmarkStart w:id="117" w:name="_Toc82761113"/>
      <w:r w:rsidRPr="0000104F">
        <w:rPr>
          <w:szCs w:val="20"/>
        </w:rPr>
        <w:t xml:space="preserve">Rysunek </w:t>
      </w:r>
      <w:r w:rsidRPr="0000104F">
        <w:rPr>
          <w:szCs w:val="20"/>
        </w:rPr>
        <w:fldChar w:fldCharType="begin"/>
      </w:r>
      <w:r w:rsidRPr="0000104F">
        <w:rPr>
          <w:szCs w:val="20"/>
        </w:rPr>
        <w:instrText xml:space="preserve"> SEQ Rysunek \* ARABIC </w:instrText>
      </w:r>
      <w:r w:rsidRPr="0000104F">
        <w:rPr>
          <w:szCs w:val="20"/>
        </w:rPr>
        <w:fldChar w:fldCharType="separate"/>
      </w:r>
      <w:r w:rsidR="00FF485A">
        <w:rPr>
          <w:noProof/>
          <w:szCs w:val="20"/>
        </w:rPr>
        <w:t>8</w:t>
      </w:r>
      <w:r w:rsidRPr="0000104F">
        <w:rPr>
          <w:szCs w:val="20"/>
        </w:rPr>
        <w:fldChar w:fldCharType="end"/>
      </w:r>
      <w:r w:rsidRPr="0000104F">
        <w:rPr>
          <w:szCs w:val="20"/>
        </w:rPr>
        <w:t xml:space="preserve"> Przebieg </w:t>
      </w:r>
      <w:r>
        <w:rPr>
          <w:szCs w:val="20"/>
        </w:rPr>
        <w:t>dróg powiatowych</w:t>
      </w:r>
      <w:r w:rsidRPr="0000104F">
        <w:rPr>
          <w:szCs w:val="20"/>
        </w:rPr>
        <w:t xml:space="preserve"> na terenie </w:t>
      </w:r>
      <w:r>
        <w:rPr>
          <w:szCs w:val="20"/>
        </w:rPr>
        <w:t xml:space="preserve">miasta i </w:t>
      </w:r>
      <w:r w:rsidRPr="0000104F">
        <w:rPr>
          <w:szCs w:val="20"/>
        </w:rPr>
        <w:t>gminy Sępopol.</w:t>
      </w:r>
      <w:bookmarkEnd w:id="117"/>
    </w:p>
    <w:p w14:paraId="72DD2FA2" w14:textId="77777777" w:rsidR="00461CDD" w:rsidRPr="00984174" w:rsidRDefault="0000104F" w:rsidP="00FE24C8">
      <w:pPr>
        <w:jc w:val="center"/>
        <w:rPr>
          <w:color w:val="auto"/>
          <w:sz w:val="20"/>
          <w:szCs w:val="20"/>
        </w:rPr>
      </w:pPr>
      <w:r w:rsidRPr="00984174">
        <w:rPr>
          <w:sz w:val="20"/>
          <w:szCs w:val="20"/>
          <w:lang w:eastAsia="pl-PL"/>
        </w:rPr>
        <w:t xml:space="preserve">źródło: </w:t>
      </w:r>
      <w:r w:rsidR="001216ED" w:rsidRPr="00984174">
        <w:rPr>
          <w:i/>
          <w:sz w:val="20"/>
          <w:szCs w:val="20"/>
        </w:rPr>
        <w:t>Plan rozwoju sieci drogowej dróg powiatowych powiatu bartoszyckiego na lata 2019 - 2029</w:t>
      </w:r>
    </w:p>
    <w:p w14:paraId="2A794839" w14:textId="77777777" w:rsidR="00461CDD" w:rsidRPr="00461CDD" w:rsidRDefault="00461CDD" w:rsidP="00FE24C8">
      <w:pPr>
        <w:jc w:val="center"/>
        <w:rPr>
          <w:color w:val="auto"/>
        </w:rPr>
      </w:pPr>
    </w:p>
    <w:p w14:paraId="09D47B9E" w14:textId="77777777" w:rsidR="005F745A" w:rsidRPr="0000104F" w:rsidRDefault="008B2F64" w:rsidP="00BE06D0">
      <w:pPr>
        <w:pStyle w:val="Akapitzlist"/>
        <w:numPr>
          <w:ilvl w:val="0"/>
          <w:numId w:val="103"/>
        </w:numPr>
        <w:rPr>
          <w:rFonts w:eastAsia="Times New Roman" w:cs="Arial"/>
          <w:color w:val="auto"/>
          <w:sz w:val="18"/>
          <w:szCs w:val="18"/>
        </w:rPr>
      </w:pPr>
      <w:r w:rsidRPr="0000104F">
        <w:rPr>
          <w:color w:val="auto"/>
        </w:rPr>
        <w:t>d</w:t>
      </w:r>
      <w:r w:rsidR="007151A9" w:rsidRPr="0000104F">
        <w:rPr>
          <w:color w:val="auto"/>
        </w:rPr>
        <w:t>r</w:t>
      </w:r>
      <w:r w:rsidRPr="0000104F">
        <w:rPr>
          <w:color w:val="auto"/>
        </w:rPr>
        <w:t>óg</w:t>
      </w:r>
      <w:r w:rsidR="007151A9" w:rsidRPr="0000104F">
        <w:rPr>
          <w:color w:val="auto"/>
        </w:rPr>
        <w:t xml:space="preserve"> gminn</w:t>
      </w:r>
      <w:r w:rsidRPr="0000104F">
        <w:rPr>
          <w:color w:val="auto"/>
        </w:rPr>
        <w:t xml:space="preserve">ych o łącznej długości </w:t>
      </w:r>
      <w:r w:rsidR="005F745A" w:rsidRPr="0000104F">
        <w:rPr>
          <w:color w:val="auto"/>
        </w:rPr>
        <w:t>347,9</w:t>
      </w:r>
      <w:r w:rsidRPr="0000104F">
        <w:rPr>
          <w:color w:val="auto"/>
        </w:rPr>
        <w:t xml:space="preserve"> km,</w:t>
      </w:r>
    </w:p>
    <w:p w14:paraId="379705C2" w14:textId="77777777" w:rsidR="005F745A" w:rsidRDefault="005F745A" w:rsidP="00360C9A">
      <w:pPr>
        <w:rPr>
          <w:rFonts w:eastAsia="Times New Roman" w:cs="Arial"/>
          <w:color w:val="auto"/>
          <w:sz w:val="18"/>
          <w:szCs w:val="18"/>
          <w:highlight w:val="yellow"/>
        </w:rPr>
      </w:pPr>
    </w:p>
    <w:p w14:paraId="37C4C782" w14:textId="77777777" w:rsidR="00E77B9B" w:rsidRPr="003E76AD" w:rsidRDefault="00E77B9B" w:rsidP="00360C9A">
      <w:pPr>
        <w:rPr>
          <w:color w:val="auto"/>
          <w:u w:val="single"/>
        </w:rPr>
      </w:pPr>
      <w:r w:rsidRPr="003E76AD">
        <w:rPr>
          <w:color w:val="auto"/>
          <w:u w:val="single"/>
        </w:rPr>
        <w:t>Transport kolejowy</w:t>
      </w:r>
    </w:p>
    <w:p w14:paraId="13268C83" w14:textId="77777777" w:rsidR="0094218B" w:rsidRPr="003E76AD" w:rsidRDefault="0094218B" w:rsidP="00360C9A">
      <w:pPr>
        <w:rPr>
          <w:color w:val="auto"/>
        </w:rPr>
      </w:pPr>
      <w:r w:rsidRPr="003E76AD">
        <w:rPr>
          <w:color w:val="auto"/>
        </w:rPr>
        <w:t xml:space="preserve">Na układ kolejowy w </w:t>
      </w:r>
      <w:r w:rsidR="006C516E" w:rsidRPr="003E76AD">
        <w:rPr>
          <w:color w:val="auto"/>
        </w:rPr>
        <w:t>m</w:t>
      </w:r>
      <w:r w:rsidRPr="003E76AD">
        <w:rPr>
          <w:color w:val="auto"/>
        </w:rPr>
        <w:t xml:space="preserve">ieście i </w:t>
      </w:r>
      <w:r w:rsidR="006C516E" w:rsidRPr="003E76AD">
        <w:rPr>
          <w:color w:val="auto"/>
        </w:rPr>
        <w:t>g</w:t>
      </w:r>
      <w:r w:rsidRPr="003E76AD">
        <w:rPr>
          <w:color w:val="auto"/>
        </w:rPr>
        <w:t xml:space="preserve">minie </w:t>
      </w:r>
      <w:r w:rsidR="00E139E9" w:rsidRPr="003E76AD">
        <w:rPr>
          <w:color w:val="auto"/>
        </w:rPr>
        <w:t>Sępopol</w:t>
      </w:r>
      <w:r w:rsidR="00581A47" w:rsidRPr="003E76AD">
        <w:rPr>
          <w:color w:val="auto"/>
        </w:rPr>
        <w:t xml:space="preserve"> składa się linia kolejowa nr 38 Białystok </w:t>
      </w:r>
      <w:r w:rsidR="00EA7FBB" w:rsidRPr="003E76AD">
        <w:rPr>
          <w:color w:val="auto"/>
        </w:rPr>
        <w:t>–</w:t>
      </w:r>
      <w:r w:rsidR="00581A47" w:rsidRPr="003E76AD">
        <w:rPr>
          <w:color w:val="auto"/>
        </w:rPr>
        <w:t xml:space="preserve"> Głomno</w:t>
      </w:r>
      <w:r w:rsidR="00EA7FBB" w:rsidRPr="003E76AD">
        <w:rPr>
          <w:color w:val="auto"/>
        </w:rPr>
        <w:t xml:space="preserve">, linia drugorzędna, jednotorowa, </w:t>
      </w:r>
      <w:r w:rsidR="003E76AD" w:rsidRPr="003E76AD">
        <w:rPr>
          <w:color w:val="auto"/>
        </w:rPr>
        <w:t>niezelektryfikowana</w:t>
      </w:r>
      <w:r w:rsidR="00EA7FBB" w:rsidRPr="003E76AD">
        <w:rPr>
          <w:color w:val="auto"/>
        </w:rPr>
        <w:t>.</w:t>
      </w:r>
      <w:r w:rsidR="003E76AD" w:rsidRPr="003E76AD">
        <w:rPr>
          <w:color w:val="auto"/>
        </w:rPr>
        <w:t xml:space="preserve"> </w:t>
      </w:r>
      <w:r w:rsidRPr="003E76AD">
        <w:rPr>
          <w:color w:val="auto"/>
        </w:rPr>
        <w:t xml:space="preserve">Na terenie gminy znajdują się </w:t>
      </w:r>
      <w:r w:rsidR="003E76AD" w:rsidRPr="003E76AD">
        <w:rPr>
          <w:color w:val="auto"/>
        </w:rPr>
        <w:t>2 stacje kolejowe.</w:t>
      </w:r>
    </w:p>
    <w:p w14:paraId="48E93F9A" w14:textId="77777777" w:rsidR="0094218B" w:rsidRPr="00630CF4" w:rsidRDefault="003E76AD" w:rsidP="00FE24C8">
      <w:pPr>
        <w:jc w:val="center"/>
        <w:rPr>
          <w:color w:val="auto"/>
          <w:highlight w:val="yellow"/>
        </w:rPr>
      </w:pPr>
      <w:r>
        <w:rPr>
          <w:noProof/>
          <w:color w:val="auto"/>
          <w:lang w:eastAsia="pl-PL"/>
        </w:rPr>
        <w:drawing>
          <wp:inline distT="0" distB="0" distL="0" distR="0" wp14:anchorId="33599673" wp14:editId="0EED847C">
            <wp:extent cx="5039833" cy="3564001"/>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ej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0600" cy="3564544"/>
                    </a:xfrm>
                    <a:prstGeom prst="rect">
                      <a:avLst/>
                    </a:prstGeom>
                  </pic:spPr>
                </pic:pic>
              </a:graphicData>
            </a:graphic>
          </wp:inline>
        </w:drawing>
      </w:r>
    </w:p>
    <w:p w14:paraId="3739D1C2" w14:textId="7F769AE9" w:rsidR="005D3914" w:rsidRPr="003E76AD" w:rsidRDefault="005D3914" w:rsidP="00FE24C8">
      <w:pPr>
        <w:pStyle w:val="Legenda"/>
        <w:jc w:val="center"/>
        <w:rPr>
          <w:rFonts w:eastAsia="Times New Roman" w:cs="Arial"/>
          <w:color w:val="auto"/>
        </w:rPr>
      </w:pPr>
      <w:bookmarkStart w:id="118" w:name="_Toc82761114"/>
      <w:r w:rsidRPr="003E76AD">
        <w:t xml:space="preserve">Rysunek </w:t>
      </w:r>
      <w:r w:rsidR="002255D6" w:rsidRPr="003E76AD">
        <w:fldChar w:fldCharType="begin"/>
      </w:r>
      <w:r w:rsidRPr="003E76AD">
        <w:instrText>SEQ Rysunek \* ARABIC</w:instrText>
      </w:r>
      <w:r w:rsidR="002255D6" w:rsidRPr="003E76AD">
        <w:fldChar w:fldCharType="separate"/>
      </w:r>
      <w:r w:rsidR="00FF485A">
        <w:rPr>
          <w:noProof/>
        </w:rPr>
        <w:t>9</w:t>
      </w:r>
      <w:r w:rsidR="002255D6" w:rsidRPr="003E76AD">
        <w:fldChar w:fldCharType="end"/>
      </w:r>
      <w:r w:rsidRPr="003E76AD">
        <w:t xml:space="preserve">. Układ linii kolejowych przebiegających przez teren gminy </w:t>
      </w:r>
      <w:r w:rsidR="00E139E9" w:rsidRPr="003E76AD">
        <w:t>Sępopol</w:t>
      </w:r>
      <w:r w:rsidRPr="003E76AD">
        <w:t>.</w:t>
      </w:r>
      <w:bookmarkEnd w:id="118"/>
    </w:p>
    <w:p w14:paraId="4030DF03" w14:textId="4E4380BA" w:rsidR="005D3914" w:rsidRPr="003E76AD" w:rsidRDefault="00D24F3F" w:rsidP="00FE24C8">
      <w:pPr>
        <w:jc w:val="center"/>
        <w:rPr>
          <w:color w:val="auto"/>
          <w:sz w:val="20"/>
        </w:rPr>
      </w:pPr>
      <w:r>
        <w:rPr>
          <w:color w:val="auto"/>
          <w:sz w:val="20"/>
        </w:rPr>
        <w:t>ź</w:t>
      </w:r>
      <w:r w:rsidR="003E76AD">
        <w:rPr>
          <w:color w:val="auto"/>
          <w:sz w:val="20"/>
        </w:rPr>
        <w:t>ródło: Opracowanie własne</w:t>
      </w:r>
    </w:p>
    <w:p w14:paraId="2DE84045" w14:textId="77777777" w:rsidR="00BA097F" w:rsidRPr="00952F15" w:rsidRDefault="00165973" w:rsidP="00360C9A">
      <w:pPr>
        <w:rPr>
          <w:color w:val="auto"/>
          <w:u w:val="single"/>
        </w:rPr>
      </w:pPr>
      <w:r w:rsidRPr="00952F15">
        <w:rPr>
          <w:color w:val="auto"/>
          <w:u w:val="single"/>
        </w:rPr>
        <w:t>Komunikacja miejska</w:t>
      </w:r>
    </w:p>
    <w:p w14:paraId="41F66A29" w14:textId="77777777" w:rsidR="00E00A1B" w:rsidRPr="00952F15" w:rsidRDefault="00952F15" w:rsidP="00360C9A">
      <w:r w:rsidRPr="00952F15">
        <w:t>Komunikację zbiorową zapewniają połączenia autobusowe, sieć autobusów PKS Bartoszyce.</w:t>
      </w:r>
    </w:p>
    <w:p w14:paraId="25539198" w14:textId="77777777" w:rsidR="00952F15" w:rsidRPr="00630CF4" w:rsidRDefault="00952F15" w:rsidP="00360C9A">
      <w:pPr>
        <w:rPr>
          <w:highlight w:val="yellow"/>
        </w:rPr>
      </w:pPr>
    </w:p>
    <w:p w14:paraId="120540E0" w14:textId="77777777" w:rsidR="00BA097F" w:rsidRPr="00952F15" w:rsidRDefault="00165973" w:rsidP="00BE06D0">
      <w:pPr>
        <w:pStyle w:val="Nagwek4"/>
        <w:numPr>
          <w:ilvl w:val="0"/>
          <w:numId w:val="121"/>
        </w:numPr>
        <w:ind w:left="426"/>
        <w:rPr>
          <w:rFonts w:eastAsia="Times New Roman" w:cs="Arial"/>
        </w:rPr>
      </w:pPr>
      <w:r w:rsidRPr="00952F15">
        <w:lastRenderedPageBreak/>
        <w:t>Zanieczyszczenia z sektora komunalno-bytowego</w:t>
      </w:r>
    </w:p>
    <w:p w14:paraId="6E967DE1" w14:textId="77777777" w:rsidR="00BA097F" w:rsidRPr="00952F15" w:rsidRDefault="00165973" w:rsidP="00360C9A">
      <w:pPr>
        <w:rPr>
          <w:rFonts w:cs="Arial"/>
          <w:szCs w:val="24"/>
        </w:rPr>
      </w:pPr>
      <w:r w:rsidRPr="00952F15">
        <w:rPr>
          <w:rFonts w:cs="Arial"/>
          <w:szCs w:val="24"/>
        </w:rPr>
        <w:t>Głównymi źródłem tego rodzaju zanieczyszczeń powietrza może być:</w:t>
      </w:r>
    </w:p>
    <w:p w14:paraId="1E681CE6" w14:textId="77777777" w:rsidR="00E77B9B" w:rsidRPr="00952F15" w:rsidRDefault="00165973" w:rsidP="00BE06D0">
      <w:pPr>
        <w:numPr>
          <w:ilvl w:val="0"/>
          <w:numId w:val="9"/>
        </w:numPr>
        <w:contextualSpacing/>
        <w:rPr>
          <w:rFonts w:cs="Arial"/>
        </w:rPr>
      </w:pPr>
      <w:r w:rsidRPr="00952F15">
        <w:rPr>
          <w:rFonts w:cs="Arial"/>
        </w:rPr>
        <w:t>spalanie paliw stałych tj.</w:t>
      </w:r>
      <w:r w:rsidR="008D6BBF" w:rsidRPr="00952F15">
        <w:rPr>
          <w:rFonts w:cs="Arial"/>
        </w:rPr>
        <w:t xml:space="preserve"> węgla złej jakości oraz drewna – t</w:t>
      </w:r>
      <w:r w:rsidR="00E77B9B" w:rsidRPr="00952F15">
        <w:rPr>
          <w:rFonts w:cs="Arial"/>
        </w:rPr>
        <w:t>radycyjnie</w:t>
      </w:r>
      <w:r w:rsidR="008D6BBF" w:rsidRPr="00952F15">
        <w:rPr>
          <w:rFonts w:cs="Arial"/>
        </w:rPr>
        <w:t xml:space="preserve"> </w:t>
      </w:r>
      <w:r w:rsidR="00E77B9B" w:rsidRPr="00952F15">
        <w:rPr>
          <w:rFonts w:cs="Arial"/>
        </w:rPr>
        <w:t xml:space="preserve">budynki jednorodzinne ogrzewane są </w:t>
      </w:r>
      <w:r w:rsidR="008D6BBF" w:rsidRPr="00952F15">
        <w:rPr>
          <w:rFonts w:cs="Arial"/>
        </w:rPr>
        <w:t xml:space="preserve">m.in. </w:t>
      </w:r>
      <w:r w:rsidR="00E77B9B" w:rsidRPr="00952F15">
        <w:rPr>
          <w:rFonts w:cs="Arial"/>
        </w:rPr>
        <w:t>paliwami stałymi – węglem kamiennym, drewnem.</w:t>
      </w:r>
    </w:p>
    <w:p w14:paraId="1B295649" w14:textId="77777777" w:rsidR="009F6C49" w:rsidRPr="00952F15" w:rsidRDefault="00165973" w:rsidP="00BE06D0">
      <w:pPr>
        <w:numPr>
          <w:ilvl w:val="0"/>
          <w:numId w:val="9"/>
        </w:numPr>
        <w:spacing w:line="240" w:lineRule="auto"/>
        <w:contextualSpacing/>
        <w:rPr>
          <w:rFonts w:eastAsiaTheme="majorEastAsia" w:cstheme="majorBidi"/>
          <w:b/>
          <w:bCs/>
          <w:i/>
          <w:iCs/>
          <w:color w:val="auto"/>
        </w:rPr>
      </w:pPr>
      <w:r w:rsidRPr="00952F15">
        <w:rPr>
          <w:rFonts w:cs="Arial"/>
          <w:szCs w:val="24"/>
        </w:rPr>
        <w:t>spalanie odpadów w piecach indywidualnych gospodarstw domowych.</w:t>
      </w:r>
    </w:p>
    <w:p w14:paraId="1BDFE0E0" w14:textId="77777777" w:rsidR="009F6C49" w:rsidRPr="00630CF4" w:rsidRDefault="009F6C49" w:rsidP="00360C9A">
      <w:pPr>
        <w:spacing w:line="240" w:lineRule="auto"/>
        <w:contextualSpacing/>
        <w:rPr>
          <w:rFonts w:cs="Arial"/>
          <w:szCs w:val="24"/>
          <w:highlight w:val="yellow"/>
        </w:rPr>
      </w:pPr>
    </w:p>
    <w:p w14:paraId="76C2A73F" w14:textId="77777777" w:rsidR="00BA097F" w:rsidRPr="00952F15" w:rsidRDefault="00165973" w:rsidP="00BE06D0">
      <w:pPr>
        <w:pStyle w:val="Nagwek4"/>
        <w:numPr>
          <w:ilvl w:val="0"/>
          <w:numId w:val="121"/>
        </w:numPr>
        <w:ind w:left="426"/>
        <w:rPr>
          <w:rFonts w:eastAsia="Times New Roman" w:cs="Arial"/>
        </w:rPr>
      </w:pPr>
      <w:r w:rsidRPr="00952F15">
        <w:t>Inne zanieczyszczenia antropogeniczne tzw. emisja niezorganizowana</w:t>
      </w:r>
    </w:p>
    <w:p w14:paraId="24970CBB" w14:textId="77777777" w:rsidR="00BA097F" w:rsidRPr="00952F15" w:rsidRDefault="00165973" w:rsidP="00360C9A">
      <w:pPr>
        <w:rPr>
          <w:color w:val="auto"/>
        </w:rPr>
      </w:pPr>
      <w:r w:rsidRPr="00952F15">
        <w:rPr>
          <w:color w:val="auto"/>
        </w:rPr>
        <w:t xml:space="preserve">Emisja niezorganizowana to przeciwieństwo do źródeł emisji zorganizowanej, których głównym kryterium klasyfikacji jest praktyczna możliwość kontroli emisji poprzez pomiary natężenia przepływu </w:t>
      </w:r>
      <w:proofErr w:type="spellStart"/>
      <w:r w:rsidRPr="00952F15">
        <w:rPr>
          <w:color w:val="auto"/>
        </w:rPr>
        <w:t>odgazów</w:t>
      </w:r>
      <w:proofErr w:type="spellEnd"/>
      <w:r w:rsidRPr="00952F15">
        <w:rPr>
          <w:color w:val="auto"/>
        </w:rPr>
        <w:t xml:space="preserve"> i stężeń substancji w nich zawartych. Źródła, które według tego kryterium nie należą do źródeł emisji zorganizowanej, można podzielić na dwa rodzaje:</w:t>
      </w:r>
    </w:p>
    <w:p w14:paraId="51D02AB0" w14:textId="77777777" w:rsidR="00BA097F" w:rsidRPr="00952F15" w:rsidRDefault="00165973" w:rsidP="00BE06D0">
      <w:pPr>
        <w:pStyle w:val="Akapitzlist"/>
        <w:numPr>
          <w:ilvl w:val="0"/>
          <w:numId w:val="92"/>
        </w:numPr>
        <w:rPr>
          <w:color w:val="auto"/>
        </w:rPr>
      </w:pPr>
      <w:r w:rsidRPr="00952F15">
        <w:rPr>
          <w:b/>
          <w:color w:val="auto"/>
        </w:rPr>
        <w:t>emisje z nieszczelności:</w:t>
      </w:r>
      <w:r w:rsidRPr="00952F15">
        <w:rPr>
          <w:color w:val="auto"/>
        </w:rPr>
        <w:t xml:space="preserve"> emisje do środowiska powstające w wyniku stopniowej utraty szczelności elementów wyposażenia przeznaczonego do przesyłania cieczy lub gazów. Zazwyczaj emisja spowodowana jest nadciśnieniem w przewodach instalacji. Przykładem emisji lotnych mogą być wycieki z kołnierzy połączeniowych, pomp lub innych elementów wyposażenia oraz „wycieki” z urządzeń do magazynowania produktów gazowych lub ciekłych. Do emisji dochodzi w wyniku dyfuzji, z tego też względu emisję tę klasyfikuje się jako podgrupę rodzaju „emisje z dyfuzji”,</w:t>
      </w:r>
    </w:p>
    <w:p w14:paraId="3A028A17" w14:textId="77777777" w:rsidR="00BA097F" w:rsidRPr="00952F15" w:rsidRDefault="00165973" w:rsidP="00BE06D0">
      <w:pPr>
        <w:pStyle w:val="Akapitzlist"/>
        <w:numPr>
          <w:ilvl w:val="0"/>
          <w:numId w:val="92"/>
        </w:numPr>
        <w:rPr>
          <w:color w:val="auto"/>
        </w:rPr>
      </w:pPr>
      <w:r w:rsidRPr="00952F15">
        <w:rPr>
          <w:b/>
          <w:color w:val="auto"/>
        </w:rPr>
        <w:t>emisje powodowane dyfuzją:</w:t>
      </w:r>
      <w:r w:rsidRPr="00952F15">
        <w:rPr>
          <w:color w:val="auto"/>
        </w:rPr>
        <w:t xml:space="preserve"> emisje powstające w normalnych warunkach eksploatacji w wyniku bezpośredniego kontaktu substancji lotnych lub pylących ze środowiskiem, w wyniku którego dochodzi do dyfundowania (samorzutnego przenikania) wykorzystywanych substancji do powietrza. Głównymi mechanizmami dyfuzji prowadzącej do emisji gazów jest parowanie i sublimacja, ale również w zakresie tej definicji zwiera się samorzutne uwalnianie pyłów powstających podczas niektórych operacji. Do kategorii tej zalicza się również wtórną emisję pyłów (porywanie pyłów), wywołaną erozją wietrzną.</w:t>
      </w:r>
    </w:p>
    <w:p w14:paraId="0E785A44" w14:textId="77777777" w:rsidR="00BA097F" w:rsidRPr="00630CF4" w:rsidRDefault="00BA097F" w:rsidP="00360C9A">
      <w:pPr>
        <w:rPr>
          <w:color w:val="auto"/>
          <w:highlight w:val="yellow"/>
        </w:rPr>
      </w:pPr>
    </w:p>
    <w:p w14:paraId="3A2BA83D" w14:textId="77777777" w:rsidR="00BA097F" w:rsidRPr="00952F15" w:rsidRDefault="00165973" w:rsidP="00360C9A">
      <w:pPr>
        <w:rPr>
          <w:color w:val="auto"/>
        </w:rPr>
      </w:pPr>
      <w:r w:rsidRPr="00952F15">
        <w:rPr>
          <w:color w:val="auto"/>
        </w:rPr>
        <w:t>Do emisji powodowanych dyfuzją należą następujące rodzaje źródeł:</w:t>
      </w:r>
    </w:p>
    <w:p w14:paraId="37E1F537" w14:textId="77777777" w:rsidR="00BA097F" w:rsidRPr="00952F15" w:rsidRDefault="00165973" w:rsidP="00BE06D0">
      <w:pPr>
        <w:pStyle w:val="Akapitzlist"/>
        <w:numPr>
          <w:ilvl w:val="0"/>
          <w:numId w:val="93"/>
        </w:numPr>
        <w:rPr>
          <w:color w:val="auto"/>
        </w:rPr>
      </w:pPr>
      <w:r w:rsidRPr="00952F15">
        <w:rPr>
          <w:color w:val="auto"/>
        </w:rPr>
        <w:t>suszenie (suszenie masy, suszenie powierzchni po lakierowaniu lub drukowaniu),</w:t>
      </w:r>
    </w:p>
    <w:p w14:paraId="72891CA3" w14:textId="77777777" w:rsidR="00BA097F" w:rsidRPr="00952F15" w:rsidRDefault="00165973" w:rsidP="00BE06D0">
      <w:pPr>
        <w:pStyle w:val="Akapitzlist"/>
        <w:numPr>
          <w:ilvl w:val="0"/>
          <w:numId w:val="93"/>
        </w:numPr>
        <w:rPr>
          <w:color w:val="auto"/>
        </w:rPr>
      </w:pPr>
      <w:r w:rsidRPr="00952F15">
        <w:rPr>
          <w:color w:val="auto"/>
        </w:rPr>
        <w:t>magazynowanie cieczy w zbiornikach bezciśnieniowych (lub z poduszką gazową) umożliwiające uwalnianie gazów znad magazynowanej cieczy do atmosfery w trakcie jej przechowywania lub podczas napełniania zbiornika, gdy opary są wypierane ze zbiornika w trakcie jego napełniania,</w:t>
      </w:r>
    </w:p>
    <w:p w14:paraId="111C9B5E" w14:textId="77777777" w:rsidR="00BA097F" w:rsidRPr="00952F15" w:rsidRDefault="00165973" w:rsidP="00BE06D0">
      <w:pPr>
        <w:pStyle w:val="Akapitzlist"/>
        <w:numPr>
          <w:ilvl w:val="0"/>
          <w:numId w:val="93"/>
        </w:numPr>
        <w:rPr>
          <w:color w:val="auto"/>
        </w:rPr>
      </w:pPr>
      <w:r w:rsidRPr="00952F15">
        <w:rPr>
          <w:color w:val="auto"/>
        </w:rPr>
        <w:t>magazynowanie „świeżych” produktów stałych, zawierających w swojej masie pozostałości procesowe, np. mocznika lub produktów niestabilnych chemicznie, umożliwiające częściowy rozkład, np. w wyniku hydrolizy,</w:t>
      </w:r>
    </w:p>
    <w:p w14:paraId="11812C42" w14:textId="77777777" w:rsidR="00BA097F" w:rsidRPr="00952F15" w:rsidRDefault="00165973" w:rsidP="00BE06D0">
      <w:pPr>
        <w:pStyle w:val="Akapitzlist"/>
        <w:numPr>
          <w:ilvl w:val="0"/>
          <w:numId w:val="93"/>
        </w:numPr>
        <w:rPr>
          <w:color w:val="auto"/>
        </w:rPr>
      </w:pPr>
      <w:r w:rsidRPr="00952F15">
        <w:rPr>
          <w:color w:val="auto"/>
        </w:rPr>
        <w:t>magazynowanie materiałów sypkich na otwartym terenie,</w:t>
      </w:r>
    </w:p>
    <w:p w14:paraId="238BA1EA" w14:textId="77777777" w:rsidR="00BA097F" w:rsidRPr="00952F15" w:rsidRDefault="00165973" w:rsidP="00BE06D0">
      <w:pPr>
        <w:pStyle w:val="Akapitzlist"/>
        <w:numPr>
          <w:ilvl w:val="0"/>
          <w:numId w:val="93"/>
        </w:numPr>
        <w:rPr>
          <w:color w:val="auto"/>
        </w:rPr>
      </w:pPr>
      <w:r w:rsidRPr="00952F15">
        <w:rPr>
          <w:color w:val="auto"/>
        </w:rPr>
        <w:t>transportu materiałów z wykorzystaniem przenośników, przesypów, ładowarek,</w:t>
      </w:r>
    </w:p>
    <w:p w14:paraId="3ECF61DA" w14:textId="77777777" w:rsidR="00BA097F" w:rsidRPr="00952F15" w:rsidRDefault="00165973" w:rsidP="00BE06D0">
      <w:pPr>
        <w:pStyle w:val="Akapitzlist"/>
        <w:numPr>
          <w:ilvl w:val="0"/>
          <w:numId w:val="93"/>
        </w:numPr>
        <w:rPr>
          <w:color w:val="auto"/>
        </w:rPr>
      </w:pPr>
      <w:r w:rsidRPr="00952F15">
        <w:rPr>
          <w:color w:val="auto"/>
        </w:rPr>
        <w:t>emisje pośrednie, np. w wyniku nieszczelności układów chłodniczych w obszarze procesowym i przedostawania się zanieczyszczeń do układu chłodniczego, a następnie ich dyfuzję w trakcie odparowywania w wieżach chłodniczych lub chłodniach wentylatorowych,</w:t>
      </w:r>
    </w:p>
    <w:p w14:paraId="34E9CBDA" w14:textId="77777777" w:rsidR="00C24AA4" w:rsidRPr="00952F15" w:rsidRDefault="00165973" w:rsidP="00BE06D0">
      <w:pPr>
        <w:pStyle w:val="Akapitzlist"/>
        <w:numPr>
          <w:ilvl w:val="0"/>
          <w:numId w:val="93"/>
        </w:numPr>
        <w:rPr>
          <w:color w:val="auto"/>
        </w:rPr>
      </w:pPr>
      <w:r w:rsidRPr="00952F15">
        <w:rPr>
          <w:color w:val="auto"/>
        </w:rPr>
        <w:t>konserwacja maszyn z wykorzystaniem LZO (VOC).</w:t>
      </w:r>
    </w:p>
    <w:p w14:paraId="083E3401" w14:textId="77777777" w:rsidR="008340D8" w:rsidRPr="00952F15" w:rsidRDefault="008340D8" w:rsidP="00360C9A">
      <w:pPr>
        <w:rPr>
          <w:color w:val="auto"/>
        </w:rPr>
      </w:pPr>
    </w:p>
    <w:p w14:paraId="555DBA9E" w14:textId="77777777" w:rsidR="00BA097F" w:rsidRPr="00952F15" w:rsidRDefault="00165973" w:rsidP="00360C9A">
      <w:pPr>
        <w:rPr>
          <w:rFonts w:eastAsia="Times New Roman" w:cs="Arial"/>
          <w:color w:val="auto"/>
        </w:rPr>
      </w:pPr>
      <w:r w:rsidRPr="00952F15">
        <w:t>Źródła emisji powodowanej dyfuzją mogą mieć następujący charakter:</w:t>
      </w:r>
    </w:p>
    <w:p w14:paraId="07CD1858" w14:textId="77777777" w:rsidR="00BA097F" w:rsidRPr="00952F15" w:rsidRDefault="00165973" w:rsidP="00BE06D0">
      <w:pPr>
        <w:pStyle w:val="Akapitzlist"/>
        <w:numPr>
          <w:ilvl w:val="0"/>
          <w:numId w:val="94"/>
        </w:numPr>
        <w:rPr>
          <w:color w:val="auto"/>
        </w:rPr>
      </w:pPr>
      <w:r w:rsidRPr="00952F15">
        <w:rPr>
          <w:color w:val="auto"/>
        </w:rPr>
        <w:t>źródła punktowe (odpowietrzenia, układy oddechowe zbiorników, przesypy),</w:t>
      </w:r>
    </w:p>
    <w:p w14:paraId="622B8C62" w14:textId="77777777" w:rsidR="00BA097F" w:rsidRPr="00952F15" w:rsidRDefault="00165973" w:rsidP="00BE06D0">
      <w:pPr>
        <w:pStyle w:val="Akapitzlist"/>
        <w:numPr>
          <w:ilvl w:val="0"/>
          <w:numId w:val="94"/>
        </w:numPr>
        <w:rPr>
          <w:color w:val="auto"/>
        </w:rPr>
      </w:pPr>
      <w:r w:rsidRPr="00952F15">
        <w:rPr>
          <w:color w:val="auto"/>
        </w:rPr>
        <w:t>źródła liniowe (transportery taśmowe),</w:t>
      </w:r>
    </w:p>
    <w:p w14:paraId="3BB57015" w14:textId="77777777" w:rsidR="00BA097F" w:rsidRPr="00952F15" w:rsidRDefault="00165973" w:rsidP="00BE06D0">
      <w:pPr>
        <w:pStyle w:val="Akapitzlist"/>
        <w:numPr>
          <w:ilvl w:val="0"/>
          <w:numId w:val="94"/>
        </w:numPr>
        <w:rPr>
          <w:color w:val="auto"/>
        </w:rPr>
      </w:pPr>
      <w:r w:rsidRPr="00952F15">
        <w:rPr>
          <w:color w:val="auto"/>
        </w:rPr>
        <w:t>źródła powierzchniowe (otwarte zbiorniki, laguny i odstojniki, komory napowietrzania ścieków, hałdy magazynowe i place składowe),</w:t>
      </w:r>
    </w:p>
    <w:p w14:paraId="3A999F5C" w14:textId="77777777" w:rsidR="00BA097F" w:rsidRPr="00952F15" w:rsidRDefault="00165973" w:rsidP="00BE06D0">
      <w:pPr>
        <w:pStyle w:val="Akapitzlist"/>
        <w:numPr>
          <w:ilvl w:val="0"/>
          <w:numId w:val="94"/>
        </w:numPr>
        <w:rPr>
          <w:color w:val="auto"/>
        </w:rPr>
      </w:pPr>
      <w:r w:rsidRPr="00952F15">
        <w:rPr>
          <w:color w:val="auto"/>
        </w:rPr>
        <w:lastRenderedPageBreak/>
        <w:t>źródła przestrzenne (instalacje zlokalizowane poza budynkami).</w:t>
      </w:r>
    </w:p>
    <w:p w14:paraId="32835C12" w14:textId="77777777" w:rsidR="00375429" w:rsidRPr="00630CF4" w:rsidRDefault="00375429" w:rsidP="00360C9A">
      <w:pPr>
        <w:rPr>
          <w:color w:val="auto"/>
          <w:highlight w:val="yellow"/>
        </w:rPr>
      </w:pPr>
    </w:p>
    <w:p w14:paraId="746FFB99" w14:textId="77777777" w:rsidR="00BA097F" w:rsidRPr="00952F15" w:rsidRDefault="00165973" w:rsidP="00360C9A">
      <w:pPr>
        <w:pStyle w:val="Nagwek3"/>
        <w:rPr>
          <w:rFonts w:cs="Arial"/>
          <w:color w:val="auto"/>
        </w:rPr>
      </w:pPr>
      <w:bookmarkStart w:id="119" w:name="_Toc405554665"/>
      <w:bookmarkStart w:id="120" w:name="_Toc404941374"/>
      <w:bookmarkStart w:id="121" w:name="_Toc376425368"/>
      <w:bookmarkStart w:id="122" w:name="_Toc350419119"/>
      <w:bookmarkStart w:id="123" w:name="_Toc84417191"/>
      <w:r w:rsidRPr="00952F15">
        <w:rPr>
          <w:rFonts w:cs="Arial"/>
          <w:color w:val="auto"/>
        </w:rPr>
        <w:t>5.1.3 Jakość powietrza</w:t>
      </w:r>
      <w:bookmarkEnd w:id="119"/>
      <w:bookmarkEnd w:id="120"/>
      <w:bookmarkEnd w:id="121"/>
      <w:bookmarkEnd w:id="122"/>
      <w:bookmarkEnd w:id="123"/>
    </w:p>
    <w:p w14:paraId="07140D5A" w14:textId="77777777" w:rsidR="004F4828" w:rsidRPr="00952F15" w:rsidRDefault="004F4828" w:rsidP="00360C9A">
      <w:pPr>
        <w:rPr>
          <w:rFonts w:cs="Arial"/>
          <w:color w:val="auto"/>
          <w:szCs w:val="24"/>
        </w:rPr>
      </w:pPr>
      <w:bookmarkStart w:id="124" w:name="_Toc410831959"/>
      <w:bookmarkStart w:id="125" w:name="_Toc420956320"/>
      <w:r w:rsidRPr="00952F15">
        <w:rPr>
          <w:rFonts w:cs="Arial"/>
          <w:color w:val="auto"/>
        </w:rPr>
        <w:t>Zgodnie z art. 88 ust. 1 ustawy z dnia 27 kwietnia 2001 r. Prawo ochrony środowiska</w:t>
      </w:r>
      <w:r w:rsidRPr="00952F15">
        <w:rPr>
          <w:rFonts w:cs="Arial"/>
          <w:color w:val="auto"/>
        </w:rPr>
        <w:br/>
        <w:t>(</w:t>
      </w:r>
      <w:r w:rsidRPr="00952F15">
        <w:rPr>
          <w:rFonts w:cs="Arial"/>
          <w:bCs/>
          <w:color w:val="auto"/>
        </w:rPr>
        <w:t>Dz. U. z 2020, poz</w:t>
      </w:r>
      <w:r w:rsidR="008D6BBF" w:rsidRPr="00952F15">
        <w:rPr>
          <w:rFonts w:cs="Arial"/>
          <w:bCs/>
          <w:color w:val="auto"/>
        </w:rPr>
        <w:t>.</w:t>
      </w:r>
      <w:r w:rsidRPr="00952F15">
        <w:rPr>
          <w:rFonts w:cs="Arial"/>
          <w:bCs/>
          <w:color w:val="auto"/>
        </w:rPr>
        <w:t> 1219 </w:t>
      </w:r>
      <w:proofErr w:type="spellStart"/>
      <w:r w:rsidRPr="00952F15">
        <w:rPr>
          <w:rFonts w:cs="Arial"/>
          <w:bCs/>
          <w:color w:val="auto"/>
        </w:rPr>
        <w:t>t.j</w:t>
      </w:r>
      <w:proofErr w:type="spellEnd"/>
      <w:r w:rsidRPr="00952F15">
        <w:rPr>
          <w:rFonts w:cs="Arial"/>
          <w:bCs/>
          <w:color w:val="auto"/>
        </w:rPr>
        <w:t>.)</w:t>
      </w:r>
      <w:r w:rsidRPr="00952F15">
        <w:rPr>
          <w:rFonts w:cs="Arial"/>
          <w:color w:val="auto"/>
        </w:rPr>
        <w:t xml:space="preserve"> oceny jakości powietrza i obserwacji zmian dokonuje się w ramach państwowego monitoringu środowiska. Podstawowym celem monitoringu jakości powietrza jest uzyskanie informacji o poziomach stężeń substancji w powietrzu oraz wyników ocen jakości powietrza. </w:t>
      </w:r>
      <w:r w:rsidRPr="00952F15">
        <w:rPr>
          <w:rFonts w:cs="Arial"/>
          <w:color w:val="auto"/>
          <w:szCs w:val="24"/>
        </w:rPr>
        <w:t>W celu oceny jakości powietrza na terenie województwa mazowieckiego wyznaczono 4 strefy:</w:t>
      </w:r>
    </w:p>
    <w:p w14:paraId="2750F769" w14:textId="77777777" w:rsidR="00952F15" w:rsidRDefault="00952F15" w:rsidP="00BE06D0">
      <w:pPr>
        <w:numPr>
          <w:ilvl w:val="0"/>
          <w:numId w:val="160"/>
        </w:numPr>
        <w:suppressAutoHyphens w:val="0"/>
        <w:contextualSpacing/>
        <w:rPr>
          <w:rFonts w:cs="Arial"/>
          <w:color w:val="auto"/>
          <w:szCs w:val="24"/>
        </w:rPr>
      </w:pPr>
      <w:r>
        <w:rPr>
          <w:rFonts w:cs="Arial"/>
          <w:color w:val="auto"/>
          <w:szCs w:val="24"/>
        </w:rPr>
        <w:t>miasto Olsztyn (kod strefy: PL2801);</w:t>
      </w:r>
    </w:p>
    <w:p w14:paraId="68303615" w14:textId="77777777" w:rsidR="00952F15" w:rsidRDefault="00952F15" w:rsidP="00BE06D0">
      <w:pPr>
        <w:numPr>
          <w:ilvl w:val="0"/>
          <w:numId w:val="160"/>
        </w:numPr>
        <w:suppressAutoHyphens w:val="0"/>
        <w:contextualSpacing/>
        <w:rPr>
          <w:rFonts w:cs="Arial"/>
          <w:color w:val="auto"/>
          <w:szCs w:val="24"/>
        </w:rPr>
      </w:pPr>
      <w:r>
        <w:rPr>
          <w:rFonts w:cs="Arial"/>
          <w:color w:val="auto"/>
          <w:szCs w:val="24"/>
        </w:rPr>
        <w:t>miasto Elbląg (kod strefy: PL2802),</w:t>
      </w:r>
    </w:p>
    <w:p w14:paraId="1C97B3A6" w14:textId="77777777" w:rsidR="00952F15" w:rsidRDefault="00952F15" w:rsidP="00BE06D0">
      <w:pPr>
        <w:numPr>
          <w:ilvl w:val="0"/>
          <w:numId w:val="160"/>
        </w:numPr>
        <w:suppressAutoHyphens w:val="0"/>
        <w:contextualSpacing/>
        <w:rPr>
          <w:rFonts w:cs="Arial"/>
          <w:color w:val="auto"/>
          <w:szCs w:val="24"/>
        </w:rPr>
      </w:pPr>
      <w:r>
        <w:rPr>
          <w:rFonts w:cs="Arial"/>
          <w:color w:val="auto"/>
          <w:szCs w:val="24"/>
        </w:rPr>
        <w:t>strefa warmińsko-mazurska (kod strefy: PL2803), do której należy miasto i gmina Sępopol.</w:t>
      </w:r>
    </w:p>
    <w:p w14:paraId="02D3AFFD" w14:textId="77777777" w:rsidR="004F4828" w:rsidRPr="00952F15" w:rsidRDefault="004F4828" w:rsidP="00FE24C8">
      <w:pPr>
        <w:jc w:val="center"/>
        <w:rPr>
          <w:rFonts w:cs="Arial"/>
          <w:szCs w:val="24"/>
        </w:rPr>
      </w:pPr>
    </w:p>
    <w:p w14:paraId="0E1337BB" w14:textId="77777777" w:rsidR="004F4828" w:rsidRPr="00952F15" w:rsidRDefault="004F4828" w:rsidP="00360C9A">
      <w:pPr>
        <w:rPr>
          <w:rFonts w:cs="Arial"/>
          <w:szCs w:val="24"/>
        </w:rPr>
      </w:pPr>
      <w:r w:rsidRPr="00952F15">
        <w:rPr>
          <w:rFonts w:cs="Arial"/>
          <w:szCs w:val="24"/>
        </w:rPr>
        <w:t xml:space="preserve">Roczna ocena jakości powietrza, dokonywana przez Głównego Inspektora Ochrony Środowiska, jest prowadzona w odniesieniu do wszystkich substancji, dla których obowiązek taki wynika z rozporządzenia Ministra Środowiska z dnia </w:t>
      </w:r>
      <w:r w:rsidR="00952F15" w:rsidRPr="00952F15">
        <w:rPr>
          <w:rFonts w:cs="Arial"/>
          <w:szCs w:val="24"/>
        </w:rPr>
        <w:t>11</w:t>
      </w:r>
      <w:r w:rsidRPr="00952F15">
        <w:rPr>
          <w:rFonts w:cs="Arial"/>
          <w:szCs w:val="24"/>
        </w:rPr>
        <w:t xml:space="preserve"> </w:t>
      </w:r>
      <w:r w:rsidR="00952F15" w:rsidRPr="00952F15">
        <w:rPr>
          <w:rFonts w:cs="Arial"/>
          <w:szCs w:val="24"/>
        </w:rPr>
        <w:t>grudnia 2020</w:t>
      </w:r>
      <w:r w:rsidRPr="00952F15">
        <w:rPr>
          <w:rFonts w:cs="Arial"/>
          <w:szCs w:val="24"/>
        </w:rPr>
        <w:t xml:space="preserve"> r. w sprawie dokonywania oceny poziomów substancji w powietrzu </w:t>
      </w:r>
      <w:r w:rsidRPr="00952F15">
        <w:rPr>
          <w:lang w:eastAsia="pl-PL"/>
        </w:rPr>
        <w:t>(Dz. U. z 20</w:t>
      </w:r>
      <w:r w:rsidR="00952F15" w:rsidRPr="00952F15">
        <w:rPr>
          <w:lang w:eastAsia="pl-PL"/>
        </w:rPr>
        <w:t>20</w:t>
      </w:r>
      <w:r w:rsidRPr="00952F15">
        <w:rPr>
          <w:lang w:eastAsia="pl-PL"/>
        </w:rPr>
        <w:t xml:space="preserve"> r., poz. </w:t>
      </w:r>
      <w:r w:rsidR="00952F15" w:rsidRPr="00952F15">
        <w:rPr>
          <w:lang w:eastAsia="pl-PL"/>
        </w:rPr>
        <w:t>2279</w:t>
      </w:r>
      <w:r w:rsidRPr="00952F15">
        <w:rPr>
          <w:lang w:eastAsia="pl-PL"/>
        </w:rPr>
        <w:t>)</w:t>
      </w:r>
      <w:r w:rsidRPr="00952F15">
        <w:rPr>
          <w:rFonts w:cs="Arial"/>
          <w:szCs w:val="24"/>
        </w:rPr>
        <w:t>.</w:t>
      </w:r>
      <w:r w:rsidRPr="00952F15">
        <w:rPr>
          <w:rFonts w:cs="Arial"/>
          <w:szCs w:val="24"/>
        </w:rPr>
        <w:br/>
        <w:t>Są to równocześnie substancje, dla których w prawie krajowym (rozporządzenie Ministra Środowiska z dnia 24 sierpnia 2012 r. w sprawie poziomów niektórych substancji w powietrzu) i w dyrektywach UE (2008/50/WE i 2004/107/WE) określono normatywne stężenia w postaci poziomów dopuszczalnych/docelowych/celu długoterminowego w powietrzu, ze względu na ochronę zdrowia ludzi i ochronę roślin.</w:t>
      </w:r>
    </w:p>
    <w:p w14:paraId="124DCAF8" w14:textId="77777777" w:rsidR="007E4078" w:rsidRDefault="007E4078" w:rsidP="00360C9A">
      <w:pPr>
        <w:rPr>
          <w:noProof/>
          <w:lang w:eastAsia="pl-PL"/>
        </w:rPr>
      </w:pPr>
    </w:p>
    <w:p w14:paraId="4D7041E4" w14:textId="77777777" w:rsidR="004F4828" w:rsidRPr="00630CF4" w:rsidRDefault="007E4078" w:rsidP="00FE24C8">
      <w:pPr>
        <w:jc w:val="center"/>
        <w:rPr>
          <w:rFonts w:cs="Arial"/>
          <w:szCs w:val="24"/>
          <w:highlight w:val="yellow"/>
        </w:rPr>
      </w:pPr>
      <w:r>
        <w:rPr>
          <w:noProof/>
          <w:lang w:eastAsia="pl-PL"/>
        </w:rPr>
        <w:drawing>
          <wp:inline distT="0" distB="0" distL="0" distR="0" wp14:anchorId="49004032" wp14:editId="29AB8C04">
            <wp:extent cx="5355527" cy="3912781"/>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7015"/>
                    <a:stretch/>
                  </pic:blipFill>
                  <pic:spPr bwMode="auto">
                    <a:xfrm>
                      <a:off x="0" y="0"/>
                      <a:ext cx="5355420" cy="3912703"/>
                    </a:xfrm>
                    <a:prstGeom prst="rect">
                      <a:avLst/>
                    </a:prstGeom>
                    <a:ln>
                      <a:noFill/>
                    </a:ln>
                    <a:extLst>
                      <a:ext uri="{53640926-AAD7-44D8-BBD7-CCE9431645EC}">
                        <a14:shadowObscured xmlns:a14="http://schemas.microsoft.com/office/drawing/2010/main"/>
                      </a:ext>
                    </a:extLst>
                  </pic:spPr>
                </pic:pic>
              </a:graphicData>
            </a:graphic>
          </wp:inline>
        </w:drawing>
      </w:r>
    </w:p>
    <w:p w14:paraId="669CB1B3" w14:textId="2985535D" w:rsidR="004F4828" w:rsidRPr="007E4078" w:rsidRDefault="004F4828" w:rsidP="00FE24C8">
      <w:pPr>
        <w:pStyle w:val="Legenda"/>
        <w:jc w:val="center"/>
        <w:rPr>
          <w:rFonts w:eastAsia="Calibri" w:cs="Arial"/>
        </w:rPr>
      </w:pPr>
      <w:bookmarkStart w:id="126" w:name="_Toc48296614"/>
      <w:bookmarkStart w:id="127" w:name="_Toc60304211"/>
      <w:bookmarkStart w:id="128" w:name="_Toc82761115"/>
      <w:r w:rsidRPr="007E4078">
        <w:rPr>
          <w:rFonts w:eastAsia="Calibri"/>
        </w:rPr>
        <w:t xml:space="preserve">Rysunek </w:t>
      </w:r>
      <w:r w:rsidR="002255D6" w:rsidRPr="007E4078">
        <w:rPr>
          <w:rFonts w:eastAsia="Calibri"/>
        </w:rPr>
        <w:fldChar w:fldCharType="begin"/>
      </w:r>
      <w:r w:rsidRPr="007E4078">
        <w:rPr>
          <w:rFonts w:eastAsia="Calibri"/>
        </w:rPr>
        <w:instrText xml:space="preserve"> SEQ Rysunek \* ARABIC </w:instrText>
      </w:r>
      <w:r w:rsidR="002255D6" w:rsidRPr="007E4078">
        <w:rPr>
          <w:rFonts w:eastAsia="Calibri"/>
        </w:rPr>
        <w:fldChar w:fldCharType="separate"/>
      </w:r>
      <w:r w:rsidR="00FF485A">
        <w:rPr>
          <w:rFonts w:eastAsia="Calibri"/>
          <w:noProof/>
        </w:rPr>
        <w:t>10</w:t>
      </w:r>
      <w:r w:rsidR="002255D6" w:rsidRPr="007E4078">
        <w:rPr>
          <w:rFonts w:eastAsia="Calibri"/>
        </w:rPr>
        <w:fldChar w:fldCharType="end"/>
      </w:r>
      <w:r w:rsidRPr="007E4078">
        <w:rPr>
          <w:rFonts w:eastAsia="Calibri"/>
        </w:rPr>
        <w:t xml:space="preserve">. Podział województwa </w:t>
      </w:r>
      <w:r w:rsidR="007E4078" w:rsidRPr="007E4078">
        <w:rPr>
          <w:rFonts w:eastAsia="Calibri"/>
        </w:rPr>
        <w:t>warmińsko-mazurskiego</w:t>
      </w:r>
      <w:r w:rsidRPr="007E4078">
        <w:rPr>
          <w:rFonts w:eastAsia="Calibri"/>
        </w:rPr>
        <w:t xml:space="preserve"> na strefy ochrony powietrza.</w:t>
      </w:r>
      <w:bookmarkEnd w:id="126"/>
      <w:bookmarkEnd w:id="127"/>
      <w:bookmarkEnd w:id="128"/>
    </w:p>
    <w:p w14:paraId="245A131F" w14:textId="77777777" w:rsidR="004F4828" w:rsidRPr="007E4078" w:rsidRDefault="004F4828" w:rsidP="00FE24C8">
      <w:pPr>
        <w:jc w:val="center"/>
        <w:rPr>
          <w:color w:val="auto"/>
          <w:sz w:val="20"/>
          <w:szCs w:val="20"/>
        </w:rPr>
      </w:pPr>
      <w:r w:rsidRPr="007E4078">
        <w:rPr>
          <w:rFonts w:cs="Arial"/>
          <w:bCs/>
          <w:sz w:val="20"/>
          <w:szCs w:val="20"/>
          <w:lang w:eastAsia="pl-PL"/>
        </w:rPr>
        <w:t xml:space="preserve">źródło: </w:t>
      </w:r>
      <w:r w:rsidRPr="007E4078">
        <w:rPr>
          <w:rFonts w:cs="Arial"/>
          <w:i/>
          <w:iCs/>
          <w:sz w:val="20"/>
        </w:rPr>
        <w:t xml:space="preserve">Roczna ocena jakości powietrza w województwie </w:t>
      </w:r>
      <w:r w:rsidR="007E4078" w:rsidRPr="007E4078">
        <w:rPr>
          <w:rFonts w:cs="Arial"/>
          <w:i/>
          <w:iCs/>
          <w:sz w:val="20"/>
        </w:rPr>
        <w:t>warmińsko-mazurskim</w:t>
      </w:r>
      <w:r w:rsidRPr="007E4078">
        <w:rPr>
          <w:rFonts w:cs="Arial"/>
          <w:i/>
          <w:iCs/>
          <w:sz w:val="20"/>
        </w:rPr>
        <w:t xml:space="preserve"> raport wojewódzki za rok 20</w:t>
      </w:r>
      <w:r w:rsidR="00A775F4" w:rsidRPr="007E4078">
        <w:rPr>
          <w:rFonts w:cs="Arial"/>
          <w:i/>
          <w:iCs/>
          <w:sz w:val="20"/>
        </w:rPr>
        <w:t>20</w:t>
      </w:r>
    </w:p>
    <w:p w14:paraId="2E9C3FBD" w14:textId="77777777" w:rsidR="00050A88" w:rsidRDefault="00050A88" w:rsidP="00FE24C8">
      <w:pPr>
        <w:jc w:val="center"/>
        <w:rPr>
          <w:rFonts w:cs="Arial"/>
          <w:noProof/>
          <w:szCs w:val="24"/>
          <w:lang w:eastAsia="pl-PL"/>
        </w:rPr>
      </w:pPr>
    </w:p>
    <w:p w14:paraId="3B460755" w14:textId="77777777" w:rsidR="00E00A1B" w:rsidRDefault="00050A88" w:rsidP="00FE24C8">
      <w:pPr>
        <w:jc w:val="center"/>
        <w:rPr>
          <w:rFonts w:cs="Arial"/>
          <w:szCs w:val="24"/>
          <w:highlight w:val="yellow"/>
        </w:rPr>
      </w:pPr>
      <w:r>
        <w:rPr>
          <w:rFonts w:cs="Arial"/>
          <w:noProof/>
          <w:szCs w:val="24"/>
          <w:lang w:eastAsia="pl-PL"/>
        </w:rPr>
        <w:lastRenderedPageBreak/>
        <w:drawing>
          <wp:inline distT="0" distB="0" distL="0" distR="0" wp14:anchorId="352744BA" wp14:editId="3E847427">
            <wp:extent cx="4848225" cy="308610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8ekil67.png"/>
                    <pic:cNvPicPr/>
                  </pic:nvPicPr>
                  <pic:blipFill rotWithShape="1">
                    <a:blip r:embed="rId22" cstate="print">
                      <a:extLst>
                        <a:ext uri="{28A0092B-C50C-407E-A947-70E740481C1C}">
                          <a14:useLocalDpi xmlns:a14="http://schemas.microsoft.com/office/drawing/2010/main" val="0"/>
                        </a:ext>
                      </a:extLst>
                    </a:blip>
                    <a:srcRect l="9091" t="16361" r="6777" b="7908"/>
                    <a:stretch/>
                  </pic:blipFill>
                  <pic:spPr bwMode="auto">
                    <a:xfrm>
                      <a:off x="0" y="0"/>
                      <a:ext cx="4845554" cy="3084400"/>
                    </a:xfrm>
                    <a:prstGeom prst="rect">
                      <a:avLst/>
                    </a:prstGeom>
                    <a:ln>
                      <a:noFill/>
                    </a:ln>
                    <a:extLst>
                      <a:ext uri="{53640926-AAD7-44D8-BBD7-CCE9431645EC}">
                        <a14:shadowObscured xmlns:a14="http://schemas.microsoft.com/office/drawing/2010/main"/>
                      </a:ext>
                    </a:extLst>
                  </pic:spPr>
                </pic:pic>
              </a:graphicData>
            </a:graphic>
          </wp:inline>
        </w:drawing>
      </w:r>
    </w:p>
    <w:p w14:paraId="08942146" w14:textId="1F417301" w:rsidR="00DB7E1D" w:rsidRDefault="00DB7E1D" w:rsidP="00FE24C8">
      <w:pPr>
        <w:spacing w:line="240" w:lineRule="auto"/>
        <w:jc w:val="center"/>
        <w:rPr>
          <w:rFonts w:eastAsiaTheme="minorEastAsia" w:cs="Arial"/>
          <w:b/>
          <w:bCs/>
          <w:color w:val="auto"/>
          <w:sz w:val="20"/>
          <w:szCs w:val="20"/>
          <w:lang w:eastAsia="pl-PL"/>
        </w:rPr>
      </w:pPr>
      <w:bookmarkStart w:id="129" w:name="_Toc78537333"/>
      <w:bookmarkStart w:id="130" w:name="_Toc82761116"/>
      <w:r>
        <w:rPr>
          <w:rFonts w:eastAsiaTheme="minorEastAsia" w:cs="Arial"/>
          <w:b/>
          <w:bCs/>
          <w:color w:val="auto"/>
          <w:sz w:val="20"/>
          <w:szCs w:val="20"/>
          <w:lang w:eastAsia="pl-PL"/>
        </w:rPr>
        <w:t xml:space="preserve">Rysunek </w:t>
      </w:r>
      <w:r>
        <w:fldChar w:fldCharType="begin"/>
      </w:r>
      <w:r>
        <w:rPr>
          <w:rFonts w:eastAsiaTheme="minorEastAsia" w:cs="Arial"/>
          <w:b/>
          <w:bCs/>
          <w:color w:val="auto"/>
          <w:sz w:val="20"/>
          <w:szCs w:val="20"/>
          <w:lang w:eastAsia="pl-PL"/>
        </w:rPr>
        <w:instrText xml:space="preserve"> SEQ Rysunek \* ARABIC </w:instrText>
      </w:r>
      <w:r>
        <w:fldChar w:fldCharType="separate"/>
      </w:r>
      <w:r w:rsidR="00FF485A">
        <w:rPr>
          <w:rFonts w:eastAsiaTheme="minorEastAsia" w:cs="Arial"/>
          <w:b/>
          <w:bCs/>
          <w:noProof/>
          <w:color w:val="auto"/>
          <w:sz w:val="20"/>
          <w:szCs w:val="20"/>
          <w:lang w:eastAsia="pl-PL"/>
        </w:rPr>
        <w:t>11</w:t>
      </w:r>
      <w:r>
        <w:fldChar w:fldCharType="end"/>
      </w:r>
      <w:r>
        <w:rPr>
          <w:rFonts w:eastAsiaTheme="minorEastAsia" w:cs="Arial"/>
          <w:b/>
          <w:bCs/>
          <w:color w:val="auto"/>
          <w:sz w:val="20"/>
          <w:szCs w:val="20"/>
          <w:lang w:eastAsia="pl-PL"/>
        </w:rPr>
        <w:t>. Położenie miasta i gminy Sępopol w strefie warmińsko-mazurskiej</w:t>
      </w:r>
      <w:bookmarkEnd w:id="129"/>
      <w:bookmarkEnd w:id="130"/>
    </w:p>
    <w:p w14:paraId="35CD224B" w14:textId="77777777" w:rsidR="00DB7E1D" w:rsidRDefault="00DB7E1D" w:rsidP="00FE24C8">
      <w:pPr>
        <w:jc w:val="center"/>
        <w:rPr>
          <w:rFonts w:cs="Arial"/>
          <w:color w:val="auto"/>
          <w:sz w:val="20"/>
          <w:szCs w:val="20"/>
        </w:rPr>
      </w:pPr>
      <w:r>
        <w:rPr>
          <w:rFonts w:cs="Arial"/>
          <w:iCs/>
          <w:color w:val="auto"/>
          <w:sz w:val="20"/>
          <w:szCs w:val="20"/>
        </w:rPr>
        <w:t xml:space="preserve">źródło: </w:t>
      </w:r>
      <w:r>
        <w:rPr>
          <w:rFonts w:cs="Arial"/>
          <w:i/>
          <w:color w:val="auto"/>
          <w:sz w:val="20"/>
          <w:szCs w:val="20"/>
        </w:rPr>
        <w:t xml:space="preserve">Ocena jakości powietrza w województwie warmińsko-mazurskim </w:t>
      </w:r>
      <w:r w:rsidRPr="00DB7E1D">
        <w:rPr>
          <w:rFonts w:cs="Arial"/>
          <w:color w:val="auto"/>
          <w:sz w:val="20"/>
          <w:szCs w:val="20"/>
        </w:rPr>
        <w:t>w</w:t>
      </w:r>
      <w:r>
        <w:rPr>
          <w:rFonts w:cs="Arial"/>
          <w:color w:val="auto"/>
          <w:sz w:val="20"/>
          <w:szCs w:val="20"/>
        </w:rPr>
        <w:t xml:space="preserve"> 2020 r</w:t>
      </w:r>
      <w:r>
        <w:rPr>
          <w:rFonts w:cs="Arial"/>
          <w:i/>
          <w:color w:val="auto"/>
          <w:sz w:val="20"/>
          <w:szCs w:val="20"/>
        </w:rPr>
        <w:t xml:space="preserve">. </w:t>
      </w:r>
      <w:r>
        <w:rPr>
          <w:rFonts w:cs="Arial"/>
          <w:color w:val="auto"/>
          <w:sz w:val="20"/>
          <w:szCs w:val="20"/>
        </w:rPr>
        <w:t>opracowanie własne</w:t>
      </w:r>
    </w:p>
    <w:p w14:paraId="19A96300" w14:textId="77777777" w:rsidR="00DB7E1D" w:rsidRPr="00DB7E1D" w:rsidRDefault="00DB7E1D" w:rsidP="00FE24C8">
      <w:pPr>
        <w:jc w:val="center"/>
        <w:rPr>
          <w:rFonts w:cs="Arial"/>
          <w:szCs w:val="24"/>
        </w:rPr>
      </w:pPr>
    </w:p>
    <w:p w14:paraId="1247C2FB" w14:textId="77777777" w:rsidR="004F4828" w:rsidRPr="00DB7E1D" w:rsidRDefault="004F4828" w:rsidP="00360C9A">
      <w:pPr>
        <w:rPr>
          <w:rFonts w:cs="Arial"/>
          <w:szCs w:val="24"/>
        </w:rPr>
      </w:pPr>
      <w:r w:rsidRPr="00DB7E1D">
        <w:rPr>
          <w:rFonts w:cs="Arial"/>
          <w:szCs w:val="24"/>
        </w:rPr>
        <w:t>Lista zanieczyszczeń, jakie należy uwzględnić w ocenie dokonywanej pod kątem spełnienia kryteriów określonych w celu ochrony zdrowia ludzi, obejmuje 12 substancji:</w:t>
      </w:r>
    </w:p>
    <w:p w14:paraId="660FD1B3" w14:textId="77777777" w:rsidR="004F4828" w:rsidRPr="00DB7E1D" w:rsidRDefault="004F4828" w:rsidP="00BE06D0">
      <w:pPr>
        <w:pStyle w:val="Akapitzlist"/>
        <w:numPr>
          <w:ilvl w:val="0"/>
          <w:numId w:val="128"/>
        </w:numPr>
        <w:suppressAutoHyphens w:val="0"/>
        <w:rPr>
          <w:rFonts w:cs="Arial"/>
          <w:szCs w:val="24"/>
        </w:rPr>
        <w:sectPr w:rsidR="004F4828" w:rsidRPr="00DB7E1D" w:rsidSect="00E45186">
          <w:footerReference w:type="default" r:id="rId23"/>
          <w:headerReference w:type="first" r:id="rId24"/>
          <w:footerReference w:type="first" r:id="rId25"/>
          <w:pgSz w:w="11906" w:h="16838"/>
          <w:pgMar w:top="709" w:right="1418" w:bottom="1560" w:left="1418" w:header="709" w:footer="709" w:gutter="0"/>
          <w:pgNumType w:start="0"/>
          <w:cols w:space="708"/>
          <w:docGrid w:linePitch="360"/>
        </w:sectPr>
      </w:pPr>
    </w:p>
    <w:p w14:paraId="07ECBAEA" w14:textId="77777777" w:rsidR="004F4828" w:rsidRPr="00DB7E1D" w:rsidRDefault="004F4828" w:rsidP="00BE06D0">
      <w:pPr>
        <w:pStyle w:val="Akapitzlist"/>
        <w:numPr>
          <w:ilvl w:val="0"/>
          <w:numId w:val="128"/>
        </w:numPr>
        <w:suppressAutoHyphens w:val="0"/>
        <w:rPr>
          <w:rFonts w:cs="Arial"/>
          <w:szCs w:val="24"/>
        </w:rPr>
      </w:pPr>
      <w:r w:rsidRPr="00DB7E1D">
        <w:rPr>
          <w:rFonts w:cs="Arial"/>
          <w:szCs w:val="24"/>
        </w:rPr>
        <w:lastRenderedPageBreak/>
        <w:t>dwutlenek siarki SO</w:t>
      </w:r>
      <w:r w:rsidRPr="00DB7E1D">
        <w:rPr>
          <w:rFonts w:cs="Arial"/>
          <w:szCs w:val="24"/>
          <w:vertAlign w:val="subscript"/>
        </w:rPr>
        <w:t>2</w:t>
      </w:r>
      <w:r w:rsidRPr="00DB7E1D">
        <w:rPr>
          <w:rFonts w:cs="Arial"/>
          <w:szCs w:val="24"/>
        </w:rPr>
        <w:t>,</w:t>
      </w:r>
    </w:p>
    <w:p w14:paraId="1FCB524A" w14:textId="77777777" w:rsidR="004F4828" w:rsidRPr="00DB7E1D" w:rsidRDefault="004F4828" w:rsidP="00BE06D0">
      <w:pPr>
        <w:pStyle w:val="Akapitzlist"/>
        <w:numPr>
          <w:ilvl w:val="0"/>
          <w:numId w:val="125"/>
        </w:numPr>
        <w:suppressAutoHyphens w:val="0"/>
        <w:rPr>
          <w:rFonts w:cs="Arial"/>
          <w:szCs w:val="24"/>
        </w:rPr>
      </w:pPr>
      <w:r w:rsidRPr="00DB7E1D">
        <w:rPr>
          <w:rFonts w:cs="Arial"/>
          <w:szCs w:val="24"/>
        </w:rPr>
        <w:t>dwutlenek azotu NO</w:t>
      </w:r>
      <w:r w:rsidRPr="00DB7E1D">
        <w:rPr>
          <w:rFonts w:cs="Arial"/>
          <w:szCs w:val="24"/>
          <w:vertAlign w:val="subscript"/>
        </w:rPr>
        <w:t>2</w:t>
      </w:r>
      <w:r w:rsidRPr="00DB7E1D">
        <w:rPr>
          <w:rFonts w:cs="Arial"/>
          <w:szCs w:val="24"/>
        </w:rPr>
        <w:t>,</w:t>
      </w:r>
    </w:p>
    <w:p w14:paraId="5620ABF6" w14:textId="77777777" w:rsidR="004F4828" w:rsidRPr="00DB7E1D" w:rsidRDefault="004F4828" w:rsidP="00BE06D0">
      <w:pPr>
        <w:pStyle w:val="Akapitzlist"/>
        <w:numPr>
          <w:ilvl w:val="0"/>
          <w:numId w:val="125"/>
        </w:numPr>
        <w:suppressAutoHyphens w:val="0"/>
        <w:rPr>
          <w:rFonts w:cs="Arial"/>
          <w:szCs w:val="24"/>
        </w:rPr>
      </w:pPr>
      <w:r w:rsidRPr="00DB7E1D">
        <w:rPr>
          <w:rFonts w:cs="Arial"/>
          <w:szCs w:val="24"/>
        </w:rPr>
        <w:t>tlenek węgla CO,</w:t>
      </w:r>
    </w:p>
    <w:p w14:paraId="3E71D65B" w14:textId="77777777" w:rsidR="004F4828" w:rsidRPr="00DB7E1D" w:rsidRDefault="004F4828" w:rsidP="00BE06D0">
      <w:pPr>
        <w:pStyle w:val="Akapitzlist"/>
        <w:numPr>
          <w:ilvl w:val="0"/>
          <w:numId w:val="125"/>
        </w:numPr>
        <w:suppressAutoHyphens w:val="0"/>
        <w:rPr>
          <w:rFonts w:cs="Arial"/>
          <w:szCs w:val="24"/>
        </w:rPr>
      </w:pPr>
      <w:r w:rsidRPr="00DB7E1D">
        <w:rPr>
          <w:rFonts w:cs="Arial"/>
          <w:szCs w:val="24"/>
        </w:rPr>
        <w:t>benzen C</w:t>
      </w:r>
      <w:r w:rsidRPr="00DB7E1D">
        <w:rPr>
          <w:rFonts w:cs="Arial"/>
          <w:szCs w:val="24"/>
          <w:vertAlign w:val="subscript"/>
        </w:rPr>
        <w:t>6</w:t>
      </w:r>
      <w:r w:rsidRPr="00DB7E1D">
        <w:rPr>
          <w:rFonts w:cs="Arial"/>
          <w:szCs w:val="24"/>
        </w:rPr>
        <w:t>H</w:t>
      </w:r>
      <w:r w:rsidRPr="00DB7E1D">
        <w:rPr>
          <w:rFonts w:cs="Arial"/>
          <w:szCs w:val="24"/>
          <w:vertAlign w:val="subscript"/>
        </w:rPr>
        <w:t>6</w:t>
      </w:r>
      <w:r w:rsidRPr="00DB7E1D">
        <w:rPr>
          <w:rFonts w:cs="Arial"/>
          <w:szCs w:val="24"/>
        </w:rPr>
        <w:t>,</w:t>
      </w:r>
    </w:p>
    <w:p w14:paraId="303940AB" w14:textId="77777777" w:rsidR="004F4828" w:rsidRPr="00DB7E1D" w:rsidRDefault="004F4828" w:rsidP="00BE06D0">
      <w:pPr>
        <w:pStyle w:val="Akapitzlist"/>
        <w:numPr>
          <w:ilvl w:val="0"/>
          <w:numId w:val="125"/>
        </w:numPr>
        <w:suppressAutoHyphens w:val="0"/>
        <w:rPr>
          <w:rFonts w:cs="Arial"/>
          <w:szCs w:val="24"/>
        </w:rPr>
      </w:pPr>
      <w:r w:rsidRPr="00DB7E1D">
        <w:rPr>
          <w:rFonts w:cs="Arial"/>
          <w:szCs w:val="24"/>
        </w:rPr>
        <w:t>ozon O</w:t>
      </w:r>
      <w:r w:rsidRPr="00DB7E1D">
        <w:rPr>
          <w:rFonts w:cs="Arial"/>
          <w:szCs w:val="24"/>
          <w:vertAlign w:val="subscript"/>
        </w:rPr>
        <w:t>3</w:t>
      </w:r>
      <w:r w:rsidRPr="00DB7E1D">
        <w:rPr>
          <w:rFonts w:cs="Arial"/>
          <w:szCs w:val="24"/>
        </w:rPr>
        <w:t>,</w:t>
      </w:r>
    </w:p>
    <w:p w14:paraId="1F72B145" w14:textId="77777777" w:rsidR="004F4828" w:rsidRPr="00DB7E1D" w:rsidRDefault="004F4828" w:rsidP="00BE06D0">
      <w:pPr>
        <w:pStyle w:val="Akapitzlist"/>
        <w:numPr>
          <w:ilvl w:val="0"/>
          <w:numId w:val="125"/>
        </w:numPr>
        <w:suppressAutoHyphens w:val="0"/>
        <w:rPr>
          <w:rFonts w:cs="Arial"/>
          <w:szCs w:val="24"/>
        </w:rPr>
      </w:pPr>
      <w:r w:rsidRPr="00DB7E1D">
        <w:rPr>
          <w:rFonts w:cs="Arial"/>
          <w:szCs w:val="24"/>
        </w:rPr>
        <w:t>pył PM10,</w:t>
      </w:r>
    </w:p>
    <w:p w14:paraId="0E07730B" w14:textId="77777777" w:rsidR="004F4828" w:rsidRPr="00DB7E1D" w:rsidRDefault="004F4828" w:rsidP="00BE06D0">
      <w:pPr>
        <w:pStyle w:val="Akapitzlist"/>
        <w:numPr>
          <w:ilvl w:val="0"/>
          <w:numId w:val="125"/>
        </w:numPr>
        <w:suppressAutoHyphens w:val="0"/>
        <w:rPr>
          <w:rFonts w:cs="Arial"/>
          <w:szCs w:val="24"/>
        </w:rPr>
      </w:pPr>
      <w:r w:rsidRPr="00DB7E1D">
        <w:rPr>
          <w:rFonts w:cs="Arial"/>
          <w:szCs w:val="24"/>
        </w:rPr>
        <w:t>pył PM2.5,</w:t>
      </w:r>
    </w:p>
    <w:p w14:paraId="4ED531B4" w14:textId="77777777" w:rsidR="004F4828" w:rsidRPr="00DB7E1D" w:rsidRDefault="004F4828" w:rsidP="00BE06D0">
      <w:pPr>
        <w:pStyle w:val="Akapitzlist"/>
        <w:numPr>
          <w:ilvl w:val="0"/>
          <w:numId w:val="125"/>
        </w:numPr>
        <w:suppressAutoHyphens w:val="0"/>
        <w:rPr>
          <w:rFonts w:cs="Arial"/>
          <w:szCs w:val="24"/>
        </w:rPr>
      </w:pPr>
      <w:r w:rsidRPr="00DB7E1D">
        <w:rPr>
          <w:rFonts w:cs="Arial"/>
          <w:szCs w:val="24"/>
        </w:rPr>
        <w:t>ołów Pb w PM10,</w:t>
      </w:r>
    </w:p>
    <w:p w14:paraId="63E0B5E2" w14:textId="77777777" w:rsidR="004F4828" w:rsidRPr="00DB7E1D" w:rsidRDefault="004F4828" w:rsidP="00BE06D0">
      <w:pPr>
        <w:pStyle w:val="Akapitzlist"/>
        <w:numPr>
          <w:ilvl w:val="0"/>
          <w:numId w:val="125"/>
        </w:numPr>
        <w:suppressAutoHyphens w:val="0"/>
        <w:rPr>
          <w:rFonts w:cs="Arial"/>
          <w:szCs w:val="24"/>
        </w:rPr>
      </w:pPr>
      <w:r w:rsidRPr="00DB7E1D">
        <w:rPr>
          <w:rFonts w:cs="Arial"/>
          <w:szCs w:val="24"/>
        </w:rPr>
        <w:t>arsen As w PM10,</w:t>
      </w:r>
    </w:p>
    <w:p w14:paraId="3EAE83BB" w14:textId="77777777" w:rsidR="004F4828" w:rsidRPr="00DB7E1D" w:rsidRDefault="004F4828" w:rsidP="00BE06D0">
      <w:pPr>
        <w:pStyle w:val="Akapitzlist"/>
        <w:numPr>
          <w:ilvl w:val="0"/>
          <w:numId w:val="125"/>
        </w:numPr>
        <w:suppressAutoHyphens w:val="0"/>
        <w:rPr>
          <w:rFonts w:cs="Arial"/>
          <w:szCs w:val="24"/>
        </w:rPr>
      </w:pPr>
      <w:r w:rsidRPr="00DB7E1D">
        <w:rPr>
          <w:rFonts w:cs="Arial"/>
          <w:szCs w:val="24"/>
        </w:rPr>
        <w:t>kadm Cd w PM10,</w:t>
      </w:r>
    </w:p>
    <w:p w14:paraId="48007499" w14:textId="77777777" w:rsidR="004F4828" w:rsidRPr="00DB7E1D" w:rsidRDefault="004F4828" w:rsidP="00BE06D0">
      <w:pPr>
        <w:pStyle w:val="Akapitzlist"/>
        <w:numPr>
          <w:ilvl w:val="0"/>
          <w:numId w:val="125"/>
        </w:numPr>
        <w:suppressAutoHyphens w:val="0"/>
        <w:rPr>
          <w:rFonts w:cs="Arial"/>
          <w:szCs w:val="24"/>
        </w:rPr>
      </w:pPr>
      <w:r w:rsidRPr="00DB7E1D">
        <w:rPr>
          <w:rFonts w:cs="Arial"/>
          <w:szCs w:val="24"/>
        </w:rPr>
        <w:t>nikiel Ni w PM10,</w:t>
      </w:r>
    </w:p>
    <w:p w14:paraId="5485FF5A" w14:textId="77777777" w:rsidR="004F4828" w:rsidRPr="00DB7E1D" w:rsidRDefault="004F4828" w:rsidP="00BE06D0">
      <w:pPr>
        <w:pStyle w:val="Akapitzlist"/>
        <w:numPr>
          <w:ilvl w:val="0"/>
          <w:numId w:val="125"/>
        </w:numPr>
        <w:suppressAutoHyphens w:val="0"/>
      </w:pPr>
      <w:proofErr w:type="spellStart"/>
      <w:r w:rsidRPr="00DB7E1D">
        <w:rPr>
          <w:rFonts w:cs="Arial"/>
          <w:szCs w:val="24"/>
        </w:rPr>
        <w:t>benzo</w:t>
      </w:r>
      <w:proofErr w:type="spellEnd"/>
      <w:r w:rsidRPr="00DB7E1D">
        <w:rPr>
          <w:rFonts w:cs="Arial"/>
          <w:szCs w:val="24"/>
        </w:rPr>
        <w:t>(a)</w:t>
      </w:r>
      <w:proofErr w:type="spellStart"/>
      <w:r w:rsidRPr="00DB7E1D">
        <w:rPr>
          <w:rFonts w:cs="Arial"/>
          <w:szCs w:val="24"/>
        </w:rPr>
        <w:t>piren</w:t>
      </w:r>
      <w:proofErr w:type="spellEnd"/>
      <w:r w:rsidRPr="00DB7E1D">
        <w:rPr>
          <w:rFonts w:cs="Arial"/>
          <w:szCs w:val="24"/>
        </w:rPr>
        <w:t xml:space="preserve"> B(a)P w PM10.</w:t>
      </w:r>
    </w:p>
    <w:p w14:paraId="33A1FD82" w14:textId="77777777" w:rsidR="00E01CD8" w:rsidRPr="00DB7E1D" w:rsidRDefault="00E01CD8" w:rsidP="00FE24C8">
      <w:pPr>
        <w:spacing w:line="240" w:lineRule="auto"/>
        <w:jc w:val="center"/>
      </w:pPr>
    </w:p>
    <w:p w14:paraId="68872796" w14:textId="77777777" w:rsidR="004F4828" w:rsidRPr="00DB7E1D" w:rsidRDefault="004F4828" w:rsidP="00360C9A">
      <w:r w:rsidRPr="00DB7E1D">
        <w:t>W ocenach dokonywanych pod kątem spełnienia kryteriów odniesionych do ochrony roślin uwzględnia się 3 substancje:</w:t>
      </w:r>
    </w:p>
    <w:p w14:paraId="24068AA6" w14:textId="77777777" w:rsidR="004F4828" w:rsidRPr="00DB7E1D" w:rsidRDefault="004F4828" w:rsidP="00BE06D0">
      <w:pPr>
        <w:pStyle w:val="Akapitzlist"/>
        <w:numPr>
          <w:ilvl w:val="0"/>
          <w:numId w:val="126"/>
        </w:numPr>
        <w:suppressAutoHyphens w:val="0"/>
        <w:rPr>
          <w:rFonts w:cs="Arial"/>
          <w:szCs w:val="24"/>
        </w:rPr>
      </w:pPr>
      <w:r w:rsidRPr="00DB7E1D">
        <w:rPr>
          <w:rFonts w:cs="Arial"/>
          <w:szCs w:val="24"/>
        </w:rPr>
        <w:t>dwutlenek siarki SO</w:t>
      </w:r>
      <w:r w:rsidRPr="00DB7E1D">
        <w:rPr>
          <w:rFonts w:cs="Arial"/>
          <w:szCs w:val="24"/>
          <w:vertAlign w:val="subscript"/>
        </w:rPr>
        <w:t>2</w:t>
      </w:r>
      <w:r w:rsidRPr="00DB7E1D">
        <w:rPr>
          <w:rFonts w:cs="Arial"/>
          <w:szCs w:val="24"/>
        </w:rPr>
        <w:t>,</w:t>
      </w:r>
    </w:p>
    <w:p w14:paraId="2A01BE06" w14:textId="77777777" w:rsidR="004F4828" w:rsidRPr="00DB7E1D" w:rsidRDefault="004F4828" w:rsidP="00BE06D0">
      <w:pPr>
        <w:pStyle w:val="Akapitzlist"/>
        <w:numPr>
          <w:ilvl w:val="0"/>
          <w:numId w:val="126"/>
        </w:numPr>
        <w:suppressAutoHyphens w:val="0"/>
        <w:rPr>
          <w:rFonts w:cs="Arial"/>
          <w:szCs w:val="24"/>
        </w:rPr>
      </w:pPr>
      <w:r w:rsidRPr="00DB7E1D">
        <w:rPr>
          <w:rFonts w:cs="Arial"/>
          <w:szCs w:val="24"/>
        </w:rPr>
        <w:t xml:space="preserve">tlenki azotu </w:t>
      </w:r>
      <w:proofErr w:type="spellStart"/>
      <w:r w:rsidRPr="00DB7E1D">
        <w:rPr>
          <w:rFonts w:cs="Arial"/>
          <w:szCs w:val="24"/>
        </w:rPr>
        <w:t>NOx</w:t>
      </w:r>
      <w:proofErr w:type="spellEnd"/>
      <w:r w:rsidRPr="00DB7E1D">
        <w:rPr>
          <w:rFonts w:cs="Arial"/>
          <w:szCs w:val="24"/>
        </w:rPr>
        <w:t>,</w:t>
      </w:r>
    </w:p>
    <w:p w14:paraId="1FE3BD1B" w14:textId="77777777" w:rsidR="004F4828" w:rsidRDefault="004F4828" w:rsidP="00BE06D0">
      <w:pPr>
        <w:pStyle w:val="Akapitzlist"/>
        <w:numPr>
          <w:ilvl w:val="0"/>
          <w:numId w:val="126"/>
        </w:numPr>
        <w:suppressAutoHyphens w:val="0"/>
        <w:rPr>
          <w:rFonts w:cs="Arial"/>
          <w:szCs w:val="24"/>
        </w:rPr>
      </w:pPr>
      <w:r w:rsidRPr="00DB7E1D">
        <w:rPr>
          <w:rFonts w:cs="Arial"/>
          <w:szCs w:val="24"/>
        </w:rPr>
        <w:t>ozon O</w:t>
      </w:r>
      <w:r w:rsidRPr="00DB7E1D">
        <w:rPr>
          <w:rFonts w:cs="Arial"/>
          <w:szCs w:val="24"/>
          <w:vertAlign w:val="subscript"/>
        </w:rPr>
        <w:t>3</w:t>
      </w:r>
      <w:r w:rsidRPr="00DB7E1D">
        <w:rPr>
          <w:rFonts w:cs="Arial"/>
          <w:szCs w:val="24"/>
        </w:rPr>
        <w:t>.</w:t>
      </w:r>
    </w:p>
    <w:p w14:paraId="7EDA6EE0" w14:textId="77777777" w:rsidR="00984174" w:rsidRPr="00984174" w:rsidRDefault="00984174" w:rsidP="00984174">
      <w:pPr>
        <w:suppressAutoHyphens w:val="0"/>
        <w:rPr>
          <w:rFonts w:cs="Arial"/>
          <w:szCs w:val="24"/>
        </w:rPr>
      </w:pPr>
    </w:p>
    <w:p w14:paraId="1CDC7ED0" w14:textId="77777777" w:rsidR="00E00A1B" w:rsidRPr="00DB7E1D" w:rsidRDefault="004F4828" w:rsidP="00360C9A">
      <w:r w:rsidRPr="00DB7E1D">
        <w:t>Wynik oceny i klasyfikacji strefy dla danego zanieczyszczenia zależy od stężeń tego zanieczyszczenia występujących na terenie strefy - zwykle w rejonach o najwyższym stopniu zanieczyszczenia daną substancją. Uzyskany wynik przekłada się na określone wymagania w zakresie działań na rzecz poprawy jakości powietrza (w przypadku, gdy nie są spełnione odpowiednie kryteria) lub na rzecz utrzymania tej jakości (jeżeli spełnia ona przyjęte standardy).</w:t>
      </w:r>
    </w:p>
    <w:p w14:paraId="51F9B9B8" w14:textId="77777777" w:rsidR="004F4828" w:rsidRPr="00DB7E1D" w:rsidRDefault="004F4828" w:rsidP="00360C9A">
      <w:pPr>
        <w:rPr>
          <w:rFonts w:cs="Arial"/>
          <w:szCs w:val="24"/>
        </w:rPr>
      </w:pPr>
      <w:r w:rsidRPr="00DB7E1D">
        <w:rPr>
          <w:rFonts w:cs="Arial"/>
          <w:szCs w:val="24"/>
        </w:rPr>
        <w:t>Poniżej zestawiono klasy stref i wymagane działania w zależności od poziomów stężeń zanieczyszczenia uzyskanych w rocznej ocenie jakości powietrza:</w:t>
      </w:r>
    </w:p>
    <w:p w14:paraId="74569E9C" w14:textId="77777777" w:rsidR="004F4828" w:rsidRPr="00DB7E1D" w:rsidRDefault="004F4828" w:rsidP="00BE06D0">
      <w:pPr>
        <w:pStyle w:val="Akapitzlist"/>
        <w:numPr>
          <w:ilvl w:val="0"/>
          <w:numId w:val="127"/>
        </w:numPr>
        <w:suppressAutoHyphens w:val="0"/>
        <w:spacing w:line="240" w:lineRule="auto"/>
        <w:ind w:left="714" w:hanging="357"/>
      </w:pPr>
      <w:r w:rsidRPr="00DB7E1D">
        <w:rPr>
          <w:b/>
        </w:rPr>
        <w:t>Klasa A</w:t>
      </w:r>
      <w:r w:rsidRPr="00DB7E1D">
        <w:t xml:space="preserve"> - poziom stężeń zanieczyszczenia nie przekracza poziomu dopuszczalnego/docelowego,</w:t>
      </w:r>
    </w:p>
    <w:p w14:paraId="3A0FAD8D" w14:textId="77777777" w:rsidR="004F4828" w:rsidRPr="00DB7E1D" w:rsidRDefault="004F4828" w:rsidP="00BE06D0">
      <w:pPr>
        <w:pStyle w:val="Akapitzlist"/>
        <w:numPr>
          <w:ilvl w:val="0"/>
          <w:numId w:val="127"/>
        </w:numPr>
        <w:suppressAutoHyphens w:val="0"/>
        <w:spacing w:line="240" w:lineRule="auto"/>
        <w:ind w:left="714" w:hanging="357"/>
      </w:pPr>
      <w:r w:rsidRPr="00DB7E1D">
        <w:rPr>
          <w:b/>
        </w:rPr>
        <w:t>Klasa C</w:t>
      </w:r>
      <w:r w:rsidRPr="00DB7E1D">
        <w:t xml:space="preserve"> - poziom stężeń zanieczyszczenia przekracza poziom dopuszczalny/docelowy,</w:t>
      </w:r>
    </w:p>
    <w:p w14:paraId="0681BCD6" w14:textId="77777777" w:rsidR="004F4828" w:rsidRPr="00DB7E1D" w:rsidRDefault="004F4828" w:rsidP="00BE06D0">
      <w:pPr>
        <w:pStyle w:val="Akapitzlist"/>
        <w:numPr>
          <w:ilvl w:val="0"/>
          <w:numId w:val="127"/>
        </w:numPr>
        <w:suppressAutoHyphens w:val="0"/>
        <w:spacing w:line="240" w:lineRule="auto"/>
        <w:ind w:left="714" w:hanging="357"/>
      </w:pPr>
      <w:r w:rsidRPr="00DB7E1D">
        <w:rPr>
          <w:b/>
        </w:rPr>
        <w:t>Klasa D1</w:t>
      </w:r>
      <w:r w:rsidRPr="00DB7E1D">
        <w:t xml:space="preserve"> - poziom stężeń zanieczyszczenia nie przekracza poziomu celu długoterminowego (dotyczy tylko ozonu),</w:t>
      </w:r>
    </w:p>
    <w:p w14:paraId="3A362393" w14:textId="77777777" w:rsidR="004F4828" w:rsidRPr="00DB7E1D" w:rsidRDefault="004F4828" w:rsidP="00BE06D0">
      <w:pPr>
        <w:pStyle w:val="Akapitzlist"/>
        <w:numPr>
          <w:ilvl w:val="0"/>
          <w:numId w:val="127"/>
        </w:numPr>
        <w:suppressAutoHyphens w:val="0"/>
        <w:spacing w:line="240" w:lineRule="auto"/>
        <w:ind w:left="714" w:hanging="357"/>
      </w:pPr>
      <w:r w:rsidRPr="00DB7E1D">
        <w:rPr>
          <w:b/>
        </w:rPr>
        <w:t>Klasa D2</w:t>
      </w:r>
      <w:r w:rsidRPr="00DB7E1D">
        <w:t xml:space="preserve"> - poziom stężeń zanieczyszczenia przekracza poziomu celu długoterminowego (dotyczy tylko ozonu).</w:t>
      </w:r>
    </w:p>
    <w:p w14:paraId="49FFA355" w14:textId="77777777" w:rsidR="00984174" w:rsidRDefault="00984174">
      <w:pPr>
        <w:spacing w:line="240" w:lineRule="auto"/>
        <w:jc w:val="left"/>
        <w:rPr>
          <w:highlight w:val="yellow"/>
        </w:rPr>
      </w:pPr>
      <w:r>
        <w:rPr>
          <w:highlight w:val="yellow"/>
        </w:rPr>
        <w:br w:type="page"/>
      </w:r>
    </w:p>
    <w:p w14:paraId="6F29C10D" w14:textId="7B7852F8" w:rsidR="004F4828" w:rsidRPr="00DB7E1D" w:rsidRDefault="004F4828" w:rsidP="00360C9A">
      <w:pPr>
        <w:pStyle w:val="Legenda"/>
        <w:rPr>
          <w:rFonts w:eastAsia="Times New Roman"/>
        </w:rPr>
      </w:pPr>
      <w:bookmarkStart w:id="131" w:name="_Toc45100430"/>
      <w:bookmarkStart w:id="132" w:name="_Toc48296572"/>
      <w:bookmarkStart w:id="133" w:name="_Toc60304156"/>
      <w:bookmarkStart w:id="134" w:name="_Toc84417271"/>
      <w:r w:rsidRPr="00DB7E1D">
        <w:rPr>
          <w:rFonts w:eastAsia="Times New Roman"/>
        </w:rPr>
        <w:lastRenderedPageBreak/>
        <w:t xml:space="preserve">Tabela </w:t>
      </w:r>
      <w:r w:rsidR="002255D6" w:rsidRPr="00DB7E1D">
        <w:rPr>
          <w:rFonts w:eastAsia="Times New Roman"/>
        </w:rPr>
        <w:fldChar w:fldCharType="begin"/>
      </w:r>
      <w:r w:rsidRPr="00DB7E1D">
        <w:rPr>
          <w:rFonts w:eastAsia="Times New Roman"/>
        </w:rPr>
        <w:instrText xml:space="preserve"> SEQ Tabela \* ARABIC </w:instrText>
      </w:r>
      <w:r w:rsidR="002255D6" w:rsidRPr="00DB7E1D">
        <w:rPr>
          <w:rFonts w:eastAsia="Times New Roman"/>
        </w:rPr>
        <w:fldChar w:fldCharType="separate"/>
      </w:r>
      <w:r w:rsidR="00FF485A">
        <w:rPr>
          <w:rFonts w:eastAsia="Times New Roman"/>
          <w:noProof/>
        </w:rPr>
        <w:t>6</w:t>
      </w:r>
      <w:r w:rsidR="002255D6" w:rsidRPr="00DB7E1D">
        <w:rPr>
          <w:rFonts w:eastAsia="Times New Roman"/>
          <w:noProof/>
        </w:rPr>
        <w:fldChar w:fldCharType="end"/>
      </w:r>
      <w:r w:rsidRPr="00DB7E1D">
        <w:rPr>
          <w:rFonts w:eastAsia="Times New Roman"/>
        </w:rPr>
        <w:t>. Klasyfikacja stref zanieczyszczeń powietrza w zależności od poziomów stężeń zanieczyszczenia uzyskanych w rocznej ocenie jakości powietrza.</w:t>
      </w:r>
      <w:bookmarkEnd w:id="131"/>
      <w:bookmarkEnd w:id="132"/>
      <w:bookmarkEnd w:id="133"/>
      <w:bookmarkEnd w:id="13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2477"/>
        <w:gridCol w:w="762"/>
        <w:gridCol w:w="3307"/>
      </w:tblGrid>
      <w:tr w:rsidR="004F4828" w:rsidRPr="00DB7E1D" w14:paraId="3CFCAD5D" w14:textId="77777777" w:rsidTr="004F4828">
        <w:trPr>
          <w:trHeight w:val="283"/>
          <w:tblHeader/>
          <w:jc w:val="center"/>
        </w:trPr>
        <w:tc>
          <w:tcPr>
            <w:tcW w:w="2526" w:type="dxa"/>
            <w:shd w:val="clear" w:color="auto" w:fill="D6E3BC" w:themeFill="accent3" w:themeFillTint="66"/>
            <w:vAlign w:val="center"/>
          </w:tcPr>
          <w:p w14:paraId="2FE0135F" w14:textId="77777777" w:rsidR="004F4828" w:rsidRPr="00DB7E1D" w:rsidRDefault="004F4828" w:rsidP="00FE24C8">
            <w:pPr>
              <w:pStyle w:val="Bezodstpw"/>
              <w:spacing w:before="20" w:after="20" w:line="240" w:lineRule="auto"/>
              <w:jc w:val="center"/>
              <w:rPr>
                <w:rFonts w:cs="Arial"/>
                <w:b/>
                <w:sz w:val="18"/>
                <w:szCs w:val="18"/>
              </w:rPr>
            </w:pPr>
            <w:r w:rsidRPr="00DB7E1D">
              <w:rPr>
                <w:rFonts w:cs="Arial"/>
                <w:b/>
                <w:sz w:val="18"/>
                <w:szCs w:val="18"/>
              </w:rPr>
              <w:t>Poziom stężeń</w:t>
            </w:r>
          </w:p>
        </w:tc>
        <w:tc>
          <w:tcPr>
            <w:tcW w:w="2477" w:type="dxa"/>
            <w:shd w:val="clear" w:color="auto" w:fill="D6E3BC" w:themeFill="accent3" w:themeFillTint="66"/>
            <w:vAlign w:val="center"/>
          </w:tcPr>
          <w:p w14:paraId="425402E5" w14:textId="77777777" w:rsidR="004F4828" w:rsidRPr="00DB7E1D" w:rsidRDefault="004F4828" w:rsidP="00FE24C8">
            <w:pPr>
              <w:pStyle w:val="Bezodstpw"/>
              <w:spacing w:before="20" w:after="20" w:line="240" w:lineRule="auto"/>
              <w:jc w:val="center"/>
              <w:rPr>
                <w:rFonts w:cs="Arial"/>
                <w:b/>
                <w:sz w:val="18"/>
                <w:szCs w:val="18"/>
              </w:rPr>
            </w:pPr>
            <w:r w:rsidRPr="00DB7E1D">
              <w:rPr>
                <w:rFonts w:cs="Arial"/>
                <w:b/>
                <w:sz w:val="18"/>
                <w:szCs w:val="18"/>
              </w:rPr>
              <w:t>Zanieczyszczenie</w:t>
            </w:r>
          </w:p>
        </w:tc>
        <w:tc>
          <w:tcPr>
            <w:tcW w:w="762" w:type="dxa"/>
            <w:shd w:val="clear" w:color="auto" w:fill="D6E3BC" w:themeFill="accent3" w:themeFillTint="66"/>
            <w:vAlign w:val="center"/>
          </w:tcPr>
          <w:p w14:paraId="2BFFEDCC" w14:textId="77777777" w:rsidR="004F4828" w:rsidRPr="00DB7E1D" w:rsidRDefault="004F4828" w:rsidP="00FE24C8">
            <w:pPr>
              <w:pStyle w:val="Bezodstpw"/>
              <w:spacing w:before="20" w:after="20" w:line="240" w:lineRule="auto"/>
              <w:jc w:val="center"/>
              <w:rPr>
                <w:rFonts w:cs="Arial"/>
                <w:b/>
                <w:sz w:val="18"/>
                <w:szCs w:val="18"/>
              </w:rPr>
            </w:pPr>
            <w:r w:rsidRPr="00DB7E1D">
              <w:rPr>
                <w:rFonts w:cs="Arial"/>
                <w:b/>
                <w:sz w:val="18"/>
                <w:szCs w:val="18"/>
              </w:rPr>
              <w:t>Klasa strefy</w:t>
            </w:r>
          </w:p>
        </w:tc>
        <w:tc>
          <w:tcPr>
            <w:tcW w:w="3307" w:type="dxa"/>
            <w:shd w:val="clear" w:color="auto" w:fill="D6E3BC" w:themeFill="accent3" w:themeFillTint="66"/>
            <w:vAlign w:val="center"/>
          </w:tcPr>
          <w:p w14:paraId="14528673" w14:textId="77777777" w:rsidR="004F4828" w:rsidRPr="00DB7E1D" w:rsidRDefault="004F4828" w:rsidP="00FE24C8">
            <w:pPr>
              <w:pStyle w:val="Bezodstpw"/>
              <w:spacing w:before="20" w:after="20" w:line="240" w:lineRule="auto"/>
              <w:jc w:val="center"/>
              <w:rPr>
                <w:rFonts w:cs="Arial"/>
                <w:b/>
                <w:sz w:val="18"/>
                <w:szCs w:val="18"/>
              </w:rPr>
            </w:pPr>
            <w:r w:rsidRPr="00DB7E1D">
              <w:rPr>
                <w:rFonts w:cs="Arial"/>
                <w:b/>
                <w:sz w:val="18"/>
                <w:szCs w:val="18"/>
              </w:rPr>
              <w:t>Wymagane działania</w:t>
            </w:r>
          </w:p>
        </w:tc>
      </w:tr>
      <w:tr w:rsidR="004F4828" w:rsidRPr="00DB7E1D" w14:paraId="6DE6F066" w14:textId="77777777" w:rsidTr="004F4828">
        <w:trPr>
          <w:trHeight w:val="340"/>
          <w:jc w:val="center"/>
        </w:trPr>
        <w:tc>
          <w:tcPr>
            <w:tcW w:w="9072" w:type="dxa"/>
            <w:gridSpan w:val="4"/>
            <w:shd w:val="clear" w:color="auto" w:fill="EAF1DD" w:themeFill="accent3" w:themeFillTint="33"/>
            <w:vAlign w:val="center"/>
          </w:tcPr>
          <w:p w14:paraId="44939C7B" w14:textId="77777777" w:rsidR="004F4828" w:rsidRPr="00DB7E1D" w:rsidRDefault="004F4828" w:rsidP="00FE24C8">
            <w:pPr>
              <w:tabs>
                <w:tab w:val="left" w:pos="1182"/>
              </w:tabs>
              <w:spacing w:before="20" w:after="20" w:line="240" w:lineRule="auto"/>
              <w:jc w:val="center"/>
              <w:rPr>
                <w:rFonts w:cs="Arial"/>
                <w:b/>
                <w:sz w:val="18"/>
                <w:szCs w:val="18"/>
                <w:lang w:eastAsia="pl-PL"/>
              </w:rPr>
            </w:pPr>
            <w:r w:rsidRPr="00DB7E1D">
              <w:rPr>
                <w:rFonts w:cs="Arial"/>
                <w:b/>
                <w:sz w:val="18"/>
                <w:szCs w:val="18"/>
              </w:rPr>
              <w:t>W przypadku, gdy dla zanieczyszczenia określony jest poziom dopuszczalny</w:t>
            </w:r>
          </w:p>
        </w:tc>
      </w:tr>
      <w:tr w:rsidR="004F4828" w:rsidRPr="00DB7E1D" w14:paraId="7392ACB5" w14:textId="77777777" w:rsidTr="004F4828">
        <w:trPr>
          <w:trHeight w:val="283"/>
          <w:jc w:val="center"/>
        </w:trPr>
        <w:tc>
          <w:tcPr>
            <w:tcW w:w="2526" w:type="dxa"/>
            <w:vAlign w:val="center"/>
          </w:tcPr>
          <w:p w14:paraId="4FA17177" w14:textId="77777777" w:rsidR="004F4828" w:rsidRPr="00DB7E1D" w:rsidRDefault="004F4828" w:rsidP="00FE24C8">
            <w:pPr>
              <w:pStyle w:val="Bezodstpw"/>
              <w:spacing w:before="20" w:after="20" w:line="240" w:lineRule="auto"/>
              <w:jc w:val="center"/>
              <w:rPr>
                <w:rFonts w:cs="Arial"/>
                <w:sz w:val="18"/>
                <w:szCs w:val="18"/>
              </w:rPr>
            </w:pPr>
            <w:r w:rsidRPr="00DB7E1D">
              <w:rPr>
                <w:rFonts w:cs="Arial"/>
                <w:sz w:val="18"/>
                <w:szCs w:val="18"/>
              </w:rPr>
              <w:t>nie przekracza poziomu dopuszczalnego</w:t>
            </w:r>
          </w:p>
        </w:tc>
        <w:tc>
          <w:tcPr>
            <w:tcW w:w="2477" w:type="dxa"/>
            <w:vMerge w:val="restart"/>
            <w:vAlign w:val="center"/>
          </w:tcPr>
          <w:p w14:paraId="7F8AB82B" w14:textId="77777777" w:rsidR="004F4828" w:rsidRPr="00DB7E1D" w:rsidRDefault="004F4828" w:rsidP="00FE24C8">
            <w:pPr>
              <w:pStyle w:val="Bezodstpw"/>
              <w:spacing w:before="20" w:after="20" w:line="240" w:lineRule="auto"/>
              <w:jc w:val="center"/>
              <w:rPr>
                <w:rFonts w:cs="Arial"/>
                <w:sz w:val="18"/>
                <w:szCs w:val="18"/>
              </w:rPr>
            </w:pPr>
            <w:r w:rsidRPr="00DB7E1D">
              <w:rPr>
                <w:rFonts w:cs="Arial"/>
                <w:sz w:val="18"/>
                <w:szCs w:val="18"/>
              </w:rPr>
              <w:t>ochrona zdrowia ludzi: dwutlenek siarki SO</w:t>
            </w:r>
            <w:r w:rsidRPr="00DB7E1D">
              <w:rPr>
                <w:rFonts w:cs="Arial"/>
                <w:sz w:val="18"/>
                <w:szCs w:val="18"/>
                <w:vertAlign w:val="subscript"/>
              </w:rPr>
              <w:t>2</w:t>
            </w:r>
            <w:r w:rsidRPr="00DB7E1D">
              <w:rPr>
                <w:rFonts w:cs="Arial"/>
                <w:sz w:val="18"/>
                <w:szCs w:val="18"/>
              </w:rPr>
              <w:t>, dwutlenek azotu NO</w:t>
            </w:r>
            <w:r w:rsidRPr="00DB7E1D">
              <w:rPr>
                <w:rFonts w:cs="Arial"/>
                <w:sz w:val="18"/>
                <w:szCs w:val="18"/>
                <w:vertAlign w:val="subscript"/>
              </w:rPr>
              <w:t>2</w:t>
            </w:r>
            <w:r w:rsidRPr="00DB7E1D">
              <w:rPr>
                <w:rFonts w:cs="Arial"/>
                <w:sz w:val="18"/>
                <w:szCs w:val="18"/>
              </w:rPr>
              <w:t xml:space="preserve">, tlenek węgla CO, </w:t>
            </w:r>
            <w:r w:rsidRPr="00DB7E1D">
              <w:rPr>
                <w:rFonts w:cs="Arial"/>
                <w:sz w:val="18"/>
                <w:szCs w:val="18"/>
              </w:rPr>
              <w:br/>
              <w:t>benzen C</w:t>
            </w:r>
            <w:r w:rsidRPr="00DB7E1D">
              <w:rPr>
                <w:rFonts w:cs="Arial"/>
                <w:sz w:val="18"/>
                <w:szCs w:val="18"/>
                <w:vertAlign w:val="subscript"/>
              </w:rPr>
              <w:t>6</w:t>
            </w:r>
            <w:r w:rsidRPr="00DB7E1D">
              <w:rPr>
                <w:rFonts w:cs="Arial"/>
                <w:sz w:val="18"/>
                <w:szCs w:val="18"/>
              </w:rPr>
              <w:t>H</w:t>
            </w:r>
            <w:r w:rsidRPr="00DB7E1D">
              <w:rPr>
                <w:rFonts w:cs="Arial"/>
                <w:sz w:val="18"/>
                <w:szCs w:val="18"/>
                <w:vertAlign w:val="subscript"/>
              </w:rPr>
              <w:t>6</w:t>
            </w:r>
            <w:r w:rsidRPr="00DB7E1D">
              <w:rPr>
                <w:rFonts w:cs="Arial"/>
                <w:sz w:val="18"/>
                <w:szCs w:val="18"/>
              </w:rPr>
              <w:t xml:space="preserve">, </w:t>
            </w:r>
            <w:r w:rsidRPr="00DB7E1D">
              <w:rPr>
                <w:rFonts w:cs="Arial"/>
                <w:sz w:val="18"/>
                <w:szCs w:val="18"/>
              </w:rPr>
              <w:br/>
              <w:t>pył PM10, pył PM2.5</w:t>
            </w:r>
            <w:r w:rsidRPr="00DB7E1D">
              <w:rPr>
                <w:rFonts w:cs="Arial"/>
                <w:sz w:val="18"/>
                <w:szCs w:val="18"/>
              </w:rPr>
              <w:br/>
              <w:t>ołów Pb (zawartość w PM10)</w:t>
            </w:r>
            <w:r w:rsidRPr="00DB7E1D">
              <w:rPr>
                <w:rFonts w:cs="Arial"/>
                <w:sz w:val="18"/>
                <w:szCs w:val="18"/>
              </w:rPr>
              <w:br/>
            </w:r>
          </w:p>
          <w:p w14:paraId="07C856F1" w14:textId="77777777" w:rsidR="004F4828" w:rsidRPr="00DB7E1D" w:rsidRDefault="004F4828" w:rsidP="00FE24C8">
            <w:pPr>
              <w:pStyle w:val="Bezodstpw"/>
              <w:spacing w:before="20" w:after="20" w:line="240" w:lineRule="auto"/>
              <w:jc w:val="center"/>
              <w:rPr>
                <w:rFonts w:cs="Arial"/>
                <w:sz w:val="18"/>
                <w:szCs w:val="18"/>
              </w:rPr>
            </w:pPr>
            <w:r w:rsidRPr="00DB7E1D">
              <w:rPr>
                <w:rFonts w:cs="Arial"/>
                <w:sz w:val="18"/>
                <w:szCs w:val="18"/>
              </w:rPr>
              <w:t>ochrona roślin:</w:t>
            </w:r>
          </w:p>
          <w:p w14:paraId="2BBBFED8" w14:textId="77777777" w:rsidR="004F4828" w:rsidRPr="00DB7E1D" w:rsidRDefault="004F4828" w:rsidP="00FE24C8">
            <w:pPr>
              <w:pStyle w:val="Bezodstpw"/>
              <w:spacing w:before="20" w:after="20" w:line="240" w:lineRule="auto"/>
              <w:jc w:val="center"/>
              <w:rPr>
                <w:rFonts w:cs="Arial"/>
                <w:sz w:val="18"/>
                <w:szCs w:val="18"/>
              </w:rPr>
            </w:pPr>
            <w:r w:rsidRPr="00DB7E1D">
              <w:rPr>
                <w:rFonts w:cs="Arial"/>
                <w:sz w:val="18"/>
                <w:szCs w:val="18"/>
              </w:rPr>
              <w:t>dwutlenek siarki SO</w:t>
            </w:r>
            <w:r w:rsidRPr="00DB7E1D">
              <w:rPr>
                <w:rFonts w:cs="Arial"/>
                <w:sz w:val="18"/>
                <w:szCs w:val="18"/>
                <w:vertAlign w:val="subscript"/>
              </w:rPr>
              <w:t>2</w:t>
            </w:r>
          </w:p>
          <w:p w14:paraId="662C6D26" w14:textId="77777777" w:rsidR="004F4828" w:rsidRPr="00DB7E1D" w:rsidRDefault="004F4828" w:rsidP="00FE24C8">
            <w:pPr>
              <w:pStyle w:val="Bezodstpw"/>
              <w:spacing w:before="20" w:after="20" w:line="240" w:lineRule="auto"/>
              <w:jc w:val="center"/>
              <w:rPr>
                <w:rFonts w:cs="Arial"/>
                <w:sz w:val="18"/>
                <w:szCs w:val="18"/>
              </w:rPr>
            </w:pPr>
            <w:r w:rsidRPr="00DB7E1D">
              <w:rPr>
                <w:rFonts w:cs="Arial"/>
                <w:sz w:val="18"/>
                <w:szCs w:val="18"/>
              </w:rPr>
              <w:t>tlenki azotu NO</w:t>
            </w:r>
            <w:r w:rsidRPr="00DB7E1D">
              <w:rPr>
                <w:rFonts w:cs="Arial"/>
                <w:sz w:val="18"/>
                <w:szCs w:val="18"/>
                <w:vertAlign w:val="subscript"/>
              </w:rPr>
              <w:t>X</w:t>
            </w:r>
            <w:r w:rsidRPr="00DB7E1D">
              <w:rPr>
                <w:rFonts w:cs="Arial"/>
                <w:sz w:val="18"/>
                <w:szCs w:val="18"/>
              </w:rPr>
              <w:t xml:space="preserve"> -</w:t>
            </w:r>
          </w:p>
        </w:tc>
        <w:tc>
          <w:tcPr>
            <w:tcW w:w="762" w:type="dxa"/>
            <w:shd w:val="clear" w:color="auto" w:fill="00B050"/>
            <w:vAlign w:val="center"/>
          </w:tcPr>
          <w:p w14:paraId="51642BFC" w14:textId="77777777" w:rsidR="004F4828" w:rsidRPr="00DB7E1D" w:rsidRDefault="004F4828" w:rsidP="00FE24C8">
            <w:pPr>
              <w:pStyle w:val="Bezodstpw"/>
              <w:spacing w:before="20" w:after="20" w:line="240" w:lineRule="auto"/>
              <w:jc w:val="center"/>
              <w:rPr>
                <w:rFonts w:cs="Arial"/>
                <w:sz w:val="18"/>
                <w:szCs w:val="18"/>
              </w:rPr>
            </w:pPr>
            <w:r w:rsidRPr="00DB7E1D">
              <w:rPr>
                <w:rFonts w:cs="Arial"/>
                <w:sz w:val="18"/>
                <w:szCs w:val="18"/>
              </w:rPr>
              <w:t>A</w:t>
            </w:r>
          </w:p>
        </w:tc>
        <w:tc>
          <w:tcPr>
            <w:tcW w:w="3307" w:type="dxa"/>
            <w:shd w:val="clear" w:color="auto" w:fill="auto"/>
            <w:vAlign w:val="center"/>
          </w:tcPr>
          <w:p w14:paraId="0AF852F1" w14:textId="77777777" w:rsidR="004F4828" w:rsidRPr="00DB7E1D" w:rsidRDefault="004F4828" w:rsidP="00FE24C8">
            <w:pPr>
              <w:pStyle w:val="Bezodstpw"/>
              <w:spacing w:before="20" w:after="20" w:line="240" w:lineRule="auto"/>
              <w:jc w:val="center"/>
              <w:rPr>
                <w:rFonts w:cs="Arial"/>
                <w:sz w:val="18"/>
                <w:szCs w:val="18"/>
              </w:rPr>
            </w:pPr>
            <w:r w:rsidRPr="00DB7E1D">
              <w:rPr>
                <w:rFonts w:cs="Arial"/>
                <w:sz w:val="18"/>
                <w:szCs w:val="18"/>
              </w:rPr>
              <w:t>utrzymanie stężeń zanieczyszczenia poniżej poziomu dopuszczalnego oraz dążenie do utrzymania najlepszej jakość powietrza zgodnej ze zrównoważonym rozwojem</w:t>
            </w:r>
          </w:p>
        </w:tc>
      </w:tr>
      <w:tr w:rsidR="004F4828" w:rsidRPr="00DB7E1D" w14:paraId="788DFDB8" w14:textId="77777777" w:rsidTr="004F4828">
        <w:trPr>
          <w:trHeight w:val="283"/>
          <w:jc w:val="center"/>
        </w:trPr>
        <w:tc>
          <w:tcPr>
            <w:tcW w:w="2526" w:type="dxa"/>
            <w:vAlign w:val="center"/>
          </w:tcPr>
          <w:p w14:paraId="5CF88EB1" w14:textId="77777777" w:rsidR="004F4828" w:rsidRPr="00DB7E1D" w:rsidRDefault="004F4828" w:rsidP="00FE24C8">
            <w:pPr>
              <w:tabs>
                <w:tab w:val="left" w:pos="1182"/>
              </w:tabs>
              <w:spacing w:before="20" w:after="20" w:line="240" w:lineRule="auto"/>
              <w:jc w:val="center"/>
              <w:rPr>
                <w:rFonts w:cs="Arial"/>
                <w:sz w:val="18"/>
                <w:szCs w:val="18"/>
                <w:lang w:eastAsia="pl-PL"/>
              </w:rPr>
            </w:pPr>
            <w:r w:rsidRPr="00DB7E1D">
              <w:rPr>
                <w:rFonts w:cs="Arial"/>
                <w:sz w:val="18"/>
                <w:szCs w:val="18"/>
              </w:rPr>
              <w:t>powyżej poziomu dopuszczalnego</w:t>
            </w:r>
          </w:p>
        </w:tc>
        <w:tc>
          <w:tcPr>
            <w:tcW w:w="2477" w:type="dxa"/>
            <w:vMerge/>
            <w:vAlign w:val="center"/>
          </w:tcPr>
          <w:p w14:paraId="46870EB7" w14:textId="77777777" w:rsidR="004F4828" w:rsidRPr="00DB7E1D" w:rsidRDefault="004F4828" w:rsidP="00FE24C8">
            <w:pPr>
              <w:tabs>
                <w:tab w:val="left" w:pos="1182"/>
              </w:tabs>
              <w:spacing w:before="20" w:after="20" w:line="240" w:lineRule="auto"/>
              <w:jc w:val="center"/>
              <w:rPr>
                <w:rFonts w:cs="Arial"/>
                <w:sz w:val="18"/>
                <w:szCs w:val="18"/>
                <w:lang w:eastAsia="pl-PL"/>
              </w:rPr>
            </w:pPr>
          </w:p>
        </w:tc>
        <w:tc>
          <w:tcPr>
            <w:tcW w:w="762" w:type="dxa"/>
            <w:shd w:val="clear" w:color="auto" w:fill="FF0000"/>
            <w:vAlign w:val="center"/>
          </w:tcPr>
          <w:p w14:paraId="464C6A55" w14:textId="77777777" w:rsidR="004F4828" w:rsidRPr="00DB7E1D" w:rsidRDefault="004F4828" w:rsidP="00FE24C8">
            <w:pPr>
              <w:tabs>
                <w:tab w:val="left" w:pos="1182"/>
              </w:tabs>
              <w:spacing w:before="20" w:after="20" w:line="240" w:lineRule="auto"/>
              <w:jc w:val="center"/>
              <w:rPr>
                <w:rFonts w:cs="Arial"/>
                <w:sz w:val="18"/>
                <w:szCs w:val="18"/>
                <w:lang w:eastAsia="pl-PL"/>
              </w:rPr>
            </w:pPr>
            <w:r w:rsidRPr="00DB7E1D">
              <w:rPr>
                <w:rFonts w:cs="Arial"/>
                <w:sz w:val="18"/>
                <w:szCs w:val="18"/>
              </w:rPr>
              <w:t>C</w:t>
            </w:r>
          </w:p>
        </w:tc>
        <w:tc>
          <w:tcPr>
            <w:tcW w:w="3307" w:type="dxa"/>
            <w:shd w:val="clear" w:color="auto" w:fill="auto"/>
            <w:vAlign w:val="center"/>
          </w:tcPr>
          <w:p w14:paraId="7C980F46" w14:textId="77777777" w:rsidR="004F4828" w:rsidRPr="00DB7E1D" w:rsidRDefault="004F4828" w:rsidP="00FE24C8">
            <w:pPr>
              <w:pStyle w:val="Bezodstpw"/>
              <w:spacing w:before="20" w:after="20" w:line="240" w:lineRule="auto"/>
              <w:jc w:val="center"/>
              <w:rPr>
                <w:rFonts w:cs="Arial"/>
                <w:sz w:val="18"/>
                <w:szCs w:val="18"/>
              </w:rPr>
            </w:pPr>
            <w:r w:rsidRPr="00DB7E1D">
              <w:rPr>
                <w:rFonts w:cs="Arial"/>
                <w:sz w:val="18"/>
                <w:szCs w:val="18"/>
              </w:rPr>
              <w:t>- określenie obszarów przekroczeń poziomów dopuszczalnych,</w:t>
            </w:r>
          </w:p>
          <w:p w14:paraId="708EECCF" w14:textId="77777777" w:rsidR="004F4828" w:rsidRPr="00DB7E1D" w:rsidRDefault="004F4828" w:rsidP="00FE24C8">
            <w:pPr>
              <w:pStyle w:val="Bezodstpw"/>
              <w:spacing w:before="20" w:after="20" w:line="240" w:lineRule="auto"/>
              <w:jc w:val="center"/>
              <w:rPr>
                <w:rFonts w:cs="Arial"/>
                <w:sz w:val="18"/>
                <w:szCs w:val="18"/>
              </w:rPr>
            </w:pPr>
            <w:r w:rsidRPr="00DB7E1D">
              <w:rPr>
                <w:rFonts w:cs="Arial"/>
                <w:sz w:val="18"/>
                <w:szCs w:val="18"/>
              </w:rPr>
              <w:t>- opracowanie lub aktualizacja programu ochrony powietrza w celu osiągnięcia odpowiednich poziomów dopuszczalnych substancji w powietrzu,</w:t>
            </w:r>
          </w:p>
          <w:p w14:paraId="361FAF1F" w14:textId="77777777" w:rsidR="004F4828" w:rsidRPr="00DB7E1D" w:rsidRDefault="004F4828" w:rsidP="00FE24C8">
            <w:pPr>
              <w:tabs>
                <w:tab w:val="left" w:pos="1182"/>
              </w:tabs>
              <w:spacing w:before="20" w:after="20" w:line="240" w:lineRule="auto"/>
              <w:jc w:val="center"/>
              <w:rPr>
                <w:rFonts w:cs="Arial"/>
                <w:sz w:val="18"/>
                <w:szCs w:val="18"/>
                <w:lang w:eastAsia="pl-PL"/>
              </w:rPr>
            </w:pPr>
            <w:r w:rsidRPr="00DB7E1D">
              <w:rPr>
                <w:rFonts w:cs="Arial"/>
                <w:sz w:val="18"/>
                <w:szCs w:val="18"/>
              </w:rPr>
              <w:t>- kontrolowanie stężeń zanieczyszczenia na obszarach przekroczeń i prowadzenie działań mających na celu obniżenie stężeń przynajmniej do poziomów dopuszczalnych</w:t>
            </w:r>
          </w:p>
        </w:tc>
      </w:tr>
      <w:tr w:rsidR="004F4828" w:rsidRPr="00DB7E1D" w14:paraId="3953732E" w14:textId="77777777" w:rsidTr="004F4828">
        <w:trPr>
          <w:trHeight w:val="283"/>
          <w:jc w:val="center"/>
        </w:trPr>
        <w:tc>
          <w:tcPr>
            <w:tcW w:w="9072" w:type="dxa"/>
            <w:gridSpan w:val="4"/>
            <w:shd w:val="clear" w:color="auto" w:fill="EAF1DD" w:themeFill="accent3" w:themeFillTint="33"/>
            <w:vAlign w:val="center"/>
          </w:tcPr>
          <w:p w14:paraId="7A4B644A" w14:textId="77777777" w:rsidR="004F4828" w:rsidRPr="00DB7E1D" w:rsidRDefault="004F4828" w:rsidP="00FE24C8">
            <w:pPr>
              <w:tabs>
                <w:tab w:val="left" w:pos="1182"/>
              </w:tabs>
              <w:spacing w:before="20" w:after="20" w:line="240" w:lineRule="auto"/>
              <w:jc w:val="center"/>
              <w:rPr>
                <w:rFonts w:cs="Arial"/>
                <w:b/>
                <w:sz w:val="18"/>
                <w:szCs w:val="18"/>
                <w:lang w:eastAsia="pl-PL"/>
              </w:rPr>
            </w:pPr>
            <w:r w:rsidRPr="00DB7E1D">
              <w:rPr>
                <w:rFonts w:cs="Arial"/>
                <w:b/>
                <w:sz w:val="18"/>
                <w:szCs w:val="18"/>
              </w:rPr>
              <w:t>W przypadku, gdy dla zanieczyszczenia określony jest poziom docelowy</w:t>
            </w:r>
          </w:p>
        </w:tc>
      </w:tr>
      <w:tr w:rsidR="004F4828" w:rsidRPr="00DB7E1D" w14:paraId="312C0B29" w14:textId="77777777" w:rsidTr="004F4828">
        <w:trPr>
          <w:trHeight w:val="283"/>
          <w:jc w:val="center"/>
        </w:trPr>
        <w:tc>
          <w:tcPr>
            <w:tcW w:w="2526" w:type="dxa"/>
            <w:vAlign w:val="center"/>
          </w:tcPr>
          <w:p w14:paraId="51766EC5" w14:textId="77777777" w:rsidR="004F4828" w:rsidRPr="00DB7E1D" w:rsidRDefault="004F4828" w:rsidP="00FE24C8">
            <w:pPr>
              <w:pStyle w:val="Bezodstpw"/>
              <w:spacing w:before="20" w:after="20" w:line="240" w:lineRule="auto"/>
              <w:jc w:val="center"/>
              <w:rPr>
                <w:rFonts w:cs="Arial"/>
                <w:sz w:val="18"/>
                <w:szCs w:val="18"/>
              </w:rPr>
            </w:pPr>
            <w:r w:rsidRPr="00DB7E1D">
              <w:rPr>
                <w:rFonts w:cs="Arial"/>
                <w:sz w:val="18"/>
                <w:szCs w:val="18"/>
              </w:rPr>
              <w:t>nie przekracza poziomu docelowego</w:t>
            </w:r>
          </w:p>
        </w:tc>
        <w:tc>
          <w:tcPr>
            <w:tcW w:w="2477" w:type="dxa"/>
            <w:vMerge w:val="restart"/>
            <w:vAlign w:val="center"/>
          </w:tcPr>
          <w:p w14:paraId="47846B36" w14:textId="77777777" w:rsidR="004F4828" w:rsidRPr="00DB7E1D" w:rsidRDefault="004F4828" w:rsidP="00FE24C8">
            <w:pPr>
              <w:pStyle w:val="Bezodstpw"/>
              <w:spacing w:before="20" w:after="20" w:line="240" w:lineRule="auto"/>
              <w:jc w:val="center"/>
              <w:rPr>
                <w:rFonts w:cs="Arial"/>
                <w:sz w:val="18"/>
                <w:szCs w:val="18"/>
              </w:rPr>
            </w:pPr>
            <w:r w:rsidRPr="00DB7E1D">
              <w:rPr>
                <w:rFonts w:cs="Arial"/>
                <w:sz w:val="18"/>
                <w:szCs w:val="18"/>
              </w:rPr>
              <w:t>ochrona zdrowia ludzi i ochrona roślin</w:t>
            </w:r>
          </w:p>
          <w:p w14:paraId="3E11C2D2" w14:textId="77777777" w:rsidR="004F4828" w:rsidRPr="00DB7E1D" w:rsidRDefault="004F4828" w:rsidP="00FE24C8">
            <w:pPr>
              <w:pStyle w:val="Bezodstpw"/>
              <w:spacing w:before="20" w:after="20" w:line="240" w:lineRule="auto"/>
              <w:jc w:val="center"/>
              <w:rPr>
                <w:rFonts w:cs="Arial"/>
                <w:sz w:val="18"/>
                <w:szCs w:val="18"/>
              </w:rPr>
            </w:pPr>
            <w:r w:rsidRPr="00DB7E1D">
              <w:rPr>
                <w:rFonts w:cs="Arial"/>
                <w:sz w:val="18"/>
                <w:szCs w:val="18"/>
              </w:rPr>
              <w:t>ozon O</w:t>
            </w:r>
            <w:r w:rsidRPr="00DB7E1D">
              <w:rPr>
                <w:rFonts w:cs="Arial"/>
                <w:sz w:val="18"/>
                <w:szCs w:val="18"/>
                <w:vertAlign w:val="subscript"/>
              </w:rPr>
              <w:t>3</w:t>
            </w:r>
          </w:p>
          <w:p w14:paraId="4A6BC1B6" w14:textId="77777777" w:rsidR="004F4828" w:rsidRPr="00DB7E1D" w:rsidRDefault="004F4828" w:rsidP="00FE24C8">
            <w:pPr>
              <w:pStyle w:val="Bezodstpw"/>
              <w:spacing w:before="20" w:after="20" w:line="240" w:lineRule="auto"/>
              <w:jc w:val="center"/>
              <w:rPr>
                <w:rFonts w:cs="Arial"/>
                <w:sz w:val="18"/>
                <w:szCs w:val="18"/>
              </w:rPr>
            </w:pPr>
          </w:p>
          <w:p w14:paraId="22F351A3" w14:textId="77777777" w:rsidR="004F4828" w:rsidRPr="00DB7E1D" w:rsidRDefault="004F4828" w:rsidP="00FE24C8">
            <w:pPr>
              <w:pStyle w:val="Bezodstpw"/>
              <w:spacing w:before="20" w:after="20" w:line="240" w:lineRule="auto"/>
              <w:jc w:val="center"/>
              <w:rPr>
                <w:rFonts w:cs="Arial"/>
                <w:sz w:val="18"/>
                <w:szCs w:val="18"/>
              </w:rPr>
            </w:pPr>
            <w:r w:rsidRPr="00DB7E1D">
              <w:rPr>
                <w:rFonts w:cs="Arial"/>
                <w:sz w:val="18"/>
                <w:szCs w:val="18"/>
              </w:rPr>
              <w:t>ochrona zdrowia ludzi</w:t>
            </w:r>
          </w:p>
          <w:p w14:paraId="6B8FB0FB" w14:textId="77777777" w:rsidR="004F4828" w:rsidRPr="00DB7E1D" w:rsidRDefault="004F4828" w:rsidP="00FE24C8">
            <w:pPr>
              <w:pStyle w:val="Bezodstpw"/>
              <w:spacing w:before="20" w:after="20" w:line="240" w:lineRule="auto"/>
              <w:jc w:val="center"/>
              <w:rPr>
                <w:rFonts w:cs="Arial"/>
                <w:sz w:val="18"/>
                <w:szCs w:val="18"/>
              </w:rPr>
            </w:pPr>
            <w:r w:rsidRPr="00DB7E1D">
              <w:rPr>
                <w:rFonts w:cs="Arial"/>
                <w:sz w:val="18"/>
                <w:szCs w:val="18"/>
              </w:rPr>
              <w:t>arsen As (zawartość w PM10),</w:t>
            </w:r>
          </w:p>
          <w:p w14:paraId="02857410" w14:textId="77777777" w:rsidR="004F4828" w:rsidRPr="00DB7E1D" w:rsidRDefault="004F4828" w:rsidP="00FE24C8">
            <w:pPr>
              <w:pStyle w:val="Bezodstpw"/>
              <w:spacing w:before="20" w:after="20" w:line="240" w:lineRule="auto"/>
              <w:jc w:val="center"/>
              <w:rPr>
                <w:rFonts w:cs="Arial"/>
                <w:sz w:val="18"/>
                <w:szCs w:val="18"/>
              </w:rPr>
            </w:pPr>
            <w:r w:rsidRPr="00DB7E1D">
              <w:rPr>
                <w:rFonts w:cs="Arial"/>
                <w:sz w:val="18"/>
                <w:szCs w:val="18"/>
              </w:rPr>
              <w:t>kadm Cd (zawartość w PM10),</w:t>
            </w:r>
          </w:p>
          <w:p w14:paraId="54C24C6C" w14:textId="77777777" w:rsidR="004F4828" w:rsidRPr="00DB7E1D" w:rsidRDefault="004F4828" w:rsidP="00FE24C8">
            <w:pPr>
              <w:pStyle w:val="Bezodstpw"/>
              <w:spacing w:before="20" w:after="20" w:line="240" w:lineRule="auto"/>
              <w:jc w:val="center"/>
              <w:rPr>
                <w:rFonts w:cs="Arial"/>
                <w:sz w:val="18"/>
                <w:szCs w:val="18"/>
              </w:rPr>
            </w:pPr>
            <w:r w:rsidRPr="00DB7E1D">
              <w:rPr>
                <w:rFonts w:cs="Arial"/>
                <w:sz w:val="18"/>
                <w:szCs w:val="18"/>
              </w:rPr>
              <w:t>nikiel Ni (zawartość w PM10),</w:t>
            </w:r>
          </w:p>
          <w:p w14:paraId="3CFAB76F" w14:textId="77777777" w:rsidR="004F4828" w:rsidRPr="00DB7E1D" w:rsidRDefault="004F4828" w:rsidP="00FE24C8">
            <w:pPr>
              <w:pStyle w:val="Bezodstpw"/>
              <w:spacing w:before="20" w:after="20" w:line="240" w:lineRule="auto"/>
              <w:jc w:val="center"/>
              <w:rPr>
                <w:rFonts w:cs="Arial"/>
                <w:sz w:val="18"/>
                <w:szCs w:val="18"/>
              </w:rPr>
            </w:pPr>
            <w:proofErr w:type="spellStart"/>
            <w:r w:rsidRPr="00DB7E1D">
              <w:rPr>
                <w:rFonts w:cs="Arial"/>
                <w:sz w:val="18"/>
                <w:szCs w:val="18"/>
              </w:rPr>
              <w:t>benzo</w:t>
            </w:r>
            <w:proofErr w:type="spellEnd"/>
            <w:r w:rsidRPr="00DB7E1D">
              <w:rPr>
                <w:rFonts w:cs="Arial"/>
                <w:sz w:val="18"/>
                <w:szCs w:val="18"/>
              </w:rPr>
              <w:t>(a)</w:t>
            </w:r>
            <w:proofErr w:type="spellStart"/>
            <w:r w:rsidRPr="00DB7E1D">
              <w:rPr>
                <w:rFonts w:cs="Arial"/>
                <w:sz w:val="18"/>
                <w:szCs w:val="18"/>
              </w:rPr>
              <w:t>piren</w:t>
            </w:r>
            <w:proofErr w:type="spellEnd"/>
            <w:r w:rsidRPr="00DB7E1D">
              <w:rPr>
                <w:rFonts w:cs="Arial"/>
                <w:sz w:val="18"/>
                <w:szCs w:val="18"/>
              </w:rPr>
              <w:t xml:space="preserve"> B(a)P (zawartość w PM10)</w:t>
            </w:r>
          </w:p>
        </w:tc>
        <w:tc>
          <w:tcPr>
            <w:tcW w:w="762" w:type="dxa"/>
            <w:shd w:val="clear" w:color="auto" w:fill="00B050"/>
            <w:vAlign w:val="center"/>
          </w:tcPr>
          <w:p w14:paraId="795BF2E4" w14:textId="77777777" w:rsidR="004F4828" w:rsidRPr="00DB7E1D" w:rsidRDefault="004F4828" w:rsidP="00FE24C8">
            <w:pPr>
              <w:pStyle w:val="Bezodstpw"/>
              <w:spacing w:before="20" w:after="20" w:line="240" w:lineRule="auto"/>
              <w:jc w:val="center"/>
              <w:rPr>
                <w:rFonts w:cs="Arial"/>
                <w:sz w:val="18"/>
                <w:szCs w:val="18"/>
              </w:rPr>
            </w:pPr>
            <w:r w:rsidRPr="00DB7E1D">
              <w:rPr>
                <w:rFonts w:cs="Arial"/>
                <w:sz w:val="18"/>
                <w:szCs w:val="18"/>
              </w:rPr>
              <w:t>A</w:t>
            </w:r>
          </w:p>
        </w:tc>
        <w:tc>
          <w:tcPr>
            <w:tcW w:w="3307" w:type="dxa"/>
            <w:shd w:val="clear" w:color="auto" w:fill="auto"/>
            <w:vAlign w:val="center"/>
          </w:tcPr>
          <w:p w14:paraId="5781FF4D" w14:textId="77777777" w:rsidR="004F4828" w:rsidRPr="00DB7E1D" w:rsidRDefault="004F4828" w:rsidP="00FE24C8">
            <w:pPr>
              <w:pStyle w:val="Bezodstpw"/>
              <w:spacing w:before="20" w:after="20" w:line="240" w:lineRule="auto"/>
              <w:jc w:val="center"/>
              <w:rPr>
                <w:rFonts w:cs="Arial"/>
                <w:sz w:val="18"/>
                <w:szCs w:val="18"/>
              </w:rPr>
            </w:pPr>
            <w:r w:rsidRPr="00DB7E1D">
              <w:rPr>
                <w:rFonts w:cs="Arial"/>
                <w:sz w:val="18"/>
                <w:szCs w:val="18"/>
              </w:rPr>
              <w:t>utrzymanie stężeń zanieczyszczenia w powietrzu poniżej poziomu docelowego</w:t>
            </w:r>
          </w:p>
        </w:tc>
      </w:tr>
      <w:tr w:rsidR="004F4828" w:rsidRPr="00DB7E1D" w14:paraId="26B84842" w14:textId="77777777" w:rsidTr="004F4828">
        <w:trPr>
          <w:trHeight w:val="283"/>
          <w:jc w:val="center"/>
        </w:trPr>
        <w:tc>
          <w:tcPr>
            <w:tcW w:w="2526" w:type="dxa"/>
            <w:vAlign w:val="center"/>
          </w:tcPr>
          <w:p w14:paraId="01B4E3BD" w14:textId="77777777" w:rsidR="004F4828" w:rsidRPr="00DB7E1D" w:rsidRDefault="004F4828" w:rsidP="00FE24C8">
            <w:pPr>
              <w:tabs>
                <w:tab w:val="left" w:pos="1182"/>
              </w:tabs>
              <w:spacing w:before="20" w:after="20" w:line="240" w:lineRule="auto"/>
              <w:jc w:val="center"/>
              <w:rPr>
                <w:rFonts w:cs="Arial"/>
                <w:sz w:val="18"/>
                <w:szCs w:val="18"/>
                <w:lang w:eastAsia="pl-PL"/>
              </w:rPr>
            </w:pPr>
            <w:r w:rsidRPr="00DB7E1D">
              <w:rPr>
                <w:rFonts w:cs="Arial"/>
                <w:sz w:val="18"/>
                <w:szCs w:val="18"/>
              </w:rPr>
              <w:t>powyżej poziomu docelowego</w:t>
            </w:r>
          </w:p>
        </w:tc>
        <w:tc>
          <w:tcPr>
            <w:tcW w:w="2477" w:type="dxa"/>
            <w:vMerge/>
            <w:vAlign w:val="center"/>
          </w:tcPr>
          <w:p w14:paraId="139173D9" w14:textId="77777777" w:rsidR="004F4828" w:rsidRPr="00DB7E1D" w:rsidRDefault="004F4828" w:rsidP="00FE24C8">
            <w:pPr>
              <w:tabs>
                <w:tab w:val="left" w:pos="1182"/>
              </w:tabs>
              <w:spacing w:before="20" w:after="20" w:line="240" w:lineRule="auto"/>
              <w:jc w:val="center"/>
              <w:rPr>
                <w:rFonts w:cs="Arial"/>
                <w:sz w:val="18"/>
                <w:szCs w:val="18"/>
                <w:lang w:eastAsia="pl-PL"/>
              </w:rPr>
            </w:pPr>
          </w:p>
        </w:tc>
        <w:tc>
          <w:tcPr>
            <w:tcW w:w="762" w:type="dxa"/>
            <w:shd w:val="clear" w:color="auto" w:fill="FF0000"/>
            <w:vAlign w:val="center"/>
          </w:tcPr>
          <w:p w14:paraId="4E16096D" w14:textId="77777777" w:rsidR="004F4828" w:rsidRPr="00DB7E1D" w:rsidRDefault="004F4828" w:rsidP="00FE24C8">
            <w:pPr>
              <w:pStyle w:val="Bezodstpw"/>
              <w:spacing w:before="20" w:after="20" w:line="240" w:lineRule="auto"/>
              <w:jc w:val="center"/>
              <w:rPr>
                <w:rFonts w:cs="Arial"/>
                <w:sz w:val="18"/>
                <w:szCs w:val="18"/>
              </w:rPr>
            </w:pPr>
            <w:r w:rsidRPr="00DB7E1D">
              <w:rPr>
                <w:rFonts w:cs="Arial"/>
                <w:sz w:val="18"/>
                <w:szCs w:val="18"/>
              </w:rPr>
              <w:t>C</w:t>
            </w:r>
          </w:p>
        </w:tc>
        <w:tc>
          <w:tcPr>
            <w:tcW w:w="3307" w:type="dxa"/>
            <w:shd w:val="clear" w:color="auto" w:fill="auto"/>
            <w:vAlign w:val="center"/>
          </w:tcPr>
          <w:p w14:paraId="3E7470EA" w14:textId="77777777" w:rsidR="004F4828" w:rsidRPr="00DB7E1D" w:rsidRDefault="004F4828" w:rsidP="00FE24C8">
            <w:pPr>
              <w:pStyle w:val="Bezodstpw"/>
              <w:spacing w:before="20" w:after="20" w:line="240" w:lineRule="auto"/>
              <w:jc w:val="center"/>
              <w:rPr>
                <w:rFonts w:cs="Arial"/>
                <w:sz w:val="18"/>
                <w:szCs w:val="18"/>
              </w:rPr>
            </w:pPr>
            <w:r w:rsidRPr="00DB7E1D">
              <w:rPr>
                <w:rFonts w:cs="Arial"/>
                <w:sz w:val="18"/>
                <w:szCs w:val="18"/>
              </w:rPr>
              <w:t>- dążenie do osiągnięcia poziomu docelowego substancji w określonym czasie za pomocą ekonomicznie uzasadnionych działań technicznych i technologicznych</w:t>
            </w:r>
          </w:p>
          <w:p w14:paraId="141CA471" w14:textId="77777777" w:rsidR="004F4828" w:rsidRPr="00DB7E1D" w:rsidRDefault="004F4828" w:rsidP="00FE24C8">
            <w:pPr>
              <w:pStyle w:val="Bezodstpw"/>
              <w:spacing w:before="20" w:after="20" w:line="240" w:lineRule="auto"/>
              <w:jc w:val="center"/>
              <w:rPr>
                <w:rFonts w:cs="Arial"/>
                <w:sz w:val="18"/>
                <w:szCs w:val="18"/>
              </w:rPr>
            </w:pPr>
            <w:r w:rsidRPr="00DB7E1D">
              <w:rPr>
                <w:rFonts w:cs="Arial"/>
                <w:sz w:val="18"/>
                <w:szCs w:val="18"/>
              </w:rPr>
              <w:t>- określenie obszarów przekroczeń poziomów docelowych</w:t>
            </w:r>
          </w:p>
          <w:p w14:paraId="29DD37F4" w14:textId="77777777" w:rsidR="004F4828" w:rsidRPr="00DB7E1D" w:rsidRDefault="004F4828" w:rsidP="00FE24C8">
            <w:pPr>
              <w:tabs>
                <w:tab w:val="left" w:pos="1182"/>
              </w:tabs>
              <w:spacing w:before="20" w:after="20" w:line="240" w:lineRule="auto"/>
              <w:jc w:val="center"/>
              <w:rPr>
                <w:rFonts w:cs="Arial"/>
                <w:sz w:val="18"/>
                <w:szCs w:val="18"/>
                <w:lang w:eastAsia="pl-PL"/>
              </w:rPr>
            </w:pPr>
            <w:r w:rsidRPr="00DB7E1D">
              <w:rPr>
                <w:rFonts w:cs="Arial"/>
                <w:sz w:val="18"/>
                <w:szCs w:val="18"/>
              </w:rPr>
              <w:t>- opracowanie lub aktualizacja programu ochrony powietrza, w celu osiągnięcia odpowiednich poziomów docelowych w powietrzu</w:t>
            </w:r>
          </w:p>
        </w:tc>
      </w:tr>
      <w:tr w:rsidR="004F4828" w:rsidRPr="00DB7E1D" w14:paraId="7E07B816" w14:textId="77777777" w:rsidTr="004F4828">
        <w:trPr>
          <w:trHeight w:val="283"/>
          <w:jc w:val="center"/>
        </w:trPr>
        <w:tc>
          <w:tcPr>
            <w:tcW w:w="9072" w:type="dxa"/>
            <w:gridSpan w:val="4"/>
            <w:shd w:val="clear" w:color="auto" w:fill="EAF1DD" w:themeFill="accent3" w:themeFillTint="33"/>
            <w:vAlign w:val="center"/>
          </w:tcPr>
          <w:p w14:paraId="06B8E3CC" w14:textId="77777777" w:rsidR="004F4828" w:rsidRPr="00DB7E1D" w:rsidRDefault="004F4828" w:rsidP="00FE24C8">
            <w:pPr>
              <w:tabs>
                <w:tab w:val="left" w:pos="1182"/>
              </w:tabs>
              <w:spacing w:before="20" w:after="20" w:line="240" w:lineRule="auto"/>
              <w:jc w:val="center"/>
              <w:rPr>
                <w:rFonts w:cs="Arial"/>
                <w:b/>
                <w:sz w:val="18"/>
                <w:szCs w:val="18"/>
                <w:lang w:eastAsia="pl-PL"/>
              </w:rPr>
            </w:pPr>
            <w:r w:rsidRPr="00DB7E1D">
              <w:rPr>
                <w:rFonts w:cs="Arial"/>
                <w:b/>
                <w:sz w:val="18"/>
                <w:szCs w:val="18"/>
              </w:rPr>
              <w:t>W przypadku, gdy dla ozonu określony jest poziom celu długoterminowego</w:t>
            </w:r>
          </w:p>
        </w:tc>
      </w:tr>
      <w:tr w:rsidR="004F4828" w:rsidRPr="00DB7E1D" w14:paraId="0B98A5E5" w14:textId="77777777" w:rsidTr="004F4828">
        <w:trPr>
          <w:trHeight w:val="283"/>
          <w:jc w:val="center"/>
        </w:trPr>
        <w:tc>
          <w:tcPr>
            <w:tcW w:w="2526" w:type="dxa"/>
            <w:vAlign w:val="center"/>
          </w:tcPr>
          <w:p w14:paraId="092E1FED" w14:textId="77777777" w:rsidR="004F4828" w:rsidRPr="00DB7E1D" w:rsidRDefault="004F4828" w:rsidP="00FE24C8">
            <w:pPr>
              <w:pStyle w:val="Bezodstpw"/>
              <w:spacing w:before="20" w:after="20" w:line="240" w:lineRule="auto"/>
              <w:jc w:val="center"/>
              <w:rPr>
                <w:rFonts w:cs="Arial"/>
                <w:sz w:val="18"/>
                <w:szCs w:val="18"/>
              </w:rPr>
            </w:pPr>
            <w:r w:rsidRPr="00DB7E1D">
              <w:rPr>
                <w:rFonts w:cs="Arial"/>
                <w:sz w:val="18"/>
                <w:szCs w:val="18"/>
              </w:rPr>
              <w:t>poniżej poziomu celu długoterminowego</w:t>
            </w:r>
          </w:p>
        </w:tc>
        <w:tc>
          <w:tcPr>
            <w:tcW w:w="2477" w:type="dxa"/>
            <w:vMerge w:val="restart"/>
            <w:vAlign w:val="center"/>
          </w:tcPr>
          <w:p w14:paraId="498B8B5B" w14:textId="77777777" w:rsidR="004F4828" w:rsidRPr="00DB7E1D" w:rsidRDefault="004F4828" w:rsidP="00FE24C8">
            <w:pPr>
              <w:pStyle w:val="Bezodstpw"/>
              <w:spacing w:before="20" w:after="20" w:line="240" w:lineRule="auto"/>
              <w:jc w:val="center"/>
              <w:rPr>
                <w:rFonts w:cs="Arial"/>
                <w:sz w:val="18"/>
                <w:szCs w:val="18"/>
              </w:rPr>
            </w:pPr>
            <w:r w:rsidRPr="00DB7E1D">
              <w:rPr>
                <w:rFonts w:cs="Arial"/>
                <w:sz w:val="18"/>
                <w:szCs w:val="18"/>
              </w:rPr>
              <w:t xml:space="preserve">ochrona zdrowia ludzi i ochrona roślin </w:t>
            </w:r>
            <w:r w:rsidRPr="00DB7E1D">
              <w:rPr>
                <w:rFonts w:cs="Arial"/>
                <w:sz w:val="18"/>
                <w:szCs w:val="18"/>
              </w:rPr>
              <w:br/>
              <w:t>ozon O</w:t>
            </w:r>
            <w:r w:rsidRPr="00DB7E1D">
              <w:rPr>
                <w:rFonts w:cs="Arial"/>
                <w:sz w:val="18"/>
                <w:szCs w:val="18"/>
                <w:vertAlign w:val="subscript"/>
              </w:rPr>
              <w:t>3</w:t>
            </w:r>
          </w:p>
        </w:tc>
        <w:tc>
          <w:tcPr>
            <w:tcW w:w="762" w:type="dxa"/>
            <w:shd w:val="clear" w:color="auto" w:fill="00B050"/>
            <w:vAlign w:val="center"/>
          </w:tcPr>
          <w:p w14:paraId="096E0E1C" w14:textId="77777777" w:rsidR="004F4828" w:rsidRPr="00DB7E1D" w:rsidRDefault="004F4828" w:rsidP="00FE24C8">
            <w:pPr>
              <w:pStyle w:val="Bezodstpw"/>
              <w:spacing w:before="20" w:after="20" w:line="240" w:lineRule="auto"/>
              <w:jc w:val="center"/>
              <w:rPr>
                <w:rFonts w:cs="Arial"/>
                <w:sz w:val="18"/>
                <w:szCs w:val="18"/>
              </w:rPr>
            </w:pPr>
            <w:r w:rsidRPr="00DB7E1D">
              <w:rPr>
                <w:rFonts w:cs="Arial"/>
                <w:sz w:val="18"/>
                <w:szCs w:val="18"/>
              </w:rPr>
              <w:t>D1</w:t>
            </w:r>
          </w:p>
        </w:tc>
        <w:tc>
          <w:tcPr>
            <w:tcW w:w="3307" w:type="dxa"/>
            <w:shd w:val="clear" w:color="auto" w:fill="auto"/>
            <w:vAlign w:val="center"/>
          </w:tcPr>
          <w:p w14:paraId="5E1FF8CD" w14:textId="77777777" w:rsidR="004F4828" w:rsidRPr="00DB7E1D" w:rsidRDefault="004F4828" w:rsidP="00FE24C8">
            <w:pPr>
              <w:pStyle w:val="Bezodstpw"/>
              <w:spacing w:before="20" w:after="20" w:line="240" w:lineRule="auto"/>
              <w:jc w:val="center"/>
              <w:rPr>
                <w:rFonts w:cs="Arial"/>
                <w:sz w:val="18"/>
                <w:szCs w:val="18"/>
              </w:rPr>
            </w:pPr>
            <w:r w:rsidRPr="00DB7E1D">
              <w:rPr>
                <w:rFonts w:cs="Arial"/>
                <w:sz w:val="18"/>
                <w:szCs w:val="18"/>
              </w:rPr>
              <w:t>utrzymanie stężeń zanieczyszczenia w powietrzu poniżej poziomu celu długoterminowego</w:t>
            </w:r>
          </w:p>
        </w:tc>
      </w:tr>
      <w:tr w:rsidR="004F4828" w:rsidRPr="00DB7E1D" w14:paraId="761FC95E" w14:textId="77777777" w:rsidTr="004F4828">
        <w:trPr>
          <w:trHeight w:val="283"/>
          <w:jc w:val="center"/>
        </w:trPr>
        <w:tc>
          <w:tcPr>
            <w:tcW w:w="2526" w:type="dxa"/>
            <w:vAlign w:val="center"/>
          </w:tcPr>
          <w:p w14:paraId="7A20F85D" w14:textId="77777777" w:rsidR="004F4828" w:rsidRPr="00DB7E1D" w:rsidRDefault="004F4828" w:rsidP="00FE24C8">
            <w:pPr>
              <w:tabs>
                <w:tab w:val="left" w:pos="1182"/>
              </w:tabs>
              <w:spacing w:before="20" w:after="20" w:line="240" w:lineRule="auto"/>
              <w:jc w:val="center"/>
              <w:rPr>
                <w:rFonts w:cs="Arial"/>
                <w:sz w:val="18"/>
                <w:szCs w:val="18"/>
              </w:rPr>
            </w:pPr>
            <w:r w:rsidRPr="00DB7E1D">
              <w:rPr>
                <w:rFonts w:cs="Arial"/>
                <w:sz w:val="18"/>
                <w:szCs w:val="18"/>
              </w:rPr>
              <w:t>powyżej poziomu celu długoterminowego</w:t>
            </w:r>
          </w:p>
        </w:tc>
        <w:tc>
          <w:tcPr>
            <w:tcW w:w="2477" w:type="dxa"/>
            <w:vMerge/>
            <w:vAlign w:val="center"/>
          </w:tcPr>
          <w:p w14:paraId="5DE4EE23" w14:textId="77777777" w:rsidR="004F4828" w:rsidRPr="00DB7E1D" w:rsidRDefault="004F4828" w:rsidP="00FE24C8">
            <w:pPr>
              <w:tabs>
                <w:tab w:val="left" w:pos="1182"/>
              </w:tabs>
              <w:spacing w:before="20" w:after="20" w:line="240" w:lineRule="auto"/>
              <w:jc w:val="center"/>
              <w:rPr>
                <w:rFonts w:cs="Arial"/>
                <w:sz w:val="18"/>
                <w:szCs w:val="18"/>
                <w:lang w:eastAsia="pl-PL"/>
              </w:rPr>
            </w:pPr>
          </w:p>
        </w:tc>
        <w:tc>
          <w:tcPr>
            <w:tcW w:w="762" w:type="dxa"/>
            <w:shd w:val="clear" w:color="auto" w:fill="FF0000"/>
            <w:vAlign w:val="center"/>
          </w:tcPr>
          <w:p w14:paraId="3290935A" w14:textId="77777777" w:rsidR="004F4828" w:rsidRPr="00DB7E1D" w:rsidRDefault="004F4828" w:rsidP="00FE24C8">
            <w:pPr>
              <w:tabs>
                <w:tab w:val="left" w:pos="1182"/>
              </w:tabs>
              <w:spacing w:before="20" w:after="20" w:line="240" w:lineRule="auto"/>
              <w:jc w:val="center"/>
              <w:rPr>
                <w:rFonts w:cs="Arial"/>
                <w:sz w:val="18"/>
                <w:szCs w:val="18"/>
                <w:lang w:eastAsia="pl-PL"/>
              </w:rPr>
            </w:pPr>
            <w:r w:rsidRPr="00DB7E1D">
              <w:rPr>
                <w:rFonts w:cs="Arial"/>
                <w:sz w:val="18"/>
                <w:szCs w:val="18"/>
              </w:rPr>
              <w:t>D2</w:t>
            </w:r>
          </w:p>
        </w:tc>
        <w:tc>
          <w:tcPr>
            <w:tcW w:w="3307" w:type="dxa"/>
            <w:shd w:val="clear" w:color="auto" w:fill="auto"/>
            <w:vAlign w:val="center"/>
          </w:tcPr>
          <w:p w14:paraId="6F71A6FA" w14:textId="77777777" w:rsidR="004F4828" w:rsidRPr="00DB7E1D" w:rsidRDefault="004F4828" w:rsidP="00FE24C8">
            <w:pPr>
              <w:tabs>
                <w:tab w:val="left" w:pos="1182"/>
              </w:tabs>
              <w:spacing w:before="20" w:after="20" w:line="240" w:lineRule="auto"/>
              <w:jc w:val="center"/>
              <w:rPr>
                <w:rFonts w:cs="Arial"/>
                <w:sz w:val="18"/>
                <w:szCs w:val="18"/>
                <w:lang w:eastAsia="pl-PL"/>
              </w:rPr>
            </w:pPr>
            <w:r w:rsidRPr="00DB7E1D">
              <w:rPr>
                <w:rFonts w:cs="Arial"/>
                <w:sz w:val="18"/>
                <w:szCs w:val="18"/>
              </w:rPr>
              <w:t>- dążenie do osiągnięcia poziomu celu długoterminowego do 2020 r.</w:t>
            </w:r>
          </w:p>
        </w:tc>
      </w:tr>
    </w:tbl>
    <w:p w14:paraId="3C7D016D" w14:textId="77777777" w:rsidR="004F4828" w:rsidRPr="00DB7E1D" w:rsidRDefault="004F4828" w:rsidP="00FE24C8">
      <w:pPr>
        <w:spacing w:before="40" w:line="240" w:lineRule="auto"/>
        <w:contextualSpacing/>
        <w:jc w:val="center"/>
        <w:rPr>
          <w:rFonts w:cs="Arial"/>
          <w:sz w:val="18"/>
          <w:szCs w:val="18"/>
        </w:rPr>
      </w:pPr>
      <w:r w:rsidRPr="00DB7E1D">
        <w:rPr>
          <w:rFonts w:cs="Arial"/>
          <w:sz w:val="18"/>
          <w:szCs w:val="18"/>
        </w:rPr>
        <w:t>* z uwzględnieniem dozwolonych częstości przekroczeń określonych w rozporządzeniu MŚ w sprawie poziomów niektórych substancji w powietrzu.</w:t>
      </w:r>
    </w:p>
    <w:p w14:paraId="22AC8A31" w14:textId="77777777" w:rsidR="004F4828" w:rsidRDefault="004F4828" w:rsidP="00FE24C8">
      <w:pPr>
        <w:jc w:val="center"/>
        <w:rPr>
          <w:rFonts w:cs="Arial"/>
          <w:i/>
          <w:iCs/>
          <w:sz w:val="20"/>
        </w:rPr>
      </w:pPr>
      <w:r w:rsidRPr="00DB7E1D">
        <w:rPr>
          <w:rFonts w:cs="Arial"/>
          <w:sz w:val="20"/>
          <w:szCs w:val="20"/>
        </w:rPr>
        <w:t xml:space="preserve">źródło: </w:t>
      </w:r>
      <w:r w:rsidRPr="00DB7E1D">
        <w:rPr>
          <w:rFonts w:cs="Arial"/>
          <w:i/>
          <w:iCs/>
          <w:sz w:val="20"/>
        </w:rPr>
        <w:t xml:space="preserve">Roczna ocena jakości powietrza w województwie </w:t>
      </w:r>
      <w:r w:rsidR="00DB7E1D">
        <w:rPr>
          <w:rFonts w:cs="Arial"/>
          <w:i/>
          <w:iCs/>
          <w:sz w:val="20"/>
        </w:rPr>
        <w:t>warmińsko-mazurskim</w:t>
      </w:r>
      <w:r w:rsidRPr="00DB7E1D">
        <w:rPr>
          <w:rFonts w:cs="Arial"/>
          <w:i/>
          <w:iCs/>
          <w:sz w:val="20"/>
        </w:rPr>
        <w:t xml:space="preserve"> raport wojewódzki za rok 20</w:t>
      </w:r>
      <w:r w:rsidR="00A775F4" w:rsidRPr="00DB7E1D">
        <w:rPr>
          <w:rFonts w:cs="Arial"/>
          <w:i/>
          <w:iCs/>
          <w:sz w:val="20"/>
        </w:rPr>
        <w:t>20</w:t>
      </w:r>
      <w:bookmarkStart w:id="135" w:name="_Toc493154954"/>
    </w:p>
    <w:p w14:paraId="503E3A3D" w14:textId="77777777" w:rsidR="00911369" w:rsidRDefault="00911369" w:rsidP="00FE24C8">
      <w:pPr>
        <w:jc w:val="center"/>
        <w:rPr>
          <w:rFonts w:cs="Arial"/>
          <w:i/>
          <w:iCs/>
          <w:sz w:val="20"/>
        </w:rPr>
      </w:pPr>
    </w:p>
    <w:p w14:paraId="7E4D1817" w14:textId="77777777" w:rsidR="00911369" w:rsidRDefault="00911369" w:rsidP="00360C9A">
      <w:pPr>
        <w:rPr>
          <w:rFonts w:cs="Arial"/>
          <w:color w:val="auto"/>
        </w:rPr>
      </w:pPr>
      <w:r>
        <w:rPr>
          <w:rFonts w:cs="Arial"/>
          <w:color w:val="auto"/>
        </w:rPr>
        <w:t xml:space="preserve">Główny Inspektorat Ochrony Środowiska prowadził na terenie województwa warmińsko-mazurskiego w 2020 roku pomiary na 6 automatycznych stacjach pomiarów jakości powietrza oraz trzech manualnych stacjach monitoringu powietrza. W wojewódzkim systemie pomiarowym funkcjonuje również stacja monitoringu tła regionalnego KMŚ Puszcza Borecka. Wyniki ze stacji w Puszczy Boreckiej służą do oceny jakości powietrza zarówno pod kątem oceny zdrowia ludzi, jak i ochrony roślin. W systemie pomiarowym, oprócz stacji tła miejskiego które stanowią przeważająca część systemu pomiarowego, działa jedna stacja tła pozamiejskiego – KMŚ Puszcza Borecka oraz do końca 2020 roku działała jedna stacja tła podmiejskiego przemysłowego w Glitajnach koło Korsz. Automatyczne stacje pomiarowe </w:t>
      </w:r>
      <w:r>
        <w:rPr>
          <w:rFonts w:cs="Arial"/>
          <w:color w:val="auto"/>
        </w:rPr>
        <w:lastRenderedPageBreak/>
        <w:t>działały w 2020 r. w: Olsztynie, Elblągu, Ełku, Ostródzie, Gołdapi i Biskupcu. Najszerszy zakres badań w 2020 roku był na stacji w Puszczy Boreckiej oraz stacji w Olsztynie. Stacje manualne na których były przeprowadzane pomiary metodą grawimetryczną stężeń pyłu zawieszonego PM10 oraz zawartych w nim metali lub WWA przeprowadzane były w Iławie, Nidzicy oraz Glitajnach. Kompletność serii pomiarowych w większości z badań przeprowadzonych na stanowiskach pomiarowych w województwie była powyżej 85% co pozwala przeprowadzić ocenę jakości powietrza na podstawie pomiarów stałych. Kompletność wyników poniżej 85 % wystąpiła na stacji pomia</w:t>
      </w:r>
      <w:r w:rsidR="00984174">
        <w:rPr>
          <w:rFonts w:cs="Arial"/>
          <w:color w:val="auto"/>
        </w:rPr>
        <w:t>rowej w Olsztynie dla benzenu i </w:t>
      </w:r>
      <w:r>
        <w:rPr>
          <w:rFonts w:cs="Arial"/>
          <w:color w:val="auto"/>
        </w:rPr>
        <w:t>na stacji w Ełku dla dwutlenku siarki. W związku z po</w:t>
      </w:r>
      <w:r w:rsidR="00984174">
        <w:rPr>
          <w:rFonts w:cs="Arial"/>
          <w:color w:val="auto"/>
        </w:rPr>
        <w:t>wyższym ocenę jakości benzenu w </w:t>
      </w:r>
      <w:r>
        <w:rPr>
          <w:rFonts w:cs="Arial"/>
          <w:color w:val="auto"/>
        </w:rPr>
        <w:t>strefie PL2801 dokonano posługując się metodą obiektywnego szacowania przy wykorzystaniu pomiarów prowadzonych w tej samej strefie w latach ubiegłych. Natomiast ocenę jakości powietrza pod kątem zanieczyszczenia dwutlenkiem siarki w strefie warmińsko-mazurskiej dokonano na podstawie wyników pomiarowych z pozostałych trzech stacjach pomiarowych zlokalizowanych w: Gołdapi, Ostródzie i Puszczy Boreckiej.</w:t>
      </w:r>
    </w:p>
    <w:p w14:paraId="6EA213B4" w14:textId="77777777" w:rsidR="00911369" w:rsidRPr="00DB7E1D" w:rsidRDefault="00911369" w:rsidP="00360C9A">
      <w:pPr>
        <w:rPr>
          <w:rFonts w:cs="Arial"/>
          <w:i/>
          <w:iCs/>
          <w:sz w:val="20"/>
        </w:rPr>
      </w:pPr>
    </w:p>
    <w:p w14:paraId="5ADAC937" w14:textId="616A4C08" w:rsidR="004F4828" w:rsidRPr="00DB7E1D" w:rsidRDefault="004F4828" w:rsidP="00360C9A">
      <w:pPr>
        <w:pStyle w:val="Legenda"/>
        <w:rPr>
          <w:rFonts w:eastAsia="Times New Roman"/>
        </w:rPr>
      </w:pPr>
      <w:bookmarkStart w:id="136" w:name="_Toc48296573"/>
      <w:bookmarkStart w:id="137" w:name="_Toc60304157"/>
      <w:bookmarkStart w:id="138" w:name="_Toc84417272"/>
      <w:r w:rsidRPr="00DB7E1D">
        <w:rPr>
          <w:rFonts w:eastAsia="Times New Roman"/>
        </w:rPr>
        <w:t xml:space="preserve">Tabela </w:t>
      </w:r>
      <w:r w:rsidR="002255D6" w:rsidRPr="00DB7E1D">
        <w:rPr>
          <w:rFonts w:eastAsia="Times New Roman"/>
        </w:rPr>
        <w:fldChar w:fldCharType="begin"/>
      </w:r>
      <w:r w:rsidRPr="00DB7E1D">
        <w:rPr>
          <w:rFonts w:eastAsia="Times New Roman"/>
        </w:rPr>
        <w:instrText xml:space="preserve"> SEQ Tabela \* ARABIC </w:instrText>
      </w:r>
      <w:r w:rsidR="002255D6" w:rsidRPr="00DB7E1D">
        <w:rPr>
          <w:rFonts w:eastAsia="Times New Roman"/>
        </w:rPr>
        <w:fldChar w:fldCharType="separate"/>
      </w:r>
      <w:r w:rsidR="00FF485A">
        <w:rPr>
          <w:rFonts w:eastAsia="Times New Roman"/>
          <w:noProof/>
        </w:rPr>
        <w:t>7</w:t>
      </w:r>
      <w:r w:rsidR="002255D6" w:rsidRPr="00DB7E1D">
        <w:rPr>
          <w:rFonts w:eastAsia="Times New Roman"/>
          <w:noProof/>
        </w:rPr>
        <w:fldChar w:fldCharType="end"/>
      </w:r>
      <w:r w:rsidRPr="00DB7E1D">
        <w:rPr>
          <w:rFonts w:eastAsia="Times New Roman"/>
        </w:rPr>
        <w:t xml:space="preserve">. Wynikowe klasy dla poszczególnych zanieczyszczeń, </w:t>
      </w:r>
      <w:r w:rsidR="00A775F4" w:rsidRPr="00DB7E1D">
        <w:rPr>
          <w:rFonts w:eastAsia="Times New Roman"/>
        </w:rPr>
        <w:t>uzyskane w ocenie rocznej za 2020</w:t>
      </w:r>
      <w:r w:rsidR="00DB7E1D">
        <w:rPr>
          <w:rFonts w:eastAsia="Times New Roman"/>
        </w:rPr>
        <w:t xml:space="preserve"> rok</w:t>
      </w:r>
      <w:r w:rsidRPr="00DB7E1D">
        <w:rPr>
          <w:rFonts w:eastAsia="Times New Roman"/>
        </w:rPr>
        <w:t xml:space="preserve"> dokonanej z uwzględnieniem kryteriów ustanowionych w celu ochrony zdrowia</w:t>
      </w:r>
      <w:bookmarkEnd w:id="135"/>
      <w:r w:rsidRPr="00DB7E1D">
        <w:rPr>
          <w:rFonts w:eastAsia="Times New Roman"/>
        </w:rPr>
        <w:t>.</w:t>
      </w:r>
      <w:bookmarkEnd w:id="136"/>
      <w:bookmarkEnd w:id="137"/>
      <w:bookmarkEnd w:id="138"/>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0"/>
        <w:gridCol w:w="635"/>
        <w:gridCol w:w="647"/>
        <w:gridCol w:w="567"/>
        <w:gridCol w:w="714"/>
        <w:gridCol w:w="488"/>
        <w:gridCol w:w="812"/>
        <w:gridCol w:w="518"/>
        <w:gridCol w:w="518"/>
        <w:gridCol w:w="531"/>
        <w:gridCol w:w="457"/>
        <w:gridCol w:w="812"/>
        <w:gridCol w:w="873"/>
      </w:tblGrid>
      <w:tr w:rsidR="004F4828" w:rsidRPr="00DB7E1D" w14:paraId="42770932" w14:textId="77777777" w:rsidTr="00DB7E1D">
        <w:trPr>
          <w:trHeight w:val="283"/>
          <w:jc w:val="center"/>
        </w:trPr>
        <w:tc>
          <w:tcPr>
            <w:tcW w:w="1501" w:type="dxa"/>
            <w:vMerge w:val="restart"/>
            <w:shd w:val="clear" w:color="auto" w:fill="D6E3BC" w:themeFill="accent3" w:themeFillTint="66"/>
            <w:vAlign w:val="center"/>
          </w:tcPr>
          <w:p w14:paraId="16662151" w14:textId="77777777" w:rsidR="004F4828" w:rsidRPr="00DB7E1D" w:rsidRDefault="004F4828" w:rsidP="00FE24C8">
            <w:pPr>
              <w:spacing w:line="240" w:lineRule="auto"/>
              <w:jc w:val="center"/>
              <w:rPr>
                <w:b/>
                <w:sz w:val="20"/>
              </w:rPr>
            </w:pPr>
            <w:r w:rsidRPr="00DB7E1D">
              <w:rPr>
                <w:b/>
                <w:sz w:val="20"/>
              </w:rPr>
              <w:t>Nazwa strefy</w:t>
            </w:r>
          </w:p>
        </w:tc>
        <w:tc>
          <w:tcPr>
            <w:tcW w:w="0" w:type="auto"/>
            <w:gridSpan w:val="12"/>
            <w:tcBorders>
              <w:bottom w:val="single" w:sz="4" w:space="0" w:color="000000"/>
            </w:tcBorders>
            <w:shd w:val="clear" w:color="auto" w:fill="D6E3BC" w:themeFill="accent3" w:themeFillTint="66"/>
            <w:vAlign w:val="center"/>
          </w:tcPr>
          <w:p w14:paraId="6718EE33" w14:textId="77777777" w:rsidR="004F4828" w:rsidRPr="00DB7E1D" w:rsidRDefault="004F4828" w:rsidP="00FE24C8">
            <w:pPr>
              <w:spacing w:line="240" w:lineRule="auto"/>
              <w:jc w:val="center"/>
              <w:rPr>
                <w:b/>
                <w:sz w:val="20"/>
              </w:rPr>
            </w:pPr>
            <w:r w:rsidRPr="00DB7E1D">
              <w:rPr>
                <w:b/>
                <w:sz w:val="20"/>
              </w:rPr>
              <w:t>Symbol klasy wynikowej</w:t>
            </w:r>
          </w:p>
        </w:tc>
      </w:tr>
      <w:tr w:rsidR="004F4828" w:rsidRPr="00DB7E1D" w14:paraId="4E2F986B" w14:textId="77777777" w:rsidTr="00DB7E1D">
        <w:trPr>
          <w:trHeight w:val="283"/>
          <w:jc w:val="center"/>
        </w:trPr>
        <w:tc>
          <w:tcPr>
            <w:tcW w:w="1501" w:type="dxa"/>
            <w:vMerge/>
            <w:shd w:val="clear" w:color="auto" w:fill="D6E3BC" w:themeFill="accent3" w:themeFillTint="66"/>
            <w:vAlign w:val="center"/>
          </w:tcPr>
          <w:p w14:paraId="6BA8A7DE" w14:textId="77777777" w:rsidR="004F4828" w:rsidRPr="00DB7E1D" w:rsidRDefault="004F4828" w:rsidP="00FE24C8">
            <w:pPr>
              <w:spacing w:line="240" w:lineRule="auto"/>
              <w:jc w:val="center"/>
              <w:rPr>
                <w:b/>
                <w:sz w:val="20"/>
              </w:rPr>
            </w:pPr>
          </w:p>
        </w:tc>
        <w:tc>
          <w:tcPr>
            <w:tcW w:w="0" w:type="auto"/>
            <w:tcBorders>
              <w:bottom w:val="single" w:sz="4" w:space="0" w:color="000000"/>
            </w:tcBorders>
            <w:shd w:val="clear" w:color="auto" w:fill="D6E3BC" w:themeFill="accent3" w:themeFillTint="66"/>
            <w:vAlign w:val="center"/>
          </w:tcPr>
          <w:p w14:paraId="403CCE48" w14:textId="77777777" w:rsidR="004F4828" w:rsidRPr="00DB7E1D" w:rsidRDefault="004F4828" w:rsidP="00FE24C8">
            <w:pPr>
              <w:spacing w:line="240" w:lineRule="auto"/>
              <w:jc w:val="center"/>
              <w:rPr>
                <w:b/>
                <w:sz w:val="20"/>
              </w:rPr>
            </w:pPr>
            <w:r w:rsidRPr="00DB7E1D">
              <w:rPr>
                <w:b/>
                <w:sz w:val="20"/>
              </w:rPr>
              <w:t>SO</w:t>
            </w:r>
            <w:r w:rsidRPr="00DB7E1D">
              <w:rPr>
                <w:b/>
                <w:sz w:val="20"/>
                <w:vertAlign w:val="subscript"/>
              </w:rPr>
              <w:t>2</w:t>
            </w:r>
          </w:p>
        </w:tc>
        <w:tc>
          <w:tcPr>
            <w:tcW w:w="0" w:type="auto"/>
            <w:tcBorders>
              <w:bottom w:val="single" w:sz="4" w:space="0" w:color="000000"/>
            </w:tcBorders>
            <w:shd w:val="clear" w:color="auto" w:fill="D6E3BC" w:themeFill="accent3" w:themeFillTint="66"/>
            <w:vAlign w:val="center"/>
          </w:tcPr>
          <w:p w14:paraId="77C289E1" w14:textId="77777777" w:rsidR="004F4828" w:rsidRPr="00DB7E1D" w:rsidRDefault="004F4828" w:rsidP="00FE24C8">
            <w:pPr>
              <w:spacing w:line="240" w:lineRule="auto"/>
              <w:jc w:val="center"/>
              <w:rPr>
                <w:b/>
                <w:sz w:val="20"/>
              </w:rPr>
            </w:pPr>
            <w:r w:rsidRPr="00DB7E1D">
              <w:rPr>
                <w:b/>
                <w:sz w:val="20"/>
              </w:rPr>
              <w:t>NO</w:t>
            </w:r>
            <w:r w:rsidRPr="00DB7E1D">
              <w:rPr>
                <w:b/>
                <w:sz w:val="20"/>
                <w:vertAlign w:val="subscript"/>
              </w:rPr>
              <w:t>2</w:t>
            </w:r>
          </w:p>
        </w:tc>
        <w:tc>
          <w:tcPr>
            <w:tcW w:w="0" w:type="auto"/>
            <w:tcBorders>
              <w:bottom w:val="single" w:sz="4" w:space="0" w:color="000000"/>
            </w:tcBorders>
            <w:shd w:val="clear" w:color="auto" w:fill="D6E3BC" w:themeFill="accent3" w:themeFillTint="66"/>
            <w:vAlign w:val="center"/>
          </w:tcPr>
          <w:p w14:paraId="7D3061E3" w14:textId="77777777" w:rsidR="004F4828" w:rsidRPr="00DB7E1D" w:rsidRDefault="004F4828" w:rsidP="00FE24C8">
            <w:pPr>
              <w:spacing w:line="240" w:lineRule="auto"/>
              <w:jc w:val="center"/>
              <w:rPr>
                <w:b/>
                <w:sz w:val="20"/>
              </w:rPr>
            </w:pPr>
            <w:r w:rsidRPr="00DB7E1D">
              <w:rPr>
                <w:b/>
                <w:sz w:val="20"/>
              </w:rPr>
              <w:t>CO</w:t>
            </w:r>
          </w:p>
        </w:tc>
        <w:tc>
          <w:tcPr>
            <w:tcW w:w="0" w:type="auto"/>
            <w:tcBorders>
              <w:bottom w:val="single" w:sz="4" w:space="0" w:color="000000"/>
            </w:tcBorders>
            <w:shd w:val="clear" w:color="auto" w:fill="D6E3BC" w:themeFill="accent3" w:themeFillTint="66"/>
            <w:vAlign w:val="center"/>
          </w:tcPr>
          <w:p w14:paraId="44284A0F" w14:textId="77777777" w:rsidR="004F4828" w:rsidRPr="00DB7E1D" w:rsidRDefault="004F4828" w:rsidP="00FE24C8">
            <w:pPr>
              <w:spacing w:line="240" w:lineRule="auto"/>
              <w:jc w:val="center"/>
              <w:rPr>
                <w:b/>
                <w:sz w:val="20"/>
              </w:rPr>
            </w:pPr>
            <w:r w:rsidRPr="00DB7E1D">
              <w:rPr>
                <w:b/>
                <w:sz w:val="20"/>
              </w:rPr>
              <w:t>C</w:t>
            </w:r>
            <w:r w:rsidRPr="00DB7E1D">
              <w:rPr>
                <w:b/>
                <w:sz w:val="20"/>
                <w:vertAlign w:val="subscript"/>
              </w:rPr>
              <w:t>6</w:t>
            </w:r>
            <w:r w:rsidRPr="00DB7E1D">
              <w:rPr>
                <w:b/>
                <w:sz w:val="20"/>
              </w:rPr>
              <w:t>H</w:t>
            </w:r>
            <w:r w:rsidRPr="00DB7E1D">
              <w:rPr>
                <w:b/>
                <w:sz w:val="20"/>
                <w:vertAlign w:val="subscript"/>
              </w:rPr>
              <w:t>6</w:t>
            </w:r>
          </w:p>
        </w:tc>
        <w:tc>
          <w:tcPr>
            <w:tcW w:w="0" w:type="auto"/>
            <w:tcBorders>
              <w:bottom w:val="single" w:sz="4" w:space="0" w:color="000000"/>
            </w:tcBorders>
            <w:shd w:val="clear" w:color="auto" w:fill="D6E3BC" w:themeFill="accent3" w:themeFillTint="66"/>
            <w:vAlign w:val="center"/>
          </w:tcPr>
          <w:p w14:paraId="58AE0062" w14:textId="77777777" w:rsidR="004F4828" w:rsidRPr="00DB7E1D" w:rsidRDefault="004F4828" w:rsidP="00FE24C8">
            <w:pPr>
              <w:spacing w:line="240" w:lineRule="auto"/>
              <w:jc w:val="center"/>
              <w:rPr>
                <w:b/>
                <w:sz w:val="20"/>
              </w:rPr>
            </w:pPr>
            <w:r w:rsidRPr="00DB7E1D">
              <w:rPr>
                <w:b/>
                <w:sz w:val="20"/>
              </w:rPr>
              <w:t>O</w:t>
            </w:r>
            <w:r w:rsidRPr="00DB7E1D">
              <w:rPr>
                <w:b/>
                <w:sz w:val="20"/>
                <w:vertAlign w:val="subscript"/>
              </w:rPr>
              <w:t>3</w:t>
            </w:r>
          </w:p>
        </w:tc>
        <w:tc>
          <w:tcPr>
            <w:tcW w:w="0" w:type="auto"/>
            <w:tcBorders>
              <w:bottom w:val="single" w:sz="4" w:space="0" w:color="000000"/>
            </w:tcBorders>
            <w:shd w:val="clear" w:color="auto" w:fill="D6E3BC" w:themeFill="accent3" w:themeFillTint="66"/>
            <w:vAlign w:val="center"/>
          </w:tcPr>
          <w:p w14:paraId="26518EC3" w14:textId="77777777" w:rsidR="004F4828" w:rsidRPr="00DB7E1D" w:rsidRDefault="004F4828" w:rsidP="00FE24C8">
            <w:pPr>
              <w:spacing w:line="240" w:lineRule="auto"/>
              <w:jc w:val="center"/>
              <w:rPr>
                <w:b/>
                <w:sz w:val="20"/>
              </w:rPr>
            </w:pPr>
            <w:r w:rsidRPr="00DB7E1D">
              <w:rPr>
                <w:b/>
                <w:sz w:val="20"/>
              </w:rPr>
              <w:t>PM10</w:t>
            </w:r>
          </w:p>
        </w:tc>
        <w:tc>
          <w:tcPr>
            <w:tcW w:w="0" w:type="auto"/>
            <w:tcBorders>
              <w:bottom w:val="single" w:sz="4" w:space="0" w:color="000000"/>
            </w:tcBorders>
            <w:shd w:val="clear" w:color="auto" w:fill="D6E3BC" w:themeFill="accent3" w:themeFillTint="66"/>
            <w:vAlign w:val="center"/>
          </w:tcPr>
          <w:p w14:paraId="21DE9C8B" w14:textId="77777777" w:rsidR="004F4828" w:rsidRPr="00DB7E1D" w:rsidRDefault="004F4828" w:rsidP="00FE24C8">
            <w:pPr>
              <w:spacing w:line="240" w:lineRule="auto"/>
              <w:jc w:val="center"/>
              <w:rPr>
                <w:b/>
                <w:sz w:val="20"/>
              </w:rPr>
            </w:pPr>
            <w:r w:rsidRPr="00DB7E1D">
              <w:rPr>
                <w:b/>
                <w:sz w:val="20"/>
              </w:rPr>
              <w:t>Pb</w:t>
            </w:r>
          </w:p>
        </w:tc>
        <w:tc>
          <w:tcPr>
            <w:tcW w:w="0" w:type="auto"/>
            <w:tcBorders>
              <w:bottom w:val="single" w:sz="4" w:space="0" w:color="000000"/>
            </w:tcBorders>
            <w:shd w:val="clear" w:color="auto" w:fill="D6E3BC" w:themeFill="accent3" w:themeFillTint="66"/>
            <w:vAlign w:val="center"/>
          </w:tcPr>
          <w:p w14:paraId="742841D5" w14:textId="77777777" w:rsidR="004F4828" w:rsidRPr="00DB7E1D" w:rsidRDefault="004F4828" w:rsidP="00FE24C8">
            <w:pPr>
              <w:spacing w:line="240" w:lineRule="auto"/>
              <w:jc w:val="center"/>
              <w:rPr>
                <w:b/>
                <w:sz w:val="20"/>
              </w:rPr>
            </w:pPr>
            <w:r w:rsidRPr="00DB7E1D">
              <w:rPr>
                <w:b/>
                <w:sz w:val="20"/>
              </w:rPr>
              <w:t>As</w:t>
            </w:r>
          </w:p>
        </w:tc>
        <w:tc>
          <w:tcPr>
            <w:tcW w:w="0" w:type="auto"/>
            <w:tcBorders>
              <w:bottom w:val="single" w:sz="4" w:space="0" w:color="000000"/>
            </w:tcBorders>
            <w:shd w:val="clear" w:color="auto" w:fill="D6E3BC" w:themeFill="accent3" w:themeFillTint="66"/>
            <w:vAlign w:val="center"/>
          </w:tcPr>
          <w:p w14:paraId="47727134" w14:textId="77777777" w:rsidR="004F4828" w:rsidRPr="00DB7E1D" w:rsidRDefault="004F4828" w:rsidP="00FE24C8">
            <w:pPr>
              <w:spacing w:line="240" w:lineRule="auto"/>
              <w:jc w:val="center"/>
              <w:rPr>
                <w:b/>
                <w:sz w:val="20"/>
              </w:rPr>
            </w:pPr>
            <w:r w:rsidRPr="00DB7E1D">
              <w:rPr>
                <w:b/>
                <w:sz w:val="20"/>
              </w:rPr>
              <w:t>Cd</w:t>
            </w:r>
          </w:p>
        </w:tc>
        <w:tc>
          <w:tcPr>
            <w:tcW w:w="0" w:type="auto"/>
            <w:tcBorders>
              <w:bottom w:val="single" w:sz="4" w:space="0" w:color="000000"/>
            </w:tcBorders>
            <w:shd w:val="clear" w:color="auto" w:fill="D6E3BC" w:themeFill="accent3" w:themeFillTint="66"/>
            <w:vAlign w:val="center"/>
          </w:tcPr>
          <w:p w14:paraId="0C6DB63B" w14:textId="77777777" w:rsidR="004F4828" w:rsidRPr="00DB7E1D" w:rsidRDefault="004F4828" w:rsidP="00FE24C8">
            <w:pPr>
              <w:spacing w:line="240" w:lineRule="auto"/>
              <w:jc w:val="center"/>
              <w:rPr>
                <w:b/>
                <w:sz w:val="20"/>
              </w:rPr>
            </w:pPr>
            <w:r w:rsidRPr="00DB7E1D">
              <w:rPr>
                <w:b/>
                <w:sz w:val="20"/>
              </w:rPr>
              <w:t>Ni</w:t>
            </w:r>
          </w:p>
        </w:tc>
        <w:tc>
          <w:tcPr>
            <w:tcW w:w="0" w:type="auto"/>
            <w:tcBorders>
              <w:bottom w:val="single" w:sz="4" w:space="0" w:color="000000"/>
            </w:tcBorders>
            <w:shd w:val="clear" w:color="auto" w:fill="D6E3BC" w:themeFill="accent3" w:themeFillTint="66"/>
            <w:vAlign w:val="center"/>
          </w:tcPr>
          <w:p w14:paraId="67F49CD8" w14:textId="77777777" w:rsidR="004F4828" w:rsidRPr="00DB7E1D" w:rsidRDefault="004F4828" w:rsidP="00FE24C8">
            <w:pPr>
              <w:spacing w:line="240" w:lineRule="auto"/>
              <w:jc w:val="center"/>
              <w:rPr>
                <w:b/>
                <w:sz w:val="20"/>
              </w:rPr>
            </w:pPr>
            <w:r w:rsidRPr="00DB7E1D">
              <w:rPr>
                <w:b/>
                <w:sz w:val="20"/>
              </w:rPr>
              <w:t>B(a)P</w:t>
            </w:r>
          </w:p>
        </w:tc>
        <w:tc>
          <w:tcPr>
            <w:tcW w:w="0" w:type="auto"/>
            <w:tcBorders>
              <w:bottom w:val="single" w:sz="4" w:space="0" w:color="000000"/>
            </w:tcBorders>
            <w:shd w:val="clear" w:color="auto" w:fill="D6E3BC" w:themeFill="accent3" w:themeFillTint="66"/>
            <w:vAlign w:val="center"/>
          </w:tcPr>
          <w:p w14:paraId="2E31F924" w14:textId="77777777" w:rsidR="004F4828" w:rsidRPr="00DB7E1D" w:rsidRDefault="004F4828" w:rsidP="00FE24C8">
            <w:pPr>
              <w:spacing w:line="240" w:lineRule="auto"/>
              <w:jc w:val="center"/>
              <w:rPr>
                <w:b/>
                <w:sz w:val="20"/>
              </w:rPr>
            </w:pPr>
            <w:r w:rsidRPr="00DB7E1D">
              <w:rPr>
                <w:b/>
                <w:sz w:val="20"/>
              </w:rPr>
              <w:t>PM2,5</w:t>
            </w:r>
          </w:p>
        </w:tc>
      </w:tr>
      <w:tr w:rsidR="004F4828" w:rsidRPr="00630CF4" w14:paraId="343588AE" w14:textId="77777777" w:rsidTr="00DB7E1D">
        <w:trPr>
          <w:trHeight w:val="283"/>
          <w:jc w:val="center"/>
        </w:trPr>
        <w:tc>
          <w:tcPr>
            <w:tcW w:w="1501" w:type="dxa"/>
            <w:shd w:val="clear" w:color="auto" w:fill="auto"/>
            <w:vAlign w:val="center"/>
          </w:tcPr>
          <w:p w14:paraId="12F71F82" w14:textId="77777777" w:rsidR="004F4828" w:rsidRPr="00DB7E1D" w:rsidRDefault="00DB7E1D" w:rsidP="00FE24C8">
            <w:pPr>
              <w:spacing w:line="240" w:lineRule="auto"/>
              <w:jc w:val="center"/>
              <w:rPr>
                <w:sz w:val="20"/>
              </w:rPr>
            </w:pPr>
            <w:r w:rsidRPr="00DB7E1D">
              <w:rPr>
                <w:rFonts w:cs="Arial"/>
                <w:color w:val="auto"/>
                <w:sz w:val="20"/>
              </w:rPr>
              <w:t>strefa warmińsko-mazurska</w:t>
            </w:r>
          </w:p>
        </w:tc>
        <w:tc>
          <w:tcPr>
            <w:tcW w:w="0" w:type="auto"/>
            <w:shd w:val="clear" w:color="auto" w:fill="00B050"/>
            <w:vAlign w:val="center"/>
          </w:tcPr>
          <w:p w14:paraId="2D808183" w14:textId="77777777" w:rsidR="004F4828" w:rsidRPr="00DB7E1D" w:rsidRDefault="004F4828" w:rsidP="00FE24C8">
            <w:pPr>
              <w:spacing w:line="240" w:lineRule="auto"/>
              <w:jc w:val="center"/>
              <w:rPr>
                <w:sz w:val="20"/>
              </w:rPr>
            </w:pPr>
            <w:r w:rsidRPr="00DB7E1D">
              <w:rPr>
                <w:sz w:val="20"/>
              </w:rPr>
              <w:t>A</w:t>
            </w:r>
          </w:p>
        </w:tc>
        <w:tc>
          <w:tcPr>
            <w:tcW w:w="0" w:type="auto"/>
            <w:shd w:val="clear" w:color="auto" w:fill="00B050"/>
            <w:vAlign w:val="center"/>
          </w:tcPr>
          <w:p w14:paraId="35F55CC7" w14:textId="77777777" w:rsidR="004F4828" w:rsidRPr="00DB7E1D" w:rsidRDefault="004F4828" w:rsidP="00FE24C8">
            <w:pPr>
              <w:spacing w:line="240" w:lineRule="auto"/>
              <w:jc w:val="center"/>
              <w:rPr>
                <w:sz w:val="20"/>
              </w:rPr>
            </w:pPr>
            <w:r w:rsidRPr="00DB7E1D">
              <w:rPr>
                <w:sz w:val="20"/>
              </w:rPr>
              <w:t>A</w:t>
            </w:r>
          </w:p>
        </w:tc>
        <w:tc>
          <w:tcPr>
            <w:tcW w:w="0" w:type="auto"/>
            <w:shd w:val="clear" w:color="auto" w:fill="00B050"/>
            <w:vAlign w:val="center"/>
          </w:tcPr>
          <w:p w14:paraId="20F4FE22" w14:textId="77777777" w:rsidR="004F4828" w:rsidRPr="00DB7E1D" w:rsidRDefault="004F4828" w:rsidP="00FE24C8">
            <w:pPr>
              <w:spacing w:line="240" w:lineRule="auto"/>
              <w:jc w:val="center"/>
              <w:rPr>
                <w:sz w:val="20"/>
              </w:rPr>
            </w:pPr>
            <w:r w:rsidRPr="00DB7E1D">
              <w:rPr>
                <w:sz w:val="20"/>
              </w:rPr>
              <w:t>A</w:t>
            </w:r>
          </w:p>
        </w:tc>
        <w:tc>
          <w:tcPr>
            <w:tcW w:w="0" w:type="auto"/>
            <w:shd w:val="clear" w:color="auto" w:fill="00B050"/>
            <w:vAlign w:val="center"/>
          </w:tcPr>
          <w:p w14:paraId="71C62EE6" w14:textId="77777777" w:rsidR="004F4828" w:rsidRPr="00DB7E1D" w:rsidRDefault="004F4828" w:rsidP="00FE24C8">
            <w:pPr>
              <w:spacing w:line="240" w:lineRule="auto"/>
              <w:jc w:val="center"/>
              <w:rPr>
                <w:sz w:val="20"/>
              </w:rPr>
            </w:pPr>
            <w:r w:rsidRPr="00DB7E1D">
              <w:rPr>
                <w:sz w:val="20"/>
              </w:rPr>
              <w:t>A</w:t>
            </w:r>
          </w:p>
        </w:tc>
        <w:tc>
          <w:tcPr>
            <w:tcW w:w="0" w:type="auto"/>
            <w:shd w:val="clear" w:color="auto" w:fill="00B050"/>
            <w:vAlign w:val="center"/>
          </w:tcPr>
          <w:p w14:paraId="5B021182" w14:textId="77777777" w:rsidR="004F4828" w:rsidRPr="00DB7E1D" w:rsidRDefault="00DB7E1D" w:rsidP="00FE24C8">
            <w:pPr>
              <w:spacing w:line="240" w:lineRule="auto"/>
              <w:jc w:val="center"/>
              <w:rPr>
                <w:color w:val="auto"/>
                <w:sz w:val="20"/>
              </w:rPr>
            </w:pPr>
            <w:r w:rsidRPr="00DB7E1D">
              <w:rPr>
                <w:color w:val="auto"/>
                <w:sz w:val="20"/>
              </w:rPr>
              <w:t>A</w:t>
            </w:r>
          </w:p>
        </w:tc>
        <w:tc>
          <w:tcPr>
            <w:tcW w:w="0" w:type="auto"/>
            <w:shd w:val="clear" w:color="auto" w:fill="00B050"/>
            <w:vAlign w:val="center"/>
          </w:tcPr>
          <w:p w14:paraId="79668E0D" w14:textId="77777777" w:rsidR="004F4828" w:rsidRPr="00DB7E1D" w:rsidRDefault="00DB7E1D" w:rsidP="00FE24C8">
            <w:pPr>
              <w:spacing w:line="240" w:lineRule="auto"/>
              <w:jc w:val="center"/>
              <w:rPr>
                <w:sz w:val="20"/>
              </w:rPr>
            </w:pPr>
            <w:r w:rsidRPr="00DB7E1D">
              <w:rPr>
                <w:sz w:val="20"/>
              </w:rPr>
              <w:t>A</w:t>
            </w:r>
          </w:p>
        </w:tc>
        <w:tc>
          <w:tcPr>
            <w:tcW w:w="0" w:type="auto"/>
            <w:shd w:val="clear" w:color="auto" w:fill="00B050"/>
            <w:vAlign w:val="center"/>
          </w:tcPr>
          <w:p w14:paraId="6E648327" w14:textId="77777777" w:rsidR="004F4828" w:rsidRPr="00DB7E1D" w:rsidRDefault="004F4828" w:rsidP="00FE24C8">
            <w:pPr>
              <w:spacing w:line="240" w:lineRule="auto"/>
              <w:jc w:val="center"/>
              <w:rPr>
                <w:sz w:val="20"/>
              </w:rPr>
            </w:pPr>
            <w:r w:rsidRPr="00DB7E1D">
              <w:rPr>
                <w:sz w:val="20"/>
              </w:rPr>
              <w:t>A</w:t>
            </w:r>
          </w:p>
        </w:tc>
        <w:tc>
          <w:tcPr>
            <w:tcW w:w="0" w:type="auto"/>
            <w:shd w:val="clear" w:color="auto" w:fill="00B050"/>
            <w:vAlign w:val="center"/>
          </w:tcPr>
          <w:p w14:paraId="210867E1" w14:textId="77777777" w:rsidR="004F4828" w:rsidRPr="00DB7E1D" w:rsidRDefault="004F4828" w:rsidP="00FE24C8">
            <w:pPr>
              <w:spacing w:line="240" w:lineRule="auto"/>
              <w:jc w:val="center"/>
              <w:rPr>
                <w:sz w:val="20"/>
              </w:rPr>
            </w:pPr>
            <w:r w:rsidRPr="00DB7E1D">
              <w:rPr>
                <w:sz w:val="20"/>
              </w:rPr>
              <w:t>A</w:t>
            </w:r>
          </w:p>
        </w:tc>
        <w:tc>
          <w:tcPr>
            <w:tcW w:w="0" w:type="auto"/>
            <w:shd w:val="clear" w:color="auto" w:fill="00B050"/>
            <w:vAlign w:val="center"/>
          </w:tcPr>
          <w:p w14:paraId="5A85EE31" w14:textId="77777777" w:rsidR="004F4828" w:rsidRPr="00DB7E1D" w:rsidRDefault="004F4828" w:rsidP="00FE24C8">
            <w:pPr>
              <w:spacing w:line="240" w:lineRule="auto"/>
              <w:jc w:val="center"/>
              <w:rPr>
                <w:sz w:val="20"/>
              </w:rPr>
            </w:pPr>
            <w:r w:rsidRPr="00DB7E1D">
              <w:rPr>
                <w:sz w:val="20"/>
              </w:rPr>
              <w:t>A</w:t>
            </w:r>
          </w:p>
        </w:tc>
        <w:tc>
          <w:tcPr>
            <w:tcW w:w="0" w:type="auto"/>
            <w:shd w:val="clear" w:color="auto" w:fill="00B050"/>
            <w:vAlign w:val="center"/>
          </w:tcPr>
          <w:p w14:paraId="5F0FA444" w14:textId="77777777" w:rsidR="004F4828" w:rsidRPr="00DB7E1D" w:rsidRDefault="004F4828" w:rsidP="00FE24C8">
            <w:pPr>
              <w:spacing w:line="240" w:lineRule="auto"/>
              <w:jc w:val="center"/>
              <w:rPr>
                <w:sz w:val="20"/>
              </w:rPr>
            </w:pPr>
            <w:r w:rsidRPr="00DB7E1D">
              <w:rPr>
                <w:sz w:val="20"/>
              </w:rPr>
              <w:t>A</w:t>
            </w:r>
          </w:p>
        </w:tc>
        <w:tc>
          <w:tcPr>
            <w:tcW w:w="0" w:type="auto"/>
            <w:shd w:val="clear" w:color="auto" w:fill="FF0000"/>
            <w:vAlign w:val="center"/>
          </w:tcPr>
          <w:p w14:paraId="761DB611" w14:textId="77777777" w:rsidR="004F4828" w:rsidRPr="00DB7E1D" w:rsidRDefault="004F4828" w:rsidP="00FE24C8">
            <w:pPr>
              <w:spacing w:line="240" w:lineRule="auto"/>
              <w:jc w:val="center"/>
              <w:rPr>
                <w:sz w:val="20"/>
              </w:rPr>
            </w:pPr>
            <w:r w:rsidRPr="00DB7E1D">
              <w:rPr>
                <w:sz w:val="20"/>
              </w:rPr>
              <w:t>C</w:t>
            </w:r>
          </w:p>
        </w:tc>
        <w:tc>
          <w:tcPr>
            <w:tcW w:w="0" w:type="auto"/>
            <w:shd w:val="clear" w:color="auto" w:fill="00B050"/>
            <w:vAlign w:val="center"/>
          </w:tcPr>
          <w:p w14:paraId="6CDEA38F" w14:textId="77777777" w:rsidR="004F4828" w:rsidRPr="00DB7E1D" w:rsidRDefault="00DB7E1D" w:rsidP="00FE24C8">
            <w:pPr>
              <w:spacing w:line="240" w:lineRule="auto"/>
              <w:jc w:val="center"/>
              <w:rPr>
                <w:sz w:val="20"/>
              </w:rPr>
            </w:pPr>
            <w:r w:rsidRPr="00DB7E1D">
              <w:rPr>
                <w:sz w:val="20"/>
              </w:rPr>
              <w:t>A1</w:t>
            </w:r>
          </w:p>
        </w:tc>
      </w:tr>
    </w:tbl>
    <w:p w14:paraId="04C94C10" w14:textId="77777777" w:rsidR="00DB7E1D" w:rsidRPr="00984174" w:rsidRDefault="00DB7E1D" w:rsidP="00984174">
      <w:pPr>
        <w:rPr>
          <w:rFonts w:cs="Arial"/>
          <w:iCs/>
          <w:color w:val="auto"/>
          <w:sz w:val="18"/>
          <w:szCs w:val="20"/>
        </w:rPr>
      </w:pPr>
      <w:r w:rsidRPr="00984174">
        <w:rPr>
          <w:rFonts w:cs="Arial"/>
          <w:iCs/>
          <w:color w:val="auto"/>
          <w:sz w:val="18"/>
          <w:szCs w:val="20"/>
        </w:rPr>
        <w:t>* Dla ozonu – poziom celu długoterminowego, strefa uzyskały klasę D2</w:t>
      </w:r>
    </w:p>
    <w:p w14:paraId="3977B4EA" w14:textId="77777777" w:rsidR="00DB7E1D" w:rsidRDefault="00DB7E1D" w:rsidP="00FE24C8">
      <w:pPr>
        <w:jc w:val="center"/>
        <w:rPr>
          <w:rFonts w:cs="Arial"/>
          <w:color w:val="auto"/>
          <w:sz w:val="20"/>
          <w:szCs w:val="20"/>
        </w:rPr>
      </w:pPr>
      <w:r>
        <w:rPr>
          <w:rFonts w:cs="Arial"/>
          <w:iCs/>
          <w:color w:val="auto"/>
          <w:sz w:val="20"/>
          <w:szCs w:val="20"/>
        </w:rPr>
        <w:t xml:space="preserve">źródło: </w:t>
      </w:r>
      <w:r w:rsidRPr="00DB7E1D">
        <w:rPr>
          <w:rFonts w:cs="Arial"/>
          <w:i/>
          <w:iCs/>
          <w:color w:val="auto"/>
          <w:sz w:val="20"/>
          <w:szCs w:val="20"/>
        </w:rPr>
        <w:t>Roczna o</w:t>
      </w:r>
      <w:r w:rsidRPr="00DB7E1D">
        <w:rPr>
          <w:rFonts w:cs="Arial"/>
          <w:i/>
          <w:color w:val="auto"/>
          <w:sz w:val="20"/>
          <w:szCs w:val="20"/>
        </w:rPr>
        <w:t>cena jakości powietrza w województwie warmińsko-mazurskim</w:t>
      </w:r>
      <w:r>
        <w:rPr>
          <w:rFonts w:cs="Arial"/>
          <w:i/>
          <w:color w:val="auto"/>
          <w:sz w:val="20"/>
          <w:szCs w:val="20"/>
        </w:rPr>
        <w:t xml:space="preserve"> raport wojewódzki za rok</w:t>
      </w:r>
      <w:r w:rsidRPr="00DB7E1D">
        <w:rPr>
          <w:rFonts w:cs="Arial"/>
          <w:i/>
          <w:color w:val="auto"/>
          <w:sz w:val="20"/>
          <w:szCs w:val="20"/>
        </w:rPr>
        <w:t>2020</w:t>
      </w:r>
    </w:p>
    <w:p w14:paraId="40644A34" w14:textId="77777777" w:rsidR="00CC04A6" w:rsidRPr="00630CF4" w:rsidRDefault="00CC04A6" w:rsidP="00360C9A">
      <w:pPr>
        <w:spacing w:line="240" w:lineRule="auto"/>
        <w:rPr>
          <w:rFonts w:eastAsiaTheme="minorHAnsi" w:cs="Arial"/>
          <w:color w:val="auto"/>
          <w:highlight w:val="yellow"/>
        </w:rPr>
      </w:pPr>
    </w:p>
    <w:p w14:paraId="627F7485" w14:textId="77777777" w:rsidR="00DB7E1D" w:rsidRDefault="00DB7E1D" w:rsidP="00984174">
      <w:pPr>
        <w:rPr>
          <w:rFonts w:cs="Arial"/>
          <w:color w:val="auto"/>
        </w:rPr>
      </w:pPr>
      <w:r>
        <w:rPr>
          <w:rFonts w:cs="Arial"/>
          <w:color w:val="auto"/>
        </w:rPr>
        <w:t>Stężenia zanieczyszczeń na terenie strefy warmińsko-mazurskiej, ze względu na ochronę roślin, nie zostały przekroczone w przypadku tlenków siarki i azotu. Przekroczone natomiast zostały poziomy stężenia ozonu w powietrzu dla celu długoterminowego. Zestawienie wszystkich wynikowych klas strefy warmińsko-mazurskiej z uwzględnieniem kryterium ochrony roślin, zostało przedstawione w poniższej tabeli.</w:t>
      </w:r>
    </w:p>
    <w:p w14:paraId="4EA60508" w14:textId="77777777" w:rsidR="00DB7E1D" w:rsidRDefault="00DB7E1D" w:rsidP="00FE24C8">
      <w:pPr>
        <w:pStyle w:val="Bezodstpw"/>
        <w:jc w:val="center"/>
        <w:rPr>
          <w:rFonts w:cs="Arial"/>
          <w:highlight w:val="yellow"/>
        </w:rPr>
      </w:pPr>
    </w:p>
    <w:p w14:paraId="521BE144" w14:textId="5B71C9F7" w:rsidR="00DB7E1D" w:rsidRPr="00DB7E1D" w:rsidRDefault="00DB7E1D" w:rsidP="00360C9A">
      <w:pPr>
        <w:pStyle w:val="Legenda"/>
        <w:rPr>
          <w:rFonts w:eastAsia="Times New Roman"/>
        </w:rPr>
      </w:pPr>
      <w:bookmarkStart w:id="139" w:name="_Toc84417273"/>
      <w:r w:rsidRPr="00DB7E1D">
        <w:rPr>
          <w:rFonts w:eastAsia="Times New Roman"/>
        </w:rPr>
        <w:t xml:space="preserve">Tabela </w:t>
      </w:r>
      <w:r w:rsidRPr="00DB7E1D">
        <w:rPr>
          <w:rFonts w:eastAsia="Times New Roman"/>
        </w:rPr>
        <w:fldChar w:fldCharType="begin"/>
      </w:r>
      <w:r w:rsidRPr="00DB7E1D">
        <w:rPr>
          <w:rFonts w:eastAsia="Times New Roman"/>
        </w:rPr>
        <w:instrText xml:space="preserve"> SEQ Tabela \* ARABIC </w:instrText>
      </w:r>
      <w:r w:rsidRPr="00DB7E1D">
        <w:rPr>
          <w:rFonts w:eastAsia="Times New Roman"/>
        </w:rPr>
        <w:fldChar w:fldCharType="separate"/>
      </w:r>
      <w:r w:rsidR="00FF485A">
        <w:rPr>
          <w:rFonts w:eastAsia="Times New Roman"/>
          <w:noProof/>
        </w:rPr>
        <w:t>8</w:t>
      </w:r>
      <w:r w:rsidRPr="00DB7E1D">
        <w:rPr>
          <w:rFonts w:eastAsia="Times New Roman"/>
          <w:noProof/>
        </w:rPr>
        <w:fldChar w:fldCharType="end"/>
      </w:r>
      <w:r w:rsidRPr="00DB7E1D">
        <w:rPr>
          <w:rFonts w:eastAsia="Times New Roman"/>
        </w:rPr>
        <w:t>. Klasy dla poszczególnych zanieczyszczeń, uzyskane w ocenie rocznej za 2020 rok dokonanej z uwzględnieniem kryteriów ustanowionych w celu ochrony roślin.</w:t>
      </w:r>
      <w:bookmarkEnd w:id="139"/>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0"/>
        <w:gridCol w:w="1984"/>
        <w:gridCol w:w="1984"/>
        <w:gridCol w:w="1984"/>
      </w:tblGrid>
      <w:tr w:rsidR="00DB7E1D" w:rsidRPr="00DB7E1D" w14:paraId="096581DD" w14:textId="77777777" w:rsidTr="00981F37">
        <w:trPr>
          <w:trHeight w:val="343"/>
          <w:jc w:val="center"/>
        </w:trPr>
        <w:tc>
          <w:tcPr>
            <w:tcW w:w="3120" w:type="dxa"/>
            <w:vMerge w:val="restart"/>
            <w:shd w:val="clear" w:color="auto" w:fill="D6E3BC" w:themeFill="accent3" w:themeFillTint="66"/>
            <w:vAlign w:val="center"/>
          </w:tcPr>
          <w:p w14:paraId="129DD3FC" w14:textId="77777777" w:rsidR="00DB7E1D" w:rsidRPr="00DB7E1D" w:rsidRDefault="00DB7E1D" w:rsidP="00FE24C8">
            <w:pPr>
              <w:spacing w:before="20" w:after="20" w:line="240" w:lineRule="auto"/>
              <w:jc w:val="center"/>
              <w:rPr>
                <w:rFonts w:cs="Arial"/>
                <w:b/>
                <w:sz w:val="20"/>
              </w:rPr>
            </w:pPr>
            <w:r w:rsidRPr="00DB7E1D">
              <w:rPr>
                <w:rFonts w:cs="Arial"/>
                <w:b/>
                <w:sz w:val="20"/>
              </w:rPr>
              <w:t>Nazwa strefy</w:t>
            </w:r>
          </w:p>
        </w:tc>
        <w:tc>
          <w:tcPr>
            <w:tcW w:w="5952" w:type="dxa"/>
            <w:gridSpan w:val="3"/>
            <w:tcBorders>
              <w:bottom w:val="single" w:sz="4" w:space="0" w:color="000000"/>
            </w:tcBorders>
            <w:shd w:val="clear" w:color="auto" w:fill="D6E3BC" w:themeFill="accent3" w:themeFillTint="66"/>
            <w:vAlign w:val="center"/>
          </w:tcPr>
          <w:p w14:paraId="4BDA1BB3" w14:textId="77777777" w:rsidR="00DB7E1D" w:rsidRPr="00DB7E1D" w:rsidRDefault="00DB7E1D" w:rsidP="00FE24C8">
            <w:pPr>
              <w:spacing w:before="20" w:after="20" w:line="240" w:lineRule="auto"/>
              <w:jc w:val="center"/>
              <w:rPr>
                <w:rFonts w:cs="Arial"/>
                <w:b/>
                <w:sz w:val="20"/>
              </w:rPr>
            </w:pPr>
            <w:r w:rsidRPr="00DB7E1D">
              <w:rPr>
                <w:rFonts w:cs="Arial"/>
                <w:b/>
                <w:sz w:val="20"/>
              </w:rPr>
              <w:t>Symbol klasy wynikowej</w:t>
            </w:r>
          </w:p>
        </w:tc>
      </w:tr>
      <w:tr w:rsidR="00DB7E1D" w:rsidRPr="00DB7E1D" w14:paraId="461F920B" w14:textId="77777777" w:rsidTr="00981F37">
        <w:trPr>
          <w:trHeight w:val="361"/>
          <w:jc w:val="center"/>
        </w:trPr>
        <w:tc>
          <w:tcPr>
            <w:tcW w:w="3120" w:type="dxa"/>
            <w:vMerge/>
            <w:shd w:val="clear" w:color="auto" w:fill="D6E3BC" w:themeFill="accent3" w:themeFillTint="66"/>
            <w:vAlign w:val="center"/>
          </w:tcPr>
          <w:p w14:paraId="1633BAFA" w14:textId="77777777" w:rsidR="00DB7E1D" w:rsidRPr="00DB7E1D" w:rsidRDefault="00DB7E1D" w:rsidP="00FE24C8">
            <w:pPr>
              <w:spacing w:before="20" w:after="20" w:line="240" w:lineRule="auto"/>
              <w:jc w:val="center"/>
              <w:rPr>
                <w:rFonts w:cs="Arial"/>
                <w:b/>
                <w:sz w:val="20"/>
              </w:rPr>
            </w:pPr>
          </w:p>
        </w:tc>
        <w:tc>
          <w:tcPr>
            <w:tcW w:w="1984" w:type="dxa"/>
            <w:tcBorders>
              <w:bottom w:val="single" w:sz="4" w:space="0" w:color="000000"/>
            </w:tcBorders>
            <w:shd w:val="clear" w:color="auto" w:fill="D6E3BC" w:themeFill="accent3" w:themeFillTint="66"/>
            <w:vAlign w:val="center"/>
          </w:tcPr>
          <w:p w14:paraId="5998CB6E" w14:textId="77777777" w:rsidR="00DB7E1D" w:rsidRPr="00DB7E1D" w:rsidRDefault="00DB7E1D" w:rsidP="00FE24C8">
            <w:pPr>
              <w:spacing w:before="20" w:after="20" w:line="240" w:lineRule="auto"/>
              <w:jc w:val="center"/>
              <w:rPr>
                <w:rFonts w:cs="Arial"/>
                <w:b/>
                <w:sz w:val="20"/>
              </w:rPr>
            </w:pPr>
            <w:r w:rsidRPr="00DB7E1D">
              <w:rPr>
                <w:rFonts w:cs="Arial"/>
                <w:b/>
                <w:sz w:val="20"/>
              </w:rPr>
              <w:t>SO</w:t>
            </w:r>
            <w:r w:rsidRPr="00DB7E1D">
              <w:rPr>
                <w:rFonts w:cs="Arial"/>
                <w:b/>
                <w:sz w:val="20"/>
                <w:vertAlign w:val="subscript"/>
              </w:rPr>
              <w:t>2</w:t>
            </w:r>
          </w:p>
        </w:tc>
        <w:tc>
          <w:tcPr>
            <w:tcW w:w="1984" w:type="dxa"/>
            <w:tcBorders>
              <w:bottom w:val="single" w:sz="4" w:space="0" w:color="000000"/>
            </w:tcBorders>
            <w:shd w:val="clear" w:color="auto" w:fill="D6E3BC" w:themeFill="accent3" w:themeFillTint="66"/>
            <w:vAlign w:val="center"/>
          </w:tcPr>
          <w:p w14:paraId="55C12728" w14:textId="77777777" w:rsidR="00DB7E1D" w:rsidRPr="00DB7E1D" w:rsidRDefault="00DB7E1D" w:rsidP="00FE24C8">
            <w:pPr>
              <w:spacing w:before="20" w:after="20" w:line="240" w:lineRule="auto"/>
              <w:jc w:val="center"/>
              <w:rPr>
                <w:rFonts w:cs="Arial"/>
                <w:b/>
                <w:sz w:val="20"/>
              </w:rPr>
            </w:pPr>
            <w:r w:rsidRPr="00DB7E1D">
              <w:rPr>
                <w:rFonts w:cs="Arial"/>
                <w:b/>
                <w:sz w:val="20"/>
              </w:rPr>
              <w:t>NO</w:t>
            </w:r>
            <w:r w:rsidRPr="00DB7E1D">
              <w:rPr>
                <w:rFonts w:cs="Arial"/>
                <w:b/>
                <w:sz w:val="20"/>
                <w:vertAlign w:val="subscript"/>
              </w:rPr>
              <w:t>X</w:t>
            </w:r>
          </w:p>
        </w:tc>
        <w:tc>
          <w:tcPr>
            <w:tcW w:w="1984" w:type="dxa"/>
            <w:tcBorders>
              <w:bottom w:val="single" w:sz="4" w:space="0" w:color="000000"/>
            </w:tcBorders>
            <w:shd w:val="clear" w:color="auto" w:fill="D6E3BC" w:themeFill="accent3" w:themeFillTint="66"/>
            <w:vAlign w:val="center"/>
          </w:tcPr>
          <w:p w14:paraId="6E080E75" w14:textId="77777777" w:rsidR="00DB7E1D" w:rsidRPr="00DB7E1D" w:rsidRDefault="00DB7E1D" w:rsidP="00FE24C8">
            <w:pPr>
              <w:spacing w:before="20" w:after="20" w:line="240" w:lineRule="auto"/>
              <w:jc w:val="center"/>
              <w:rPr>
                <w:rFonts w:cs="Arial"/>
                <w:b/>
                <w:sz w:val="20"/>
              </w:rPr>
            </w:pPr>
            <w:r w:rsidRPr="00DB7E1D">
              <w:rPr>
                <w:rFonts w:cs="Arial"/>
                <w:b/>
                <w:sz w:val="20"/>
              </w:rPr>
              <w:t>O</w:t>
            </w:r>
            <w:r w:rsidRPr="00DB7E1D">
              <w:rPr>
                <w:rFonts w:cs="Arial"/>
                <w:b/>
                <w:sz w:val="20"/>
                <w:vertAlign w:val="subscript"/>
              </w:rPr>
              <w:t>3</w:t>
            </w:r>
          </w:p>
        </w:tc>
      </w:tr>
      <w:tr w:rsidR="00DB7E1D" w:rsidRPr="00DB7E1D" w14:paraId="16F45220" w14:textId="77777777" w:rsidTr="00DB7E1D">
        <w:trPr>
          <w:trHeight w:val="351"/>
          <w:jc w:val="center"/>
        </w:trPr>
        <w:tc>
          <w:tcPr>
            <w:tcW w:w="3120" w:type="dxa"/>
            <w:shd w:val="clear" w:color="auto" w:fill="auto"/>
            <w:vAlign w:val="center"/>
          </w:tcPr>
          <w:p w14:paraId="44328D6F" w14:textId="77777777" w:rsidR="00DB7E1D" w:rsidRPr="00DB7E1D" w:rsidRDefault="00DB7E1D" w:rsidP="00FE24C8">
            <w:pPr>
              <w:spacing w:before="20" w:after="20" w:line="240" w:lineRule="auto"/>
              <w:jc w:val="center"/>
              <w:rPr>
                <w:sz w:val="20"/>
              </w:rPr>
            </w:pPr>
            <w:r w:rsidRPr="00DB7E1D">
              <w:rPr>
                <w:rFonts w:cs="Arial"/>
                <w:color w:val="auto"/>
                <w:sz w:val="20"/>
              </w:rPr>
              <w:t>strefa warmińsko-mazurska</w:t>
            </w:r>
          </w:p>
        </w:tc>
        <w:tc>
          <w:tcPr>
            <w:tcW w:w="1984" w:type="dxa"/>
            <w:shd w:val="clear" w:color="auto" w:fill="00B050"/>
            <w:vAlign w:val="center"/>
          </w:tcPr>
          <w:p w14:paraId="6268A234" w14:textId="77777777" w:rsidR="00DB7E1D" w:rsidRPr="00DB7E1D" w:rsidRDefault="00DB7E1D" w:rsidP="00FE24C8">
            <w:pPr>
              <w:spacing w:before="20" w:after="20" w:line="240" w:lineRule="auto"/>
              <w:jc w:val="center"/>
              <w:rPr>
                <w:rFonts w:cs="Arial"/>
                <w:sz w:val="20"/>
              </w:rPr>
            </w:pPr>
            <w:r w:rsidRPr="00DB7E1D">
              <w:rPr>
                <w:rFonts w:cs="Arial"/>
                <w:sz w:val="20"/>
              </w:rPr>
              <w:t>A</w:t>
            </w:r>
          </w:p>
        </w:tc>
        <w:tc>
          <w:tcPr>
            <w:tcW w:w="1984" w:type="dxa"/>
            <w:shd w:val="clear" w:color="auto" w:fill="00B050"/>
            <w:vAlign w:val="center"/>
          </w:tcPr>
          <w:p w14:paraId="63239EA6" w14:textId="77777777" w:rsidR="00DB7E1D" w:rsidRPr="00DB7E1D" w:rsidRDefault="00DB7E1D" w:rsidP="00FE24C8">
            <w:pPr>
              <w:spacing w:before="20" w:after="20" w:line="240" w:lineRule="auto"/>
              <w:jc w:val="center"/>
              <w:rPr>
                <w:rFonts w:cs="Arial"/>
                <w:sz w:val="20"/>
              </w:rPr>
            </w:pPr>
            <w:r w:rsidRPr="00DB7E1D">
              <w:rPr>
                <w:rFonts w:cs="Arial"/>
                <w:sz w:val="20"/>
              </w:rPr>
              <w:t>A</w:t>
            </w:r>
          </w:p>
        </w:tc>
        <w:tc>
          <w:tcPr>
            <w:tcW w:w="1984" w:type="dxa"/>
            <w:shd w:val="clear" w:color="auto" w:fill="FF0000"/>
            <w:vAlign w:val="center"/>
          </w:tcPr>
          <w:p w14:paraId="688A2683" w14:textId="77777777" w:rsidR="00DB7E1D" w:rsidRPr="00DB7E1D" w:rsidRDefault="00DB7E1D" w:rsidP="00FE24C8">
            <w:pPr>
              <w:spacing w:before="20" w:after="20" w:line="240" w:lineRule="auto"/>
              <w:jc w:val="center"/>
              <w:rPr>
                <w:rFonts w:cs="Arial"/>
                <w:sz w:val="20"/>
              </w:rPr>
            </w:pPr>
            <w:r w:rsidRPr="00DB7E1D">
              <w:rPr>
                <w:rFonts w:cs="Arial"/>
                <w:sz w:val="20"/>
              </w:rPr>
              <w:t>D2</w:t>
            </w:r>
          </w:p>
        </w:tc>
      </w:tr>
    </w:tbl>
    <w:p w14:paraId="35FF43A2" w14:textId="77777777" w:rsidR="00DB7E1D" w:rsidRPr="00DB7E1D" w:rsidRDefault="00DB7E1D" w:rsidP="00360C9A">
      <w:pPr>
        <w:spacing w:line="240" w:lineRule="auto"/>
        <w:rPr>
          <w:rFonts w:cs="Arial"/>
          <w:iCs/>
          <w:sz w:val="18"/>
        </w:rPr>
      </w:pPr>
      <w:r w:rsidRPr="00DB7E1D">
        <w:rPr>
          <w:rFonts w:cs="Arial"/>
          <w:iCs/>
          <w:sz w:val="18"/>
        </w:rPr>
        <w:t>* D2 - klasa strefy O</w:t>
      </w:r>
      <w:r w:rsidRPr="00DB7E1D">
        <w:rPr>
          <w:rFonts w:cs="Arial"/>
          <w:iCs/>
          <w:sz w:val="18"/>
          <w:vertAlign w:val="subscript"/>
        </w:rPr>
        <w:t>3</w:t>
      </w:r>
      <w:r w:rsidRPr="00DB7E1D">
        <w:rPr>
          <w:rFonts w:cs="Arial"/>
          <w:iCs/>
          <w:sz w:val="18"/>
        </w:rPr>
        <w:t xml:space="preserve"> wg poziomu celu długoterminowego</w:t>
      </w:r>
    </w:p>
    <w:p w14:paraId="1CD2658F" w14:textId="77777777" w:rsidR="00DB7E1D" w:rsidRPr="00DB7E1D" w:rsidRDefault="00DB7E1D" w:rsidP="00FE24C8">
      <w:pPr>
        <w:spacing w:before="40" w:line="240" w:lineRule="auto"/>
        <w:jc w:val="center"/>
        <w:rPr>
          <w:rFonts w:cs="Arial"/>
          <w:i/>
          <w:iCs/>
          <w:sz w:val="20"/>
        </w:rPr>
      </w:pPr>
      <w:r w:rsidRPr="00DB7E1D">
        <w:rPr>
          <w:rFonts w:cs="Arial"/>
          <w:iCs/>
          <w:sz w:val="20"/>
        </w:rPr>
        <w:t xml:space="preserve">źródło: </w:t>
      </w:r>
      <w:r w:rsidRPr="00DB7E1D">
        <w:rPr>
          <w:rFonts w:cs="Arial"/>
          <w:i/>
          <w:iCs/>
          <w:sz w:val="20"/>
        </w:rPr>
        <w:t>Roczna ocena jakości powietrza w województwie warmińsko-mazurskim raport wojewódzki za rok 2020</w:t>
      </w:r>
    </w:p>
    <w:p w14:paraId="4E8EF245" w14:textId="77777777" w:rsidR="00DB7E1D" w:rsidRDefault="00DB7E1D" w:rsidP="00FE24C8">
      <w:pPr>
        <w:pStyle w:val="Bezodstpw"/>
        <w:jc w:val="center"/>
        <w:rPr>
          <w:rFonts w:cs="Arial"/>
          <w:highlight w:val="yellow"/>
        </w:rPr>
      </w:pPr>
    </w:p>
    <w:p w14:paraId="5CF11A4E" w14:textId="77777777" w:rsidR="007F73F6" w:rsidRDefault="007F73F6" w:rsidP="00360C9A">
      <w:pPr>
        <w:rPr>
          <w:rFonts w:cs="Arial"/>
          <w:color w:val="auto"/>
        </w:rPr>
      </w:pPr>
      <w:bookmarkStart w:id="140" w:name="_Toc376425420"/>
      <w:bookmarkStart w:id="141" w:name="_Toc382402500"/>
      <w:bookmarkStart w:id="142" w:name="_Toc420956336"/>
      <w:bookmarkStart w:id="143" w:name="_Toc469998994"/>
      <w:bookmarkStart w:id="144" w:name="_Toc493154955"/>
      <w:bookmarkStart w:id="145" w:name="_Toc536696976"/>
      <w:bookmarkStart w:id="146" w:name="_Toc48296574"/>
      <w:r w:rsidRPr="007F73F6">
        <w:rPr>
          <w:rFonts w:cs="Arial"/>
          <w:color w:val="auto"/>
        </w:rPr>
        <w:t xml:space="preserve">Jak wynika z </w:t>
      </w:r>
      <w:r w:rsidRPr="007F73F6">
        <w:rPr>
          <w:rFonts w:cs="Arial"/>
          <w:i/>
          <w:iCs/>
        </w:rPr>
        <w:t xml:space="preserve">Rocznej oceny jakości powietrza w województwie warmińsko-mazurskim raport wojewódzki za rok 2020 </w:t>
      </w:r>
      <w:r w:rsidRPr="007F73F6">
        <w:rPr>
          <w:rFonts w:cs="Arial"/>
          <w:color w:val="auto"/>
        </w:rPr>
        <w:t xml:space="preserve">na terenie strefy warmińsko-mazurskiej, stwierdzono przekroczenie wartości docelowej stężenia średniorocznego </w:t>
      </w:r>
      <w:proofErr w:type="spellStart"/>
      <w:r w:rsidRPr="007F73F6">
        <w:rPr>
          <w:rFonts w:cs="Arial"/>
          <w:color w:val="auto"/>
        </w:rPr>
        <w:t>benzo</w:t>
      </w:r>
      <w:proofErr w:type="spellEnd"/>
      <w:r w:rsidRPr="007F73F6">
        <w:rPr>
          <w:rFonts w:cs="Arial"/>
          <w:color w:val="auto"/>
        </w:rPr>
        <w:t>(a)</w:t>
      </w:r>
      <w:proofErr w:type="spellStart"/>
      <w:r w:rsidRPr="007F73F6">
        <w:rPr>
          <w:rFonts w:cs="Arial"/>
          <w:color w:val="auto"/>
        </w:rPr>
        <w:t>pirenu</w:t>
      </w:r>
      <w:proofErr w:type="spellEnd"/>
      <w:r w:rsidRPr="007F73F6">
        <w:rPr>
          <w:rFonts w:cs="Arial"/>
          <w:color w:val="auto"/>
        </w:rPr>
        <w:t xml:space="preserve"> w pyle PM10 oraz stanu dopuszczalnego dla celu długoterminowego</w:t>
      </w:r>
      <w:r>
        <w:rPr>
          <w:rFonts w:cs="Arial"/>
          <w:color w:val="auto"/>
        </w:rPr>
        <w:t xml:space="preserve"> ozonu. Wyniki oceny stężeń zanieczyszczeń w powietrzu występujących w 2020 r. na obszarze strefy warmińsko-mazurskiej, uwzględniające kryterium ochrony roślin, wykazały przekroczenia stanu dopuszczalnego dla celu długoterminowego ozonu. Osiągnięcie poziomu celu długoterminowego zawartości ozonu w powietrzu, zgodnie z ustawą Prawo ochrony środowiska winno być jednym z celów </w:t>
      </w:r>
      <w:r>
        <w:rPr>
          <w:rFonts w:cs="Arial"/>
          <w:color w:val="auto"/>
        </w:rPr>
        <w:lastRenderedPageBreak/>
        <w:t>wojewódzkiego programu ochrony środowiska. Zgodnie z art. 91 ustawy Prawo ochrony środowiska dla wszystkich stref, w których stwierdzono przekroczenia poziomów dopuszczalnych i docelowych (strefy w klasie C) należy opracować programy ochrony powietrza, mające na celu osiągnięcie ww. poziomów substancji w powietrzu. Należy pamiętać, iż powyższe wyniki oceny obejmują całą strefę warmińsko-mazurską i są wartościami uśrednionymi dla jej obszaru.</w:t>
      </w:r>
    </w:p>
    <w:p w14:paraId="288B08FD" w14:textId="77777777" w:rsidR="004F4828" w:rsidRPr="00630CF4" w:rsidRDefault="004F4828" w:rsidP="00360C9A">
      <w:pPr>
        <w:pStyle w:val="Bezodstpw"/>
        <w:rPr>
          <w:rFonts w:cs="Arial"/>
          <w:highlight w:val="yellow"/>
        </w:rPr>
      </w:pPr>
    </w:p>
    <w:bookmarkEnd w:id="140"/>
    <w:bookmarkEnd w:id="141"/>
    <w:bookmarkEnd w:id="142"/>
    <w:bookmarkEnd w:id="143"/>
    <w:bookmarkEnd w:id="144"/>
    <w:bookmarkEnd w:id="145"/>
    <w:bookmarkEnd w:id="146"/>
    <w:p w14:paraId="78E4A5E7" w14:textId="77777777" w:rsidR="005B3CF8" w:rsidRDefault="004F4828" w:rsidP="00360C9A">
      <w:pPr>
        <w:rPr>
          <w:rFonts w:cs="Arial"/>
          <w:color w:val="auto"/>
        </w:rPr>
      </w:pPr>
      <w:r w:rsidRPr="005B3CF8">
        <w:rPr>
          <w:rFonts w:cs="Arial"/>
        </w:rPr>
        <w:t xml:space="preserve">Poniżej przedstawiono w formie graficznej lokalizację stacji pomiarowych oraz </w:t>
      </w:r>
      <w:r w:rsidR="005B3CF8" w:rsidRPr="005B3CF8">
        <w:rPr>
          <w:rFonts w:cs="Arial"/>
          <w:color w:val="auto"/>
        </w:rPr>
        <w:t xml:space="preserve">zasięg obszarów przekroczeń dla ozonu i </w:t>
      </w:r>
      <w:proofErr w:type="spellStart"/>
      <w:r w:rsidR="005B3CF8" w:rsidRPr="005B3CF8">
        <w:rPr>
          <w:rFonts w:cs="Arial"/>
          <w:color w:val="auto"/>
        </w:rPr>
        <w:t>benzo</w:t>
      </w:r>
      <w:proofErr w:type="spellEnd"/>
      <w:r w:rsidR="005B3CF8" w:rsidRPr="005B3CF8">
        <w:rPr>
          <w:rFonts w:cs="Arial"/>
          <w:color w:val="auto"/>
        </w:rPr>
        <w:t>(a)</w:t>
      </w:r>
      <w:proofErr w:type="spellStart"/>
      <w:r w:rsidR="005B3CF8" w:rsidRPr="005B3CF8">
        <w:rPr>
          <w:rFonts w:cs="Arial"/>
          <w:color w:val="auto"/>
        </w:rPr>
        <w:t>pirenu</w:t>
      </w:r>
      <w:proofErr w:type="spellEnd"/>
      <w:r w:rsidR="005B3CF8" w:rsidRPr="005B3CF8">
        <w:rPr>
          <w:rFonts w:cs="Arial"/>
          <w:color w:val="auto"/>
        </w:rPr>
        <w:t>.</w:t>
      </w:r>
    </w:p>
    <w:p w14:paraId="76BD8082" w14:textId="77777777" w:rsidR="005B3CF8" w:rsidRDefault="005B3CF8" w:rsidP="00FE24C8">
      <w:pPr>
        <w:spacing w:before="40" w:line="240" w:lineRule="auto"/>
        <w:jc w:val="center"/>
        <w:rPr>
          <w:rFonts w:cs="Arial"/>
          <w:i/>
          <w:iCs/>
          <w:sz w:val="20"/>
          <w:highlight w:val="yellow"/>
        </w:rPr>
      </w:pPr>
    </w:p>
    <w:p w14:paraId="5EF7E327" w14:textId="77777777" w:rsidR="005B3CF8" w:rsidRDefault="005B3CF8" w:rsidP="00FE24C8">
      <w:pPr>
        <w:spacing w:line="240" w:lineRule="auto"/>
        <w:jc w:val="center"/>
        <w:rPr>
          <w:rFonts w:cs="Arial"/>
          <w:i/>
          <w:iCs/>
          <w:sz w:val="20"/>
          <w:highlight w:val="yellow"/>
        </w:rPr>
      </w:pPr>
      <w:r>
        <w:rPr>
          <w:noProof/>
          <w:lang w:eastAsia="pl-PL"/>
        </w:rPr>
        <w:drawing>
          <wp:inline distT="0" distB="0" distL="0" distR="0" wp14:anchorId="7A68DB2C" wp14:editId="23AD337A">
            <wp:extent cx="5759450" cy="3567969"/>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59450" cy="3567969"/>
                    </a:xfrm>
                    <a:prstGeom prst="rect">
                      <a:avLst/>
                    </a:prstGeom>
                  </pic:spPr>
                </pic:pic>
              </a:graphicData>
            </a:graphic>
          </wp:inline>
        </w:drawing>
      </w:r>
    </w:p>
    <w:p w14:paraId="66D2269B" w14:textId="77777777" w:rsidR="005B3CF8" w:rsidRDefault="005B3CF8" w:rsidP="00FE24C8">
      <w:pPr>
        <w:spacing w:line="240" w:lineRule="auto"/>
        <w:jc w:val="center"/>
        <w:rPr>
          <w:rFonts w:cs="Arial"/>
          <w:i/>
          <w:iCs/>
          <w:sz w:val="20"/>
          <w:highlight w:val="yellow"/>
        </w:rPr>
      </w:pPr>
    </w:p>
    <w:p w14:paraId="2720078A" w14:textId="77777777" w:rsidR="005B3CF8" w:rsidRDefault="005B3CF8" w:rsidP="00FE24C8">
      <w:pPr>
        <w:spacing w:line="240" w:lineRule="auto"/>
        <w:jc w:val="center"/>
        <w:rPr>
          <w:rFonts w:cs="Arial"/>
          <w:color w:val="auto"/>
          <w:highlight w:val="yellow"/>
        </w:rPr>
      </w:pPr>
    </w:p>
    <w:p w14:paraId="12CDFCF2" w14:textId="4EDEE6B3" w:rsidR="005B3CF8" w:rsidRDefault="005B3CF8" w:rsidP="00FE24C8">
      <w:pPr>
        <w:jc w:val="center"/>
        <w:rPr>
          <w:rFonts w:eastAsiaTheme="minorEastAsia" w:cs="Arial"/>
          <w:b/>
          <w:bCs/>
          <w:color w:val="auto"/>
          <w:sz w:val="20"/>
          <w:szCs w:val="20"/>
          <w:lang w:eastAsia="pl-PL"/>
        </w:rPr>
      </w:pPr>
      <w:bookmarkStart w:id="147" w:name="_Toc78537334"/>
      <w:bookmarkStart w:id="148" w:name="_Toc82761117"/>
      <w:r>
        <w:rPr>
          <w:rFonts w:eastAsiaTheme="minorEastAsia" w:cs="Arial"/>
          <w:b/>
          <w:bCs/>
          <w:color w:val="auto"/>
          <w:sz w:val="20"/>
          <w:szCs w:val="20"/>
          <w:lang w:eastAsia="pl-PL"/>
        </w:rPr>
        <w:t xml:space="preserve">Rysunek </w:t>
      </w:r>
      <w:r>
        <w:fldChar w:fldCharType="begin"/>
      </w:r>
      <w:r>
        <w:rPr>
          <w:rFonts w:eastAsiaTheme="minorEastAsia" w:cs="Arial"/>
          <w:b/>
          <w:bCs/>
          <w:color w:val="auto"/>
          <w:sz w:val="20"/>
          <w:szCs w:val="20"/>
          <w:lang w:eastAsia="pl-PL"/>
        </w:rPr>
        <w:instrText xml:space="preserve"> SEQ Rysunek \* ARABIC </w:instrText>
      </w:r>
      <w:r>
        <w:fldChar w:fldCharType="separate"/>
      </w:r>
      <w:r w:rsidR="00FF485A">
        <w:rPr>
          <w:rFonts w:eastAsiaTheme="minorEastAsia" w:cs="Arial"/>
          <w:b/>
          <w:bCs/>
          <w:noProof/>
          <w:color w:val="auto"/>
          <w:sz w:val="20"/>
          <w:szCs w:val="20"/>
          <w:lang w:eastAsia="pl-PL"/>
        </w:rPr>
        <w:t>12</w:t>
      </w:r>
      <w:r>
        <w:fldChar w:fldCharType="end"/>
      </w:r>
      <w:r>
        <w:rPr>
          <w:rFonts w:cs="Arial"/>
          <w:color w:val="auto"/>
        </w:rPr>
        <w:t xml:space="preserve"> </w:t>
      </w:r>
      <w:r>
        <w:rPr>
          <w:rFonts w:eastAsiaTheme="minorEastAsia" w:cs="Arial"/>
          <w:b/>
          <w:bCs/>
          <w:color w:val="auto"/>
          <w:sz w:val="20"/>
          <w:szCs w:val="20"/>
          <w:lang w:eastAsia="pl-PL"/>
        </w:rPr>
        <w:t xml:space="preserve">Zasięg obszarów przekroczeń poziomu celu długoterminowego 120 </w:t>
      </w:r>
      <w:proofErr w:type="spellStart"/>
      <w:r>
        <w:rPr>
          <w:rFonts w:eastAsiaTheme="minorEastAsia" w:cs="Arial"/>
          <w:b/>
          <w:bCs/>
          <w:color w:val="auto"/>
          <w:sz w:val="20"/>
          <w:szCs w:val="20"/>
          <w:lang w:eastAsia="pl-PL"/>
        </w:rPr>
        <w:t>μg</w:t>
      </w:r>
      <w:proofErr w:type="spellEnd"/>
      <w:r>
        <w:rPr>
          <w:rFonts w:eastAsiaTheme="minorEastAsia" w:cs="Arial"/>
          <w:b/>
          <w:bCs/>
          <w:color w:val="auto"/>
          <w:sz w:val="20"/>
          <w:szCs w:val="20"/>
          <w:lang w:eastAsia="pl-PL"/>
        </w:rPr>
        <w:t>/m</w:t>
      </w:r>
      <w:r>
        <w:rPr>
          <w:rFonts w:eastAsiaTheme="minorEastAsia" w:cs="Arial"/>
          <w:b/>
          <w:bCs/>
          <w:color w:val="auto"/>
          <w:sz w:val="20"/>
          <w:szCs w:val="20"/>
          <w:vertAlign w:val="superscript"/>
          <w:lang w:eastAsia="pl-PL"/>
        </w:rPr>
        <w:t>3</w:t>
      </w:r>
      <w:r w:rsidR="00984174">
        <w:rPr>
          <w:rFonts w:eastAsiaTheme="minorEastAsia" w:cs="Arial"/>
          <w:b/>
          <w:bCs/>
          <w:color w:val="auto"/>
          <w:sz w:val="20"/>
          <w:szCs w:val="20"/>
          <w:lang w:eastAsia="pl-PL"/>
        </w:rPr>
        <w:t xml:space="preserve"> ozonu w </w:t>
      </w:r>
      <w:r>
        <w:rPr>
          <w:rFonts w:eastAsiaTheme="minorEastAsia" w:cs="Arial"/>
          <w:b/>
          <w:bCs/>
          <w:color w:val="auto"/>
          <w:sz w:val="20"/>
          <w:szCs w:val="20"/>
          <w:lang w:eastAsia="pl-PL"/>
        </w:rPr>
        <w:t>województwie warmińsko-mazurskim kryterium ochrona zdrowia ludzi.</w:t>
      </w:r>
      <w:bookmarkEnd w:id="147"/>
      <w:bookmarkEnd w:id="148"/>
    </w:p>
    <w:p w14:paraId="036D9228" w14:textId="77777777" w:rsidR="005B3CF8" w:rsidRDefault="005B3CF8" w:rsidP="00FE24C8">
      <w:pPr>
        <w:spacing w:line="240" w:lineRule="auto"/>
        <w:jc w:val="center"/>
        <w:rPr>
          <w:rFonts w:eastAsiaTheme="minorHAnsi" w:cs="Arial"/>
          <w:color w:val="auto"/>
          <w:sz w:val="20"/>
          <w:szCs w:val="20"/>
        </w:rPr>
      </w:pPr>
      <w:r>
        <w:rPr>
          <w:rFonts w:cs="Arial"/>
          <w:iCs/>
          <w:color w:val="auto"/>
          <w:sz w:val="20"/>
          <w:szCs w:val="20"/>
        </w:rPr>
        <w:t xml:space="preserve">źródło: </w:t>
      </w:r>
      <w:r w:rsidRPr="00DB7E1D">
        <w:rPr>
          <w:rFonts w:cs="Arial"/>
          <w:i/>
          <w:iCs/>
          <w:sz w:val="20"/>
        </w:rPr>
        <w:t>Roczna ocena jakości powietrza w województwie warmińsko-mazurskim raport wojewódzki za rok 2020</w:t>
      </w:r>
    </w:p>
    <w:p w14:paraId="1D8CAB86" w14:textId="77777777" w:rsidR="005B3CF8" w:rsidRDefault="005B3CF8" w:rsidP="00FE24C8">
      <w:pPr>
        <w:jc w:val="center"/>
        <w:rPr>
          <w:rFonts w:eastAsiaTheme="minorEastAsia" w:cs="Arial"/>
          <w:b/>
          <w:bCs/>
          <w:color w:val="auto"/>
          <w:sz w:val="20"/>
          <w:szCs w:val="20"/>
          <w:lang w:eastAsia="pl-PL"/>
        </w:rPr>
      </w:pPr>
    </w:p>
    <w:p w14:paraId="389D06DA" w14:textId="77777777" w:rsidR="005B3CF8" w:rsidRDefault="005B3CF8" w:rsidP="00FE24C8">
      <w:pPr>
        <w:jc w:val="center"/>
        <w:rPr>
          <w:rFonts w:eastAsiaTheme="minorEastAsia" w:cs="Arial"/>
          <w:b/>
          <w:bCs/>
          <w:color w:val="auto"/>
          <w:sz w:val="20"/>
          <w:szCs w:val="20"/>
          <w:lang w:eastAsia="pl-PL"/>
        </w:rPr>
      </w:pPr>
    </w:p>
    <w:p w14:paraId="7B1CA47F" w14:textId="77777777" w:rsidR="005B3CF8" w:rsidRDefault="005B3CF8" w:rsidP="00FE24C8">
      <w:pPr>
        <w:spacing w:line="240" w:lineRule="auto"/>
        <w:jc w:val="center"/>
        <w:rPr>
          <w:noProof/>
          <w:color w:val="auto"/>
          <w:lang w:eastAsia="pl-PL"/>
        </w:rPr>
      </w:pPr>
    </w:p>
    <w:p w14:paraId="14DF8B09" w14:textId="77777777" w:rsidR="005B3CF8" w:rsidRDefault="005B3CF8" w:rsidP="00FE24C8">
      <w:pPr>
        <w:spacing w:line="240" w:lineRule="auto"/>
        <w:jc w:val="center"/>
        <w:rPr>
          <w:rFonts w:cs="Arial"/>
          <w:color w:val="auto"/>
          <w:highlight w:val="yellow"/>
        </w:rPr>
      </w:pPr>
      <w:r>
        <w:rPr>
          <w:noProof/>
          <w:color w:val="auto"/>
          <w:lang w:eastAsia="pl-PL"/>
        </w:rPr>
        <w:lastRenderedPageBreak/>
        <w:drawing>
          <wp:inline distT="0" distB="0" distL="0" distR="0" wp14:anchorId="469C98FA" wp14:editId="00A57781">
            <wp:extent cx="5353050" cy="3636535"/>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27">
                      <a:extLst>
                        <a:ext uri="{28A0092B-C50C-407E-A947-70E740481C1C}">
                          <a14:useLocalDpi xmlns:a14="http://schemas.microsoft.com/office/drawing/2010/main" val="0"/>
                        </a:ext>
                      </a:extLst>
                    </a:blip>
                    <a:srcRect t="1202"/>
                    <a:stretch/>
                  </pic:blipFill>
                  <pic:spPr bwMode="auto">
                    <a:xfrm>
                      <a:off x="0" y="0"/>
                      <a:ext cx="5356644" cy="3638977"/>
                    </a:xfrm>
                    <a:prstGeom prst="rect">
                      <a:avLst/>
                    </a:prstGeom>
                    <a:noFill/>
                    <a:ln>
                      <a:noFill/>
                    </a:ln>
                    <a:extLst>
                      <a:ext uri="{53640926-AAD7-44D8-BBD7-CCE9431645EC}">
                        <a14:shadowObscured xmlns:a14="http://schemas.microsoft.com/office/drawing/2010/main"/>
                      </a:ext>
                    </a:extLst>
                  </pic:spPr>
                </pic:pic>
              </a:graphicData>
            </a:graphic>
          </wp:inline>
        </w:drawing>
      </w:r>
    </w:p>
    <w:p w14:paraId="5EE58526" w14:textId="0C5B30C7" w:rsidR="005B3CF8" w:rsidRDefault="005B3CF8" w:rsidP="00FE24C8">
      <w:pPr>
        <w:jc w:val="center"/>
        <w:rPr>
          <w:rFonts w:eastAsiaTheme="minorEastAsia" w:cs="Arial"/>
          <w:b/>
          <w:bCs/>
          <w:color w:val="auto"/>
          <w:sz w:val="20"/>
          <w:szCs w:val="20"/>
          <w:lang w:eastAsia="pl-PL"/>
        </w:rPr>
      </w:pPr>
      <w:bookmarkStart w:id="149" w:name="_Toc82761118"/>
      <w:r>
        <w:rPr>
          <w:rFonts w:eastAsiaTheme="minorEastAsia" w:cs="Arial"/>
          <w:b/>
          <w:bCs/>
          <w:color w:val="auto"/>
          <w:sz w:val="20"/>
          <w:szCs w:val="20"/>
          <w:lang w:eastAsia="pl-PL"/>
        </w:rPr>
        <w:t xml:space="preserve">Rysunek </w:t>
      </w:r>
      <w:r>
        <w:fldChar w:fldCharType="begin"/>
      </w:r>
      <w:r>
        <w:rPr>
          <w:rFonts w:eastAsiaTheme="minorEastAsia" w:cs="Arial"/>
          <w:b/>
          <w:bCs/>
          <w:color w:val="auto"/>
          <w:sz w:val="20"/>
          <w:szCs w:val="20"/>
          <w:lang w:eastAsia="pl-PL"/>
        </w:rPr>
        <w:instrText xml:space="preserve"> SEQ Rysunek \* ARABIC </w:instrText>
      </w:r>
      <w:r>
        <w:fldChar w:fldCharType="separate"/>
      </w:r>
      <w:r w:rsidR="00FF485A">
        <w:rPr>
          <w:rFonts w:eastAsiaTheme="minorEastAsia" w:cs="Arial"/>
          <w:b/>
          <w:bCs/>
          <w:noProof/>
          <w:color w:val="auto"/>
          <w:sz w:val="20"/>
          <w:szCs w:val="20"/>
          <w:lang w:eastAsia="pl-PL"/>
        </w:rPr>
        <w:t>13</w:t>
      </w:r>
      <w:r>
        <w:fldChar w:fldCharType="end"/>
      </w:r>
      <w:r>
        <w:rPr>
          <w:rFonts w:cs="Arial"/>
          <w:color w:val="auto"/>
        </w:rPr>
        <w:t xml:space="preserve"> </w:t>
      </w:r>
      <w:r>
        <w:rPr>
          <w:rFonts w:eastAsiaTheme="minorEastAsia" w:cs="Arial"/>
          <w:b/>
          <w:bCs/>
          <w:color w:val="auto"/>
          <w:sz w:val="20"/>
          <w:szCs w:val="20"/>
          <w:lang w:eastAsia="pl-PL"/>
        </w:rPr>
        <w:t xml:space="preserve">Zasięg obszarów przekroczeń poziomu celu długoterminowego 120 </w:t>
      </w:r>
      <w:proofErr w:type="spellStart"/>
      <w:r>
        <w:rPr>
          <w:rFonts w:eastAsiaTheme="minorEastAsia" w:cs="Arial"/>
          <w:b/>
          <w:bCs/>
          <w:color w:val="auto"/>
          <w:sz w:val="20"/>
          <w:szCs w:val="20"/>
          <w:lang w:eastAsia="pl-PL"/>
        </w:rPr>
        <w:t>μg</w:t>
      </w:r>
      <w:proofErr w:type="spellEnd"/>
      <w:r>
        <w:rPr>
          <w:rFonts w:eastAsiaTheme="minorEastAsia" w:cs="Arial"/>
          <w:b/>
          <w:bCs/>
          <w:color w:val="auto"/>
          <w:sz w:val="20"/>
          <w:szCs w:val="20"/>
          <w:lang w:eastAsia="pl-PL"/>
        </w:rPr>
        <w:t>/m</w:t>
      </w:r>
      <w:r>
        <w:rPr>
          <w:rFonts w:eastAsiaTheme="minorEastAsia" w:cs="Arial"/>
          <w:b/>
          <w:bCs/>
          <w:color w:val="auto"/>
          <w:sz w:val="20"/>
          <w:szCs w:val="20"/>
          <w:vertAlign w:val="superscript"/>
          <w:lang w:eastAsia="pl-PL"/>
        </w:rPr>
        <w:t>3</w:t>
      </w:r>
      <w:r w:rsidR="00984174">
        <w:rPr>
          <w:rFonts w:eastAsiaTheme="minorEastAsia" w:cs="Arial"/>
          <w:b/>
          <w:bCs/>
          <w:color w:val="auto"/>
          <w:sz w:val="20"/>
          <w:szCs w:val="20"/>
          <w:lang w:eastAsia="pl-PL"/>
        </w:rPr>
        <w:t xml:space="preserve"> ozonu w </w:t>
      </w:r>
      <w:r>
        <w:rPr>
          <w:rFonts w:eastAsiaTheme="minorEastAsia" w:cs="Arial"/>
          <w:b/>
          <w:bCs/>
          <w:color w:val="auto"/>
          <w:sz w:val="20"/>
          <w:szCs w:val="20"/>
          <w:lang w:eastAsia="pl-PL"/>
        </w:rPr>
        <w:t>województwie warmińsko-mazurskim kryterium ochrona zdrowia ludzi.</w:t>
      </w:r>
      <w:bookmarkEnd w:id="149"/>
    </w:p>
    <w:p w14:paraId="2631FB71" w14:textId="77777777" w:rsidR="005B3CF8" w:rsidRPr="005B3CF8" w:rsidRDefault="005B3CF8" w:rsidP="00FE24C8">
      <w:pPr>
        <w:spacing w:line="240" w:lineRule="auto"/>
        <w:jc w:val="center"/>
        <w:rPr>
          <w:rFonts w:eastAsiaTheme="minorHAnsi" w:cs="Arial"/>
          <w:color w:val="auto"/>
          <w:sz w:val="20"/>
          <w:szCs w:val="20"/>
        </w:rPr>
      </w:pPr>
      <w:r>
        <w:rPr>
          <w:rFonts w:cs="Arial"/>
          <w:iCs/>
          <w:color w:val="auto"/>
          <w:sz w:val="20"/>
          <w:szCs w:val="20"/>
        </w:rPr>
        <w:t xml:space="preserve">źródło: </w:t>
      </w:r>
      <w:r w:rsidRPr="00DB7E1D">
        <w:rPr>
          <w:rFonts w:cs="Arial"/>
          <w:i/>
          <w:iCs/>
          <w:sz w:val="20"/>
        </w:rPr>
        <w:t>Roczna ocena jakości powietrza w województwie warmińsko-mazurskim raport wojewódzki za rok 2020</w:t>
      </w:r>
    </w:p>
    <w:p w14:paraId="6687E275" w14:textId="77777777" w:rsidR="005B3CF8" w:rsidRDefault="005B3CF8" w:rsidP="00FE24C8">
      <w:pPr>
        <w:jc w:val="center"/>
        <w:rPr>
          <w:rFonts w:eastAsiaTheme="minorEastAsia" w:cs="Arial"/>
          <w:b/>
          <w:bCs/>
          <w:color w:val="auto"/>
          <w:sz w:val="20"/>
          <w:szCs w:val="20"/>
          <w:lang w:eastAsia="pl-PL"/>
        </w:rPr>
      </w:pPr>
      <w:r>
        <w:rPr>
          <w:noProof/>
          <w:color w:val="auto"/>
          <w:lang w:eastAsia="pl-PL"/>
        </w:rPr>
        <w:drawing>
          <wp:inline distT="0" distB="0" distL="0" distR="0" wp14:anchorId="66E64AAE" wp14:editId="2BCBE59B">
            <wp:extent cx="5924550" cy="3902267"/>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rotWithShape="1">
                    <a:blip r:embed="rId28">
                      <a:extLst>
                        <a:ext uri="{28A0092B-C50C-407E-A947-70E740481C1C}">
                          <a14:useLocalDpi xmlns:a14="http://schemas.microsoft.com/office/drawing/2010/main" val="0"/>
                        </a:ext>
                      </a:extLst>
                    </a:blip>
                    <a:srcRect l="2381" t="4047" b="3334"/>
                    <a:stretch/>
                  </pic:blipFill>
                  <pic:spPr bwMode="auto">
                    <a:xfrm>
                      <a:off x="0" y="0"/>
                      <a:ext cx="5924550" cy="3902267"/>
                    </a:xfrm>
                    <a:prstGeom prst="rect">
                      <a:avLst/>
                    </a:prstGeom>
                    <a:noFill/>
                    <a:ln>
                      <a:noFill/>
                    </a:ln>
                    <a:extLst>
                      <a:ext uri="{53640926-AAD7-44D8-BBD7-CCE9431645EC}">
                        <a14:shadowObscured xmlns:a14="http://schemas.microsoft.com/office/drawing/2010/main"/>
                      </a:ext>
                    </a:extLst>
                  </pic:spPr>
                </pic:pic>
              </a:graphicData>
            </a:graphic>
          </wp:inline>
        </w:drawing>
      </w:r>
      <w:bookmarkStart w:id="150" w:name="_Toc516657270"/>
    </w:p>
    <w:p w14:paraId="06079C7E" w14:textId="2CED8CDB" w:rsidR="005B3CF8" w:rsidRDefault="005B3CF8" w:rsidP="00FE24C8">
      <w:pPr>
        <w:spacing w:line="240" w:lineRule="auto"/>
        <w:jc w:val="center"/>
        <w:rPr>
          <w:rFonts w:eastAsiaTheme="minorEastAsia" w:cs="Arial"/>
          <w:b/>
          <w:bCs/>
          <w:color w:val="auto"/>
          <w:sz w:val="20"/>
          <w:szCs w:val="20"/>
          <w:lang w:eastAsia="pl-PL"/>
        </w:rPr>
      </w:pPr>
      <w:bookmarkStart w:id="151" w:name="_Toc78537335"/>
      <w:bookmarkStart w:id="152" w:name="_Toc82761119"/>
      <w:r>
        <w:rPr>
          <w:rFonts w:eastAsiaTheme="minorEastAsia" w:cs="Arial"/>
          <w:b/>
          <w:bCs/>
          <w:color w:val="auto"/>
          <w:sz w:val="20"/>
          <w:szCs w:val="20"/>
          <w:lang w:eastAsia="pl-PL"/>
        </w:rPr>
        <w:t xml:space="preserve">Rysunek </w:t>
      </w:r>
      <w:r>
        <w:fldChar w:fldCharType="begin"/>
      </w:r>
      <w:r>
        <w:rPr>
          <w:rFonts w:eastAsiaTheme="minorEastAsia" w:cs="Arial"/>
          <w:b/>
          <w:bCs/>
          <w:color w:val="auto"/>
          <w:sz w:val="20"/>
          <w:szCs w:val="20"/>
          <w:lang w:eastAsia="pl-PL"/>
        </w:rPr>
        <w:instrText xml:space="preserve"> SEQ Rysunek \* ARABIC </w:instrText>
      </w:r>
      <w:r>
        <w:fldChar w:fldCharType="separate"/>
      </w:r>
      <w:r w:rsidR="00FF485A">
        <w:rPr>
          <w:rFonts w:eastAsiaTheme="minorEastAsia" w:cs="Arial"/>
          <w:b/>
          <w:bCs/>
          <w:noProof/>
          <w:color w:val="auto"/>
          <w:sz w:val="20"/>
          <w:szCs w:val="20"/>
          <w:lang w:eastAsia="pl-PL"/>
        </w:rPr>
        <w:t>14</w:t>
      </w:r>
      <w:r>
        <w:fldChar w:fldCharType="end"/>
      </w:r>
      <w:r>
        <w:rPr>
          <w:rFonts w:eastAsiaTheme="minorEastAsia" w:cs="Arial"/>
          <w:b/>
          <w:bCs/>
          <w:color w:val="auto"/>
          <w:sz w:val="20"/>
          <w:szCs w:val="20"/>
          <w:lang w:eastAsia="pl-PL"/>
        </w:rPr>
        <w:t xml:space="preserve"> </w:t>
      </w:r>
      <w:bookmarkEnd w:id="150"/>
      <w:r>
        <w:rPr>
          <w:rFonts w:eastAsiaTheme="minorEastAsia" w:cs="Arial"/>
          <w:b/>
          <w:bCs/>
          <w:color w:val="auto"/>
          <w:sz w:val="20"/>
          <w:szCs w:val="20"/>
          <w:lang w:eastAsia="pl-PL"/>
        </w:rPr>
        <w:t xml:space="preserve">Zasięg obszarów przekroczeń poziomu docelowego </w:t>
      </w:r>
      <w:proofErr w:type="spellStart"/>
      <w:r>
        <w:rPr>
          <w:rFonts w:eastAsiaTheme="minorEastAsia" w:cs="Arial"/>
          <w:b/>
          <w:bCs/>
          <w:color w:val="auto"/>
          <w:sz w:val="20"/>
          <w:szCs w:val="20"/>
          <w:lang w:eastAsia="pl-PL"/>
        </w:rPr>
        <w:t>benzo</w:t>
      </w:r>
      <w:proofErr w:type="spellEnd"/>
      <w:r>
        <w:rPr>
          <w:rFonts w:eastAsiaTheme="minorEastAsia" w:cs="Arial"/>
          <w:b/>
          <w:bCs/>
          <w:color w:val="auto"/>
          <w:sz w:val="20"/>
          <w:szCs w:val="20"/>
          <w:lang w:eastAsia="pl-PL"/>
        </w:rPr>
        <w:t>(a)</w:t>
      </w:r>
      <w:proofErr w:type="spellStart"/>
      <w:r>
        <w:rPr>
          <w:rFonts w:eastAsiaTheme="minorEastAsia" w:cs="Arial"/>
          <w:b/>
          <w:bCs/>
          <w:color w:val="auto"/>
          <w:sz w:val="20"/>
          <w:szCs w:val="20"/>
          <w:lang w:eastAsia="pl-PL"/>
        </w:rPr>
        <w:t>pirenu</w:t>
      </w:r>
      <w:proofErr w:type="spellEnd"/>
      <w:r>
        <w:rPr>
          <w:rFonts w:eastAsiaTheme="minorEastAsia" w:cs="Arial"/>
          <w:b/>
          <w:bCs/>
          <w:color w:val="auto"/>
          <w:sz w:val="20"/>
          <w:szCs w:val="20"/>
          <w:lang w:eastAsia="pl-PL"/>
        </w:rPr>
        <w:t xml:space="preserve"> określonego ze względu na ochronę zdrowia w województwie warmińsko-mazurskim w 2020 roku</w:t>
      </w:r>
      <w:bookmarkEnd w:id="151"/>
      <w:bookmarkEnd w:id="152"/>
    </w:p>
    <w:p w14:paraId="6D0B3628" w14:textId="77777777" w:rsidR="005B3CF8" w:rsidRDefault="005B3CF8" w:rsidP="00FE24C8">
      <w:pPr>
        <w:spacing w:line="240" w:lineRule="auto"/>
        <w:jc w:val="center"/>
        <w:rPr>
          <w:rFonts w:eastAsiaTheme="minorHAnsi" w:cs="Arial"/>
          <w:color w:val="auto"/>
          <w:sz w:val="20"/>
          <w:szCs w:val="20"/>
        </w:rPr>
      </w:pPr>
      <w:r>
        <w:rPr>
          <w:rFonts w:cs="Arial"/>
          <w:iCs/>
          <w:color w:val="auto"/>
          <w:sz w:val="20"/>
          <w:szCs w:val="20"/>
        </w:rPr>
        <w:t xml:space="preserve">źródło: </w:t>
      </w:r>
      <w:r w:rsidRPr="00DB7E1D">
        <w:rPr>
          <w:rFonts w:cs="Arial"/>
          <w:i/>
          <w:iCs/>
          <w:sz w:val="20"/>
        </w:rPr>
        <w:t>Roczna ocena jakości powietrza w województwie warmińsko-mazurskim raport wojewódzki za rok 2020</w:t>
      </w:r>
    </w:p>
    <w:bookmarkEnd w:id="124"/>
    <w:bookmarkEnd w:id="125"/>
    <w:p w14:paraId="6229990F" w14:textId="77777777" w:rsidR="00534CC5" w:rsidRPr="00534CC5" w:rsidRDefault="00534CC5" w:rsidP="00360C9A">
      <w:pPr>
        <w:suppressAutoHyphens w:val="0"/>
        <w:autoSpaceDE w:val="0"/>
        <w:autoSpaceDN w:val="0"/>
        <w:adjustRightInd w:val="0"/>
        <w:rPr>
          <w:rFonts w:eastAsia="TimesNewRomanPSMT" w:cs="Arial"/>
          <w:color w:val="auto"/>
        </w:rPr>
      </w:pPr>
      <w:r w:rsidRPr="00534CC5">
        <w:rPr>
          <w:rFonts w:eastAsia="TimesNewRomanPSMT" w:cs="Arial"/>
          <w:color w:val="auto"/>
        </w:rPr>
        <w:lastRenderedPageBreak/>
        <w:t>Aktualny stan jakości powietrza dla następujących substancji</w:t>
      </w:r>
      <w:r>
        <w:rPr>
          <w:rStyle w:val="Odwoanieprzypisudolnego"/>
          <w:rFonts w:eastAsia="TimesNewRomanPSMT" w:cs="Arial"/>
          <w:color w:val="auto"/>
        </w:rPr>
        <w:footnoteReference w:id="5"/>
      </w:r>
      <w:r w:rsidRPr="00534CC5">
        <w:rPr>
          <w:rFonts w:eastAsia="TimesNewRomanPSMT" w:cs="Arial"/>
          <w:color w:val="auto"/>
        </w:rPr>
        <w:t>:</w:t>
      </w:r>
    </w:p>
    <w:p w14:paraId="70E1D074" w14:textId="77777777" w:rsidR="00534CC5" w:rsidRPr="00534CC5" w:rsidRDefault="00534CC5" w:rsidP="00360C9A">
      <w:pPr>
        <w:suppressAutoHyphens w:val="0"/>
        <w:autoSpaceDE w:val="0"/>
        <w:autoSpaceDN w:val="0"/>
        <w:adjustRightInd w:val="0"/>
        <w:rPr>
          <w:rFonts w:eastAsia="TimesNewRomanPSMT" w:cs="Arial"/>
          <w:color w:val="auto"/>
        </w:rPr>
      </w:pPr>
      <w:r w:rsidRPr="00534CC5">
        <w:rPr>
          <w:rFonts w:eastAsia="TimesNewRomanPSMT" w:cs="Arial"/>
          <w:color w:val="auto"/>
        </w:rPr>
        <w:t>Rok 2017-2018</w:t>
      </w:r>
    </w:p>
    <w:p w14:paraId="2206E396" w14:textId="77777777" w:rsidR="00534CC5" w:rsidRPr="00534CC5" w:rsidRDefault="00534CC5" w:rsidP="00360C9A">
      <w:pPr>
        <w:suppressAutoHyphens w:val="0"/>
        <w:autoSpaceDE w:val="0"/>
        <w:autoSpaceDN w:val="0"/>
        <w:adjustRightInd w:val="0"/>
        <w:rPr>
          <w:rFonts w:eastAsia="TimesNewRomanPSMT" w:cs="Arial"/>
          <w:color w:val="auto"/>
        </w:rPr>
      </w:pPr>
      <w:r w:rsidRPr="00534CC5">
        <w:rPr>
          <w:rFonts w:eastAsia="TimesNewRomanPSMT" w:cs="Arial"/>
          <w:color w:val="auto"/>
        </w:rPr>
        <w:t xml:space="preserve">1. </w:t>
      </w:r>
      <w:r w:rsidRPr="00534CC5">
        <w:rPr>
          <w:rFonts w:eastAsia="TimesNewRomanPSMT" w:cs="Arial"/>
          <w:b/>
          <w:bCs/>
          <w:color w:val="auto"/>
        </w:rPr>
        <w:t>NO</w:t>
      </w:r>
      <w:r w:rsidRPr="00FC44A7">
        <w:rPr>
          <w:rFonts w:eastAsia="TimesNewRomanPSMT" w:cs="Arial"/>
          <w:b/>
          <w:bCs/>
          <w:color w:val="auto"/>
          <w:vertAlign w:val="subscript"/>
        </w:rPr>
        <w:t>2</w:t>
      </w:r>
      <w:r w:rsidRPr="00534CC5">
        <w:rPr>
          <w:rFonts w:eastAsia="TimesNewRomanPSMT" w:cs="Arial"/>
          <w:b/>
          <w:bCs/>
          <w:color w:val="auto"/>
        </w:rPr>
        <w:t xml:space="preserve"> </w:t>
      </w:r>
      <w:proofErr w:type="spellStart"/>
      <w:r w:rsidRPr="00534CC5">
        <w:rPr>
          <w:rFonts w:eastAsia="TimesNewRomanPSMT" w:cs="Arial"/>
          <w:color w:val="auto"/>
        </w:rPr>
        <w:t>Sa</w:t>
      </w:r>
      <w:proofErr w:type="spellEnd"/>
      <w:r w:rsidRPr="00534CC5">
        <w:rPr>
          <w:rFonts w:eastAsia="TimesNewRomanPSMT" w:cs="Arial"/>
          <w:color w:val="auto"/>
        </w:rPr>
        <w:t xml:space="preserve"> = 7,0 </w:t>
      </w:r>
      <w:proofErr w:type="spellStart"/>
      <w:r w:rsidRPr="00534CC5">
        <w:rPr>
          <w:rFonts w:eastAsia="TimesNewRomanPSMT" w:cs="Arial"/>
          <w:color w:val="auto"/>
        </w:rPr>
        <w:t>μg</w:t>
      </w:r>
      <w:proofErr w:type="spellEnd"/>
      <w:r w:rsidRPr="00534CC5">
        <w:rPr>
          <w:rFonts w:eastAsia="TimesNewRomanPSMT" w:cs="Arial"/>
          <w:color w:val="auto"/>
        </w:rPr>
        <w:t>/m</w:t>
      </w:r>
      <w:r w:rsidRPr="00534CC5">
        <w:rPr>
          <w:rFonts w:eastAsia="TimesNewRomanPSMT" w:cs="Arial"/>
          <w:color w:val="auto"/>
          <w:vertAlign w:val="superscript"/>
        </w:rPr>
        <w:t>3</w:t>
      </w:r>
    </w:p>
    <w:p w14:paraId="7D55A544" w14:textId="77777777" w:rsidR="00534CC5" w:rsidRPr="00534CC5" w:rsidRDefault="00534CC5" w:rsidP="00360C9A">
      <w:pPr>
        <w:suppressAutoHyphens w:val="0"/>
        <w:autoSpaceDE w:val="0"/>
        <w:autoSpaceDN w:val="0"/>
        <w:adjustRightInd w:val="0"/>
        <w:rPr>
          <w:rFonts w:eastAsia="TimesNewRomanPSMT" w:cs="Arial"/>
          <w:color w:val="auto"/>
        </w:rPr>
      </w:pPr>
      <w:r w:rsidRPr="00534CC5">
        <w:rPr>
          <w:rFonts w:eastAsia="TimesNewRomanPSMT" w:cs="Arial"/>
          <w:color w:val="auto"/>
        </w:rPr>
        <w:t xml:space="preserve">2. </w:t>
      </w:r>
      <w:r w:rsidRPr="00534CC5">
        <w:rPr>
          <w:rFonts w:eastAsia="TimesNewRomanPSMT" w:cs="Arial"/>
          <w:b/>
          <w:bCs/>
          <w:color w:val="auto"/>
        </w:rPr>
        <w:t>SO</w:t>
      </w:r>
      <w:r w:rsidRPr="00FC44A7">
        <w:rPr>
          <w:rFonts w:eastAsia="TimesNewRomanPSMT" w:cs="Arial"/>
          <w:b/>
          <w:bCs/>
          <w:color w:val="auto"/>
          <w:vertAlign w:val="subscript"/>
        </w:rPr>
        <w:t>2</w:t>
      </w:r>
      <w:r w:rsidRPr="00534CC5">
        <w:rPr>
          <w:rFonts w:eastAsia="TimesNewRomanPSMT" w:cs="Arial"/>
          <w:b/>
          <w:bCs/>
          <w:color w:val="auto"/>
        </w:rPr>
        <w:t xml:space="preserve"> </w:t>
      </w:r>
      <w:proofErr w:type="spellStart"/>
      <w:r w:rsidRPr="00534CC5">
        <w:rPr>
          <w:rFonts w:eastAsia="TimesNewRomanPSMT" w:cs="Arial"/>
          <w:color w:val="auto"/>
        </w:rPr>
        <w:t>Sa</w:t>
      </w:r>
      <w:proofErr w:type="spellEnd"/>
      <w:r w:rsidRPr="00534CC5">
        <w:rPr>
          <w:rFonts w:eastAsia="TimesNewRomanPSMT" w:cs="Arial"/>
          <w:color w:val="auto"/>
        </w:rPr>
        <w:t xml:space="preserve"> = 2,0 </w:t>
      </w:r>
      <w:proofErr w:type="spellStart"/>
      <w:r w:rsidRPr="00534CC5">
        <w:rPr>
          <w:rFonts w:eastAsia="TimesNewRomanPSMT" w:cs="Arial"/>
          <w:color w:val="auto"/>
        </w:rPr>
        <w:t>μg</w:t>
      </w:r>
      <w:proofErr w:type="spellEnd"/>
      <w:r w:rsidRPr="00534CC5">
        <w:rPr>
          <w:rFonts w:eastAsia="TimesNewRomanPSMT" w:cs="Arial"/>
          <w:color w:val="auto"/>
        </w:rPr>
        <w:t>/m</w:t>
      </w:r>
      <w:r w:rsidRPr="00534CC5">
        <w:rPr>
          <w:rFonts w:eastAsia="TimesNewRomanPSMT" w:cs="Arial"/>
          <w:color w:val="auto"/>
          <w:vertAlign w:val="superscript"/>
        </w:rPr>
        <w:t>3</w:t>
      </w:r>
    </w:p>
    <w:p w14:paraId="59B20F3F" w14:textId="77777777" w:rsidR="00534CC5" w:rsidRPr="00534CC5" w:rsidRDefault="00534CC5" w:rsidP="00360C9A">
      <w:pPr>
        <w:suppressAutoHyphens w:val="0"/>
        <w:autoSpaceDE w:val="0"/>
        <w:autoSpaceDN w:val="0"/>
        <w:adjustRightInd w:val="0"/>
        <w:rPr>
          <w:rFonts w:eastAsia="TimesNewRomanPSMT" w:cs="Arial"/>
          <w:color w:val="auto"/>
        </w:rPr>
      </w:pPr>
      <w:r w:rsidRPr="00534CC5">
        <w:rPr>
          <w:rFonts w:eastAsia="TimesNewRomanPSMT" w:cs="Arial"/>
          <w:color w:val="auto"/>
        </w:rPr>
        <w:t xml:space="preserve">3. </w:t>
      </w:r>
      <w:r w:rsidRPr="00534CC5">
        <w:rPr>
          <w:rFonts w:eastAsia="TimesNewRomanPSMT" w:cs="Arial"/>
          <w:b/>
          <w:bCs/>
          <w:color w:val="auto"/>
        </w:rPr>
        <w:t xml:space="preserve">Pył zawieszony PM10 </w:t>
      </w:r>
      <w:proofErr w:type="spellStart"/>
      <w:r w:rsidRPr="00534CC5">
        <w:rPr>
          <w:rFonts w:eastAsia="TimesNewRomanPSMT" w:cs="Arial"/>
          <w:color w:val="auto"/>
        </w:rPr>
        <w:t>Sa</w:t>
      </w:r>
      <w:proofErr w:type="spellEnd"/>
      <w:r w:rsidRPr="00534CC5">
        <w:rPr>
          <w:rFonts w:eastAsia="TimesNewRomanPSMT" w:cs="Arial"/>
          <w:color w:val="auto"/>
        </w:rPr>
        <w:t xml:space="preserve"> = 16,0 </w:t>
      </w:r>
      <w:proofErr w:type="spellStart"/>
      <w:r w:rsidRPr="00534CC5">
        <w:rPr>
          <w:rFonts w:eastAsia="TimesNewRomanPSMT" w:cs="Arial"/>
          <w:color w:val="auto"/>
        </w:rPr>
        <w:t>μg</w:t>
      </w:r>
      <w:proofErr w:type="spellEnd"/>
      <w:r w:rsidRPr="00534CC5">
        <w:rPr>
          <w:rFonts w:eastAsia="TimesNewRomanPSMT" w:cs="Arial"/>
          <w:color w:val="auto"/>
        </w:rPr>
        <w:t>/m</w:t>
      </w:r>
      <w:r w:rsidRPr="00534CC5">
        <w:rPr>
          <w:rFonts w:eastAsia="TimesNewRomanPSMT" w:cs="Arial"/>
          <w:color w:val="auto"/>
          <w:vertAlign w:val="superscript"/>
        </w:rPr>
        <w:t>3</w:t>
      </w:r>
    </w:p>
    <w:p w14:paraId="1EFFD34F" w14:textId="77777777" w:rsidR="00534CC5" w:rsidRPr="00534CC5" w:rsidRDefault="00534CC5" w:rsidP="00360C9A">
      <w:pPr>
        <w:suppressAutoHyphens w:val="0"/>
        <w:autoSpaceDE w:val="0"/>
        <w:autoSpaceDN w:val="0"/>
        <w:adjustRightInd w:val="0"/>
        <w:rPr>
          <w:rFonts w:eastAsia="TimesNewRomanPSMT" w:cs="Arial"/>
          <w:color w:val="auto"/>
        </w:rPr>
      </w:pPr>
      <w:r w:rsidRPr="00534CC5">
        <w:rPr>
          <w:rFonts w:eastAsia="TimesNewRomanPSMT" w:cs="Arial"/>
          <w:color w:val="auto"/>
        </w:rPr>
        <w:t xml:space="preserve">4. </w:t>
      </w:r>
      <w:r w:rsidRPr="00534CC5">
        <w:rPr>
          <w:rFonts w:eastAsia="TimesNewRomanPSMT" w:cs="Arial"/>
          <w:b/>
          <w:bCs/>
          <w:color w:val="auto"/>
        </w:rPr>
        <w:t xml:space="preserve">Pył zawieszony PM2,5 </w:t>
      </w:r>
      <w:proofErr w:type="spellStart"/>
      <w:r w:rsidRPr="00534CC5">
        <w:rPr>
          <w:rFonts w:eastAsia="TimesNewRomanPSMT" w:cs="Arial"/>
          <w:color w:val="auto"/>
        </w:rPr>
        <w:t>Sa</w:t>
      </w:r>
      <w:proofErr w:type="spellEnd"/>
      <w:r w:rsidRPr="00534CC5">
        <w:rPr>
          <w:rFonts w:eastAsia="TimesNewRomanPSMT" w:cs="Arial"/>
          <w:color w:val="auto"/>
        </w:rPr>
        <w:t xml:space="preserve"> = 13,0 </w:t>
      </w:r>
      <w:proofErr w:type="spellStart"/>
      <w:r w:rsidRPr="00534CC5">
        <w:rPr>
          <w:rFonts w:eastAsia="TimesNewRomanPSMT" w:cs="Arial"/>
          <w:color w:val="auto"/>
        </w:rPr>
        <w:t>μg</w:t>
      </w:r>
      <w:proofErr w:type="spellEnd"/>
      <w:r w:rsidRPr="00534CC5">
        <w:rPr>
          <w:rFonts w:eastAsia="TimesNewRomanPSMT" w:cs="Arial"/>
          <w:color w:val="auto"/>
        </w:rPr>
        <w:t>/m</w:t>
      </w:r>
      <w:r w:rsidRPr="00534CC5">
        <w:rPr>
          <w:rFonts w:eastAsia="TimesNewRomanPSMT" w:cs="Arial"/>
          <w:color w:val="auto"/>
          <w:vertAlign w:val="superscript"/>
        </w:rPr>
        <w:t>3</w:t>
      </w:r>
    </w:p>
    <w:p w14:paraId="575A34FF" w14:textId="77777777" w:rsidR="00534CC5" w:rsidRPr="00534CC5" w:rsidRDefault="00534CC5" w:rsidP="00360C9A">
      <w:pPr>
        <w:suppressAutoHyphens w:val="0"/>
        <w:autoSpaceDE w:val="0"/>
        <w:autoSpaceDN w:val="0"/>
        <w:adjustRightInd w:val="0"/>
        <w:rPr>
          <w:rFonts w:eastAsia="TimesNewRomanPSMT" w:cs="Arial"/>
          <w:color w:val="auto"/>
        </w:rPr>
      </w:pPr>
      <w:r w:rsidRPr="00534CC5">
        <w:rPr>
          <w:rFonts w:eastAsia="TimesNewRomanPSMT" w:cs="Arial"/>
          <w:color w:val="auto"/>
        </w:rPr>
        <w:t xml:space="preserve">5. </w:t>
      </w:r>
      <w:r w:rsidRPr="00534CC5">
        <w:rPr>
          <w:rFonts w:eastAsia="TimesNewRomanPSMT" w:cs="Arial"/>
          <w:b/>
          <w:bCs/>
          <w:color w:val="auto"/>
        </w:rPr>
        <w:t xml:space="preserve">CO </w:t>
      </w:r>
      <w:proofErr w:type="spellStart"/>
      <w:r w:rsidRPr="00534CC5">
        <w:rPr>
          <w:rFonts w:eastAsia="TimesNewRomanPSMT" w:cs="Arial"/>
          <w:color w:val="auto"/>
        </w:rPr>
        <w:t>Sa</w:t>
      </w:r>
      <w:proofErr w:type="spellEnd"/>
      <w:r w:rsidRPr="00534CC5">
        <w:rPr>
          <w:rFonts w:eastAsia="TimesNewRomanPSMT" w:cs="Arial"/>
          <w:color w:val="auto"/>
        </w:rPr>
        <w:t xml:space="preserve"> = 360 </w:t>
      </w:r>
      <w:proofErr w:type="spellStart"/>
      <w:r w:rsidRPr="00534CC5">
        <w:rPr>
          <w:rFonts w:eastAsia="TimesNewRomanPSMT" w:cs="Arial"/>
          <w:color w:val="auto"/>
        </w:rPr>
        <w:t>μg</w:t>
      </w:r>
      <w:proofErr w:type="spellEnd"/>
      <w:r w:rsidRPr="00534CC5">
        <w:rPr>
          <w:rFonts w:eastAsia="TimesNewRomanPSMT" w:cs="Arial"/>
          <w:color w:val="auto"/>
        </w:rPr>
        <w:t>/m</w:t>
      </w:r>
      <w:r w:rsidRPr="00534CC5">
        <w:rPr>
          <w:rFonts w:eastAsia="TimesNewRomanPSMT" w:cs="Arial"/>
          <w:color w:val="auto"/>
          <w:vertAlign w:val="superscript"/>
        </w:rPr>
        <w:t>3</w:t>
      </w:r>
      <w:r w:rsidRPr="00534CC5">
        <w:rPr>
          <w:rFonts w:eastAsia="TimesNewRomanPSMT" w:cs="Arial"/>
          <w:color w:val="auto"/>
        </w:rPr>
        <w:t>**</w:t>
      </w:r>
    </w:p>
    <w:p w14:paraId="3AAFF66D" w14:textId="77777777" w:rsidR="00534CC5" w:rsidRPr="00534CC5" w:rsidRDefault="00534CC5" w:rsidP="00360C9A">
      <w:pPr>
        <w:suppressAutoHyphens w:val="0"/>
        <w:autoSpaceDE w:val="0"/>
        <w:autoSpaceDN w:val="0"/>
        <w:adjustRightInd w:val="0"/>
        <w:rPr>
          <w:rFonts w:eastAsia="TimesNewRomanPSMT" w:cs="Arial"/>
          <w:color w:val="auto"/>
        </w:rPr>
      </w:pPr>
      <w:r w:rsidRPr="00534CC5">
        <w:rPr>
          <w:rFonts w:eastAsia="TimesNewRomanPSMT" w:cs="Arial"/>
          <w:color w:val="auto"/>
        </w:rPr>
        <w:t xml:space="preserve">6. </w:t>
      </w:r>
      <w:r w:rsidRPr="00534CC5">
        <w:rPr>
          <w:rFonts w:eastAsia="TimesNewRomanPSMT" w:cs="Arial"/>
          <w:b/>
          <w:bCs/>
          <w:color w:val="auto"/>
        </w:rPr>
        <w:t xml:space="preserve">Benzen </w:t>
      </w:r>
      <w:proofErr w:type="spellStart"/>
      <w:r w:rsidRPr="00534CC5">
        <w:rPr>
          <w:rFonts w:eastAsia="TimesNewRomanPSMT" w:cs="Arial"/>
          <w:color w:val="auto"/>
        </w:rPr>
        <w:t>Sa</w:t>
      </w:r>
      <w:proofErr w:type="spellEnd"/>
      <w:r w:rsidRPr="00534CC5">
        <w:rPr>
          <w:rFonts w:eastAsia="TimesNewRomanPSMT" w:cs="Arial"/>
          <w:color w:val="auto"/>
        </w:rPr>
        <w:t xml:space="preserve"> = 1,0 </w:t>
      </w:r>
      <w:proofErr w:type="spellStart"/>
      <w:r w:rsidRPr="00534CC5">
        <w:rPr>
          <w:rFonts w:eastAsia="TimesNewRomanPSMT" w:cs="Arial"/>
          <w:color w:val="auto"/>
        </w:rPr>
        <w:t>μg</w:t>
      </w:r>
      <w:proofErr w:type="spellEnd"/>
      <w:r w:rsidRPr="00534CC5">
        <w:rPr>
          <w:rFonts w:eastAsia="TimesNewRomanPSMT" w:cs="Arial"/>
          <w:color w:val="auto"/>
        </w:rPr>
        <w:t>/m</w:t>
      </w:r>
      <w:r w:rsidRPr="00534CC5">
        <w:rPr>
          <w:rFonts w:eastAsia="TimesNewRomanPSMT" w:cs="Arial"/>
          <w:color w:val="auto"/>
          <w:vertAlign w:val="superscript"/>
        </w:rPr>
        <w:t>3</w:t>
      </w:r>
    </w:p>
    <w:p w14:paraId="0B8D7AA2" w14:textId="77777777" w:rsidR="00534CC5" w:rsidRPr="00534CC5" w:rsidRDefault="00534CC5" w:rsidP="00360C9A">
      <w:pPr>
        <w:suppressAutoHyphens w:val="0"/>
        <w:autoSpaceDE w:val="0"/>
        <w:autoSpaceDN w:val="0"/>
        <w:adjustRightInd w:val="0"/>
        <w:rPr>
          <w:rFonts w:eastAsia="TimesNewRomanPSMT" w:cs="Arial"/>
          <w:color w:val="auto"/>
        </w:rPr>
      </w:pPr>
      <w:r w:rsidRPr="00534CC5">
        <w:rPr>
          <w:rFonts w:eastAsia="TimesNewRomanPSMT" w:cs="Arial"/>
          <w:color w:val="auto"/>
        </w:rPr>
        <w:t xml:space="preserve">7. </w:t>
      </w:r>
      <w:r w:rsidRPr="00534CC5">
        <w:rPr>
          <w:rFonts w:eastAsia="TimesNewRomanPSMT" w:cs="Arial"/>
          <w:b/>
          <w:bCs/>
          <w:color w:val="auto"/>
        </w:rPr>
        <w:t xml:space="preserve">Ołów </w:t>
      </w:r>
      <w:proofErr w:type="spellStart"/>
      <w:r w:rsidRPr="00534CC5">
        <w:rPr>
          <w:rFonts w:eastAsia="TimesNewRomanPSMT" w:cs="Arial"/>
          <w:color w:val="auto"/>
        </w:rPr>
        <w:t>Sa</w:t>
      </w:r>
      <w:proofErr w:type="spellEnd"/>
      <w:r w:rsidRPr="00534CC5">
        <w:rPr>
          <w:rFonts w:eastAsia="TimesNewRomanPSMT" w:cs="Arial"/>
          <w:color w:val="auto"/>
        </w:rPr>
        <w:t xml:space="preserve"> = 0,007 </w:t>
      </w:r>
      <w:proofErr w:type="spellStart"/>
      <w:r w:rsidRPr="00534CC5">
        <w:rPr>
          <w:rFonts w:eastAsia="TimesNewRomanPSMT" w:cs="Arial"/>
          <w:color w:val="auto"/>
        </w:rPr>
        <w:t>μg</w:t>
      </w:r>
      <w:proofErr w:type="spellEnd"/>
      <w:r w:rsidRPr="00534CC5">
        <w:rPr>
          <w:rFonts w:eastAsia="TimesNewRomanPSMT" w:cs="Arial"/>
          <w:color w:val="auto"/>
        </w:rPr>
        <w:t>/m</w:t>
      </w:r>
      <w:r w:rsidRPr="00534CC5">
        <w:rPr>
          <w:rFonts w:eastAsia="TimesNewRomanPSMT" w:cs="Arial"/>
          <w:color w:val="auto"/>
          <w:vertAlign w:val="superscript"/>
        </w:rPr>
        <w:t>3</w:t>
      </w:r>
    </w:p>
    <w:p w14:paraId="4DA653D2" w14:textId="77777777" w:rsidR="00534CC5" w:rsidRPr="00534CC5" w:rsidRDefault="00534CC5" w:rsidP="00360C9A">
      <w:pPr>
        <w:suppressAutoHyphens w:val="0"/>
        <w:autoSpaceDE w:val="0"/>
        <w:autoSpaceDN w:val="0"/>
        <w:adjustRightInd w:val="0"/>
        <w:rPr>
          <w:rFonts w:eastAsia="TimesNewRomanPSMT" w:cs="Arial"/>
          <w:color w:val="auto"/>
        </w:rPr>
      </w:pPr>
    </w:p>
    <w:p w14:paraId="00EA7742" w14:textId="77777777" w:rsidR="00534CC5" w:rsidRPr="00534CC5" w:rsidRDefault="00534CC5" w:rsidP="00360C9A">
      <w:pPr>
        <w:suppressAutoHyphens w:val="0"/>
        <w:autoSpaceDE w:val="0"/>
        <w:autoSpaceDN w:val="0"/>
        <w:adjustRightInd w:val="0"/>
        <w:rPr>
          <w:rFonts w:eastAsia="TimesNewRomanPSMT" w:cs="Arial"/>
          <w:color w:val="auto"/>
        </w:rPr>
      </w:pPr>
      <w:r w:rsidRPr="00534CC5">
        <w:rPr>
          <w:rFonts w:eastAsia="TimesNewRomanPSMT" w:cs="Arial"/>
          <w:color w:val="auto"/>
        </w:rPr>
        <w:t>Rok 2019</w:t>
      </w:r>
    </w:p>
    <w:p w14:paraId="3DEDDBE5" w14:textId="77777777" w:rsidR="00534CC5" w:rsidRPr="00534CC5" w:rsidRDefault="00534CC5" w:rsidP="00360C9A">
      <w:pPr>
        <w:suppressAutoHyphens w:val="0"/>
        <w:autoSpaceDE w:val="0"/>
        <w:autoSpaceDN w:val="0"/>
        <w:adjustRightInd w:val="0"/>
        <w:rPr>
          <w:rFonts w:eastAsia="TimesNewRomanPSMT" w:cs="Arial"/>
          <w:color w:val="auto"/>
          <w:lang w:val="en-US"/>
        </w:rPr>
      </w:pPr>
      <w:r w:rsidRPr="00534CC5">
        <w:rPr>
          <w:rFonts w:eastAsia="TimesNewRomanPSMT" w:cs="Arial"/>
          <w:color w:val="auto"/>
          <w:lang w:val="en-US"/>
        </w:rPr>
        <w:t xml:space="preserve">1. </w:t>
      </w:r>
      <w:r w:rsidRPr="00534CC5">
        <w:rPr>
          <w:rFonts w:eastAsia="TimesNewRomanPSMT" w:cs="Arial"/>
          <w:b/>
          <w:bCs/>
          <w:color w:val="auto"/>
          <w:lang w:val="en-US"/>
        </w:rPr>
        <w:t>NO</w:t>
      </w:r>
      <w:r w:rsidRPr="00FC44A7">
        <w:rPr>
          <w:rFonts w:eastAsia="TimesNewRomanPSMT" w:cs="Arial"/>
          <w:b/>
          <w:bCs/>
          <w:color w:val="auto"/>
          <w:vertAlign w:val="subscript"/>
          <w:lang w:val="en-US"/>
        </w:rPr>
        <w:t>2</w:t>
      </w:r>
      <w:r w:rsidRPr="00534CC5">
        <w:rPr>
          <w:rFonts w:eastAsia="TimesNewRomanPSMT" w:cs="Arial"/>
          <w:b/>
          <w:bCs/>
          <w:color w:val="auto"/>
          <w:lang w:val="en-US"/>
        </w:rPr>
        <w:t xml:space="preserve"> </w:t>
      </w:r>
      <w:r w:rsidRPr="00534CC5">
        <w:rPr>
          <w:rFonts w:eastAsia="TimesNewRomanPSMT" w:cs="Arial"/>
          <w:color w:val="auto"/>
          <w:lang w:val="en-US"/>
        </w:rPr>
        <w:t xml:space="preserve">Sa = 5,0 </w:t>
      </w:r>
      <w:r w:rsidRPr="00534CC5">
        <w:rPr>
          <w:rFonts w:eastAsia="TimesNewRomanPSMT" w:cs="Arial"/>
          <w:color w:val="auto"/>
        </w:rPr>
        <w:t>μ</w:t>
      </w:r>
      <w:r w:rsidRPr="00534CC5">
        <w:rPr>
          <w:rFonts w:eastAsia="TimesNewRomanPSMT" w:cs="Arial"/>
          <w:color w:val="auto"/>
          <w:lang w:val="en-US"/>
        </w:rPr>
        <w:t>g/m</w:t>
      </w:r>
      <w:r w:rsidRPr="00534CC5">
        <w:rPr>
          <w:rFonts w:eastAsia="TimesNewRomanPSMT" w:cs="Arial"/>
          <w:color w:val="auto"/>
          <w:vertAlign w:val="superscript"/>
          <w:lang w:val="en-US"/>
        </w:rPr>
        <w:t>3</w:t>
      </w:r>
    </w:p>
    <w:p w14:paraId="6919AD84" w14:textId="77777777" w:rsidR="00534CC5" w:rsidRPr="00534CC5" w:rsidRDefault="00534CC5" w:rsidP="00360C9A">
      <w:pPr>
        <w:suppressAutoHyphens w:val="0"/>
        <w:autoSpaceDE w:val="0"/>
        <w:autoSpaceDN w:val="0"/>
        <w:adjustRightInd w:val="0"/>
        <w:rPr>
          <w:rFonts w:eastAsia="TimesNewRomanPSMT" w:cs="Arial"/>
          <w:color w:val="auto"/>
          <w:lang w:val="en-US"/>
        </w:rPr>
      </w:pPr>
      <w:r w:rsidRPr="00534CC5">
        <w:rPr>
          <w:rFonts w:eastAsia="TimesNewRomanPSMT" w:cs="Arial"/>
          <w:color w:val="auto"/>
          <w:lang w:val="en-US"/>
        </w:rPr>
        <w:t xml:space="preserve">2. </w:t>
      </w:r>
      <w:r w:rsidRPr="00534CC5">
        <w:rPr>
          <w:rFonts w:eastAsia="TimesNewRomanPSMT" w:cs="Arial"/>
          <w:b/>
          <w:bCs/>
          <w:color w:val="auto"/>
          <w:lang w:val="en-US"/>
        </w:rPr>
        <w:t>SO</w:t>
      </w:r>
      <w:r w:rsidRPr="00FC44A7">
        <w:rPr>
          <w:rFonts w:eastAsia="TimesNewRomanPSMT" w:cs="Arial"/>
          <w:b/>
          <w:bCs/>
          <w:color w:val="auto"/>
          <w:vertAlign w:val="subscript"/>
          <w:lang w:val="en-US"/>
        </w:rPr>
        <w:t>2</w:t>
      </w:r>
      <w:r w:rsidRPr="00534CC5">
        <w:rPr>
          <w:rFonts w:eastAsia="TimesNewRomanPSMT" w:cs="Arial"/>
          <w:b/>
          <w:bCs/>
          <w:color w:val="auto"/>
          <w:lang w:val="en-US"/>
        </w:rPr>
        <w:t xml:space="preserve"> </w:t>
      </w:r>
      <w:r w:rsidRPr="00534CC5">
        <w:rPr>
          <w:rFonts w:eastAsia="TimesNewRomanPSMT" w:cs="Arial"/>
          <w:color w:val="auto"/>
          <w:lang w:val="en-US"/>
        </w:rPr>
        <w:t xml:space="preserve">Sa = 2,0 </w:t>
      </w:r>
      <w:r w:rsidRPr="00534CC5">
        <w:rPr>
          <w:rFonts w:eastAsia="TimesNewRomanPSMT" w:cs="Arial"/>
          <w:color w:val="auto"/>
        </w:rPr>
        <w:t>μ</w:t>
      </w:r>
      <w:r w:rsidRPr="00534CC5">
        <w:rPr>
          <w:rFonts w:eastAsia="TimesNewRomanPSMT" w:cs="Arial"/>
          <w:color w:val="auto"/>
          <w:lang w:val="en-US"/>
        </w:rPr>
        <w:t>g/m</w:t>
      </w:r>
      <w:r w:rsidRPr="00534CC5">
        <w:rPr>
          <w:rFonts w:eastAsia="TimesNewRomanPSMT" w:cs="Arial"/>
          <w:color w:val="auto"/>
          <w:vertAlign w:val="superscript"/>
          <w:lang w:val="en-US"/>
        </w:rPr>
        <w:t>3</w:t>
      </w:r>
    </w:p>
    <w:p w14:paraId="192297A4" w14:textId="77777777" w:rsidR="00534CC5" w:rsidRPr="00534CC5" w:rsidRDefault="00534CC5" w:rsidP="00360C9A">
      <w:pPr>
        <w:suppressAutoHyphens w:val="0"/>
        <w:autoSpaceDE w:val="0"/>
        <w:autoSpaceDN w:val="0"/>
        <w:adjustRightInd w:val="0"/>
        <w:rPr>
          <w:rFonts w:eastAsia="TimesNewRomanPSMT" w:cs="Arial"/>
          <w:color w:val="auto"/>
        </w:rPr>
      </w:pPr>
      <w:r w:rsidRPr="00534CC5">
        <w:rPr>
          <w:rFonts w:eastAsia="TimesNewRomanPSMT" w:cs="Arial"/>
          <w:color w:val="auto"/>
        </w:rPr>
        <w:t xml:space="preserve">3. </w:t>
      </w:r>
      <w:r w:rsidRPr="00534CC5">
        <w:rPr>
          <w:rFonts w:eastAsia="TimesNewRomanPSMT" w:cs="Arial"/>
          <w:b/>
          <w:bCs/>
          <w:color w:val="auto"/>
        </w:rPr>
        <w:t xml:space="preserve">Pył zawieszony PM10 </w:t>
      </w:r>
      <w:proofErr w:type="spellStart"/>
      <w:r w:rsidRPr="00534CC5">
        <w:rPr>
          <w:rFonts w:eastAsia="TimesNewRomanPSMT" w:cs="Arial"/>
          <w:color w:val="auto"/>
        </w:rPr>
        <w:t>Sa</w:t>
      </w:r>
      <w:proofErr w:type="spellEnd"/>
      <w:r w:rsidRPr="00534CC5">
        <w:rPr>
          <w:rFonts w:eastAsia="TimesNewRomanPSMT" w:cs="Arial"/>
          <w:color w:val="auto"/>
        </w:rPr>
        <w:t xml:space="preserve"> = od 16,0 do 17,0 </w:t>
      </w:r>
      <w:proofErr w:type="spellStart"/>
      <w:r w:rsidRPr="00534CC5">
        <w:rPr>
          <w:rFonts w:eastAsia="TimesNewRomanPSMT" w:cs="Arial"/>
          <w:color w:val="auto"/>
        </w:rPr>
        <w:t>μg</w:t>
      </w:r>
      <w:proofErr w:type="spellEnd"/>
      <w:r w:rsidRPr="00534CC5">
        <w:rPr>
          <w:rFonts w:eastAsia="TimesNewRomanPSMT" w:cs="Arial"/>
          <w:color w:val="auto"/>
        </w:rPr>
        <w:t>/m</w:t>
      </w:r>
      <w:r w:rsidRPr="00534CC5">
        <w:rPr>
          <w:rFonts w:eastAsia="TimesNewRomanPSMT" w:cs="Arial"/>
          <w:color w:val="auto"/>
          <w:vertAlign w:val="superscript"/>
        </w:rPr>
        <w:t>3</w:t>
      </w:r>
    </w:p>
    <w:p w14:paraId="5F203DA0" w14:textId="77777777" w:rsidR="00534CC5" w:rsidRPr="00534CC5" w:rsidRDefault="00534CC5" w:rsidP="00360C9A">
      <w:pPr>
        <w:suppressAutoHyphens w:val="0"/>
        <w:autoSpaceDE w:val="0"/>
        <w:autoSpaceDN w:val="0"/>
        <w:adjustRightInd w:val="0"/>
        <w:rPr>
          <w:rFonts w:eastAsia="TimesNewRomanPSMT" w:cs="Arial"/>
          <w:color w:val="auto"/>
        </w:rPr>
      </w:pPr>
      <w:r w:rsidRPr="00534CC5">
        <w:rPr>
          <w:rFonts w:eastAsia="TimesNewRomanPSMT" w:cs="Arial"/>
          <w:color w:val="auto"/>
        </w:rPr>
        <w:t xml:space="preserve">4. </w:t>
      </w:r>
      <w:r w:rsidRPr="00534CC5">
        <w:rPr>
          <w:rFonts w:eastAsia="TimesNewRomanPSMT" w:cs="Arial"/>
          <w:b/>
          <w:bCs/>
          <w:color w:val="auto"/>
        </w:rPr>
        <w:t xml:space="preserve">Pył zawieszony PM2,5 </w:t>
      </w:r>
      <w:proofErr w:type="spellStart"/>
      <w:r w:rsidRPr="00534CC5">
        <w:rPr>
          <w:rFonts w:eastAsia="TimesNewRomanPSMT" w:cs="Arial"/>
          <w:color w:val="auto"/>
        </w:rPr>
        <w:t>Sa</w:t>
      </w:r>
      <w:proofErr w:type="spellEnd"/>
      <w:r w:rsidRPr="00534CC5">
        <w:rPr>
          <w:rFonts w:eastAsia="TimesNewRomanPSMT" w:cs="Arial"/>
          <w:color w:val="auto"/>
        </w:rPr>
        <w:t xml:space="preserve"> = 11,0 </w:t>
      </w:r>
      <w:proofErr w:type="spellStart"/>
      <w:r w:rsidRPr="00534CC5">
        <w:rPr>
          <w:rFonts w:eastAsia="TimesNewRomanPSMT" w:cs="Arial"/>
          <w:color w:val="auto"/>
        </w:rPr>
        <w:t>μg</w:t>
      </w:r>
      <w:proofErr w:type="spellEnd"/>
      <w:r w:rsidRPr="00534CC5">
        <w:rPr>
          <w:rFonts w:eastAsia="TimesNewRomanPSMT" w:cs="Arial"/>
          <w:color w:val="auto"/>
        </w:rPr>
        <w:t>/m</w:t>
      </w:r>
      <w:r w:rsidRPr="00534CC5">
        <w:rPr>
          <w:rFonts w:eastAsia="TimesNewRomanPSMT" w:cs="Arial"/>
          <w:color w:val="auto"/>
          <w:vertAlign w:val="superscript"/>
        </w:rPr>
        <w:t>3</w:t>
      </w:r>
    </w:p>
    <w:p w14:paraId="72E9152A" w14:textId="77777777" w:rsidR="00534CC5" w:rsidRPr="00534CC5" w:rsidRDefault="00534CC5" w:rsidP="00360C9A">
      <w:pPr>
        <w:suppressAutoHyphens w:val="0"/>
        <w:autoSpaceDE w:val="0"/>
        <w:autoSpaceDN w:val="0"/>
        <w:adjustRightInd w:val="0"/>
        <w:rPr>
          <w:rFonts w:eastAsia="TimesNewRomanPSMT" w:cs="Arial"/>
          <w:color w:val="auto"/>
        </w:rPr>
      </w:pPr>
      <w:r w:rsidRPr="00534CC5">
        <w:rPr>
          <w:rFonts w:eastAsia="TimesNewRomanPSMT" w:cs="Arial"/>
          <w:color w:val="auto"/>
        </w:rPr>
        <w:t xml:space="preserve">5. </w:t>
      </w:r>
      <w:r w:rsidRPr="00534CC5">
        <w:rPr>
          <w:rFonts w:eastAsia="TimesNewRomanPSMT" w:cs="Arial"/>
          <w:b/>
          <w:bCs/>
          <w:color w:val="auto"/>
        </w:rPr>
        <w:t xml:space="preserve">CO </w:t>
      </w:r>
      <w:proofErr w:type="spellStart"/>
      <w:r w:rsidRPr="00534CC5">
        <w:rPr>
          <w:rFonts w:eastAsia="TimesNewRomanPSMT" w:cs="Arial"/>
          <w:color w:val="auto"/>
        </w:rPr>
        <w:t>Sa</w:t>
      </w:r>
      <w:proofErr w:type="spellEnd"/>
      <w:r w:rsidRPr="00534CC5">
        <w:rPr>
          <w:rFonts w:eastAsia="TimesNewRomanPSMT" w:cs="Arial"/>
          <w:color w:val="auto"/>
        </w:rPr>
        <w:t xml:space="preserve"> = 150 </w:t>
      </w:r>
      <w:proofErr w:type="spellStart"/>
      <w:r w:rsidRPr="00534CC5">
        <w:rPr>
          <w:rFonts w:eastAsia="TimesNewRomanPSMT" w:cs="Arial"/>
          <w:color w:val="auto"/>
        </w:rPr>
        <w:t>μg</w:t>
      </w:r>
      <w:proofErr w:type="spellEnd"/>
      <w:r w:rsidRPr="00534CC5">
        <w:rPr>
          <w:rFonts w:eastAsia="TimesNewRomanPSMT" w:cs="Arial"/>
          <w:color w:val="auto"/>
        </w:rPr>
        <w:t>/m</w:t>
      </w:r>
      <w:r w:rsidRPr="00534CC5">
        <w:rPr>
          <w:rFonts w:eastAsia="TimesNewRomanPSMT" w:cs="Arial"/>
          <w:color w:val="auto"/>
          <w:vertAlign w:val="superscript"/>
        </w:rPr>
        <w:t>3</w:t>
      </w:r>
      <w:r w:rsidRPr="00534CC5">
        <w:rPr>
          <w:rFonts w:eastAsia="TimesNewRomanPSMT" w:cs="Arial"/>
          <w:color w:val="auto"/>
        </w:rPr>
        <w:t>**</w:t>
      </w:r>
    </w:p>
    <w:p w14:paraId="72DDD7A1" w14:textId="77777777" w:rsidR="00534CC5" w:rsidRPr="00534CC5" w:rsidRDefault="00534CC5" w:rsidP="00360C9A">
      <w:pPr>
        <w:suppressAutoHyphens w:val="0"/>
        <w:autoSpaceDE w:val="0"/>
        <w:autoSpaceDN w:val="0"/>
        <w:adjustRightInd w:val="0"/>
        <w:rPr>
          <w:rFonts w:eastAsia="TimesNewRomanPSMT" w:cs="Arial"/>
          <w:color w:val="auto"/>
        </w:rPr>
      </w:pPr>
      <w:r w:rsidRPr="00534CC5">
        <w:rPr>
          <w:rFonts w:eastAsia="TimesNewRomanPSMT" w:cs="Arial"/>
          <w:color w:val="auto"/>
        </w:rPr>
        <w:t xml:space="preserve">6. </w:t>
      </w:r>
      <w:r w:rsidRPr="00534CC5">
        <w:rPr>
          <w:rFonts w:eastAsia="TimesNewRomanPSMT" w:cs="Arial"/>
          <w:b/>
          <w:bCs/>
          <w:color w:val="auto"/>
        </w:rPr>
        <w:t xml:space="preserve">Benzen </w:t>
      </w:r>
      <w:proofErr w:type="spellStart"/>
      <w:r w:rsidRPr="00534CC5">
        <w:rPr>
          <w:rFonts w:eastAsia="TimesNewRomanPSMT" w:cs="Arial"/>
          <w:color w:val="auto"/>
        </w:rPr>
        <w:t>Sa</w:t>
      </w:r>
      <w:proofErr w:type="spellEnd"/>
      <w:r w:rsidRPr="00534CC5">
        <w:rPr>
          <w:rFonts w:eastAsia="TimesNewRomanPSMT" w:cs="Arial"/>
          <w:color w:val="auto"/>
        </w:rPr>
        <w:t xml:space="preserve"> = 1,0 </w:t>
      </w:r>
      <w:proofErr w:type="spellStart"/>
      <w:r w:rsidRPr="00534CC5">
        <w:rPr>
          <w:rFonts w:eastAsia="TimesNewRomanPSMT" w:cs="Arial"/>
          <w:color w:val="auto"/>
        </w:rPr>
        <w:t>μg</w:t>
      </w:r>
      <w:proofErr w:type="spellEnd"/>
      <w:r w:rsidRPr="00534CC5">
        <w:rPr>
          <w:rFonts w:eastAsia="TimesNewRomanPSMT" w:cs="Arial"/>
          <w:color w:val="auto"/>
        </w:rPr>
        <w:t>/m</w:t>
      </w:r>
      <w:r w:rsidRPr="00534CC5">
        <w:rPr>
          <w:rFonts w:eastAsia="TimesNewRomanPSMT" w:cs="Arial"/>
          <w:color w:val="auto"/>
          <w:vertAlign w:val="superscript"/>
        </w:rPr>
        <w:t>3</w:t>
      </w:r>
    </w:p>
    <w:p w14:paraId="43A62091" w14:textId="77777777" w:rsidR="00534CC5" w:rsidRPr="00534CC5" w:rsidRDefault="00534CC5" w:rsidP="00360C9A">
      <w:pPr>
        <w:suppressAutoHyphens w:val="0"/>
        <w:autoSpaceDE w:val="0"/>
        <w:autoSpaceDN w:val="0"/>
        <w:adjustRightInd w:val="0"/>
        <w:rPr>
          <w:rFonts w:eastAsia="TimesNewRomanPSMT" w:cs="Arial"/>
          <w:color w:val="auto"/>
        </w:rPr>
      </w:pPr>
      <w:r w:rsidRPr="00534CC5">
        <w:rPr>
          <w:rFonts w:eastAsia="TimesNewRomanPSMT" w:cs="Arial"/>
          <w:color w:val="auto"/>
        </w:rPr>
        <w:t xml:space="preserve">7. </w:t>
      </w:r>
      <w:r w:rsidRPr="00534CC5">
        <w:rPr>
          <w:rFonts w:eastAsia="TimesNewRomanPSMT" w:cs="Arial"/>
          <w:b/>
          <w:bCs/>
          <w:color w:val="auto"/>
        </w:rPr>
        <w:t xml:space="preserve">Ołów </w:t>
      </w:r>
      <w:proofErr w:type="spellStart"/>
      <w:r w:rsidRPr="00534CC5">
        <w:rPr>
          <w:rFonts w:eastAsia="TimesNewRomanPSMT" w:cs="Arial"/>
          <w:color w:val="auto"/>
        </w:rPr>
        <w:t>Sa</w:t>
      </w:r>
      <w:proofErr w:type="spellEnd"/>
      <w:r w:rsidRPr="00534CC5">
        <w:rPr>
          <w:rFonts w:eastAsia="TimesNewRomanPSMT" w:cs="Arial"/>
          <w:color w:val="auto"/>
        </w:rPr>
        <w:t xml:space="preserve"> = 0,01 </w:t>
      </w:r>
      <w:proofErr w:type="spellStart"/>
      <w:r w:rsidRPr="00534CC5">
        <w:rPr>
          <w:rFonts w:eastAsia="TimesNewRomanPSMT" w:cs="Arial"/>
          <w:color w:val="auto"/>
        </w:rPr>
        <w:t>μg</w:t>
      </w:r>
      <w:proofErr w:type="spellEnd"/>
      <w:r w:rsidRPr="00534CC5">
        <w:rPr>
          <w:rFonts w:eastAsia="TimesNewRomanPSMT" w:cs="Arial"/>
          <w:color w:val="auto"/>
        </w:rPr>
        <w:t>/m</w:t>
      </w:r>
      <w:r w:rsidRPr="00534CC5">
        <w:rPr>
          <w:rFonts w:eastAsia="TimesNewRomanPSMT" w:cs="Arial"/>
          <w:color w:val="auto"/>
          <w:vertAlign w:val="superscript"/>
        </w:rPr>
        <w:t>3</w:t>
      </w:r>
    </w:p>
    <w:p w14:paraId="573C35DD" w14:textId="77777777" w:rsidR="00534CC5" w:rsidRPr="00534CC5" w:rsidRDefault="00534CC5" w:rsidP="00360C9A">
      <w:pPr>
        <w:suppressAutoHyphens w:val="0"/>
        <w:autoSpaceDE w:val="0"/>
        <w:autoSpaceDN w:val="0"/>
        <w:adjustRightInd w:val="0"/>
        <w:rPr>
          <w:rFonts w:eastAsia="TimesNewRomanPSMT" w:cs="Arial"/>
          <w:color w:val="auto"/>
        </w:rPr>
      </w:pPr>
    </w:p>
    <w:p w14:paraId="3BEB3B4C" w14:textId="77777777" w:rsidR="00534CC5" w:rsidRPr="00534CC5" w:rsidRDefault="00534CC5" w:rsidP="00360C9A">
      <w:pPr>
        <w:suppressAutoHyphens w:val="0"/>
        <w:autoSpaceDE w:val="0"/>
        <w:autoSpaceDN w:val="0"/>
        <w:adjustRightInd w:val="0"/>
        <w:rPr>
          <w:rFonts w:eastAsia="TimesNewRomanPSMT" w:cs="Arial"/>
          <w:color w:val="auto"/>
        </w:rPr>
      </w:pPr>
      <w:r w:rsidRPr="00534CC5">
        <w:rPr>
          <w:rFonts w:eastAsia="TimesNewRomanPSMT" w:cs="Arial"/>
          <w:color w:val="auto"/>
        </w:rPr>
        <w:t>Rok 2020</w:t>
      </w:r>
    </w:p>
    <w:p w14:paraId="4A4EAE8C" w14:textId="77777777" w:rsidR="00534CC5" w:rsidRPr="00534CC5" w:rsidRDefault="00534CC5" w:rsidP="00360C9A">
      <w:pPr>
        <w:suppressAutoHyphens w:val="0"/>
        <w:autoSpaceDE w:val="0"/>
        <w:autoSpaceDN w:val="0"/>
        <w:adjustRightInd w:val="0"/>
        <w:rPr>
          <w:rFonts w:eastAsia="TimesNewRomanPSMT" w:cs="Arial"/>
          <w:color w:val="auto"/>
          <w:lang w:val="en-US"/>
        </w:rPr>
      </w:pPr>
      <w:r w:rsidRPr="00534CC5">
        <w:rPr>
          <w:rFonts w:eastAsia="TimesNewRomanPSMT" w:cs="Arial"/>
          <w:color w:val="auto"/>
          <w:lang w:val="en-US"/>
        </w:rPr>
        <w:t xml:space="preserve">1. </w:t>
      </w:r>
      <w:r w:rsidRPr="00534CC5">
        <w:rPr>
          <w:rFonts w:eastAsia="TimesNewRomanPSMT" w:cs="Arial"/>
          <w:b/>
          <w:bCs/>
          <w:color w:val="auto"/>
          <w:lang w:val="en-US"/>
        </w:rPr>
        <w:t>NO</w:t>
      </w:r>
      <w:r w:rsidRPr="00FC44A7">
        <w:rPr>
          <w:rFonts w:eastAsia="TimesNewRomanPSMT" w:cs="Arial"/>
          <w:b/>
          <w:bCs/>
          <w:color w:val="auto"/>
          <w:vertAlign w:val="subscript"/>
          <w:lang w:val="en-US"/>
        </w:rPr>
        <w:t>2</w:t>
      </w:r>
      <w:r w:rsidRPr="00534CC5">
        <w:rPr>
          <w:rFonts w:eastAsia="TimesNewRomanPSMT" w:cs="Arial"/>
          <w:b/>
          <w:bCs/>
          <w:color w:val="auto"/>
          <w:lang w:val="en-US"/>
        </w:rPr>
        <w:t xml:space="preserve"> </w:t>
      </w:r>
      <w:r w:rsidRPr="00534CC5">
        <w:rPr>
          <w:rFonts w:eastAsia="TimesNewRomanPSMT" w:cs="Arial"/>
          <w:color w:val="auto"/>
          <w:lang w:val="en-US"/>
        </w:rPr>
        <w:t xml:space="preserve">Sa = 6,0 </w:t>
      </w:r>
      <w:r w:rsidRPr="00534CC5">
        <w:rPr>
          <w:rFonts w:eastAsia="TimesNewRomanPSMT" w:cs="Arial"/>
          <w:color w:val="auto"/>
        </w:rPr>
        <w:t>μ</w:t>
      </w:r>
      <w:r w:rsidRPr="00534CC5">
        <w:rPr>
          <w:rFonts w:eastAsia="TimesNewRomanPSMT" w:cs="Arial"/>
          <w:color w:val="auto"/>
          <w:lang w:val="en-US"/>
        </w:rPr>
        <w:t>g/m</w:t>
      </w:r>
      <w:r w:rsidRPr="00534CC5">
        <w:rPr>
          <w:rFonts w:eastAsia="TimesNewRomanPSMT" w:cs="Arial"/>
          <w:color w:val="auto"/>
          <w:vertAlign w:val="superscript"/>
          <w:lang w:val="en-US"/>
        </w:rPr>
        <w:t>3</w:t>
      </w:r>
    </w:p>
    <w:p w14:paraId="478B05D4" w14:textId="77777777" w:rsidR="00534CC5" w:rsidRPr="00534CC5" w:rsidRDefault="00534CC5" w:rsidP="00360C9A">
      <w:pPr>
        <w:suppressAutoHyphens w:val="0"/>
        <w:autoSpaceDE w:val="0"/>
        <w:autoSpaceDN w:val="0"/>
        <w:adjustRightInd w:val="0"/>
        <w:rPr>
          <w:rFonts w:eastAsia="TimesNewRomanPSMT" w:cs="Arial"/>
          <w:color w:val="auto"/>
          <w:lang w:val="en-US"/>
        </w:rPr>
      </w:pPr>
      <w:r w:rsidRPr="00534CC5">
        <w:rPr>
          <w:rFonts w:eastAsia="TimesNewRomanPSMT" w:cs="Arial"/>
          <w:color w:val="auto"/>
          <w:lang w:val="en-US"/>
        </w:rPr>
        <w:t xml:space="preserve">2. </w:t>
      </w:r>
      <w:r w:rsidRPr="00534CC5">
        <w:rPr>
          <w:rFonts w:eastAsia="TimesNewRomanPSMT" w:cs="Arial"/>
          <w:b/>
          <w:bCs/>
          <w:color w:val="auto"/>
          <w:lang w:val="en-US"/>
        </w:rPr>
        <w:t>SO</w:t>
      </w:r>
      <w:r w:rsidRPr="00FC44A7">
        <w:rPr>
          <w:rFonts w:eastAsia="TimesNewRomanPSMT" w:cs="Arial"/>
          <w:b/>
          <w:bCs/>
          <w:color w:val="auto"/>
          <w:vertAlign w:val="subscript"/>
          <w:lang w:val="en-US"/>
        </w:rPr>
        <w:t>2</w:t>
      </w:r>
      <w:r w:rsidRPr="00534CC5">
        <w:rPr>
          <w:rFonts w:eastAsia="TimesNewRomanPSMT" w:cs="Arial"/>
          <w:b/>
          <w:bCs/>
          <w:color w:val="auto"/>
          <w:lang w:val="en-US"/>
        </w:rPr>
        <w:t xml:space="preserve"> </w:t>
      </w:r>
      <w:r w:rsidRPr="00534CC5">
        <w:rPr>
          <w:rFonts w:eastAsia="TimesNewRomanPSMT" w:cs="Arial"/>
          <w:color w:val="auto"/>
          <w:lang w:val="en-US"/>
        </w:rPr>
        <w:t xml:space="preserve">Sa = 1,0 </w:t>
      </w:r>
      <w:r w:rsidRPr="00534CC5">
        <w:rPr>
          <w:rFonts w:eastAsia="TimesNewRomanPSMT" w:cs="Arial"/>
          <w:color w:val="auto"/>
        </w:rPr>
        <w:t>μ</w:t>
      </w:r>
      <w:r w:rsidRPr="00534CC5">
        <w:rPr>
          <w:rFonts w:eastAsia="TimesNewRomanPSMT" w:cs="Arial"/>
          <w:color w:val="auto"/>
          <w:lang w:val="en-US"/>
        </w:rPr>
        <w:t>g/m3</w:t>
      </w:r>
    </w:p>
    <w:p w14:paraId="3B6B6F1B" w14:textId="77777777" w:rsidR="00534CC5" w:rsidRPr="00534CC5" w:rsidRDefault="00534CC5" w:rsidP="00360C9A">
      <w:pPr>
        <w:suppressAutoHyphens w:val="0"/>
        <w:autoSpaceDE w:val="0"/>
        <w:autoSpaceDN w:val="0"/>
        <w:adjustRightInd w:val="0"/>
        <w:rPr>
          <w:rFonts w:eastAsia="TimesNewRomanPSMT" w:cs="Arial"/>
          <w:color w:val="auto"/>
        </w:rPr>
      </w:pPr>
      <w:r w:rsidRPr="00534CC5">
        <w:rPr>
          <w:rFonts w:eastAsia="TimesNewRomanPSMT" w:cs="Arial"/>
          <w:color w:val="auto"/>
        </w:rPr>
        <w:t xml:space="preserve">3. </w:t>
      </w:r>
      <w:r w:rsidRPr="00534CC5">
        <w:rPr>
          <w:rFonts w:eastAsia="TimesNewRomanPSMT" w:cs="Arial"/>
          <w:b/>
          <w:bCs/>
          <w:color w:val="auto"/>
        </w:rPr>
        <w:t xml:space="preserve">Pył zawieszony PM10 </w:t>
      </w:r>
      <w:proofErr w:type="spellStart"/>
      <w:r w:rsidRPr="00534CC5">
        <w:rPr>
          <w:rFonts w:eastAsia="TimesNewRomanPSMT" w:cs="Arial"/>
          <w:color w:val="auto"/>
        </w:rPr>
        <w:t>Sa</w:t>
      </w:r>
      <w:proofErr w:type="spellEnd"/>
      <w:r w:rsidRPr="00534CC5">
        <w:rPr>
          <w:rFonts w:eastAsia="TimesNewRomanPSMT" w:cs="Arial"/>
          <w:color w:val="auto"/>
        </w:rPr>
        <w:t xml:space="preserve"> = 11,0 </w:t>
      </w:r>
      <w:proofErr w:type="spellStart"/>
      <w:r w:rsidRPr="00534CC5">
        <w:rPr>
          <w:rFonts w:eastAsia="TimesNewRomanPSMT" w:cs="Arial"/>
          <w:color w:val="auto"/>
        </w:rPr>
        <w:t>μg</w:t>
      </w:r>
      <w:proofErr w:type="spellEnd"/>
      <w:r w:rsidRPr="00534CC5">
        <w:rPr>
          <w:rFonts w:eastAsia="TimesNewRomanPSMT" w:cs="Arial"/>
          <w:color w:val="auto"/>
        </w:rPr>
        <w:t>/m</w:t>
      </w:r>
      <w:r w:rsidRPr="00534CC5">
        <w:rPr>
          <w:rFonts w:eastAsia="TimesNewRomanPSMT" w:cs="Arial"/>
          <w:color w:val="auto"/>
          <w:vertAlign w:val="superscript"/>
        </w:rPr>
        <w:t>3</w:t>
      </w:r>
    </w:p>
    <w:p w14:paraId="23923787" w14:textId="77777777" w:rsidR="00534CC5" w:rsidRPr="00534CC5" w:rsidRDefault="00534CC5" w:rsidP="00360C9A">
      <w:pPr>
        <w:suppressAutoHyphens w:val="0"/>
        <w:autoSpaceDE w:val="0"/>
        <w:autoSpaceDN w:val="0"/>
        <w:adjustRightInd w:val="0"/>
        <w:rPr>
          <w:rFonts w:eastAsia="TimesNewRomanPSMT" w:cs="Arial"/>
          <w:color w:val="auto"/>
        </w:rPr>
      </w:pPr>
      <w:r w:rsidRPr="00534CC5">
        <w:rPr>
          <w:rFonts w:eastAsia="TimesNewRomanPSMT" w:cs="Arial"/>
          <w:color w:val="auto"/>
        </w:rPr>
        <w:t xml:space="preserve">4. </w:t>
      </w:r>
      <w:r w:rsidRPr="00534CC5">
        <w:rPr>
          <w:rFonts w:eastAsia="TimesNewRomanPSMT" w:cs="Arial"/>
          <w:b/>
          <w:bCs/>
          <w:color w:val="auto"/>
        </w:rPr>
        <w:t xml:space="preserve">Pył zawieszony PM2,5 </w:t>
      </w:r>
      <w:proofErr w:type="spellStart"/>
      <w:r w:rsidRPr="00534CC5">
        <w:rPr>
          <w:rFonts w:eastAsia="TimesNewRomanPSMT" w:cs="Arial"/>
          <w:color w:val="auto"/>
        </w:rPr>
        <w:t>Sa</w:t>
      </w:r>
      <w:proofErr w:type="spellEnd"/>
      <w:r w:rsidRPr="00534CC5">
        <w:rPr>
          <w:rFonts w:eastAsia="TimesNewRomanPSMT" w:cs="Arial"/>
          <w:color w:val="auto"/>
        </w:rPr>
        <w:t xml:space="preserve"> = od 8,0 do 9,0 </w:t>
      </w:r>
      <w:proofErr w:type="spellStart"/>
      <w:r w:rsidRPr="00534CC5">
        <w:rPr>
          <w:rFonts w:eastAsia="TimesNewRomanPSMT" w:cs="Arial"/>
          <w:color w:val="auto"/>
        </w:rPr>
        <w:t>μg</w:t>
      </w:r>
      <w:proofErr w:type="spellEnd"/>
      <w:r w:rsidRPr="00534CC5">
        <w:rPr>
          <w:rFonts w:eastAsia="TimesNewRomanPSMT" w:cs="Arial"/>
          <w:color w:val="auto"/>
        </w:rPr>
        <w:t>/m</w:t>
      </w:r>
      <w:r w:rsidRPr="00534CC5">
        <w:rPr>
          <w:rFonts w:eastAsia="TimesNewRomanPSMT" w:cs="Arial"/>
          <w:color w:val="auto"/>
          <w:vertAlign w:val="superscript"/>
        </w:rPr>
        <w:t>3</w:t>
      </w:r>
    </w:p>
    <w:p w14:paraId="3B68EBEB" w14:textId="77777777" w:rsidR="00534CC5" w:rsidRPr="00534CC5" w:rsidRDefault="00534CC5" w:rsidP="00360C9A">
      <w:pPr>
        <w:suppressAutoHyphens w:val="0"/>
        <w:autoSpaceDE w:val="0"/>
        <w:autoSpaceDN w:val="0"/>
        <w:adjustRightInd w:val="0"/>
        <w:rPr>
          <w:rFonts w:eastAsia="TimesNewRomanPSMT" w:cs="Arial"/>
          <w:color w:val="auto"/>
        </w:rPr>
      </w:pPr>
      <w:r w:rsidRPr="00534CC5">
        <w:rPr>
          <w:rFonts w:eastAsia="TimesNewRomanPSMT" w:cs="Arial"/>
          <w:color w:val="auto"/>
        </w:rPr>
        <w:t xml:space="preserve">5. </w:t>
      </w:r>
      <w:r w:rsidRPr="00534CC5">
        <w:rPr>
          <w:rFonts w:eastAsia="TimesNewRomanPSMT" w:cs="Arial"/>
          <w:b/>
          <w:bCs/>
          <w:color w:val="auto"/>
        </w:rPr>
        <w:t xml:space="preserve">CO </w:t>
      </w:r>
      <w:proofErr w:type="spellStart"/>
      <w:r w:rsidRPr="00534CC5">
        <w:rPr>
          <w:rFonts w:eastAsia="TimesNewRomanPSMT" w:cs="Arial"/>
          <w:color w:val="auto"/>
        </w:rPr>
        <w:t>Sa</w:t>
      </w:r>
      <w:proofErr w:type="spellEnd"/>
      <w:r w:rsidRPr="00534CC5">
        <w:rPr>
          <w:rFonts w:eastAsia="TimesNewRomanPSMT" w:cs="Arial"/>
          <w:color w:val="auto"/>
        </w:rPr>
        <w:t xml:space="preserve"> = 200 </w:t>
      </w:r>
      <w:proofErr w:type="spellStart"/>
      <w:r w:rsidRPr="00534CC5">
        <w:rPr>
          <w:rFonts w:eastAsia="TimesNewRomanPSMT" w:cs="Arial"/>
          <w:color w:val="auto"/>
        </w:rPr>
        <w:t>μg</w:t>
      </w:r>
      <w:proofErr w:type="spellEnd"/>
      <w:r w:rsidRPr="00534CC5">
        <w:rPr>
          <w:rFonts w:eastAsia="TimesNewRomanPSMT" w:cs="Arial"/>
          <w:color w:val="auto"/>
        </w:rPr>
        <w:t>/m</w:t>
      </w:r>
      <w:r w:rsidRPr="00534CC5">
        <w:rPr>
          <w:rFonts w:eastAsia="TimesNewRomanPSMT" w:cs="Arial"/>
          <w:color w:val="auto"/>
          <w:vertAlign w:val="superscript"/>
        </w:rPr>
        <w:t>3</w:t>
      </w:r>
      <w:r w:rsidRPr="00534CC5">
        <w:rPr>
          <w:rFonts w:eastAsia="TimesNewRomanPSMT" w:cs="Arial"/>
          <w:color w:val="auto"/>
        </w:rPr>
        <w:t>**</w:t>
      </w:r>
    </w:p>
    <w:p w14:paraId="432F60DA" w14:textId="77777777" w:rsidR="00534CC5" w:rsidRPr="00534CC5" w:rsidRDefault="00534CC5" w:rsidP="00360C9A">
      <w:pPr>
        <w:suppressAutoHyphens w:val="0"/>
        <w:autoSpaceDE w:val="0"/>
        <w:autoSpaceDN w:val="0"/>
        <w:adjustRightInd w:val="0"/>
        <w:rPr>
          <w:rFonts w:eastAsia="TimesNewRomanPSMT" w:cs="Arial"/>
          <w:color w:val="auto"/>
        </w:rPr>
      </w:pPr>
      <w:r w:rsidRPr="00534CC5">
        <w:rPr>
          <w:rFonts w:eastAsia="TimesNewRomanPSMT" w:cs="Arial"/>
          <w:color w:val="auto"/>
        </w:rPr>
        <w:t xml:space="preserve">6. </w:t>
      </w:r>
      <w:r w:rsidRPr="00534CC5">
        <w:rPr>
          <w:rFonts w:eastAsia="TimesNewRomanPSMT" w:cs="Arial"/>
          <w:b/>
          <w:bCs/>
          <w:color w:val="auto"/>
        </w:rPr>
        <w:t xml:space="preserve">Benzen </w:t>
      </w:r>
      <w:proofErr w:type="spellStart"/>
      <w:r w:rsidRPr="00534CC5">
        <w:rPr>
          <w:rFonts w:eastAsia="TimesNewRomanPSMT" w:cs="Arial"/>
          <w:color w:val="auto"/>
        </w:rPr>
        <w:t>Sa</w:t>
      </w:r>
      <w:proofErr w:type="spellEnd"/>
      <w:r w:rsidRPr="00534CC5">
        <w:rPr>
          <w:rFonts w:eastAsia="TimesNewRomanPSMT" w:cs="Arial"/>
          <w:color w:val="auto"/>
        </w:rPr>
        <w:t xml:space="preserve"> = 0,7 </w:t>
      </w:r>
      <w:proofErr w:type="spellStart"/>
      <w:r w:rsidRPr="00534CC5">
        <w:rPr>
          <w:rFonts w:eastAsia="TimesNewRomanPSMT" w:cs="Arial"/>
          <w:color w:val="auto"/>
        </w:rPr>
        <w:t>μg</w:t>
      </w:r>
      <w:proofErr w:type="spellEnd"/>
      <w:r w:rsidRPr="00534CC5">
        <w:rPr>
          <w:rFonts w:eastAsia="TimesNewRomanPSMT" w:cs="Arial"/>
          <w:color w:val="auto"/>
        </w:rPr>
        <w:t>/m</w:t>
      </w:r>
      <w:r w:rsidRPr="00534CC5">
        <w:rPr>
          <w:rFonts w:eastAsia="TimesNewRomanPSMT" w:cs="Arial"/>
          <w:color w:val="auto"/>
          <w:vertAlign w:val="superscript"/>
        </w:rPr>
        <w:t>3</w:t>
      </w:r>
    </w:p>
    <w:p w14:paraId="0BA353CE" w14:textId="77777777" w:rsidR="005B3CF8" w:rsidRPr="00534CC5" w:rsidRDefault="00534CC5" w:rsidP="00360C9A">
      <w:pPr>
        <w:pStyle w:val="Legenda"/>
        <w:spacing w:line="276" w:lineRule="auto"/>
        <w:rPr>
          <w:rFonts w:cs="Arial"/>
          <w:b w:val="0"/>
          <w:sz w:val="22"/>
          <w:szCs w:val="22"/>
          <w:highlight w:val="yellow"/>
        </w:rPr>
      </w:pPr>
      <w:r w:rsidRPr="00534CC5">
        <w:rPr>
          <w:rFonts w:eastAsia="TimesNewRomanPSMT" w:cs="Arial"/>
          <w:b w:val="0"/>
          <w:color w:val="auto"/>
          <w:sz w:val="22"/>
          <w:szCs w:val="22"/>
        </w:rPr>
        <w:t>7.</w:t>
      </w:r>
      <w:r w:rsidRPr="00534CC5">
        <w:rPr>
          <w:rFonts w:eastAsia="TimesNewRomanPSMT" w:cs="Arial"/>
          <w:color w:val="auto"/>
          <w:sz w:val="22"/>
          <w:szCs w:val="22"/>
        </w:rPr>
        <w:t xml:space="preserve"> </w:t>
      </w:r>
      <w:r w:rsidRPr="00FC44A7">
        <w:rPr>
          <w:rFonts w:eastAsia="TimesNewRomanPSMT" w:cs="Arial"/>
          <w:bCs w:val="0"/>
          <w:color w:val="auto"/>
          <w:sz w:val="22"/>
          <w:szCs w:val="22"/>
        </w:rPr>
        <w:t>Ołów</w:t>
      </w:r>
      <w:r w:rsidRPr="00534CC5">
        <w:rPr>
          <w:rFonts w:eastAsia="TimesNewRomanPSMT" w:cs="Arial"/>
          <w:b w:val="0"/>
          <w:bCs w:val="0"/>
          <w:color w:val="auto"/>
          <w:sz w:val="22"/>
          <w:szCs w:val="22"/>
        </w:rPr>
        <w:t xml:space="preserve"> </w:t>
      </w:r>
      <w:proofErr w:type="spellStart"/>
      <w:r w:rsidRPr="00FC44A7">
        <w:rPr>
          <w:rFonts w:eastAsia="TimesNewRomanPSMT" w:cs="Arial"/>
          <w:b w:val="0"/>
          <w:color w:val="auto"/>
          <w:sz w:val="22"/>
          <w:szCs w:val="22"/>
        </w:rPr>
        <w:t>Sa</w:t>
      </w:r>
      <w:proofErr w:type="spellEnd"/>
      <w:r w:rsidRPr="00FC44A7">
        <w:rPr>
          <w:rFonts w:eastAsia="TimesNewRomanPSMT" w:cs="Arial"/>
          <w:b w:val="0"/>
          <w:color w:val="auto"/>
          <w:sz w:val="22"/>
          <w:szCs w:val="22"/>
        </w:rPr>
        <w:t xml:space="preserve"> =</w:t>
      </w:r>
      <w:r w:rsidRPr="00534CC5">
        <w:rPr>
          <w:rFonts w:eastAsia="TimesNewRomanPSMT" w:cs="Arial"/>
          <w:color w:val="auto"/>
          <w:sz w:val="22"/>
          <w:szCs w:val="22"/>
        </w:rPr>
        <w:t xml:space="preserve"> </w:t>
      </w:r>
      <w:r w:rsidRPr="00534CC5">
        <w:rPr>
          <w:rFonts w:eastAsia="TimesNewRomanPSMT" w:cs="Arial"/>
          <w:b w:val="0"/>
          <w:color w:val="auto"/>
          <w:sz w:val="22"/>
          <w:szCs w:val="22"/>
        </w:rPr>
        <w:t xml:space="preserve">0,003 </w:t>
      </w:r>
      <w:proofErr w:type="spellStart"/>
      <w:r w:rsidRPr="00534CC5">
        <w:rPr>
          <w:rFonts w:eastAsia="TimesNewRomanPSMT" w:cs="Arial"/>
          <w:b w:val="0"/>
          <w:color w:val="auto"/>
          <w:sz w:val="22"/>
          <w:szCs w:val="22"/>
        </w:rPr>
        <w:t>μg</w:t>
      </w:r>
      <w:proofErr w:type="spellEnd"/>
      <w:r w:rsidRPr="00534CC5">
        <w:rPr>
          <w:rFonts w:eastAsia="TimesNewRomanPSMT" w:cs="Arial"/>
          <w:b w:val="0"/>
          <w:color w:val="auto"/>
          <w:sz w:val="22"/>
          <w:szCs w:val="22"/>
        </w:rPr>
        <w:t>/m3</w:t>
      </w:r>
    </w:p>
    <w:p w14:paraId="13D2B9B0" w14:textId="77777777" w:rsidR="00187A02" w:rsidRDefault="00187A02" w:rsidP="00360C9A">
      <w:pPr>
        <w:rPr>
          <w:color w:val="auto"/>
          <w:highlight w:val="yellow"/>
        </w:rPr>
      </w:pPr>
    </w:p>
    <w:p w14:paraId="162A6317" w14:textId="77777777" w:rsidR="00534CC5" w:rsidRPr="00534CC5" w:rsidRDefault="00534CC5" w:rsidP="00360C9A">
      <w:pPr>
        <w:suppressAutoHyphens w:val="0"/>
        <w:autoSpaceDE w:val="0"/>
        <w:autoSpaceDN w:val="0"/>
        <w:adjustRightInd w:val="0"/>
        <w:spacing w:line="240" w:lineRule="auto"/>
        <w:rPr>
          <w:rFonts w:eastAsia="TimesNewRomanPSMT" w:cs="Arial"/>
          <w:color w:val="auto"/>
          <w:sz w:val="18"/>
          <w:szCs w:val="18"/>
        </w:rPr>
      </w:pPr>
      <w:r w:rsidRPr="00534CC5">
        <w:rPr>
          <w:rFonts w:eastAsia="TimesNewRomanPSMT" w:cs="Arial"/>
          <w:color w:val="auto"/>
          <w:sz w:val="18"/>
          <w:szCs w:val="18"/>
        </w:rPr>
        <w:t>* Poziom dopuszczalny jako wartość średnioroczna dla SO</w:t>
      </w:r>
      <w:r w:rsidRPr="00534CC5">
        <w:rPr>
          <w:rFonts w:eastAsia="TimesNewRomanPSMT" w:cs="Arial"/>
          <w:color w:val="auto"/>
          <w:sz w:val="18"/>
          <w:szCs w:val="18"/>
          <w:vertAlign w:val="subscript"/>
        </w:rPr>
        <w:t>2</w:t>
      </w:r>
      <w:r w:rsidRPr="00534CC5">
        <w:rPr>
          <w:rFonts w:eastAsia="TimesNewRomanPSMT" w:cs="Arial"/>
          <w:color w:val="auto"/>
          <w:sz w:val="18"/>
          <w:szCs w:val="18"/>
        </w:rPr>
        <w:t xml:space="preserve"> jest określony w polskim prawie jedynie pod kątem ochrony roślin, co oznacza, że norma ta nie dotyczy</w:t>
      </w:r>
    </w:p>
    <w:p w14:paraId="73282E23" w14:textId="77777777" w:rsidR="00534CC5" w:rsidRPr="00534CC5" w:rsidRDefault="00534CC5" w:rsidP="00360C9A">
      <w:pPr>
        <w:suppressAutoHyphens w:val="0"/>
        <w:autoSpaceDE w:val="0"/>
        <w:autoSpaceDN w:val="0"/>
        <w:adjustRightInd w:val="0"/>
        <w:spacing w:line="240" w:lineRule="auto"/>
        <w:rPr>
          <w:rFonts w:eastAsia="TimesNewRomanPSMT" w:cs="Arial"/>
          <w:color w:val="auto"/>
          <w:sz w:val="18"/>
          <w:szCs w:val="18"/>
        </w:rPr>
      </w:pPr>
      <w:r w:rsidRPr="00534CC5">
        <w:rPr>
          <w:rFonts w:eastAsia="TimesNewRomanPSMT" w:cs="Arial"/>
          <w:color w:val="auto"/>
          <w:sz w:val="18"/>
          <w:szCs w:val="18"/>
        </w:rPr>
        <w:t>stref będących aglomeracjami lub miastami powyżej 100 tys. Mieszkańców</w:t>
      </w:r>
    </w:p>
    <w:p w14:paraId="677EEB2D" w14:textId="77777777" w:rsidR="00534CC5" w:rsidRPr="00534CC5" w:rsidRDefault="00534CC5" w:rsidP="00360C9A">
      <w:pPr>
        <w:suppressAutoHyphens w:val="0"/>
        <w:autoSpaceDE w:val="0"/>
        <w:autoSpaceDN w:val="0"/>
        <w:adjustRightInd w:val="0"/>
        <w:spacing w:line="240" w:lineRule="auto"/>
        <w:rPr>
          <w:rFonts w:eastAsia="TimesNewRomanPSMT" w:cs="Arial"/>
          <w:color w:val="auto"/>
          <w:sz w:val="18"/>
          <w:szCs w:val="18"/>
        </w:rPr>
      </w:pPr>
      <w:r w:rsidRPr="00534CC5">
        <w:rPr>
          <w:rFonts w:eastAsia="TimesNewRomanPSMT" w:cs="Arial"/>
          <w:color w:val="auto"/>
          <w:sz w:val="18"/>
          <w:szCs w:val="18"/>
        </w:rPr>
        <w:t>** W polskim prawie nie został określony dopuszczalny poziom średniej rocznej wartość stężenia CO, poziom ten został określony jedynie w odniesieniu do</w:t>
      </w:r>
    </w:p>
    <w:p w14:paraId="0B10FDEF" w14:textId="77777777" w:rsidR="00534CC5" w:rsidRPr="00534CC5" w:rsidRDefault="00534CC5" w:rsidP="00360C9A">
      <w:pPr>
        <w:suppressAutoHyphens w:val="0"/>
        <w:autoSpaceDE w:val="0"/>
        <w:autoSpaceDN w:val="0"/>
        <w:adjustRightInd w:val="0"/>
        <w:spacing w:line="240" w:lineRule="auto"/>
        <w:rPr>
          <w:rFonts w:eastAsia="TimesNewRomanPSMT" w:cs="Arial"/>
          <w:color w:val="auto"/>
          <w:sz w:val="18"/>
          <w:szCs w:val="18"/>
        </w:rPr>
      </w:pPr>
      <w:r w:rsidRPr="00534CC5">
        <w:rPr>
          <w:rFonts w:eastAsia="TimesNewRomanPSMT" w:cs="Arial"/>
          <w:color w:val="auto"/>
          <w:sz w:val="18"/>
          <w:szCs w:val="18"/>
        </w:rPr>
        <w:t>wartości średniej 8-godzinnej</w:t>
      </w:r>
    </w:p>
    <w:p w14:paraId="25EA7279" w14:textId="77777777" w:rsidR="00534CC5" w:rsidRDefault="00534CC5" w:rsidP="00360C9A">
      <w:pPr>
        <w:rPr>
          <w:rFonts w:eastAsia="TimesNewRomanPSMT" w:cs="Arial"/>
          <w:color w:val="auto"/>
          <w:sz w:val="18"/>
          <w:szCs w:val="18"/>
        </w:rPr>
      </w:pPr>
      <w:r w:rsidRPr="00534CC5">
        <w:rPr>
          <w:rFonts w:eastAsia="TimesNewRomanPSMT" w:cs="Arial"/>
          <w:color w:val="auto"/>
          <w:sz w:val="18"/>
          <w:szCs w:val="18"/>
        </w:rPr>
        <w:t>*** Stężenie oznaczone jako suma metalu i jego związków w pyle zawieszonym PM10</w:t>
      </w:r>
    </w:p>
    <w:p w14:paraId="2E364BB9" w14:textId="77777777" w:rsidR="007F0777" w:rsidRPr="00630CF4" w:rsidRDefault="007F0777" w:rsidP="00360C9A">
      <w:pPr>
        <w:shd w:val="clear" w:color="auto" w:fill="FFFFFF"/>
        <w:spacing w:line="240" w:lineRule="auto"/>
        <w:rPr>
          <w:rFonts w:cs="Arial"/>
          <w:color w:val="auto"/>
          <w:highlight w:val="yellow"/>
        </w:rPr>
      </w:pPr>
    </w:p>
    <w:p w14:paraId="7403C1C9" w14:textId="77777777" w:rsidR="00BA097F" w:rsidRPr="00FC44A7" w:rsidRDefault="00165973" w:rsidP="00360C9A">
      <w:pPr>
        <w:pStyle w:val="Nagwek3"/>
      </w:pPr>
      <w:bookmarkStart w:id="153" w:name="_Toc84417192"/>
      <w:r w:rsidRPr="00FC44A7">
        <w:t>5.1.4. Odnawialne Źródła Energii (OZE)</w:t>
      </w:r>
      <w:bookmarkEnd w:id="153"/>
    </w:p>
    <w:p w14:paraId="4F2E2418" w14:textId="77777777" w:rsidR="00BA097F" w:rsidRPr="00FC44A7" w:rsidRDefault="00165973" w:rsidP="00360C9A">
      <w:pPr>
        <w:rPr>
          <w:rFonts w:eastAsia="TimesNewRomanPSMT" w:cs="Arial"/>
        </w:rPr>
      </w:pPr>
      <w:r w:rsidRPr="00FC44A7">
        <w:t xml:space="preserve">Wraz z rosnącym zapotrzebowaniem na energię przy jednoczesnym wyczerpywaniu się zasobów konwencjonalnych wzrasta zainteresowanie alternatywnymi sposobami pozyskiwania energii ze źródeł odnawialnych. Energia odnawialna jest to energia pochodząca z naturalnych, powtarzających się procesów przyrodniczych, uzyskiwana z odnawialnych niekopalnych źródeł energii (energia: wody, wiatru, promieniowania słonecznego, geotermalna, fal, prądów i pływów morskich, oraz energia wytwarzana z biomasy stałej, biogazu i biopaliw ciekłych). </w:t>
      </w:r>
      <w:r w:rsidRPr="00FC44A7">
        <w:rPr>
          <w:rFonts w:eastAsia="TimesNewRomanPSMT" w:cs="Arial"/>
        </w:rPr>
        <w:t xml:space="preserve">Odnawialne źródło energii to natomiast źródło wykorzystujące w procesie przetwarzania energię wiatru, promieniowania słonecznego, </w:t>
      </w:r>
      <w:proofErr w:type="spellStart"/>
      <w:r w:rsidRPr="00FC44A7">
        <w:rPr>
          <w:rFonts w:eastAsia="TimesNewRomanPSMT" w:cs="Arial"/>
        </w:rPr>
        <w:t>aerotermalną</w:t>
      </w:r>
      <w:proofErr w:type="spellEnd"/>
      <w:r w:rsidRPr="00FC44A7">
        <w:rPr>
          <w:rFonts w:eastAsia="TimesNewRomanPSMT" w:cs="Arial"/>
        </w:rPr>
        <w:t xml:space="preserve">, geotermalną, hydrotermalną, fal, prądów i pływów morskich, spadku rzek oraz energię pozyskiwaną z biomasy, biogazu pochodzącego ze składowisk odpadów, a także biogazu </w:t>
      </w:r>
      <w:r w:rsidRPr="00FC44A7">
        <w:rPr>
          <w:rFonts w:eastAsia="TimesNewRomanPSMT" w:cs="Arial"/>
        </w:rPr>
        <w:lastRenderedPageBreak/>
        <w:t>powstałego w procesach odprowadzania lub oczyszczania ścieków albo rozkładu składowanych szczątków roślinnych i zwierzęcych.</w:t>
      </w:r>
    </w:p>
    <w:p w14:paraId="382B9219" w14:textId="77777777" w:rsidR="00BA097F" w:rsidRPr="00FC44A7" w:rsidRDefault="00BA097F" w:rsidP="00360C9A">
      <w:pPr>
        <w:rPr>
          <w:rFonts w:eastAsia="TimesNewRomanPSMT" w:cs="Arial"/>
        </w:rPr>
      </w:pPr>
    </w:p>
    <w:p w14:paraId="7A9099B4" w14:textId="77777777" w:rsidR="00BA097F" w:rsidRPr="00FC44A7" w:rsidRDefault="00165973" w:rsidP="00360C9A">
      <w:pPr>
        <w:rPr>
          <w:rFonts w:cs="Arial"/>
          <w:b/>
          <w:lang w:eastAsia="pl-PL"/>
        </w:rPr>
      </w:pPr>
      <w:r w:rsidRPr="00FC44A7">
        <w:rPr>
          <w:rFonts w:cs="Arial"/>
          <w:b/>
          <w:lang w:eastAsia="pl-PL"/>
        </w:rPr>
        <w:t>Biogaz</w:t>
      </w:r>
    </w:p>
    <w:p w14:paraId="18657951" w14:textId="77777777" w:rsidR="00BA097F" w:rsidRPr="00FC44A7" w:rsidRDefault="00165973" w:rsidP="00360C9A">
      <w:r w:rsidRPr="00FC44A7">
        <w:t>Biogaz to paliwo gazowe otrzymywane w procesie fermentacji metanowej surowców rolniczych, produktów ubocznych rolnictwa, płynnych lub stałych odchodów zwierzęcych, produktów ubocznych lub pozostałości z przetwórstwa produktów pochodzenia rolniczego lub biomasy leśnej, z wyłączeniem gazu pozyskanego z surowców pochodzących z oczyszczalni ścieków oraz składowisk odpadów. Biogaz powstaje w wyniku fermentacji metanowej ścieków. Przyjmuje się, iż ze 100 m</w:t>
      </w:r>
      <w:r w:rsidRPr="00FC44A7">
        <w:rPr>
          <w:vertAlign w:val="superscript"/>
        </w:rPr>
        <w:t xml:space="preserve">3 </w:t>
      </w:r>
      <w:r w:rsidRPr="00FC44A7">
        <w:t xml:space="preserve">osadu o zawartości suchej masy </w:t>
      </w:r>
      <w:r w:rsidR="00E56E32" w:rsidRPr="00FC44A7">
        <w:br/>
      </w:r>
      <w:r w:rsidRPr="00FC44A7">
        <w:t>na poziomie 5% można uzyskać od 10 do 30 m</w:t>
      </w:r>
      <w:r w:rsidRPr="00FC44A7">
        <w:rPr>
          <w:vertAlign w:val="superscript"/>
        </w:rPr>
        <w:t>3</w:t>
      </w:r>
      <w:r w:rsidRPr="00FC44A7">
        <w:t xml:space="preserve"> gazu, który może być wykorzystany </w:t>
      </w:r>
      <w:r w:rsidR="00E56E32" w:rsidRPr="00FC44A7">
        <w:br/>
      </w:r>
      <w:r w:rsidRPr="00FC44A7">
        <w:t>do produkcji energii cieplnej, elektrycznej, do napędzania pojazdów bądź przesyłany wprost do sieci gazowej.</w:t>
      </w:r>
    </w:p>
    <w:p w14:paraId="07EBD3B3" w14:textId="77777777" w:rsidR="00BA097F" w:rsidRPr="00FC44A7" w:rsidRDefault="00BA097F" w:rsidP="00360C9A">
      <w:pPr>
        <w:rPr>
          <w:rFonts w:eastAsia="TimesNewRomanPSMT" w:cs="Arial"/>
        </w:rPr>
      </w:pPr>
    </w:p>
    <w:p w14:paraId="7D252123" w14:textId="77777777" w:rsidR="00BA097F" w:rsidRPr="00FC44A7" w:rsidRDefault="00165973" w:rsidP="00360C9A">
      <w:pPr>
        <w:rPr>
          <w:rFonts w:cs="Arial"/>
          <w:b/>
          <w:lang w:eastAsia="pl-PL"/>
        </w:rPr>
      </w:pPr>
      <w:r w:rsidRPr="00FC44A7">
        <w:rPr>
          <w:rFonts w:cs="Arial"/>
          <w:b/>
          <w:lang w:eastAsia="pl-PL"/>
        </w:rPr>
        <w:t>Biomasa</w:t>
      </w:r>
    </w:p>
    <w:p w14:paraId="147534E0" w14:textId="77777777" w:rsidR="00BA097F" w:rsidRPr="00FC44A7" w:rsidRDefault="00165973" w:rsidP="00360C9A">
      <w:pPr>
        <w:rPr>
          <w:rFonts w:cs="Arial"/>
          <w:lang w:eastAsia="pl-PL"/>
        </w:rPr>
      </w:pPr>
      <w:r w:rsidRPr="00FC44A7">
        <w:rPr>
          <w:rFonts w:cs="Arial"/>
          <w:lang w:eastAsia="pl-PL"/>
        </w:rPr>
        <w:t xml:space="preserve">Biomasę stanowią organiczne, niekopalne substancje o pochodzeniu biologicznym, </w:t>
      </w:r>
      <w:r w:rsidR="00E56E32" w:rsidRPr="00FC44A7">
        <w:rPr>
          <w:rFonts w:cs="Arial"/>
          <w:lang w:eastAsia="pl-PL"/>
        </w:rPr>
        <w:br/>
      </w:r>
      <w:r w:rsidRPr="00FC44A7">
        <w:rPr>
          <w:rFonts w:cs="Arial"/>
          <w:lang w:eastAsia="pl-PL"/>
        </w:rPr>
        <w:t>które mogą być wykorzystywane w charakterze paliwa do produkcji ciepła lub wytwarzania energii elektrycznej. Do najważniejszych rodzajów tego typu paliw należą:</w:t>
      </w:r>
    </w:p>
    <w:p w14:paraId="6F7A4446" w14:textId="77777777" w:rsidR="00BA097F" w:rsidRPr="00FC44A7" w:rsidRDefault="00165973" w:rsidP="00BE06D0">
      <w:pPr>
        <w:numPr>
          <w:ilvl w:val="0"/>
          <w:numId w:val="73"/>
        </w:numPr>
        <w:contextualSpacing/>
        <w:rPr>
          <w:rFonts w:cs="Arial"/>
          <w:lang w:eastAsia="pl-PL"/>
        </w:rPr>
      </w:pPr>
      <w:r w:rsidRPr="00FC44A7">
        <w:rPr>
          <w:rFonts w:cs="Arial"/>
          <w:lang w:eastAsia="pl-PL"/>
        </w:rPr>
        <w:t>drewno,</w:t>
      </w:r>
    </w:p>
    <w:p w14:paraId="409A1589" w14:textId="77777777" w:rsidR="00BA097F" w:rsidRPr="00FC44A7" w:rsidRDefault="00165973" w:rsidP="00BE06D0">
      <w:pPr>
        <w:numPr>
          <w:ilvl w:val="0"/>
          <w:numId w:val="73"/>
        </w:numPr>
        <w:contextualSpacing/>
        <w:rPr>
          <w:rFonts w:cs="Arial"/>
          <w:lang w:eastAsia="pl-PL"/>
        </w:rPr>
      </w:pPr>
      <w:r w:rsidRPr="00FC44A7">
        <w:rPr>
          <w:rFonts w:cs="Arial"/>
          <w:lang w:eastAsia="pl-PL"/>
        </w:rPr>
        <w:t>słoma i odpady pochodzące z produkcji rolniczej,</w:t>
      </w:r>
    </w:p>
    <w:p w14:paraId="7238F605" w14:textId="77777777" w:rsidR="00BA097F" w:rsidRPr="00FC44A7" w:rsidRDefault="00165973" w:rsidP="00BE06D0">
      <w:pPr>
        <w:numPr>
          <w:ilvl w:val="0"/>
          <w:numId w:val="73"/>
        </w:numPr>
        <w:contextualSpacing/>
        <w:rPr>
          <w:rFonts w:cs="Arial"/>
          <w:lang w:eastAsia="pl-PL"/>
        </w:rPr>
      </w:pPr>
      <w:r w:rsidRPr="00FC44A7">
        <w:rPr>
          <w:rFonts w:cs="Arial"/>
          <w:lang w:eastAsia="pl-PL"/>
        </w:rPr>
        <w:t>odpady organiczne,</w:t>
      </w:r>
    </w:p>
    <w:p w14:paraId="0E430213" w14:textId="77777777" w:rsidR="00BA097F" w:rsidRPr="00FC44A7" w:rsidRDefault="00165973" w:rsidP="00BE06D0">
      <w:pPr>
        <w:numPr>
          <w:ilvl w:val="0"/>
          <w:numId w:val="73"/>
        </w:numPr>
        <w:contextualSpacing/>
        <w:rPr>
          <w:rFonts w:cs="Arial"/>
          <w:lang w:eastAsia="pl-PL"/>
        </w:rPr>
      </w:pPr>
      <w:r w:rsidRPr="00FC44A7">
        <w:rPr>
          <w:rFonts w:cs="Arial"/>
          <w:lang w:eastAsia="pl-PL"/>
        </w:rPr>
        <w:t>oleje roślinne,</w:t>
      </w:r>
    </w:p>
    <w:p w14:paraId="3BB347E1" w14:textId="77777777" w:rsidR="00BA097F" w:rsidRPr="00FC44A7" w:rsidRDefault="00165973" w:rsidP="00BE06D0">
      <w:pPr>
        <w:numPr>
          <w:ilvl w:val="0"/>
          <w:numId w:val="73"/>
        </w:numPr>
        <w:contextualSpacing/>
        <w:rPr>
          <w:rFonts w:cs="Arial"/>
          <w:lang w:eastAsia="pl-PL"/>
        </w:rPr>
      </w:pPr>
      <w:r w:rsidRPr="00FC44A7">
        <w:rPr>
          <w:rFonts w:cs="Arial"/>
          <w:lang w:eastAsia="pl-PL"/>
        </w:rPr>
        <w:t>tłuszcze zwierzęce,</w:t>
      </w:r>
    </w:p>
    <w:p w14:paraId="67D94652" w14:textId="77777777" w:rsidR="00BA097F" w:rsidRPr="00FC44A7" w:rsidRDefault="00165973" w:rsidP="00BE06D0">
      <w:pPr>
        <w:numPr>
          <w:ilvl w:val="0"/>
          <w:numId w:val="73"/>
        </w:numPr>
        <w:contextualSpacing/>
        <w:rPr>
          <w:rFonts w:cs="Arial"/>
          <w:lang w:eastAsia="pl-PL"/>
        </w:rPr>
      </w:pPr>
      <w:r w:rsidRPr="00FC44A7">
        <w:rPr>
          <w:rFonts w:cs="Arial"/>
          <w:lang w:eastAsia="pl-PL"/>
        </w:rPr>
        <w:t>osady ściekowe,</w:t>
      </w:r>
    </w:p>
    <w:p w14:paraId="156BB1DA" w14:textId="77777777" w:rsidR="00BA097F" w:rsidRPr="00FC44A7" w:rsidRDefault="00165973" w:rsidP="00BE06D0">
      <w:pPr>
        <w:numPr>
          <w:ilvl w:val="0"/>
          <w:numId w:val="73"/>
        </w:numPr>
        <w:contextualSpacing/>
        <w:rPr>
          <w:rFonts w:cs="Arial"/>
          <w:lang w:eastAsia="pl-PL"/>
        </w:rPr>
      </w:pPr>
      <w:r w:rsidRPr="00FC44A7">
        <w:rPr>
          <w:rFonts w:cs="Arial"/>
          <w:lang w:eastAsia="pl-PL"/>
        </w:rPr>
        <w:t xml:space="preserve">rośliny szybko rosnące, takie jak: wierzba wiciowa, </w:t>
      </w:r>
      <w:proofErr w:type="spellStart"/>
      <w:r w:rsidRPr="00FC44A7">
        <w:rPr>
          <w:rFonts w:cs="Arial"/>
          <w:lang w:eastAsia="pl-PL"/>
        </w:rPr>
        <w:t>miskant</w:t>
      </w:r>
      <w:proofErr w:type="spellEnd"/>
      <w:r w:rsidRPr="00FC44A7">
        <w:rPr>
          <w:rFonts w:cs="Arial"/>
          <w:lang w:eastAsia="pl-PL"/>
        </w:rPr>
        <w:t xml:space="preserve"> olbrzymi (trawa słoniowa), słonecznik bulwiasty, ślazowiec pensylwański, rdest sachaliński.</w:t>
      </w:r>
    </w:p>
    <w:p w14:paraId="5F92A78C" w14:textId="77777777" w:rsidR="007F0777" w:rsidRPr="00630CF4" w:rsidRDefault="007F0777" w:rsidP="00360C9A">
      <w:pPr>
        <w:rPr>
          <w:rFonts w:cs="Arial"/>
          <w:highlight w:val="yellow"/>
          <w:lang w:eastAsia="pl-PL"/>
        </w:rPr>
      </w:pPr>
    </w:p>
    <w:p w14:paraId="18329E46" w14:textId="77777777" w:rsidR="008340D8" w:rsidRPr="00FC44A7" w:rsidRDefault="00165973" w:rsidP="00360C9A">
      <w:r w:rsidRPr="00FC44A7">
        <w:rPr>
          <w:rFonts w:cs="Arial"/>
          <w:lang w:eastAsia="pl-PL"/>
        </w:rPr>
        <w:t xml:space="preserve">Biomasa jest obecnie źródłem energii o największym potencjale. Udział paliw takich </w:t>
      </w:r>
      <w:r w:rsidR="00E56E32" w:rsidRPr="00FC44A7">
        <w:rPr>
          <w:rFonts w:cs="Arial"/>
          <w:lang w:eastAsia="pl-PL"/>
        </w:rPr>
        <w:br/>
      </w:r>
      <w:r w:rsidRPr="00FC44A7">
        <w:rPr>
          <w:rFonts w:cs="Arial"/>
          <w:lang w:eastAsia="pl-PL"/>
        </w:rPr>
        <w:t>jak słoma, drewno czy wierzba energetyczna w bilansie energetycznym kraju systematycznie wzrasta.</w:t>
      </w:r>
      <w:r w:rsidRPr="00FC44A7">
        <w:t xml:space="preserve"> Po odliczeniu areału upraw do celów spożywczych oraz upraw na potrzeby produkcji komponentów biopaliw, ostateczna powierzchnia możliwa do wykorzystania </w:t>
      </w:r>
      <w:r w:rsidR="00E56E32" w:rsidRPr="00FC44A7">
        <w:br/>
      </w:r>
      <w:r w:rsidRPr="00FC44A7">
        <w:t>pod uprawy substratów energetycznych na terenie kraju wynosi około 600-700 tys. ha.</w:t>
      </w:r>
    </w:p>
    <w:p w14:paraId="68EE92EF" w14:textId="77777777" w:rsidR="00BA097F" w:rsidRPr="00FC44A7" w:rsidRDefault="00165973" w:rsidP="00360C9A">
      <w:r w:rsidRPr="00FC44A7">
        <w:t>Wykorzystywanie biomasy w celu pozyskiwania energii należy prowadzić w sposób przemyślany i zrównoważony, gdyż zgodnie z prognozami Agencji Ochrony Środowiska zaorywanie ziemi pod uprawy roślin energetycznych może przyczynić się do większej produkcji CO</w:t>
      </w:r>
      <w:r w:rsidRPr="00FC44A7">
        <w:rPr>
          <w:vertAlign w:val="subscript"/>
        </w:rPr>
        <w:t>2</w:t>
      </w:r>
      <w:r w:rsidRPr="00FC44A7">
        <w:t xml:space="preserve"> do roku 2030 niż preferowane dotychczas spalanie paliw kopalnych.</w:t>
      </w:r>
    </w:p>
    <w:p w14:paraId="2387BACF" w14:textId="77777777" w:rsidR="00BA097F" w:rsidRPr="00FC44A7" w:rsidRDefault="00165973" w:rsidP="00360C9A">
      <w:r w:rsidRPr="00FC44A7">
        <w:t>Jak wynika z prowadzonych badań, najbardziej sprzyjające środowisku jest pozyskiwanie energii z odpadów drewna. Uprawa roślin energetycznych niesie ze sobą ryzyko niebezpieczeństwa biologicznego, polegającego na niekontrolowanym rozprzestrzenianiu się gatunków obcych. Podczas produkcji energii z biomasy, należy także pamiętać o nisko-emisyjnym sposobie jej produkcji.</w:t>
      </w:r>
    </w:p>
    <w:p w14:paraId="291664D4" w14:textId="77777777" w:rsidR="00BA097F" w:rsidRPr="00630CF4" w:rsidRDefault="00BA097F" w:rsidP="00360C9A">
      <w:pPr>
        <w:rPr>
          <w:rFonts w:eastAsia="TimesNewRomanPSMT" w:cs="Arial"/>
          <w:highlight w:val="yellow"/>
        </w:rPr>
      </w:pPr>
    </w:p>
    <w:p w14:paraId="5B26D362" w14:textId="77777777" w:rsidR="00BA097F" w:rsidRPr="00FC44A7" w:rsidRDefault="00165973" w:rsidP="00360C9A">
      <w:pPr>
        <w:rPr>
          <w:b/>
        </w:rPr>
      </w:pPr>
      <w:bookmarkStart w:id="154" w:name="_Toc501627535"/>
      <w:bookmarkStart w:id="155" w:name="_Toc501627358"/>
      <w:bookmarkStart w:id="156" w:name="_Toc434322048"/>
      <w:bookmarkStart w:id="157" w:name="_Toc405554685"/>
      <w:bookmarkStart w:id="158" w:name="_Toc370996538"/>
      <w:r w:rsidRPr="00FC44A7">
        <w:rPr>
          <w:b/>
        </w:rPr>
        <w:t>Energia wiatru</w:t>
      </w:r>
      <w:bookmarkEnd w:id="154"/>
      <w:bookmarkEnd w:id="155"/>
      <w:bookmarkEnd w:id="156"/>
      <w:bookmarkEnd w:id="157"/>
      <w:bookmarkEnd w:id="158"/>
    </w:p>
    <w:p w14:paraId="7B88438B" w14:textId="77777777" w:rsidR="00BA097F" w:rsidRPr="00FC44A7" w:rsidRDefault="00165973" w:rsidP="00360C9A">
      <w:pPr>
        <w:rPr>
          <w:rFonts w:cs="Arial"/>
          <w:lang w:eastAsia="pl-PL"/>
        </w:rPr>
      </w:pPr>
      <w:r w:rsidRPr="00FC44A7">
        <w:rPr>
          <w:rFonts w:cs="Arial"/>
          <w:lang w:eastAsia="pl-PL"/>
        </w:rPr>
        <w:t xml:space="preserve">Energię wiatru stanowi energia kinetyczna wiatru wykorzystywana do produkcji energii elektrycznej w turbinach wiatrowych. Potencjał elektrowni wiatrowych jest określany przez możliwości generowania przez nie energii elektrycznej. Tereny o korzystnym potencjale wyznacza się na podstawie badań kierunku, siły oraz częstotliwości występowania wiatrów. </w:t>
      </w:r>
      <w:r w:rsidRPr="00FC44A7">
        <w:rPr>
          <w:rFonts w:cs="Arial"/>
          <w:lang w:eastAsia="pl-PL"/>
        </w:rPr>
        <w:lastRenderedPageBreak/>
        <w:t>Na tej podstawie sporządzono strefy energetyczne wiatru oraz podzielono powierzchnię kraju zgodnie z potencjałem energetycznym. Według IMGW obszar Polski można podzielić na 5 stref energetycznych warunków wiatrowych:</w:t>
      </w:r>
    </w:p>
    <w:p w14:paraId="35942FBF" w14:textId="77777777" w:rsidR="00BA097F" w:rsidRPr="00FC44A7" w:rsidRDefault="00165973" w:rsidP="00BE06D0">
      <w:pPr>
        <w:numPr>
          <w:ilvl w:val="0"/>
          <w:numId w:val="72"/>
        </w:numPr>
        <w:contextualSpacing/>
        <w:rPr>
          <w:rFonts w:eastAsia="Times New Roman" w:cs="Arial"/>
          <w:lang w:eastAsia="pl-PL"/>
        </w:rPr>
      </w:pPr>
      <w:r w:rsidRPr="00FC44A7">
        <w:rPr>
          <w:rFonts w:eastAsia="Times New Roman" w:cs="Arial"/>
          <w:lang w:eastAsia="pl-PL"/>
        </w:rPr>
        <w:t>Strefa I – wybitnie korzystna,</w:t>
      </w:r>
    </w:p>
    <w:p w14:paraId="10F87CCB" w14:textId="77777777" w:rsidR="00BA097F" w:rsidRPr="00FC44A7" w:rsidRDefault="00165973" w:rsidP="00BE06D0">
      <w:pPr>
        <w:numPr>
          <w:ilvl w:val="0"/>
          <w:numId w:val="72"/>
        </w:numPr>
        <w:contextualSpacing/>
        <w:rPr>
          <w:rFonts w:eastAsia="Times New Roman" w:cs="Arial"/>
          <w:lang w:eastAsia="pl-PL"/>
        </w:rPr>
      </w:pPr>
      <w:r w:rsidRPr="00FC44A7">
        <w:rPr>
          <w:rFonts w:eastAsia="Times New Roman" w:cs="Arial"/>
          <w:lang w:eastAsia="pl-PL"/>
        </w:rPr>
        <w:t>Strefa II – bardzo korzystna,</w:t>
      </w:r>
    </w:p>
    <w:p w14:paraId="27D83963" w14:textId="77777777" w:rsidR="00BA097F" w:rsidRPr="00FC44A7" w:rsidRDefault="00165973" w:rsidP="00BE06D0">
      <w:pPr>
        <w:numPr>
          <w:ilvl w:val="0"/>
          <w:numId w:val="72"/>
        </w:numPr>
        <w:contextualSpacing/>
        <w:rPr>
          <w:rFonts w:eastAsia="Times New Roman" w:cs="Arial"/>
          <w:lang w:eastAsia="pl-PL"/>
        </w:rPr>
      </w:pPr>
      <w:r w:rsidRPr="00FC44A7">
        <w:rPr>
          <w:rFonts w:eastAsia="Times New Roman" w:cs="Arial"/>
          <w:lang w:eastAsia="pl-PL"/>
        </w:rPr>
        <w:t>Strefa III – korzystna,</w:t>
      </w:r>
    </w:p>
    <w:p w14:paraId="2D1E42F0" w14:textId="77777777" w:rsidR="00BA097F" w:rsidRPr="00FC44A7" w:rsidRDefault="00165973" w:rsidP="00BE06D0">
      <w:pPr>
        <w:numPr>
          <w:ilvl w:val="0"/>
          <w:numId w:val="72"/>
        </w:numPr>
        <w:contextualSpacing/>
        <w:rPr>
          <w:rFonts w:eastAsia="Times New Roman" w:cs="Arial"/>
          <w:lang w:eastAsia="pl-PL"/>
        </w:rPr>
      </w:pPr>
      <w:r w:rsidRPr="00FC44A7">
        <w:rPr>
          <w:rFonts w:eastAsia="Times New Roman" w:cs="Arial"/>
          <w:lang w:eastAsia="pl-PL"/>
        </w:rPr>
        <w:t>Strefa IV – mało korzystna,</w:t>
      </w:r>
    </w:p>
    <w:p w14:paraId="7CFABEF6" w14:textId="77777777" w:rsidR="00BA097F" w:rsidRPr="00FC44A7" w:rsidRDefault="00165973" w:rsidP="00BE06D0">
      <w:pPr>
        <w:numPr>
          <w:ilvl w:val="0"/>
          <w:numId w:val="72"/>
        </w:numPr>
        <w:contextualSpacing/>
        <w:rPr>
          <w:rFonts w:eastAsia="Times New Roman" w:cs="Arial"/>
          <w:lang w:eastAsia="pl-PL"/>
        </w:rPr>
      </w:pPr>
      <w:r w:rsidRPr="00FC44A7">
        <w:rPr>
          <w:rFonts w:eastAsia="Times New Roman" w:cs="Arial"/>
          <w:lang w:eastAsia="pl-PL"/>
        </w:rPr>
        <w:t>Strefa V – niekorzystna.</w:t>
      </w:r>
    </w:p>
    <w:p w14:paraId="3A7CD209" w14:textId="77777777" w:rsidR="00BA097F" w:rsidRPr="00FC44A7" w:rsidRDefault="00165973" w:rsidP="00360C9A">
      <w:r w:rsidRPr="00FC44A7">
        <w:rPr>
          <w:rFonts w:cs="Arial"/>
          <w:lang w:eastAsia="pl-PL"/>
        </w:rPr>
        <w:t xml:space="preserve">Zgodnie z podziałem wprowadzonym przez Ośrodek Meteorologii IMGW, teren </w:t>
      </w:r>
      <w:r w:rsidR="00CD6565" w:rsidRPr="00FC44A7">
        <w:rPr>
          <w:rFonts w:cs="Arial"/>
          <w:lang w:eastAsia="pl-PL"/>
        </w:rPr>
        <w:t>miasta i </w:t>
      </w:r>
      <w:r w:rsidRPr="00FC44A7">
        <w:rPr>
          <w:rFonts w:cs="Arial"/>
          <w:lang w:eastAsia="pl-PL"/>
        </w:rPr>
        <w:t xml:space="preserve">gminy </w:t>
      </w:r>
      <w:r w:rsidR="00E139E9" w:rsidRPr="00FC44A7">
        <w:rPr>
          <w:rFonts w:cs="Arial"/>
          <w:lang w:eastAsia="pl-PL"/>
        </w:rPr>
        <w:t>Sępopol</w:t>
      </w:r>
      <w:r w:rsidR="00024B44" w:rsidRPr="00FC44A7">
        <w:rPr>
          <w:rFonts w:cs="Arial"/>
          <w:lang w:eastAsia="pl-PL"/>
        </w:rPr>
        <w:t xml:space="preserve"> leży w strefie </w:t>
      </w:r>
      <w:r w:rsidRPr="00FC44A7">
        <w:rPr>
          <w:rFonts w:cs="Arial"/>
          <w:lang w:eastAsia="pl-PL"/>
        </w:rPr>
        <w:t>I</w:t>
      </w:r>
      <w:r w:rsidR="008B6F4F" w:rsidRPr="00FC44A7">
        <w:rPr>
          <w:rFonts w:cs="Arial"/>
          <w:lang w:eastAsia="pl-PL"/>
        </w:rPr>
        <w:t>I</w:t>
      </w:r>
      <w:r w:rsidRPr="00FC44A7">
        <w:rPr>
          <w:rFonts w:cs="Arial"/>
          <w:lang w:eastAsia="pl-PL"/>
        </w:rPr>
        <w:t xml:space="preserve"> (</w:t>
      </w:r>
      <w:r w:rsidR="008B6F4F" w:rsidRPr="00FC44A7">
        <w:rPr>
          <w:rFonts w:cs="Arial"/>
          <w:lang w:eastAsia="pl-PL"/>
        </w:rPr>
        <w:t>bardzo</w:t>
      </w:r>
      <w:r w:rsidR="00024B44" w:rsidRPr="00FC44A7">
        <w:rPr>
          <w:rFonts w:cs="Arial"/>
          <w:lang w:eastAsia="pl-PL"/>
        </w:rPr>
        <w:t xml:space="preserve"> </w:t>
      </w:r>
      <w:r w:rsidRPr="00FC44A7">
        <w:rPr>
          <w:rFonts w:cs="Arial"/>
          <w:lang w:eastAsia="pl-PL"/>
        </w:rPr>
        <w:t>korzystnej). Poniższy r</w:t>
      </w:r>
      <w:r w:rsidRPr="00FC44A7">
        <w:t>ysunek przedstawia podział terytorium Polski na strefy energetyczne wiatru</w:t>
      </w:r>
      <w:r w:rsidRPr="00FC44A7">
        <w:rPr>
          <w:rFonts w:cs="Arial"/>
          <w:lang w:eastAsia="pl-PL"/>
        </w:rPr>
        <w:t>.</w:t>
      </w:r>
    </w:p>
    <w:p w14:paraId="6192880C" w14:textId="77777777" w:rsidR="00BA097F" w:rsidRPr="00630CF4" w:rsidRDefault="00BA097F" w:rsidP="00FE24C8">
      <w:pPr>
        <w:spacing w:beforeAutospacing="1"/>
        <w:contextualSpacing/>
        <w:jc w:val="center"/>
        <w:rPr>
          <w:rFonts w:eastAsia="Times New Roman" w:cs="Arial"/>
          <w:highlight w:val="yellow"/>
          <w:lang w:eastAsia="pl-PL"/>
        </w:rPr>
      </w:pPr>
    </w:p>
    <w:p w14:paraId="4D7A19F6" w14:textId="77777777" w:rsidR="00BA097F" w:rsidRPr="00630CF4" w:rsidRDefault="00165973" w:rsidP="00FE24C8">
      <w:pPr>
        <w:jc w:val="center"/>
        <w:rPr>
          <w:rFonts w:cs="Arial"/>
          <w:highlight w:val="yellow"/>
          <w:lang w:eastAsia="pl-PL"/>
        </w:rPr>
      </w:pPr>
      <w:r w:rsidRPr="00630CF4">
        <w:rPr>
          <w:noProof/>
          <w:highlight w:val="yellow"/>
          <w:lang w:eastAsia="pl-PL"/>
        </w:rPr>
        <w:drawing>
          <wp:inline distT="0" distB="0" distL="0" distR="0" wp14:anchorId="48343BEE" wp14:editId="16EC0463">
            <wp:extent cx="3902149" cy="3548397"/>
            <wp:effectExtent l="0" t="0" r="3175" b="0"/>
            <wp:docPr id="15" name="Obraz 54" descr="C:\Users\T3500\Desktop\PROJEKTY\POŚ\MAPKI\wia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54" descr="C:\Users\T3500\Desktop\PROJEKTY\POŚ\MAPKI\wiatry.jpg"/>
                    <pic:cNvPicPr>
                      <a:picLocks noChangeAspect="1" noChangeArrowheads="1"/>
                    </pic:cNvPicPr>
                  </pic:nvPicPr>
                  <pic:blipFill>
                    <a:blip r:embed="rId29" cstate="print"/>
                    <a:stretch>
                      <a:fillRect/>
                    </a:stretch>
                  </pic:blipFill>
                  <pic:spPr bwMode="auto">
                    <a:xfrm>
                      <a:off x="0" y="0"/>
                      <a:ext cx="3912891" cy="3558165"/>
                    </a:xfrm>
                    <a:prstGeom prst="rect">
                      <a:avLst/>
                    </a:prstGeom>
                  </pic:spPr>
                </pic:pic>
              </a:graphicData>
            </a:graphic>
          </wp:inline>
        </w:drawing>
      </w:r>
    </w:p>
    <w:p w14:paraId="6042D7E5" w14:textId="3F770FBA" w:rsidR="00BA097F" w:rsidRPr="00FC44A7" w:rsidRDefault="00165973" w:rsidP="00FE24C8">
      <w:pPr>
        <w:pStyle w:val="Legenda"/>
        <w:jc w:val="center"/>
        <w:rPr>
          <w:rFonts w:eastAsia="Calibri" w:cs="Arial"/>
        </w:rPr>
      </w:pPr>
      <w:bookmarkStart w:id="159" w:name="_Toc509227494"/>
      <w:bookmarkStart w:id="160" w:name="_Toc507487394"/>
      <w:bookmarkStart w:id="161" w:name="_Toc82761120"/>
      <w:r w:rsidRPr="00FC44A7">
        <w:rPr>
          <w:rFonts w:eastAsia="Calibri"/>
        </w:rPr>
        <w:t xml:space="preserve">Rysunek </w:t>
      </w:r>
      <w:r w:rsidR="002255D6" w:rsidRPr="00FC44A7">
        <w:rPr>
          <w:rFonts w:eastAsia="Calibri"/>
        </w:rPr>
        <w:fldChar w:fldCharType="begin"/>
      </w:r>
      <w:r w:rsidRPr="00FC44A7">
        <w:rPr>
          <w:rFonts w:eastAsia="Calibri"/>
        </w:rPr>
        <w:instrText>SEQ Rysunek \* ARABIC</w:instrText>
      </w:r>
      <w:r w:rsidR="002255D6" w:rsidRPr="00FC44A7">
        <w:rPr>
          <w:rFonts w:eastAsia="Calibri"/>
        </w:rPr>
        <w:fldChar w:fldCharType="separate"/>
      </w:r>
      <w:r w:rsidR="00FF485A">
        <w:rPr>
          <w:rFonts w:eastAsia="Calibri"/>
          <w:noProof/>
        </w:rPr>
        <w:t>15</w:t>
      </w:r>
      <w:r w:rsidR="002255D6" w:rsidRPr="00FC44A7">
        <w:rPr>
          <w:rFonts w:eastAsia="Calibri"/>
        </w:rPr>
        <w:fldChar w:fldCharType="end"/>
      </w:r>
      <w:r w:rsidRPr="00FC44A7">
        <w:rPr>
          <w:rFonts w:eastAsia="Calibri"/>
        </w:rPr>
        <w:t>. Strefy energetyczne warunków wiatrowych.</w:t>
      </w:r>
      <w:bookmarkEnd w:id="159"/>
      <w:bookmarkEnd w:id="160"/>
      <w:bookmarkEnd w:id="161"/>
    </w:p>
    <w:p w14:paraId="7F614ABF" w14:textId="77777777" w:rsidR="00BA097F" w:rsidRPr="00FC44A7" w:rsidRDefault="00165973" w:rsidP="00FE24C8">
      <w:pPr>
        <w:jc w:val="center"/>
        <w:rPr>
          <w:rFonts w:cs="Arial"/>
          <w:bCs/>
          <w:sz w:val="20"/>
          <w:lang w:eastAsia="pl-PL"/>
        </w:rPr>
      </w:pPr>
      <w:bookmarkStart w:id="162" w:name="_Toc368488120"/>
      <w:r w:rsidRPr="00FC44A7">
        <w:rPr>
          <w:rFonts w:cs="Arial"/>
          <w:bCs/>
          <w:sz w:val="20"/>
          <w:lang w:eastAsia="pl-PL"/>
        </w:rPr>
        <w:t>źródło: imgw.pl</w:t>
      </w:r>
      <w:bookmarkEnd w:id="162"/>
    </w:p>
    <w:p w14:paraId="527D8A6E" w14:textId="77777777" w:rsidR="007F0777" w:rsidRPr="00630CF4" w:rsidRDefault="007F0777" w:rsidP="00FE24C8">
      <w:pPr>
        <w:jc w:val="center"/>
        <w:rPr>
          <w:b/>
          <w:highlight w:val="yellow"/>
        </w:rPr>
      </w:pPr>
      <w:bookmarkStart w:id="163" w:name="_Toc501627536"/>
      <w:bookmarkStart w:id="164" w:name="_Toc501627359"/>
      <w:bookmarkStart w:id="165" w:name="_Toc434322049"/>
      <w:bookmarkStart w:id="166" w:name="_Toc405554686"/>
      <w:bookmarkStart w:id="167" w:name="_Toc370996540"/>
    </w:p>
    <w:p w14:paraId="35348058" w14:textId="77777777" w:rsidR="00BA097F" w:rsidRPr="00FC44A7" w:rsidRDefault="00165973" w:rsidP="00360C9A">
      <w:pPr>
        <w:rPr>
          <w:b/>
        </w:rPr>
      </w:pPr>
      <w:r w:rsidRPr="00FC44A7">
        <w:rPr>
          <w:b/>
        </w:rPr>
        <w:t>Energia geotermalna</w:t>
      </w:r>
      <w:bookmarkEnd w:id="163"/>
      <w:bookmarkEnd w:id="164"/>
      <w:bookmarkEnd w:id="165"/>
      <w:bookmarkEnd w:id="166"/>
      <w:bookmarkEnd w:id="167"/>
    </w:p>
    <w:p w14:paraId="3A2C7667" w14:textId="77777777" w:rsidR="00BA097F" w:rsidRPr="00FC44A7" w:rsidRDefault="00165973" w:rsidP="00360C9A">
      <w:pPr>
        <w:rPr>
          <w:rFonts w:cs="Arial"/>
          <w:color w:val="auto"/>
          <w:lang w:eastAsia="pl-PL"/>
        </w:rPr>
      </w:pPr>
      <w:r w:rsidRPr="00FC44A7">
        <w:rPr>
          <w:rFonts w:cs="Arial"/>
          <w:lang w:eastAsia="pl-PL"/>
        </w:rPr>
        <w:t xml:space="preserve">Energia geotermalna jest to energia cieplna pozyskiwana z głębi ziemi i stosowana głównie w celach grzewczych. Z racji na szerokie rozpowszechnienie o pełną odnawialność energia tego typu stanowi olbrzymi potencjał. Ciepłe wody o wyższej temperaturze zdatne są </w:t>
      </w:r>
      <w:r w:rsidR="00E56E32" w:rsidRPr="00FC44A7">
        <w:rPr>
          <w:rFonts w:cs="Arial"/>
          <w:lang w:eastAsia="pl-PL"/>
        </w:rPr>
        <w:br/>
      </w:r>
      <w:r w:rsidRPr="00FC44A7">
        <w:rPr>
          <w:rFonts w:cs="Arial"/>
          <w:lang w:eastAsia="pl-PL"/>
        </w:rPr>
        <w:t xml:space="preserve">do produkcji energii elektrycznej, pozostałe z powodzeniem stosowane się w ciepłownictwie, rolnictwie czy do celów rekreacyjnych. Oszacowanie potencjału energii geotermalnej wiąże się z koniecznością kosztownych odwiertów próbnych. Warunkiem opłacalności </w:t>
      </w:r>
      <w:r w:rsidR="00E56E32" w:rsidRPr="00FC44A7">
        <w:rPr>
          <w:rFonts w:cs="Arial"/>
          <w:lang w:eastAsia="pl-PL"/>
        </w:rPr>
        <w:br/>
      </w:r>
      <w:r w:rsidRPr="00FC44A7">
        <w:rPr>
          <w:rFonts w:cs="Arial"/>
          <w:lang w:eastAsia="pl-PL"/>
        </w:rPr>
        <w:t xml:space="preserve">jest odpowiednia temperatura podziemnych wód (minimum 65ºC na głębokości 2 km), </w:t>
      </w:r>
      <w:r w:rsidR="00E56E32" w:rsidRPr="00FC44A7">
        <w:rPr>
          <w:rFonts w:cs="Arial"/>
          <w:lang w:eastAsia="pl-PL"/>
        </w:rPr>
        <w:br/>
      </w:r>
      <w:r w:rsidRPr="00FC44A7">
        <w:rPr>
          <w:rFonts w:cs="Arial"/>
          <w:lang w:eastAsia="pl-PL"/>
        </w:rPr>
        <w:t xml:space="preserve">ich wydajność oraz niskie </w:t>
      </w:r>
      <w:r w:rsidRPr="00FC44A7">
        <w:rPr>
          <w:rFonts w:cs="Arial"/>
          <w:color w:val="auto"/>
          <w:lang w:eastAsia="pl-PL"/>
        </w:rPr>
        <w:t xml:space="preserve">zasolenie. Opłacalność wzrasta w sytuacjach, gdy ciepłe wody są umieszczone płycej (mniejsze koszty wiercenia i instalacji) oraz gdy ich temperatura </w:t>
      </w:r>
      <w:r w:rsidR="00E56E32" w:rsidRPr="00FC44A7">
        <w:rPr>
          <w:rFonts w:cs="Arial"/>
          <w:color w:val="auto"/>
          <w:lang w:eastAsia="pl-PL"/>
        </w:rPr>
        <w:br/>
      </w:r>
      <w:r w:rsidRPr="00FC44A7">
        <w:rPr>
          <w:rFonts w:cs="Arial"/>
          <w:color w:val="auto"/>
          <w:lang w:eastAsia="pl-PL"/>
        </w:rPr>
        <w:t xml:space="preserve">jest wyższa. </w:t>
      </w:r>
      <w:r w:rsidR="008B6F4F" w:rsidRPr="00FC44A7">
        <w:rPr>
          <w:rFonts w:cs="Arial"/>
          <w:color w:val="auto"/>
          <w:lang w:eastAsia="pl-PL"/>
        </w:rPr>
        <w:t>W</w:t>
      </w:r>
      <w:r w:rsidRPr="00FC44A7">
        <w:rPr>
          <w:rFonts w:cs="Arial"/>
          <w:color w:val="auto"/>
          <w:lang w:eastAsia="pl-PL"/>
        </w:rPr>
        <w:t xml:space="preserve">ykorzystanie energii geotermalnej </w:t>
      </w:r>
      <w:r w:rsidR="00CD6565" w:rsidRPr="00FC44A7">
        <w:rPr>
          <w:rFonts w:cs="Arial"/>
          <w:color w:val="auto"/>
          <w:lang w:eastAsia="pl-PL"/>
        </w:rPr>
        <w:t>jest nie</w:t>
      </w:r>
      <w:r w:rsidR="008B6F4F" w:rsidRPr="00FC44A7">
        <w:rPr>
          <w:rFonts w:cs="Arial"/>
          <w:color w:val="auto"/>
          <w:lang w:eastAsia="pl-PL"/>
        </w:rPr>
        <w:t xml:space="preserve"> </w:t>
      </w:r>
      <w:r w:rsidRPr="00FC44A7">
        <w:rPr>
          <w:rFonts w:cs="Arial"/>
          <w:color w:val="auto"/>
          <w:lang w:eastAsia="pl-PL"/>
        </w:rPr>
        <w:t>efektywne ekonomicznie na terenie</w:t>
      </w:r>
      <w:r w:rsidR="00CD6565" w:rsidRPr="00FC44A7">
        <w:rPr>
          <w:rFonts w:cs="Arial"/>
          <w:color w:val="auto"/>
          <w:lang w:eastAsia="pl-PL"/>
        </w:rPr>
        <w:t xml:space="preserve"> miasta i </w:t>
      </w:r>
      <w:r w:rsidRPr="00FC44A7">
        <w:rPr>
          <w:rFonts w:cs="Arial"/>
          <w:color w:val="auto"/>
          <w:lang w:eastAsia="pl-PL"/>
        </w:rPr>
        <w:t xml:space="preserve">gminy </w:t>
      </w:r>
      <w:r w:rsidR="00E139E9" w:rsidRPr="00FC44A7">
        <w:rPr>
          <w:rFonts w:cs="Arial"/>
          <w:color w:val="auto"/>
          <w:lang w:eastAsia="pl-PL"/>
        </w:rPr>
        <w:t>Sępopol</w:t>
      </w:r>
      <w:r w:rsidR="008B6F4F" w:rsidRPr="00FC44A7">
        <w:rPr>
          <w:rFonts w:cs="Arial"/>
          <w:color w:val="auto"/>
          <w:lang w:eastAsia="pl-PL"/>
        </w:rPr>
        <w:t>. W</w:t>
      </w:r>
      <w:r w:rsidRPr="00FC44A7">
        <w:rPr>
          <w:rFonts w:cs="Arial"/>
          <w:color w:val="auto"/>
          <w:lang w:eastAsia="pl-PL"/>
        </w:rPr>
        <w:t xml:space="preserve"> chwili obecnej nie funkcjonują żadne instalacje wykorzystujące energię geotermalną. Nie planuje się budowy instalacji tego typu. Warto jednak zaznaczyć, </w:t>
      </w:r>
      <w:r w:rsidRPr="00FC44A7">
        <w:rPr>
          <w:rFonts w:cs="Arial"/>
          <w:color w:val="auto"/>
          <w:lang w:eastAsia="pl-PL"/>
        </w:rPr>
        <w:lastRenderedPageBreak/>
        <w:t>iż możliwe jest wykorzystanie energii wód podskórnych i ciepła ziemi przy zastosowaniu indywidualnych pomp ciepła. Rozwiązania tego typu mogą znaleźć zastosowanie w domach jednorodzinnych oraz budynkach użyteczności publicznej w terenach o rozproszonej zabudowie.</w:t>
      </w:r>
    </w:p>
    <w:p w14:paraId="56C71D5E" w14:textId="77777777" w:rsidR="00BA097F" w:rsidRPr="00630CF4" w:rsidRDefault="00BA097F" w:rsidP="00FE24C8">
      <w:pPr>
        <w:jc w:val="center"/>
        <w:rPr>
          <w:highlight w:val="yellow"/>
        </w:rPr>
      </w:pPr>
    </w:p>
    <w:p w14:paraId="2FBE71B9" w14:textId="77777777" w:rsidR="00BA097F" w:rsidRPr="0085531C" w:rsidRDefault="00165973" w:rsidP="00FE24C8">
      <w:pPr>
        <w:jc w:val="center"/>
        <w:rPr>
          <w:rFonts w:cs="Arial"/>
          <w:lang w:eastAsia="pl-PL"/>
        </w:rPr>
      </w:pPr>
      <w:r w:rsidRPr="0085531C">
        <w:rPr>
          <w:noProof/>
          <w:lang w:eastAsia="pl-PL"/>
        </w:rPr>
        <w:drawing>
          <wp:inline distT="0" distB="0" distL="0" distR="0" wp14:anchorId="77710528" wp14:editId="45DFBC67">
            <wp:extent cx="4159257" cy="4082903"/>
            <wp:effectExtent l="0" t="0" r="0" b="0"/>
            <wp:docPr id="16"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21"/>
                    <pic:cNvPicPr>
                      <a:picLocks noChangeAspect="1" noChangeArrowheads="1"/>
                    </pic:cNvPicPr>
                  </pic:nvPicPr>
                  <pic:blipFill>
                    <a:blip r:embed="rId30" cstate="print"/>
                    <a:stretch>
                      <a:fillRect/>
                    </a:stretch>
                  </pic:blipFill>
                  <pic:spPr bwMode="auto">
                    <a:xfrm>
                      <a:off x="0" y="0"/>
                      <a:ext cx="4159534" cy="4083175"/>
                    </a:xfrm>
                    <a:prstGeom prst="rect">
                      <a:avLst/>
                    </a:prstGeom>
                  </pic:spPr>
                </pic:pic>
              </a:graphicData>
            </a:graphic>
          </wp:inline>
        </w:drawing>
      </w:r>
    </w:p>
    <w:p w14:paraId="381D8021" w14:textId="6756F84E" w:rsidR="00BA097F" w:rsidRPr="0085531C" w:rsidRDefault="00165973" w:rsidP="00FE24C8">
      <w:pPr>
        <w:pStyle w:val="Legenda"/>
        <w:jc w:val="center"/>
        <w:rPr>
          <w:rFonts w:eastAsia="Calibri"/>
        </w:rPr>
      </w:pPr>
      <w:bookmarkStart w:id="168" w:name="_Toc509227495"/>
      <w:bookmarkStart w:id="169" w:name="_Toc507487395"/>
      <w:bookmarkStart w:id="170" w:name="_Toc82761121"/>
      <w:r w:rsidRPr="0085531C">
        <w:rPr>
          <w:rFonts w:eastAsia="Calibri"/>
        </w:rPr>
        <w:t xml:space="preserve">Rysunek </w:t>
      </w:r>
      <w:r w:rsidR="002255D6" w:rsidRPr="0085531C">
        <w:rPr>
          <w:rFonts w:eastAsia="Calibri"/>
        </w:rPr>
        <w:fldChar w:fldCharType="begin"/>
      </w:r>
      <w:r w:rsidRPr="0085531C">
        <w:rPr>
          <w:rFonts w:eastAsia="Calibri"/>
        </w:rPr>
        <w:instrText>SEQ Rysunek \* ARABIC</w:instrText>
      </w:r>
      <w:r w:rsidR="002255D6" w:rsidRPr="0085531C">
        <w:rPr>
          <w:rFonts w:eastAsia="Calibri"/>
        </w:rPr>
        <w:fldChar w:fldCharType="separate"/>
      </w:r>
      <w:r w:rsidR="00FF485A">
        <w:rPr>
          <w:rFonts w:eastAsia="Calibri"/>
          <w:noProof/>
        </w:rPr>
        <w:t>16</w:t>
      </w:r>
      <w:r w:rsidR="002255D6" w:rsidRPr="0085531C">
        <w:rPr>
          <w:rFonts w:eastAsia="Calibri"/>
        </w:rPr>
        <w:fldChar w:fldCharType="end"/>
      </w:r>
      <w:r w:rsidRPr="0085531C">
        <w:rPr>
          <w:rFonts w:eastAsia="Calibri"/>
        </w:rPr>
        <w:t>. Mapa temperatury na głębokości 2000 metrów pod powierzchnią terenu.</w:t>
      </w:r>
      <w:bookmarkEnd w:id="168"/>
      <w:bookmarkEnd w:id="169"/>
      <w:bookmarkEnd w:id="170"/>
    </w:p>
    <w:p w14:paraId="5EC9351F" w14:textId="77777777" w:rsidR="00BA097F" w:rsidRPr="0085531C" w:rsidRDefault="00165973" w:rsidP="00FE24C8">
      <w:pPr>
        <w:jc w:val="center"/>
        <w:rPr>
          <w:rFonts w:cs="Arial"/>
          <w:bCs/>
          <w:sz w:val="20"/>
          <w:lang w:eastAsia="pl-PL"/>
        </w:rPr>
      </w:pPr>
      <w:bookmarkStart w:id="171" w:name="_Toc368488121"/>
      <w:r w:rsidRPr="0085531C">
        <w:rPr>
          <w:rFonts w:cs="Arial"/>
          <w:bCs/>
          <w:sz w:val="20"/>
          <w:lang w:eastAsia="pl-PL"/>
        </w:rPr>
        <w:t xml:space="preserve">źródło: Szewczyk 2010, </w:t>
      </w:r>
      <w:bookmarkEnd w:id="171"/>
      <w:r w:rsidRPr="0085531C">
        <w:rPr>
          <w:rFonts w:cs="Arial"/>
          <w:bCs/>
          <w:sz w:val="20"/>
          <w:lang w:eastAsia="pl-PL"/>
        </w:rPr>
        <w:t>Państwowy Instytut Geologiczny</w:t>
      </w:r>
    </w:p>
    <w:p w14:paraId="6807DCDF" w14:textId="77777777" w:rsidR="007F0777" w:rsidRPr="00630CF4" w:rsidRDefault="007F0777" w:rsidP="00360C9A">
      <w:pPr>
        <w:rPr>
          <w:b/>
          <w:highlight w:val="yellow"/>
        </w:rPr>
      </w:pPr>
      <w:bookmarkStart w:id="172" w:name="_Toc501627537"/>
      <w:bookmarkStart w:id="173" w:name="_Toc501627360"/>
      <w:bookmarkStart w:id="174" w:name="_Toc434322050"/>
      <w:bookmarkStart w:id="175" w:name="_Toc405554687"/>
      <w:bookmarkStart w:id="176" w:name="_Toc370996541"/>
    </w:p>
    <w:p w14:paraId="10B14576" w14:textId="77777777" w:rsidR="00BA097F" w:rsidRPr="0085531C" w:rsidRDefault="00165973" w:rsidP="00360C9A">
      <w:pPr>
        <w:rPr>
          <w:b/>
        </w:rPr>
      </w:pPr>
      <w:r w:rsidRPr="0085531C">
        <w:rPr>
          <w:b/>
        </w:rPr>
        <w:t>Energia słońca</w:t>
      </w:r>
      <w:bookmarkEnd w:id="172"/>
      <w:bookmarkEnd w:id="173"/>
      <w:bookmarkEnd w:id="174"/>
      <w:bookmarkEnd w:id="175"/>
      <w:bookmarkEnd w:id="176"/>
    </w:p>
    <w:p w14:paraId="7BC2694D" w14:textId="77777777" w:rsidR="00BA097F" w:rsidRPr="0085531C" w:rsidRDefault="00165973" w:rsidP="00360C9A">
      <w:pPr>
        <w:rPr>
          <w:rFonts w:cs="Arial"/>
          <w:lang w:eastAsia="pl-PL"/>
        </w:rPr>
      </w:pPr>
      <w:r w:rsidRPr="0085531C">
        <w:rPr>
          <w:rFonts w:cs="Arial"/>
          <w:lang w:eastAsia="pl-PL"/>
        </w:rPr>
        <w:t>Energia promieniowania słonecznego wykorzystywana jest w dwojaki sposób: do produkcji energii elektrycznej bądź ciepła. Ciepło może być pozyskiwane w sposób bierny poprzez nagrzewanie pomieszczeń bezpośrednim promieniowaniem bądź poprzez systemy cieczowych lub powietrznych kolektorów słonecznych służących ogrzewaniu mieszkań, podgrzewaniu wody użytkowej itp. Konwersja promieniowania na prąd elektryczny odbywa się natomiast poprzez zastosowanie ogniw fotowoltaicznych bądź elektrowni termicznych. Zastosowanie kolektorów słonecznych oraz ogniw fotowoltaicznych może okazać się zasadne już nawet w przypadku użytkowania przez pojedyncze gospodarstwa domowe, w zależności od stopnia zapotrzebowania na ciepłą wodę użytkową oraz energię elektryczną. Poniższe rysunki przedstawiają dwa najważniejsze czynniki wpływające na opłacalność inwestycji związanych z wykorzystaniem energii słonecznej.</w:t>
      </w:r>
    </w:p>
    <w:p w14:paraId="6C4E99F8" w14:textId="77777777" w:rsidR="00BA097F" w:rsidRPr="00630CF4" w:rsidRDefault="00BA097F" w:rsidP="00360C9A">
      <w:pPr>
        <w:rPr>
          <w:highlight w:val="yellow"/>
          <w:lang w:eastAsia="pl-PL"/>
        </w:rPr>
      </w:pPr>
    </w:p>
    <w:p w14:paraId="1E75A79F" w14:textId="77777777" w:rsidR="00BA097F" w:rsidRPr="00630CF4" w:rsidRDefault="00165973" w:rsidP="00FE24C8">
      <w:pPr>
        <w:jc w:val="center"/>
        <w:rPr>
          <w:rFonts w:cs="Arial"/>
          <w:highlight w:val="yellow"/>
          <w:lang w:eastAsia="pl-PL"/>
        </w:rPr>
      </w:pPr>
      <w:r w:rsidRPr="00630CF4">
        <w:rPr>
          <w:noProof/>
          <w:highlight w:val="yellow"/>
          <w:lang w:eastAsia="pl-PL"/>
        </w:rPr>
        <w:lastRenderedPageBreak/>
        <w:drawing>
          <wp:inline distT="0" distB="0" distL="0" distR="0" wp14:anchorId="334B9269" wp14:editId="753C9B8F">
            <wp:extent cx="3920663" cy="3950244"/>
            <wp:effectExtent l="19050" t="19050" r="22860" b="12700"/>
            <wp:docPr id="17"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23"/>
                    <pic:cNvPicPr>
                      <a:picLocks noChangeAspect="1" noChangeArrowheads="1"/>
                    </pic:cNvPicPr>
                  </pic:nvPicPr>
                  <pic:blipFill>
                    <a:blip r:embed="rId31" cstate="print"/>
                    <a:stretch>
                      <a:fillRect/>
                    </a:stretch>
                  </pic:blipFill>
                  <pic:spPr bwMode="auto">
                    <a:xfrm>
                      <a:off x="0" y="0"/>
                      <a:ext cx="3920896" cy="3950479"/>
                    </a:xfrm>
                    <a:prstGeom prst="rect">
                      <a:avLst/>
                    </a:prstGeom>
                    <a:ln w="9525">
                      <a:solidFill>
                        <a:srgbClr val="000000"/>
                      </a:solidFill>
                    </a:ln>
                  </pic:spPr>
                </pic:pic>
              </a:graphicData>
            </a:graphic>
          </wp:inline>
        </w:drawing>
      </w:r>
    </w:p>
    <w:p w14:paraId="22AC413A" w14:textId="19DFC9A2" w:rsidR="00BA097F" w:rsidRPr="0085531C" w:rsidRDefault="00165973" w:rsidP="00FE24C8">
      <w:pPr>
        <w:pStyle w:val="Legenda"/>
        <w:jc w:val="center"/>
        <w:rPr>
          <w:rFonts w:eastAsia="Calibri"/>
        </w:rPr>
      </w:pPr>
      <w:bookmarkStart w:id="177" w:name="_Toc509227496"/>
      <w:bookmarkStart w:id="178" w:name="_Toc507487396"/>
      <w:bookmarkStart w:id="179" w:name="_Toc501627665"/>
      <w:bookmarkStart w:id="180" w:name="_Toc434322144"/>
      <w:bookmarkStart w:id="181" w:name="_Toc405553854"/>
      <w:bookmarkStart w:id="182" w:name="_Toc82761122"/>
      <w:r w:rsidRPr="0085531C">
        <w:rPr>
          <w:rFonts w:eastAsia="Calibri"/>
        </w:rPr>
        <w:t xml:space="preserve">Rysunek </w:t>
      </w:r>
      <w:r w:rsidR="002255D6" w:rsidRPr="0085531C">
        <w:rPr>
          <w:rFonts w:eastAsia="Calibri"/>
        </w:rPr>
        <w:fldChar w:fldCharType="begin"/>
      </w:r>
      <w:r w:rsidRPr="0085531C">
        <w:rPr>
          <w:rFonts w:eastAsia="Calibri"/>
        </w:rPr>
        <w:instrText>SEQ Rysunek \* ARABIC</w:instrText>
      </w:r>
      <w:r w:rsidR="002255D6" w:rsidRPr="0085531C">
        <w:rPr>
          <w:rFonts w:eastAsia="Calibri"/>
        </w:rPr>
        <w:fldChar w:fldCharType="separate"/>
      </w:r>
      <w:r w:rsidR="00FF485A">
        <w:rPr>
          <w:rFonts w:eastAsia="Calibri"/>
          <w:noProof/>
        </w:rPr>
        <w:t>17</w:t>
      </w:r>
      <w:r w:rsidR="002255D6" w:rsidRPr="0085531C">
        <w:rPr>
          <w:rFonts w:eastAsia="Calibri"/>
        </w:rPr>
        <w:fldChar w:fldCharType="end"/>
      </w:r>
      <w:r w:rsidRPr="0085531C">
        <w:rPr>
          <w:rFonts w:eastAsia="Calibri"/>
        </w:rPr>
        <w:t>. Średni czas nasłonecznienia w ciągu roku na terenie Polski.</w:t>
      </w:r>
      <w:bookmarkEnd w:id="177"/>
      <w:bookmarkEnd w:id="178"/>
      <w:bookmarkEnd w:id="179"/>
      <w:bookmarkEnd w:id="180"/>
      <w:bookmarkEnd w:id="181"/>
      <w:bookmarkEnd w:id="182"/>
    </w:p>
    <w:p w14:paraId="454F05F8" w14:textId="77777777" w:rsidR="00BA097F" w:rsidRPr="0085531C" w:rsidRDefault="00165973" w:rsidP="00FE24C8">
      <w:pPr>
        <w:jc w:val="center"/>
        <w:rPr>
          <w:rFonts w:cs="Arial"/>
          <w:bCs/>
          <w:sz w:val="20"/>
          <w:lang w:eastAsia="pl-PL"/>
        </w:rPr>
      </w:pPr>
      <w:bookmarkStart w:id="183" w:name="_Toc368488122"/>
      <w:r w:rsidRPr="0085531C">
        <w:rPr>
          <w:rFonts w:cs="Arial"/>
          <w:bCs/>
          <w:sz w:val="20"/>
          <w:lang w:eastAsia="pl-PL"/>
        </w:rPr>
        <w:t>źródło: imgw.pl</w:t>
      </w:r>
      <w:bookmarkEnd w:id="183"/>
    </w:p>
    <w:p w14:paraId="03A4C1E8" w14:textId="77777777" w:rsidR="00BA097F" w:rsidRPr="0085531C" w:rsidRDefault="00BA097F" w:rsidP="00FE24C8">
      <w:pPr>
        <w:jc w:val="center"/>
        <w:rPr>
          <w:lang w:eastAsia="pl-PL"/>
        </w:rPr>
      </w:pPr>
    </w:p>
    <w:p w14:paraId="62AF8758" w14:textId="77777777" w:rsidR="00BA097F" w:rsidRPr="0085531C" w:rsidRDefault="00165973" w:rsidP="00FE24C8">
      <w:pPr>
        <w:jc w:val="center"/>
        <w:rPr>
          <w:rFonts w:cs="Arial"/>
          <w:lang w:eastAsia="pl-PL"/>
        </w:rPr>
      </w:pPr>
      <w:r w:rsidRPr="0085531C">
        <w:rPr>
          <w:noProof/>
          <w:lang w:eastAsia="pl-PL"/>
        </w:rPr>
        <w:drawing>
          <wp:inline distT="0" distB="0" distL="0" distR="0" wp14:anchorId="3128BFDA" wp14:editId="0354CE43">
            <wp:extent cx="3865899" cy="3678865"/>
            <wp:effectExtent l="0" t="0" r="1270" b="0"/>
            <wp:docPr id="18" name="Obraz 55" descr="C:\Users\T3500\Desktop\PROJEKTY\POŚ\MAPKI\nasłonecznie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55" descr="C:\Users\T3500\Desktop\PROJEKTY\POŚ\MAPKI\nasłonecznienie.png"/>
                    <pic:cNvPicPr>
                      <a:picLocks noChangeAspect="1" noChangeArrowheads="1"/>
                    </pic:cNvPicPr>
                  </pic:nvPicPr>
                  <pic:blipFill>
                    <a:blip r:embed="rId32" cstate="print"/>
                    <a:stretch>
                      <a:fillRect/>
                    </a:stretch>
                  </pic:blipFill>
                  <pic:spPr bwMode="auto">
                    <a:xfrm>
                      <a:off x="0" y="0"/>
                      <a:ext cx="3864123" cy="3677175"/>
                    </a:xfrm>
                    <a:prstGeom prst="rect">
                      <a:avLst/>
                    </a:prstGeom>
                  </pic:spPr>
                </pic:pic>
              </a:graphicData>
            </a:graphic>
          </wp:inline>
        </w:drawing>
      </w:r>
    </w:p>
    <w:p w14:paraId="02E81F4D" w14:textId="286784DF" w:rsidR="00BA097F" w:rsidRPr="0085531C" w:rsidRDefault="00165973" w:rsidP="00FE24C8">
      <w:pPr>
        <w:pStyle w:val="Legenda"/>
        <w:jc w:val="center"/>
        <w:rPr>
          <w:rFonts w:eastAsia="Calibri"/>
        </w:rPr>
      </w:pPr>
      <w:bookmarkStart w:id="184" w:name="_Toc509227497"/>
      <w:bookmarkStart w:id="185" w:name="_Toc507487397"/>
      <w:bookmarkStart w:id="186" w:name="_Toc82761123"/>
      <w:r w:rsidRPr="0085531C">
        <w:rPr>
          <w:rFonts w:eastAsia="Calibri"/>
        </w:rPr>
        <w:t xml:space="preserve">Rysunek </w:t>
      </w:r>
      <w:r w:rsidR="002255D6" w:rsidRPr="0085531C">
        <w:rPr>
          <w:rFonts w:eastAsia="Calibri"/>
        </w:rPr>
        <w:fldChar w:fldCharType="begin"/>
      </w:r>
      <w:r w:rsidRPr="0085531C">
        <w:rPr>
          <w:rFonts w:eastAsia="Calibri"/>
        </w:rPr>
        <w:instrText>SEQ Rysunek \* ARABIC</w:instrText>
      </w:r>
      <w:r w:rsidR="002255D6" w:rsidRPr="0085531C">
        <w:rPr>
          <w:rFonts w:eastAsia="Calibri"/>
        </w:rPr>
        <w:fldChar w:fldCharType="separate"/>
      </w:r>
      <w:r w:rsidR="00FF485A">
        <w:rPr>
          <w:rFonts w:eastAsia="Calibri"/>
          <w:noProof/>
        </w:rPr>
        <w:t>18</w:t>
      </w:r>
      <w:r w:rsidR="002255D6" w:rsidRPr="0085531C">
        <w:rPr>
          <w:rFonts w:eastAsia="Calibri"/>
        </w:rPr>
        <w:fldChar w:fldCharType="end"/>
      </w:r>
      <w:r w:rsidRPr="0085531C">
        <w:rPr>
          <w:rFonts w:eastAsia="Calibri"/>
        </w:rPr>
        <w:t>. Mapa nasłonecznienia Polski.</w:t>
      </w:r>
      <w:bookmarkEnd w:id="184"/>
      <w:bookmarkEnd w:id="185"/>
      <w:bookmarkEnd w:id="186"/>
    </w:p>
    <w:p w14:paraId="1E0588C5" w14:textId="77777777" w:rsidR="00BA097F" w:rsidRPr="0085531C" w:rsidRDefault="00165973" w:rsidP="00FE24C8">
      <w:pPr>
        <w:jc w:val="center"/>
        <w:rPr>
          <w:rFonts w:cs="Arial"/>
          <w:bCs/>
          <w:sz w:val="20"/>
          <w:lang w:eastAsia="pl-PL"/>
        </w:rPr>
      </w:pPr>
      <w:bookmarkStart w:id="187" w:name="_Toc368488123"/>
      <w:r w:rsidRPr="0085531C">
        <w:rPr>
          <w:rFonts w:cs="Arial"/>
          <w:bCs/>
          <w:sz w:val="20"/>
          <w:lang w:eastAsia="pl-PL"/>
        </w:rPr>
        <w:t>źródło: cire.pl</w:t>
      </w:r>
      <w:bookmarkEnd w:id="187"/>
    </w:p>
    <w:p w14:paraId="555C9F18" w14:textId="77777777" w:rsidR="00BA097F" w:rsidRPr="00630CF4" w:rsidRDefault="00BA097F" w:rsidP="00FE24C8">
      <w:pPr>
        <w:jc w:val="center"/>
        <w:rPr>
          <w:rFonts w:cs="Arial"/>
          <w:highlight w:val="yellow"/>
          <w:lang w:eastAsia="pl-PL"/>
        </w:rPr>
      </w:pPr>
    </w:p>
    <w:p w14:paraId="5D504F08" w14:textId="77777777" w:rsidR="00BA097F" w:rsidRPr="0085531C" w:rsidRDefault="00AE23BE" w:rsidP="00360C9A">
      <w:pPr>
        <w:rPr>
          <w:color w:val="auto"/>
        </w:rPr>
      </w:pPr>
      <w:r w:rsidRPr="0085531C">
        <w:lastRenderedPageBreak/>
        <w:t xml:space="preserve">Miasto i </w:t>
      </w:r>
      <w:r w:rsidR="006C516E" w:rsidRPr="0085531C">
        <w:t>g</w:t>
      </w:r>
      <w:r w:rsidR="00165973" w:rsidRPr="0085531C">
        <w:t xml:space="preserve">mina </w:t>
      </w:r>
      <w:r w:rsidR="00E139E9" w:rsidRPr="0085531C">
        <w:t>Sępopol</w:t>
      </w:r>
      <w:r w:rsidR="00165973" w:rsidRPr="0085531C">
        <w:t xml:space="preserve"> zlokalizowana jest w strefie</w:t>
      </w:r>
      <w:r w:rsidR="00FC26ED">
        <w:t>,</w:t>
      </w:r>
      <w:r w:rsidR="00165973" w:rsidRPr="0085531C">
        <w:t xml:space="preserve"> gdzie średnioroczna suma prom</w:t>
      </w:r>
      <w:r w:rsidR="00797027" w:rsidRPr="0085531C">
        <w:t xml:space="preserve">ieniowania słonecznego wynosi </w:t>
      </w:r>
      <w:r w:rsidR="0085531C" w:rsidRPr="0085531C">
        <w:t>900</w:t>
      </w:r>
      <w:r w:rsidR="00165973" w:rsidRPr="0085531C">
        <w:t xml:space="preserve"> kWh/m</w:t>
      </w:r>
      <w:r w:rsidR="00165973" w:rsidRPr="0085531C">
        <w:rPr>
          <w:vertAlign w:val="superscript"/>
        </w:rPr>
        <w:t>2</w:t>
      </w:r>
      <w:r w:rsidR="00165973" w:rsidRPr="0085531C">
        <w:t xml:space="preserve">. Nasłonecznienie na terenie </w:t>
      </w:r>
      <w:r w:rsidR="00797027" w:rsidRPr="0085531C">
        <w:t xml:space="preserve">całej gminy szacowane jest na </w:t>
      </w:r>
      <w:r w:rsidR="0085531C" w:rsidRPr="0085531C">
        <w:t>1550</w:t>
      </w:r>
      <w:r w:rsidR="00165973" w:rsidRPr="0085531C">
        <w:t xml:space="preserve"> h/rok. Opisane powyżej warunki określane są jako korzystne w </w:t>
      </w:r>
      <w:r w:rsidR="00165973" w:rsidRPr="0085531C">
        <w:rPr>
          <w:color w:val="auto"/>
        </w:rPr>
        <w:t>porównaniu do warunków panujących w innych rejonach Polski.</w:t>
      </w:r>
      <w:bookmarkStart w:id="188" w:name="_Toc420956335"/>
      <w:bookmarkStart w:id="189" w:name="_Toc382402499"/>
      <w:bookmarkEnd w:id="188"/>
      <w:bookmarkEnd w:id="189"/>
    </w:p>
    <w:p w14:paraId="6CF4D4A6" w14:textId="77777777" w:rsidR="00BA097F" w:rsidRPr="00630CF4" w:rsidRDefault="00BA097F" w:rsidP="00360C9A">
      <w:pPr>
        <w:rPr>
          <w:b/>
          <w:color w:val="auto"/>
          <w:szCs w:val="20"/>
          <w:highlight w:val="yellow"/>
        </w:rPr>
      </w:pPr>
    </w:p>
    <w:p w14:paraId="078ECFFB" w14:textId="77777777" w:rsidR="00CD6565" w:rsidRPr="0085531C" w:rsidRDefault="00CD6565" w:rsidP="00360C9A">
      <w:pPr>
        <w:rPr>
          <w:b/>
        </w:rPr>
      </w:pPr>
      <w:r w:rsidRPr="0085531C">
        <w:rPr>
          <w:b/>
        </w:rPr>
        <w:t>Energia cieków wód powierzchniowych</w:t>
      </w:r>
    </w:p>
    <w:p w14:paraId="0CCD8469" w14:textId="77777777" w:rsidR="00CD6565" w:rsidRPr="0085531C" w:rsidRDefault="00CD6565" w:rsidP="00360C9A">
      <w:r w:rsidRPr="0085531C">
        <w:t xml:space="preserve">Potencjalna i kinetyczna energia cieków wód powierzchniowych wykorzystywana </w:t>
      </w:r>
      <w:r w:rsidR="00E56E32" w:rsidRPr="0085531C">
        <w:br/>
      </w:r>
      <w:r w:rsidRPr="0085531C">
        <w:t xml:space="preserve">jest do wytwarzania energii w elektrowniach wodnych. Potencjał energii wodnej zależny </w:t>
      </w:r>
      <w:r w:rsidR="00E56E32" w:rsidRPr="0085531C">
        <w:br/>
      </w:r>
      <w:r w:rsidRPr="0085531C">
        <w:t xml:space="preserve">jest od spadu i przepływu. Przepływy ze względu na dużą zmienność w czasie muszą </w:t>
      </w:r>
      <w:r w:rsidR="00E56E32" w:rsidRPr="0085531C">
        <w:br/>
      </w:r>
      <w:r w:rsidRPr="0085531C">
        <w:t>być przyjęte na podstawie wieloletnich obserwacji dla przeciętnego roku przy średnich warunkach hydrologicznych. Spad określany jest jako iloczyn spadku i długości na danym odcinku rzeki. Rzeczywiste możliwości wykorzystania zasobów wodnych są znacznie mniejsze. Do energii odnawialnej zalicza się tylko i wyłącznie produkcję energii elektrycznej w elektrowniach na dopływie naturalnym (przepływowych). Planując tego typu inwestycję należy wziąć pod uwagę uwarunkowania przyrodnicze (ocena zasobów przez IMGW, warunków geomorfologicznych i geologicznych), techniczne (tryb pracy elektrowni, specyfikacja techniczna turbin, wydajność, środowiskowe (przede wszystkim formy ochrony przyrody: obszary Natura 2000, prawne (pozwolenie wodnoprawne zgodność z planem zagospodarowania przestrzennego), ekonomiczne oraz społeczne (np. turystyka).</w:t>
      </w:r>
    </w:p>
    <w:p w14:paraId="435D7AC6" w14:textId="77777777" w:rsidR="00CD6565" w:rsidRPr="00630CF4" w:rsidRDefault="00CD6565" w:rsidP="00360C9A">
      <w:pPr>
        <w:rPr>
          <w:b/>
          <w:color w:val="auto"/>
          <w:szCs w:val="20"/>
          <w:highlight w:val="yellow"/>
        </w:rPr>
      </w:pPr>
    </w:p>
    <w:p w14:paraId="743BD478" w14:textId="77777777" w:rsidR="00BA097F" w:rsidRPr="00B46A68" w:rsidRDefault="00165973" w:rsidP="00360C9A">
      <w:pPr>
        <w:rPr>
          <w:b/>
          <w:color w:val="auto"/>
          <w:szCs w:val="20"/>
        </w:rPr>
      </w:pPr>
      <w:r w:rsidRPr="00B46A68">
        <w:rPr>
          <w:b/>
          <w:color w:val="auto"/>
          <w:szCs w:val="20"/>
        </w:rPr>
        <w:t xml:space="preserve">Instalacje OZE na terenie gminy </w:t>
      </w:r>
      <w:r w:rsidR="00E139E9" w:rsidRPr="00B46A68">
        <w:rPr>
          <w:b/>
          <w:color w:val="auto"/>
          <w:szCs w:val="20"/>
        </w:rPr>
        <w:t>Sępopol</w:t>
      </w:r>
    </w:p>
    <w:p w14:paraId="3652F7EE" w14:textId="77777777" w:rsidR="00BA097F" w:rsidRPr="00B46A68" w:rsidRDefault="00165973" w:rsidP="00360C9A">
      <w:pPr>
        <w:rPr>
          <w:color w:val="auto"/>
        </w:rPr>
      </w:pPr>
      <w:r w:rsidRPr="00B46A68">
        <w:rPr>
          <w:color w:val="auto"/>
        </w:rPr>
        <w:t xml:space="preserve">W granicach </w:t>
      </w:r>
      <w:r w:rsidR="00B46A68" w:rsidRPr="00B46A68">
        <w:rPr>
          <w:color w:val="auto"/>
        </w:rPr>
        <w:t xml:space="preserve">miasta </w:t>
      </w:r>
      <w:r w:rsidRPr="00B46A68">
        <w:rPr>
          <w:color w:val="auto"/>
        </w:rPr>
        <w:t xml:space="preserve">gminy </w:t>
      </w:r>
      <w:r w:rsidR="00E139E9" w:rsidRPr="00B46A68">
        <w:rPr>
          <w:color w:val="auto"/>
        </w:rPr>
        <w:t>Sępopol</w:t>
      </w:r>
      <w:r w:rsidRPr="00B46A68">
        <w:rPr>
          <w:color w:val="auto"/>
        </w:rPr>
        <w:t xml:space="preserve"> występują źródła energii odnawialnej </w:t>
      </w:r>
      <w:r w:rsidR="00236110" w:rsidRPr="00B46A68">
        <w:rPr>
          <w:color w:val="auto"/>
        </w:rPr>
        <w:t xml:space="preserve">głównie </w:t>
      </w:r>
      <w:r w:rsidRPr="00B46A68">
        <w:rPr>
          <w:color w:val="auto"/>
        </w:rPr>
        <w:t xml:space="preserve">w postaci </w:t>
      </w:r>
      <w:proofErr w:type="spellStart"/>
      <w:r w:rsidRPr="00B46A68">
        <w:rPr>
          <w:color w:val="auto"/>
        </w:rPr>
        <w:t>mikroinstalacji</w:t>
      </w:r>
      <w:proofErr w:type="spellEnd"/>
      <w:r w:rsidRPr="00B46A68">
        <w:rPr>
          <w:color w:val="auto"/>
        </w:rPr>
        <w:t xml:space="preserve"> OZE, wykorzystujących energię słoneczną (kolektory słoneczne oraz panele fotowoltaiczne). Instalacje te montowane są na budynkach użyteczności publicznej (szkoły, urzędy gmin, gminne ośrodki kultury, oczyszczalnie ścieków) oraz domach jednorodzinnych.</w:t>
      </w:r>
    </w:p>
    <w:p w14:paraId="27FE3483" w14:textId="77777777" w:rsidR="0085531C" w:rsidRDefault="00B46A68" w:rsidP="00360C9A">
      <w:pPr>
        <w:rPr>
          <w:color w:val="auto"/>
        </w:rPr>
      </w:pPr>
      <w:r w:rsidRPr="00B46A68">
        <w:rPr>
          <w:color w:val="auto"/>
        </w:rPr>
        <w:t>Poniższa tabela przedstawia wyka z</w:t>
      </w:r>
      <w:r>
        <w:rPr>
          <w:color w:val="auto"/>
        </w:rPr>
        <w:t xml:space="preserve"> </w:t>
      </w:r>
      <w:r w:rsidRPr="00B46A68">
        <w:rPr>
          <w:color w:val="auto"/>
        </w:rPr>
        <w:t>instalacji OZE zlokalizowanych na terenie gminy, będących we własności Urzędu.</w:t>
      </w:r>
    </w:p>
    <w:p w14:paraId="5E315144" w14:textId="77777777" w:rsidR="006674DB" w:rsidRDefault="006674DB" w:rsidP="00360C9A">
      <w:pPr>
        <w:rPr>
          <w:color w:val="auto"/>
        </w:rPr>
      </w:pPr>
    </w:p>
    <w:p w14:paraId="25078914" w14:textId="3EDD034E" w:rsidR="006674DB" w:rsidRPr="00B46A68" w:rsidRDefault="006674DB" w:rsidP="00360C9A">
      <w:pPr>
        <w:pStyle w:val="Legenda"/>
        <w:rPr>
          <w:color w:val="auto"/>
        </w:rPr>
      </w:pPr>
      <w:bookmarkStart w:id="190" w:name="_Toc84417274"/>
      <w:r>
        <w:t xml:space="preserve">Tabela </w:t>
      </w:r>
      <w:fldSimple w:instr=" SEQ Tabela \* ARABIC ">
        <w:r w:rsidR="00FF485A">
          <w:rPr>
            <w:noProof/>
          </w:rPr>
          <w:t>9</w:t>
        </w:r>
      </w:fldSimple>
      <w:r>
        <w:t>. Instalacje OZE zlokalizowane na terenie gminy będące własnością Urzędu.</w:t>
      </w:r>
      <w:bookmarkEnd w:id="190"/>
    </w:p>
    <w:tbl>
      <w:tblPr>
        <w:tblStyle w:val="Tabela-Siatka"/>
        <w:tblW w:w="9072" w:type="dxa"/>
        <w:jc w:val="center"/>
        <w:tblLook w:val="04A0" w:firstRow="1" w:lastRow="0" w:firstColumn="1" w:lastColumn="0" w:noHBand="0" w:noVBand="1"/>
      </w:tblPr>
      <w:tblGrid>
        <w:gridCol w:w="810"/>
        <w:gridCol w:w="5229"/>
        <w:gridCol w:w="3033"/>
      </w:tblGrid>
      <w:tr w:rsidR="00B46A68" w:rsidRPr="006674DB" w14:paraId="2A6AB086" w14:textId="77777777" w:rsidTr="00FD2147">
        <w:trPr>
          <w:trHeight w:val="401"/>
          <w:jc w:val="center"/>
        </w:trPr>
        <w:tc>
          <w:tcPr>
            <w:tcW w:w="817" w:type="dxa"/>
            <w:shd w:val="clear" w:color="auto" w:fill="D6E3BC" w:themeFill="accent3" w:themeFillTint="66"/>
            <w:vAlign w:val="center"/>
          </w:tcPr>
          <w:p w14:paraId="2D2282E8" w14:textId="77777777" w:rsidR="00B46A68" w:rsidRPr="006674DB" w:rsidRDefault="00B46A68" w:rsidP="00FE24C8">
            <w:pPr>
              <w:jc w:val="center"/>
              <w:rPr>
                <w:b/>
                <w:color w:val="auto"/>
                <w:sz w:val="20"/>
              </w:rPr>
            </w:pPr>
            <w:r w:rsidRPr="006674DB">
              <w:rPr>
                <w:b/>
                <w:color w:val="auto"/>
                <w:sz w:val="20"/>
              </w:rPr>
              <w:t>Lp.</w:t>
            </w:r>
          </w:p>
        </w:tc>
        <w:tc>
          <w:tcPr>
            <w:tcW w:w="5323" w:type="dxa"/>
            <w:shd w:val="clear" w:color="auto" w:fill="D6E3BC" w:themeFill="accent3" w:themeFillTint="66"/>
            <w:vAlign w:val="center"/>
          </w:tcPr>
          <w:p w14:paraId="2004D26E" w14:textId="77777777" w:rsidR="00B46A68" w:rsidRPr="006674DB" w:rsidRDefault="00B46A68" w:rsidP="00FE24C8">
            <w:pPr>
              <w:jc w:val="center"/>
              <w:rPr>
                <w:b/>
                <w:color w:val="auto"/>
                <w:sz w:val="20"/>
              </w:rPr>
            </w:pPr>
            <w:r w:rsidRPr="006674DB">
              <w:rPr>
                <w:b/>
                <w:color w:val="auto"/>
                <w:sz w:val="20"/>
              </w:rPr>
              <w:t>Miejsce</w:t>
            </w:r>
          </w:p>
        </w:tc>
        <w:tc>
          <w:tcPr>
            <w:tcW w:w="3070" w:type="dxa"/>
            <w:shd w:val="clear" w:color="auto" w:fill="D6E3BC" w:themeFill="accent3" w:themeFillTint="66"/>
            <w:vAlign w:val="center"/>
          </w:tcPr>
          <w:p w14:paraId="740978C2" w14:textId="77777777" w:rsidR="00B46A68" w:rsidRPr="006674DB" w:rsidRDefault="00B46A68" w:rsidP="00FE24C8">
            <w:pPr>
              <w:jc w:val="center"/>
              <w:rPr>
                <w:b/>
                <w:color w:val="auto"/>
                <w:sz w:val="20"/>
              </w:rPr>
            </w:pPr>
            <w:r w:rsidRPr="006674DB">
              <w:rPr>
                <w:b/>
                <w:color w:val="auto"/>
                <w:sz w:val="20"/>
              </w:rPr>
              <w:t>Rodzaj</w:t>
            </w:r>
          </w:p>
        </w:tc>
      </w:tr>
      <w:tr w:rsidR="00B46A68" w:rsidRPr="006674DB" w14:paraId="312397BD" w14:textId="77777777" w:rsidTr="00B46A68">
        <w:trPr>
          <w:jc w:val="center"/>
        </w:trPr>
        <w:tc>
          <w:tcPr>
            <w:tcW w:w="817" w:type="dxa"/>
            <w:vAlign w:val="center"/>
          </w:tcPr>
          <w:p w14:paraId="5A02DCDE" w14:textId="77777777" w:rsidR="00B46A68" w:rsidRPr="006674DB" w:rsidRDefault="00B46A68" w:rsidP="00FE24C8">
            <w:pPr>
              <w:jc w:val="center"/>
              <w:rPr>
                <w:color w:val="auto"/>
                <w:sz w:val="20"/>
              </w:rPr>
            </w:pPr>
            <w:r w:rsidRPr="006674DB">
              <w:rPr>
                <w:color w:val="auto"/>
                <w:sz w:val="20"/>
              </w:rPr>
              <w:t>1.</w:t>
            </w:r>
          </w:p>
        </w:tc>
        <w:tc>
          <w:tcPr>
            <w:tcW w:w="5323" w:type="dxa"/>
            <w:vAlign w:val="center"/>
          </w:tcPr>
          <w:p w14:paraId="3AE028D6" w14:textId="77777777" w:rsidR="00B46A68" w:rsidRPr="006674DB" w:rsidRDefault="00B46A68" w:rsidP="00FE24C8">
            <w:pPr>
              <w:jc w:val="center"/>
              <w:rPr>
                <w:color w:val="auto"/>
                <w:sz w:val="20"/>
              </w:rPr>
            </w:pPr>
            <w:r w:rsidRPr="006674DB">
              <w:rPr>
                <w:color w:val="auto"/>
                <w:sz w:val="20"/>
              </w:rPr>
              <w:t>Budynek gminnego centrum informacji, ul. 11 Listopada 2, 11-210 Sępopol</w:t>
            </w:r>
          </w:p>
        </w:tc>
        <w:tc>
          <w:tcPr>
            <w:tcW w:w="3070" w:type="dxa"/>
            <w:vAlign w:val="center"/>
          </w:tcPr>
          <w:p w14:paraId="448B5AB4" w14:textId="77777777" w:rsidR="00B46A68" w:rsidRPr="006674DB" w:rsidRDefault="00B46A68" w:rsidP="00FE24C8">
            <w:pPr>
              <w:jc w:val="center"/>
              <w:rPr>
                <w:color w:val="auto"/>
                <w:sz w:val="20"/>
              </w:rPr>
            </w:pPr>
            <w:r w:rsidRPr="006674DB">
              <w:rPr>
                <w:color w:val="auto"/>
                <w:sz w:val="20"/>
              </w:rPr>
              <w:t>Instalacja fotowoltaiczna 6 paneli x 330Wp</w:t>
            </w:r>
          </w:p>
        </w:tc>
      </w:tr>
      <w:tr w:rsidR="00B46A68" w:rsidRPr="006674DB" w14:paraId="3AFE9D02" w14:textId="77777777" w:rsidTr="00B46A68">
        <w:trPr>
          <w:jc w:val="center"/>
        </w:trPr>
        <w:tc>
          <w:tcPr>
            <w:tcW w:w="817" w:type="dxa"/>
            <w:vAlign w:val="center"/>
          </w:tcPr>
          <w:p w14:paraId="3D80FA2A" w14:textId="77777777" w:rsidR="00B46A68" w:rsidRPr="006674DB" w:rsidRDefault="00B46A68" w:rsidP="00FE24C8">
            <w:pPr>
              <w:jc w:val="center"/>
              <w:rPr>
                <w:color w:val="auto"/>
                <w:sz w:val="20"/>
              </w:rPr>
            </w:pPr>
            <w:r w:rsidRPr="006674DB">
              <w:rPr>
                <w:color w:val="auto"/>
                <w:sz w:val="20"/>
              </w:rPr>
              <w:t>2.</w:t>
            </w:r>
          </w:p>
        </w:tc>
        <w:tc>
          <w:tcPr>
            <w:tcW w:w="5323" w:type="dxa"/>
            <w:vAlign w:val="center"/>
          </w:tcPr>
          <w:p w14:paraId="1809E232" w14:textId="77777777" w:rsidR="00B46A68" w:rsidRPr="006674DB" w:rsidRDefault="00B46A68" w:rsidP="00FE24C8">
            <w:pPr>
              <w:jc w:val="center"/>
              <w:rPr>
                <w:color w:val="auto"/>
                <w:sz w:val="20"/>
              </w:rPr>
            </w:pPr>
            <w:r w:rsidRPr="006674DB">
              <w:rPr>
                <w:color w:val="auto"/>
                <w:sz w:val="20"/>
              </w:rPr>
              <w:t>Ścieżka dydaktyczna nad rzeką Łyną w Sępopolu</w:t>
            </w:r>
          </w:p>
        </w:tc>
        <w:tc>
          <w:tcPr>
            <w:tcW w:w="3070" w:type="dxa"/>
            <w:vAlign w:val="center"/>
          </w:tcPr>
          <w:p w14:paraId="4E374FD6" w14:textId="77777777" w:rsidR="00B46A68" w:rsidRPr="006674DB" w:rsidRDefault="00B46A68" w:rsidP="00FE24C8">
            <w:pPr>
              <w:jc w:val="center"/>
              <w:rPr>
                <w:color w:val="auto"/>
                <w:sz w:val="20"/>
              </w:rPr>
            </w:pPr>
            <w:r w:rsidRPr="006674DB">
              <w:rPr>
                <w:color w:val="auto"/>
                <w:sz w:val="20"/>
              </w:rPr>
              <w:t>5 szt. lamp solarn</w:t>
            </w:r>
            <w:r w:rsidR="00FD2147">
              <w:rPr>
                <w:color w:val="auto"/>
                <w:sz w:val="20"/>
              </w:rPr>
              <w:t>ych o wymiarach 1580 808x35mm i </w:t>
            </w:r>
            <w:r w:rsidRPr="006674DB">
              <w:rPr>
                <w:color w:val="auto"/>
                <w:sz w:val="20"/>
              </w:rPr>
              <w:t>moc 2 x 200W</w:t>
            </w:r>
          </w:p>
        </w:tc>
      </w:tr>
    </w:tbl>
    <w:p w14:paraId="54DA2E84" w14:textId="77777777" w:rsidR="00B46A68" w:rsidRPr="006674DB" w:rsidRDefault="006674DB" w:rsidP="00FE24C8">
      <w:pPr>
        <w:jc w:val="center"/>
        <w:rPr>
          <w:color w:val="auto"/>
        </w:rPr>
      </w:pPr>
      <w:r w:rsidRPr="006674DB">
        <w:rPr>
          <w:color w:val="auto"/>
        </w:rPr>
        <w:t>źródło: UM Sępopol</w:t>
      </w:r>
    </w:p>
    <w:p w14:paraId="51376128" w14:textId="77777777" w:rsidR="00FD2147" w:rsidRDefault="00FD2147">
      <w:pPr>
        <w:spacing w:line="240" w:lineRule="auto"/>
        <w:jc w:val="left"/>
        <w:rPr>
          <w:color w:val="auto"/>
        </w:rPr>
      </w:pPr>
      <w:r>
        <w:rPr>
          <w:color w:val="auto"/>
        </w:rPr>
        <w:br w:type="page"/>
      </w:r>
    </w:p>
    <w:p w14:paraId="54972840" w14:textId="77777777" w:rsidR="00236110" w:rsidRPr="00FC524C" w:rsidRDefault="00236110" w:rsidP="00360C9A">
      <w:pPr>
        <w:pStyle w:val="Nagwek3"/>
      </w:pPr>
      <w:bookmarkStart w:id="191" w:name="_Toc84417193"/>
      <w:r w:rsidRPr="00FC524C">
        <w:lastRenderedPageBreak/>
        <w:t>5.1.</w:t>
      </w:r>
      <w:r w:rsidR="00D376FD" w:rsidRPr="00FC524C">
        <w:t>5</w:t>
      </w:r>
      <w:r w:rsidRPr="00FC524C">
        <w:t xml:space="preserve">. Działania realizowane na terenie miasta i gminy </w:t>
      </w:r>
      <w:r w:rsidR="00E139E9" w:rsidRPr="00FC524C">
        <w:t>Sępopol</w:t>
      </w:r>
      <w:r w:rsidRPr="00FC524C">
        <w:t xml:space="preserve"> w celu poprawy jakości powietrza</w:t>
      </w:r>
      <w:bookmarkEnd w:id="191"/>
    </w:p>
    <w:p w14:paraId="45F00E98" w14:textId="77777777" w:rsidR="004754F6" w:rsidRPr="00FC524C" w:rsidRDefault="00FC524C" w:rsidP="00360C9A">
      <w:r w:rsidRPr="00FC524C">
        <w:t>Poniżej przedstawiono przykładowe działania realizowane w ramach poprawy jakości powietrza w latach 2019-2020.</w:t>
      </w:r>
    </w:p>
    <w:p w14:paraId="256CB3EA" w14:textId="77777777" w:rsidR="00FC524C" w:rsidRDefault="00FC524C" w:rsidP="00360C9A">
      <w:pPr>
        <w:spacing w:line="240" w:lineRule="auto"/>
        <w:rPr>
          <w:highlight w:val="yellow"/>
        </w:rPr>
      </w:pPr>
    </w:p>
    <w:p w14:paraId="563ED18D" w14:textId="77777777" w:rsidR="00981F37" w:rsidRDefault="00981F37" w:rsidP="00360C9A">
      <w:pPr>
        <w:spacing w:line="240" w:lineRule="auto"/>
        <w:rPr>
          <w:u w:val="single"/>
        </w:rPr>
      </w:pPr>
      <w:r w:rsidRPr="00981F37">
        <w:rPr>
          <w:u w:val="single"/>
        </w:rPr>
        <w:t>Wymiana źródeł ciepła w ramach Programu Czyste Powietrze</w:t>
      </w:r>
    </w:p>
    <w:p w14:paraId="42F9FB3E" w14:textId="77777777" w:rsidR="00981F37" w:rsidRPr="00981F37" w:rsidRDefault="00981F37" w:rsidP="00360C9A">
      <w:pPr>
        <w:spacing w:line="240" w:lineRule="auto"/>
        <w:rPr>
          <w:u w:val="single"/>
        </w:rPr>
      </w:pPr>
    </w:p>
    <w:p w14:paraId="0B285E61" w14:textId="12EC705C" w:rsidR="00981F37" w:rsidRDefault="00981F37" w:rsidP="00360C9A">
      <w:pPr>
        <w:pStyle w:val="Legenda"/>
        <w:rPr>
          <w:highlight w:val="yellow"/>
        </w:rPr>
      </w:pPr>
      <w:bookmarkStart w:id="192" w:name="_Toc84417275"/>
      <w:r>
        <w:t xml:space="preserve">Tabela </w:t>
      </w:r>
      <w:fldSimple w:instr=" SEQ Tabela \* ARABIC ">
        <w:r w:rsidR="00FF485A">
          <w:rPr>
            <w:noProof/>
          </w:rPr>
          <w:t>10</w:t>
        </w:r>
      </w:fldSimple>
      <w:r>
        <w:t xml:space="preserve">. Zestawienie inwestycji dofinansowanych z </w:t>
      </w:r>
      <w:proofErr w:type="spellStart"/>
      <w:r>
        <w:t>WFOŚiGW</w:t>
      </w:r>
      <w:proofErr w:type="spellEnd"/>
      <w:r>
        <w:t xml:space="preserve"> w Katowicach w ramach Programu Czyste Powietrze na terenie gminy Sępopol.</w:t>
      </w:r>
      <w:bookmarkEnd w:id="192"/>
    </w:p>
    <w:tbl>
      <w:tblPr>
        <w:tblW w:w="907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3"/>
        <w:gridCol w:w="1974"/>
        <w:gridCol w:w="1224"/>
        <w:gridCol w:w="1327"/>
        <w:gridCol w:w="1156"/>
        <w:gridCol w:w="1108"/>
      </w:tblGrid>
      <w:tr w:rsidR="00981F37" w:rsidRPr="00D24F3F" w14:paraId="637902BB" w14:textId="77777777" w:rsidTr="00981F37">
        <w:trPr>
          <w:trHeight w:val="300"/>
        </w:trPr>
        <w:tc>
          <w:tcPr>
            <w:tcW w:w="2283" w:type="dxa"/>
            <w:shd w:val="clear" w:color="auto" w:fill="D6E3BC" w:themeFill="accent3" w:themeFillTint="66"/>
            <w:noWrap/>
            <w:vAlign w:val="center"/>
            <w:hideMark/>
          </w:tcPr>
          <w:p w14:paraId="26B97573" w14:textId="77777777" w:rsidR="00981F37" w:rsidRPr="00D24F3F" w:rsidRDefault="00981F37" w:rsidP="00FE24C8">
            <w:pPr>
              <w:suppressAutoHyphens w:val="0"/>
              <w:spacing w:line="240" w:lineRule="auto"/>
              <w:jc w:val="center"/>
              <w:rPr>
                <w:rFonts w:eastAsia="Times New Roman" w:cs="Arial"/>
                <w:b/>
                <w:color w:val="000000"/>
                <w:sz w:val="20"/>
                <w:szCs w:val="20"/>
                <w:lang w:eastAsia="pl-PL"/>
              </w:rPr>
            </w:pPr>
            <w:r w:rsidRPr="00D24F3F">
              <w:rPr>
                <w:rFonts w:eastAsia="Times New Roman" w:cs="Arial"/>
                <w:b/>
                <w:color w:val="000000"/>
                <w:sz w:val="20"/>
                <w:szCs w:val="20"/>
                <w:lang w:eastAsia="pl-PL"/>
              </w:rPr>
              <w:t>Rodzaj źródła ciepła</w:t>
            </w:r>
          </w:p>
        </w:tc>
        <w:tc>
          <w:tcPr>
            <w:tcW w:w="1895" w:type="dxa"/>
            <w:shd w:val="clear" w:color="auto" w:fill="D6E3BC" w:themeFill="accent3" w:themeFillTint="66"/>
            <w:noWrap/>
            <w:vAlign w:val="center"/>
            <w:hideMark/>
          </w:tcPr>
          <w:p w14:paraId="33DB77D2" w14:textId="77777777" w:rsidR="00981F37" w:rsidRPr="00D24F3F" w:rsidRDefault="00981F37" w:rsidP="00FE24C8">
            <w:pPr>
              <w:suppressAutoHyphens w:val="0"/>
              <w:spacing w:line="240" w:lineRule="auto"/>
              <w:jc w:val="center"/>
              <w:rPr>
                <w:rFonts w:eastAsia="Times New Roman" w:cs="Arial"/>
                <w:b/>
                <w:color w:val="000000"/>
                <w:sz w:val="20"/>
                <w:szCs w:val="20"/>
                <w:lang w:eastAsia="pl-PL"/>
              </w:rPr>
            </w:pPr>
            <w:r w:rsidRPr="00D24F3F">
              <w:rPr>
                <w:rFonts w:eastAsia="Times New Roman" w:cs="Arial"/>
                <w:b/>
                <w:color w:val="000000"/>
                <w:sz w:val="20"/>
                <w:szCs w:val="20"/>
                <w:lang w:eastAsia="pl-PL"/>
              </w:rPr>
              <w:t>termomodernizacja</w:t>
            </w:r>
          </w:p>
        </w:tc>
        <w:tc>
          <w:tcPr>
            <w:tcW w:w="1224" w:type="dxa"/>
            <w:shd w:val="clear" w:color="auto" w:fill="D6E3BC" w:themeFill="accent3" w:themeFillTint="66"/>
            <w:noWrap/>
            <w:vAlign w:val="center"/>
            <w:hideMark/>
          </w:tcPr>
          <w:p w14:paraId="0590923A" w14:textId="77777777" w:rsidR="00981F37" w:rsidRPr="00D24F3F" w:rsidRDefault="00981F37" w:rsidP="00FE24C8">
            <w:pPr>
              <w:suppressAutoHyphens w:val="0"/>
              <w:spacing w:line="240" w:lineRule="auto"/>
              <w:jc w:val="center"/>
              <w:rPr>
                <w:rFonts w:eastAsia="Times New Roman" w:cs="Arial"/>
                <w:b/>
                <w:color w:val="000000"/>
                <w:sz w:val="20"/>
                <w:szCs w:val="20"/>
                <w:lang w:eastAsia="pl-PL"/>
              </w:rPr>
            </w:pPr>
            <w:proofErr w:type="spellStart"/>
            <w:r w:rsidRPr="00D24F3F">
              <w:rPr>
                <w:rFonts w:eastAsia="Times New Roman" w:cs="Arial"/>
                <w:b/>
                <w:color w:val="000000"/>
                <w:sz w:val="20"/>
                <w:szCs w:val="20"/>
                <w:lang w:eastAsia="pl-PL"/>
              </w:rPr>
              <w:t>solary</w:t>
            </w:r>
            <w:proofErr w:type="spellEnd"/>
          </w:p>
        </w:tc>
        <w:tc>
          <w:tcPr>
            <w:tcW w:w="1327" w:type="dxa"/>
            <w:shd w:val="clear" w:color="auto" w:fill="D6E3BC" w:themeFill="accent3" w:themeFillTint="66"/>
            <w:noWrap/>
            <w:vAlign w:val="center"/>
            <w:hideMark/>
          </w:tcPr>
          <w:p w14:paraId="164673DE" w14:textId="77777777" w:rsidR="00981F37" w:rsidRPr="00D24F3F" w:rsidRDefault="00981F37" w:rsidP="00FE24C8">
            <w:pPr>
              <w:suppressAutoHyphens w:val="0"/>
              <w:spacing w:line="240" w:lineRule="auto"/>
              <w:jc w:val="center"/>
              <w:rPr>
                <w:rFonts w:eastAsia="Times New Roman" w:cs="Arial"/>
                <w:b/>
                <w:color w:val="000000"/>
                <w:sz w:val="20"/>
                <w:szCs w:val="20"/>
                <w:lang w:eastAsia="pl-PL"/>
              </w:rPr>
            </w:pPr>
            <w:proofErr w:type="spellStart"/>
            <w:r w:rsidRPr="00D24F3F">
              <w:rPr>
                <w:rFonts w:eastAsia="Times New Roman" w:cs="Arial"/>
                <w:b/>
                <w:color w:val="000000"/>
                <w:sz w:val="20"/>
                <w:szCs w:val="20"/>
                <w:lang w:eastAsia="pl-PL"/>
              </w:rPr>
              <w:t>fotowoltaika</w:t>
            </w:r>
            <w:proofErr w:type="spellEnd"/>
          </w:p>
        </w:tc>
        <w:tc>
          <w:tcPr>
            <w:tcW w:w="1214" w:type="dxa"/>
            <w:shd w:val="clear" w:color="auto" w:fill="D6E3BC" w:themeFill="accent3" w:themeFillTint="66"/>
            <w:vAlign w:val="center"/>
          </w:tcPr>
          <w:p w14:paraId="27D7D95A" w14:textId="77777777" w:rsidR="00981F37" w:rsidRPr="00D24F3F" w:rsidRDefault="00981F37" w:rsidP="00FE24C8">
            <w:pPr>
              <w:suppressAutoHyphens w:val="0"/>
              <w:spacing w:line="240" w:lineRule="auto"/>
              <w:jc w:val="center"/>
              <w:rPr>
                <w:rFonts w:eastAsia="Times New Roman" w:cs="Arial"/>
                <w:b/>
                <w:color w:val="000000"/>
                <w:sz w:val="20"/>
                <w:szCs w:val="20"/>
                <w:lang w:eastAsia="pl-PL"/>
              </w:rPr>
            </w:pPr>
            <w:r w:rsidRPr="00D24F3F">
              <w:rPr>
                <w:rFonts w:eastAsia="Times New Roman" w:cs="Arial"/>
                <w:b/>
                <w:color w:val="000000"/>
                <w:sz w:val="20"/>
                <w:szCs w:val="20"/>
                <w:lang w:eastAsia="pl-PL"/>
              </w:rPr>
              <w:t>Dotacja [zł]</w:t>
            </w:r>
          </w:p>
        </w:tc>
        <w:tc>
          <w:tcPr>
            <w:tcW w:w="1129" w:type="dxa"/>
            <w:shd w:val="clear" w:color="auto" w:fill="D6E3BC" w:themeFill="accent3" w:themeFillTint="66"/>
            <w:vAlign w:val="center"/>
          </w:tcPr>
          <w:p w14:paraId="1EBA1309" w14:textId="77777777" w:rsidR="00981F37" w:rsidRPr="00D24F3F" w:rsidRDefault="00981F37" w:rsidP="00FE24C8">
            <w:pPr>
              <w:suppressAutoHyphens w:val="0"/>
              <w:spacing w:line="240" w:lineRule="auto"/>
              <w:jc w:val="center"/>
              <w:rPr>
                <w:rFonts w:eastAsia="Times New Roman" w:cs="Arial"/>
                <w:b/>
                <w:color w:val="000000"/>
                <w:sz w:val="20"/>
                <w:szCs w:val="20"/>
                <w:lang w:eastAsia="pl-PL"/>
              </w:rPr>
            </w:pPr>
            <w:r w:rsidRPr="00D24F3F">
              <w:rPr>
                <w:rFonts w:eastAsia="Times New Roman" w:cs="Arial"/>
                <w:b/>
                <w:color w:val="000000"/>
                <w:sz w:val="20"/>
                <w:szCs w:val="20"/>
                <w:lang w:eastAsia="pl-PL"/>
              </w:rPr>
              <w:t>Pożyczka [zł]</w:t>
            </w:r>
          </w:p>
        </w:tc>
      </w:tr>
      <w:tr w:rsidR="00981F37" w:rsidRPr="00D24F3F" w14:paraId="70D8F56F" w14:textId="77777777" w:rsidTr="00981F37">
        <w:trPr>
          <w:trHeight w:val="300"/>
        </w:trPr>
        <w:tc>
          <w:tcPr>
            <w:tcW w:w="2283" w:type="dxa"/>
            <w:shd w:val="clear" w:color="auto" w:fill="auto"/>
            <w:noWrap/>
            <w:vAlign w:val="bottom"/>
            <w:hideMark/>
          </w:tcPr>
          <w:p w14:paraId="346A9E32"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biomasa</w:t>
            </w:r>
          </w:p>
        </w:tc>
        <w:tc>
          <w:tcPr>
            <w:tcW w:w="1895" w:type="dxa"/>
            <w:shd w:val="clear" w:color="auto" w:fill="auto"/>
            <w:noWrap/>
            <w:vAlign w:val="bottom"/>
            <w:hideMark/>
          </w:tcPr>
          <w:p w14:paraId="7943AAF8"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224" w:type="dxa"/>
            <w:shd w:val="clear" w:color="auto" w:fill="auto"/>
            <w:noWrap/>
            <w:vAlign w:val="bottom"/>
            <w:hideMark/>
          </w:tcPr>
          <w:p w14:paraId="3402DEE3"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327" w:type="dxa"/>
            <w:shd w:val="clear" w:color="auto" w:fill="auto"/>
            <w:noWrap/>
            <w:vAlign w:val="bottom"/>
            <w:hideMark/>
          </w:tcPr>
          <w:p w14:paraId="6D2D686E"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214" w:type="dxa"/>
            <w:vAlign w:val="bottom"/>
          </w:tcPr>
          <w:p w14:paraId="020C261F"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3600.00</w:t>
            </w:r>
          </w:p>
        </w:tc>
        <w:tc>
          <w:tcPr>
            <w:tcW w:w="1129" w:type="dxa"/>
            <w:vAlign w:val="bottom"/>
          </w:tcPr>
          <w:p w14:paraId="271F24F1"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0.00</w:t>
            </w:r>
          </w:p>
        </w:tc>
      </w:tr>
      <w:tr w:rsidR="00981F37" w:rsidRPr="00D24F3F" w14:paraId="03D1DDC9" w14:textId="77777777" w:rsidTr="00981F37">
        <w:trPr>
          <w:trHeight w:val="300"/>
        </w:trPr>
        <w:tc>
          <w:tcPr>
            <w:tcW w:w="2283" w:type="dxa"/>
            <w:shd w:val="clear" w:color="auto" w:fill="auto"/>
            <w:noWrap/>
            <w:vAlign w:val="bottom"/>
            <w:hideMark/>
          </w:tcPr>
          <w:p w14:paraId="4E4CA9E5"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elektryczne</w:t>
            </w:r>
          </w:p>
        </w:tc>
        <w:tc>
          <w:tcPr>
            <w:tcW w:w="1895" w:type="dxa"/>
            <w:shd w:val="clear" w:color="auto" w:fill="auto"/>
            <w:noWrap/>
            <w:vAlign w:val="bottom"/>
            <w:hideMark/>
          </w:tcPr>
          <w:p w14:paraId="6E1E98B8"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224" w:type="dxa"/>
            <w:shd w:val="clear" w:color="auto" w:fill="auto"/>
            <w:noWrap/>
            <w:vAlign w:val="bottom"/>
            <w:hideMark/>
          </w:tcPr>
          <w:p w14:paraId="26D5C594"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327" w:type="dxa"/>
            <w:shd w:val="clear" w:color="auto" w:fill="auto"/>
            <w:noWrap/>
            <w:vAlign w:val="bottom"/>
            <w:hideMark/>
          </w:tcPr>
          <w:p w14:paraId="7209869E"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tak</w:t>
            </w:r>
          </w:p>
        </w:tc>
        <w:tc>
          <w:tcPr>
            <w:tcW w:w="1214" w:type="dxa"/>
            <w:vAlign w:val="bottom"/>
          </w:tcPr>
          <w:p w14:paraId="727E6304"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12800.00</w:t>
            </w:r>
          </w:p>
        </w:tc>
        <w:tc>
          <w:tcPr>
            <w:tcW w:w="1129" w:type="dxa"/>
            <w:vAlign w:val="bottom"/>
          </w:tcPr>
          <w:p w14:paraId="75A987F6"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0.00</w:t>
            </w:r>
          </w:p>
        </w:tc>
      </w:tr>
      <w:tr w:rsidR="00981F37" w:rsidRPr="00D24F3F" w14:paraId="61A2E6F8" w14:textId="77777777" w:rsidTr="00981F37">
        <w:trPr>
          <w:trHeight w:val="300"/>
        </w:trPr>
        <w:tc>
          <w:tcPr>
            <w:tcW w:w="2283" w:type="dxa"/>
            <w:shd w:val="clear" w:color="auto" w:fill="auto"/>
            <w:noWrap/>
            <w:vAlign w:val="bottom"/>
            <w:hideMark/>
          </w:tcPr>
          <w:p w14:paraId="25360D69"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brak</w:t>
            </w:r>
          </w:p>
        </w:tc>
        <w:tc>
          <w:tcPr>
            <w:tcW w:w="1895" w:type="dxa"/>
            <w:shd w:val="clear" w:color="auto" w:fill="auto"/>
            <w:noWrap/>
            <w:vAlign w:val="bottom"/>
            <w:hideMark/>
          </w:tcPr>
          <w:p w14:paraId="25AD4120"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tak</w:t>
            </w:r>
          </w:p>
        </w:tc>
        <w:tc>
          <w:tcPr>
            <w:tcW w:w="1224" w:type="dxa"/>
            <w:shd w:val="clear" w:color="auto" w:fill="auto"/>
            <w:noWrap/>
            <w:vAlign w:val="bottom"/>
            <w:hideMark/>
          </w:tcPr>
          <w:p w14:paraId="02A82326"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327" w:type="dxa"/>
            <w:shd w:val="clear" w:color="auto" w:fill="auto"/>
            <w:noWrap/>
            <w:vAlign w:val="bottom"/>
            <w:hideMark/>
          </w:tcPr>
          <w:p w14:paraId="075916F7"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214" w:type="dxa"/>
            <w:vAlign w:val="bottom"/>
          </w:tcPr>
          <w:p w14:paraId="7FD2B102"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14720.10</w:t>
            </w:r>
          </w:p>
        </w:tc>
        <w:tc>
          <w:tcPr>
            <w:tcW w:w="1129" w:type="dxa"/>
            <w:vAlign w:val="bottom"/>
          </w:tcPr>
          <w:p w14:paraId="50DDA229"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0.00</w:t>
            </w:r>
          </w:p>
        </w:tc>
      </w:tr>
      <w:tr w:rsidR="00981F37" w:rsidRPr="00D24F3F" w14:paraId="5368F09F" w14:textId="77777777" w:rsidTr="00981F37">
        <w:trPr>
          <w:trHeight w:val="300"/>
        </w:trPr>
        <w:tc>
          <w:tcPr>
            <w:tcW w:w="2283" w:type="dxa"/>
            <w:shd w:val="clear" w:color="auto" w:fill="auto"/>
            <w:noWrap/>
            <w:vAlign w:val="bottom"/>
            <w:hideMark/>
          </w:tcPr>
          <w:p w14:paraId="41839D66"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brak</w:t>
            </w:r>
          </w:p>
        </w:tc>
        <w:tc>
          <w:tcPr>
            <w:tcW w:w="1895" w:type="dxa"/>
            <w:shd w:val="clear" w:color="auto" w:fill="auto"/>
            <w:noWrap/>
            <w:vAlign w:val="bottom"/>
            <w:hideMark/>
          </w:tcPr>
          <w:p w14:paraId="713A1BB5"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tak</w:t>
            </w:r>
          </w:p>
        </w:tc>
        <w:tc>
          <w:tcPr>
            <w:tcW w:w="1224" w:type="dxa"/>
            <w:shd w:val="clear" w:color="auto" w:fill="auto"/>
            <w:noWrap/>
            <w:vAlign w:val="bottom"/>
            <w:hideMark/>
          </w:tcPr>
          <w:p w14:paraId="5D45DDCC"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327" w:type="dxa"/>
            <w:shd w:val="clear" w:color="auto" w:fill="auto"/>
            <w:noWrap/>
            <w:vAlign w:val="bottom"/>
            <w:hideMark/>
          </w:tcPr>
          <w:p w14:paraId="5C5ABC71"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214" w:type="dxa"/>
            <w:vAlign w:val="bottom"/>
          </w:tcPr>
          <w:p w14:paraId="1FFC1305"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15000.00</w:t>
            </w:r>
          </w:p>
        </w:tc>
        <w:tc>
          <w:tcPr>
            <w:tcW w:w="1129" w:type="dxa"/>
            <w:vAlign w:val="bottom"/>
          </w:tcPr>
          <w:p w14:paraId="247263BC"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0.00</w:t>
            </w:r>
          </w:p>
        </w:tc>
      </w:tr>
      <w:tr w:rsidR="00981F37" w:rsidRPr="00D24F3F" w14:paraId="5D7EEF0F" w14:textId="77777777" w:rsidTr="00981F37">
        <w:trPr>
          <w:trHeight w:val="300"/>
        </w:trPr>
        <w:tc>
          <w:tcPr>
            <w:tcW w:w="2283" w:type="dxa"/>
            <w:shd w:val="clear" w:color="auto" w:fill="auto"/>
            <w:noWrap/>
            <w:vAlign w:val="bottom"/>
            <w:hideMark/>
          </w:tcPr>
          <w:p w14:paraId="7BE3EEFB"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węgiel</w:t>
            </w:r>
          </w:p>
        </w:tc>
        <w:tc>
          <w:tcPr>
            <w:tcW w:w="1895" w:type="dxa"/>
            <w:shd w:val="clear" w:color="auto" w:fill="auto"/>
            <w:noWrap/>
            <w:vAlign w:val="bottom"/>
            <w:hideMark/>
          </w:tcPr>
          <w:p w14:paraId="7254109C"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224" w:type="dxa"/>
            <w:shd w:val="clear" w:color="auto" w:fill="auto"/>
            <w:noWrap/>
            <w:vAlign w:val="bottom"/>
            <w:hideMark/>
          </w:tcPr>
          <w:p w14:paraId="1E0E3393"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327" w:type="dxa"/>
            <w:shd w:val="clear" w:color="auto" w:fill="auto"/>
            <w:noWrap/>
            <w:vAlign w:val="bottom"/>
            <w:hideMark/>
          </w:tcPr>
          <w:p w14:paraId="21DD4E78"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214" w:type="dxa"/>
            <w:vAlign w:val="bottom"/>
          </w:tcPr>
          <w:p w14:paraId="421810AF"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3000.00</w:t>
            </w:r>
          </w:p>
        </w:tc>
        <w:tc>
          <w:tcPr>
            <w:tcW w:w="1129" w:type="dxa"/>
            <w:vAlign w:val="bottom"/>
          </w:tcPr>
          <w:p w14:paraId="3044E12B"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0.00</w:t>
            </w:r>
          </w:p>
        </w:tc>
      </w:tr>
      <w:tr w:rsidR="00981F37" w:rsidRPr="00D24F3F" w14:paraId="74364C27" w14:textId="77777777" w:rsidTr="00981F37">
        <w:trPr>
          <w:trHeight w:val="300"/>
        </w:trPr>
        <w:tc>
          <w:tcPr>
            <w:tcW w:w="2283" w:type="dxa"/>
            <w:shd w:val="clear" w:color="auto" w:fill="auto"/>
            <w:noWrap/>
            <w:vAlign w:val="bottom"/>
            <w:hideMark/>
          </w:tcPr>
          <w:p w14:paraId="69A5F461"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brak</w:t>
            </w:r>
          </w:p>
        </w:tc>
        <w:tc>
          <w:tcPr>
            <w:tcW w:w="1895" w:type="dxa"/>
            <w:shd w:val="clear" w:color="auto" w:fill="auto"/>
            <w:noWrap/>
            <w:vAlign w:val="bottom"/>
            <w:hideMark/>
          </w:tcPr>
          <w:p w14:paraId="1E9D1697"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224" w:type="dxa"/>
            <w:shd w:val="clear" w:color="auto" w:fill="auto"/>
            <w:noWrap/>
            <w:vAlign w:val="bottom"/>
            <w:hideMark/>
          </w:tcPr>
          <w:p w14:paraId="0B78612C"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327" w:type="dxa"/>
            <w:shd w:val="clear" w:color="auto" w:fill="auto"/>
            <w:noWrap/>
            <w:vAlign w:val="bottom"/>
            <w:hideMark/>
          </w:tcPr>
          <w:p w14:paraId="24347EF2"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214" w:type="dxa"/>
            <w:vAlign w:val="bottom"/>
          </w:tcPr>
          <w:p w14:paraId="0CF6D8F8"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5432.70</w:t>
            </w:r>
          </w:p>
        </w:tc>
        <w:tc>
          <w:tcPr>
            <w:tcW w:w="1129" w:type="dxa"/>
            <w:vAlign w:val="bottom"/>
          </w:tcPr>
          <w:p w14:paraId="74EE4768"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0.00</w:t>
            </w:r>
          </w:p>
        </w:tc>
      </w:tr>
      <w:tr w:rsidR="00981F37" w:rsidRPr="00D24F3F" w14:paraId="44C92084" w14:textId="77777777" w:rsidTr="00981F37">
        <w:trPr>
          <w:trHeight w:val="300"/>
        </w:trPr>
        <w:tc>
          <w:tcPr>
            <w:tcW w:w="2283" w:type="dxa"/>
            <w:shd w:val="clear" w:color="auto" w:fill="auto"/>
            <w:noWrap/>
            <w:vAlign w:val="bottom"/>
            <w:hideMark/>
          </w:tcPr>
          <w:p w14:paraId="6214593F"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biomasa</w:t>
            </w:r>
          </w:p>
        </w:tc>
        <w:tc>
          <w:tcPr>
            <w:tcW w:w="1895" w:type="dxa"/>
            <w:shd w:val="clear" w:color="auto" w:fill="auto"/>
            <w:noWrap/>
            <w:vAlign w:val="bottom"/>
            <w:hideMark/>
          </w:tcPr>
          <w:p w14:paraId="41B0A113"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224" w:type="dxa"/>
            <w:shd w:val="clear" w:color="auto" w:fill="auto"/>
            <w:noWrap/>
            <w:vAlign w:val="bottom"/>
            <w:hideMark/>
          </w:tcPr>
          <w:p w14:paraId="302031EA"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327" w:type="dxa"/>
            <w:shd w:val="clear" w:color="auto" w:fill="auto"/>
            <w:noWrap/>
            <w:vAlign w:val="bottom"/>
            <w:hideMark/>
          </w:tcPr>
          <w:p w14:paraId="5E27B9F1"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214" w:type="dxa"/>
            <w:vAlign w:val="bottom"/>
          </w:tcPr>
          <w:p w14:paraId="35154DE2"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3501.36</w:t>
            </w:r>
          </w:p>
        </w:tc>
        <w:tc>
          <w:tcPr>
            <w:tcW w:w="1129" w:type="dxa"/>
            <w:vAlign w:val="bottom"/>
          </w:tcPr>
          <w:p w14:paraId="0D59B032"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0.00</w:t>
            </w:r>
          </w:p>
        </w:tc>
      </w:tr>
      <w:tr w:rsidR="00981F37" w:rsidRPr="00D24F3F" w14:paraId="4D2818C0" w14:textId="77777777" w:rsidTr="00981F37">
        <w:trPr>
          <w:trHeight w:val="300"/>
        </w:trPr>
        <w:tc>
          <w:tcPr>
            <w:tcW w:w="2283" w:type="dxa"/>
            <w:shd w:val="clear" w:color="auto" w:fill="auto"/>
            <w:noWrap/>
            <w:vAlign w:val="bottom"/>
            <w:hideMark/>
          </w:tcPr>
          <w:p w14:paraId="72F14430"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biomasa</w:t>
            </w:r>
          </w:p>
        </w:tc>
        <w:tc>
          <w:tcPr>
            <w:tcW w:w="1895" w:type="dxa"/>
            <w:shd w:val="clear" w:color="auto" w:fill="auto"/>
            <w:noWrap/>
            <w:vAlign w:val="bottom"/>
            <w:hideMark/>
          </w:tcPr>
          <w:p w14:paraId="2CD1D648"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224" w:type="dxa"/>
            <w:shd w:val="clear" w:color="auto" w:fill="auto"/>
            <w:noWrap/>
            <w:vAlign w:val="bottom"/>
            <w:hideMark/>
          </w:tcPr>
          <w:p w14:paraId="091650EA"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327" w:type="dxa"/>
            <w:shd w:val="clear" w:color="auto" w:fill="auto"/>
            <w:noWrap/>
            <w:vAlign w:val="bottom"/>
            <w:hideMark/>
          </w:tcPr>
          <w:p w14:paraId="382AE2CC"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214" w:type="dxa"/>
            <w:vAlign w:val="bottom"/>
          </w:tcPr>
          <w:p w14:paraId="604B7204"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17144.00</w:t>
            </w:r>
          </w:p>
        </w:tc>
        <w:tc>
          <w:tcPr>
            <w:tcW w:w="1129" w:type="dxa"/>
            <w:vAlign w:val="bottom"/>
          </w:tcPr>
          <w:p w14:paraId="4961EF5A"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0.00</w:t>
            </w:r>
          </w:p>
        </w:tc>
      </w:tr>
      <w:tr w:rsidR="00981F37" w:rsidRPr="00D24F3F" w14:paraId="091BF7EA" w14:textId="77777777" w:rsidTr="00981F37">
        <w:trPr>
          <w:trHeight w:val="300"/>
        </w:trPr>
        <w:tc>
          <w:tcPr>
            <w:tcW w:w="2283" w:type="dxa"/>
            <w:shd w:val="clear" w:color="auto" w:fill="auto"/>
            <w:noWrap/>
            <w:vAlign w:val="bottom"/>
            <w:hideMark/>
          </w:tcPr>
          <w:p w14:paraId="164A5B6A"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biomasa</w:t>
            </w:r>
          </w:p>
        </w:tc>
        <w:tc>
          <w:tcPr>
            <w:tcW w:w="1895" w:type="dxa"/>
            <w:shd w:val="clear" w:color="auto" w:fill="auto"/>
            <w:noWrap/>
            <w:vAlign w:val="bottom"/>
            <w:hideMark/>
          </w:tcPr>
          <w:p w14:paraId="3DA1A6EF"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224" w:type="dxa"/>
            <w:shd w:val="clear" w:color="auto" w:fill="auto"/>
            <w:noWrap/>
            <w:vAlign w:val="bottom"/>
            <w:hideMark/>
          </w:tcPr>
          <w:p w14:paraId="7D8DE5DA"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327" w:type="dxa"/>
            <w:shd w:val="clear" w:color="auto" w:fill="auto"/>
            <w:noWrap/>
            <w:vAlign w:val="bottom"/>
            <w:hideMark/>
          </w:tcPr>
          <w:p w14:paraId="47B7E3E4"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214" w:type="dxa"/>
            <w:vAlign w:val="bottom"/>
          </w:tcPr>
          <w:p w14:paraId="74AE79DE"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2754.00</w:t>
            </w:r>
          </w:p>
        </w:tc>
        <w:tc>
          <w:tcPr>
            <w:tcW w:w="1129" w:type="dxa"/>
            <w:vAlign w:val="bottom"/>
          </w:tcPr>
          <w:p w14:paraId="648623E5"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0.00</w:t>
            </w:r>
          </w:p>
        </w:tc>
      </w:tr>
      <w:tr w:rsidR="00981F37" w:rsidRPr="00D24F3F" w14:paraId="1DDB6D9C" w14:textId="77777777" w:rsidTr="00981F37">
        <w:trPr>
          <w:trHeight w:val="300"/>
        </w:trPr>
        <w:tc>
          <w:tcPr>
            <w:tcW w:w="2283" w:type="dxa"/>
            <w:shd w:val="clear" w:color="auto" w:fill="auto"/>
            <w:noWrap/>
            <w:vAlign w:val="bottom"/>
            <w:hideMark/>
          </w:tcPr>
          <w:p w14:paraId="110278D1"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gaz</w:t>
            </w:r>
          </w:p>
        </w:tc>
        <w:tc>
          <w:tcPr>
            <w:tcW w:w="1895" w:type="dxa"/>
            <w:shd w:val="clear" w:color="auto" w:fill="auto"/>
            <w:noWrap/>
            <w:vAlign w:val="bottom"/>
            <w:hideMark/>
          </w:tcPr>
          <w:p w14:paraId="26E1B53B"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224" w:type="dxa"/>
            <w:shd w:val="clear" w:color="auto" w:fill="auto"/>
            <w:noWrap/>
            <w:vAlign w:val="bottom"/>
            <w:hideMark/>
          </w:tcPr>
          <w:p w14:paraId="3BF260F7"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327" w:type="dxa"/>
            <w:shd w:val="clear" w:color="auto" w:fill="auto"/>
            <w:noWrap/>
            <w:vAlign w:val="bottom"/>
            <w:hideMark/>
          </w:tcPr>
          <w:p w14:paraId="5C7EB6F9"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214" w:type="dxa"/>
            <w:vAlign w:val="bottom"/>
          </w:tcPr>
          <w:p w14:paraId="043E6718"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7500.00</w:t>
            </w:r>
          </w:p>
        </w:tc>
        <w:tc>
          <w:tcPr>
            <w:tcW w:w="1129" w:type="dxa"/>
            <w:vAlign w:val="bottom"/>
          </w:tcPr>
          <w:p w14:paraId="6905C820"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0.00</w:t>
            </w:r>
          </w:p>
        </w:tc>
      </w:tr>
      <w:tr w:rsidR="00981F37" w:rsidRPr="00D24F3F" w14:paraId="0D9A092F" w14:textId="77777777" w:rsidTr="00981F37">
        <w:trPr>
          <w:trHeight w:val="300"/>
        </w:trPr>
        <w:tc>
          <w:tcPr>
            <w:tcW w:w="2283" w:type="dxa"/>
            <w:shd w:val="clear" w:color="auto" w:fill="auto"/>
            <w:noWrap/>
            <w:vAlign w:val="bottom"/>
            <w:hideMark/>
          </w:tcPr>
          <w:p w14:paraId="0608C86D"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pompa ciepła gruntowa</w:t>
            </w:r>
          </w:p>
        </w:tc>
        <w:tc>
          <w:tcPr>
            <w:tcW w:w="1895" w:type="dxa"/>
            <w:shd w:val="clear" w:color="auto" w:fill="auto"/>
            <w:noWrap/>
            <w:vAlign w:val="bottom"/>
            <w:hideMark/>
          </w:tcPr>
          <w:p w14:paraId="19FDAD68"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tak</w:t>
            </w:r>
          </w:p>
        </w:tc>
        <w:tc>
          <w:tcPr>
            <w:tcW w:w="1224" w:type="dxa"/>
            <w:shd w:val="clear" w:color="auto" w:fill="auto"/>
            <w:noWrap/>
            <w:vAlign w:val="bottom"/>
            <w:hideMark/>
          </w:tcPr>
          <w:p w14:paraId="33F21DEA"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327" w:type="dxa"/>
            <w:shd w:val="clear" w:color="auto" w:fill="auto"/>
            <w:noWrap/>
            <w:vAlign w:val="bottom"/>
            <w:hideMark/>
          </w:tcPr>
          <w:p w14:paraId="6A725726"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214" w:type="dxa"/>
            <w:vAlign w:val="bottom"/>
          </w:tcPr>
          <w:p w14:paraId="3F862F09"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15900.00</w:t>
            </w:r>
          </w:p>
        </w:tc>
        <w:tc>
          <w:tcPr>
            <w:tcW w:w="1129" w:type="dxa"/>
            <w:vAlign w:val="bottom"/>
          </w:tcPr>
          <w:p w14:paraId="19C74B22"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42056.00</w:t>
            </w:r>
          </w:p>
        </w:tc>
      </w:tr>
      <w:tr w:rsidR="00981F37" w:rsidRPr="00D24F3F" w14:paraId="722A40E4" w14:textId="77777777" w:rsidTr="00981F37">
        <w:trPr>
          <w:trHeight w:val="300"/>
        </w:trPr>
        <w:tc>
          <w:tcPr>
            <w:tcW w:w="2283" w:type="dxa"/>
            <w:shd w:val="clear" w:color="auto" w:fill="auto"/>
            <w:noWrap/>
            <w:vAlign w:val="bottom"/>
            <w:hideMark/>
          </w:tcPr>
          <w:p w14:paraId="695EFB88"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biomasa</w:t>
            </w:r>
          </w:p>
        </w:tc>
        <w:tc>
          <w:tcPr>
            <w:tcW w:w="1895" w:type="dxa"/>
            <w:shd w:val="clear" w:color="auto" w:fill="auto"/>
            <w:noWrap/>
            <w:vAlign w:val="bottom"/>
            <w:hideMark/>
          </w:tcPr>
          <w:p w14:paraId="7BE477BB"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224" w:type="dxa"/>
            <w:shd w:val="clear" w:color="auto" w:fill="auto"/>
            <w:noWrap/>
            <w:vAlign w:val="bottom"/>
            <w:hideMark/>
          </w:tcPr>
          <w:p w14:paraId="06D22D49"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327" w:type="dxa"/>
            <w:shd w:val="clear" w:color="auto" w:fill="auto"/>
            <w:noWrap/>
            <w:vAlign w:val="bottom"/>
            <w:hideMark/>
          </w:tcPr>
          <w:p w14:paraId="481FEFCF"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214" w:type="dxa"/>
            <w:vAlign w:val="bottom"/>
          </w:tcPr>
          <w:p w14:paraId="0C3FAB13"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27440.00</w:t>
            </w:r>
          </w:p>
        </w:tc>
        <w:tc>
          <w:tcPr>
            <w:tcW w:w="1129" w:type="dxa"/>
            <w:vAlign w:val="bottom"/>
          </w:tcPr>
          <w:p w14:paraId="0192A756"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0.00</w:t>
            </w:r>
          </w:p>
        </w:tc>
      </w:tr>
      <w:tr w:rsidR="00981F37" w:rsidRPr="00D24F3F" w14:paraId="31ED6DD8" w14:textId="77777777" w:rsidTr="00981F37">
        <w:trPr>
          <w:trHeight w:val="300"/>
        </w:trPr>
        <w:tc>
          <w:tcPr>
            <w:tcW w:w="2283" w:type="dxa"/>
            <w:shd w:val="clear" w:color="auto" w:fill="auto"/>
            <w:noWrap/>
            <w:vAlign w:val="bottom"/>
            <w:hideMark/>
          </w:tcPr>
          <w:p w14:paraId="5A0862F0"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biomasa</w:t>
            </w:r>
          </w:p>
        </w:tc>
        <w:tc>
          <w:tcPr>
            <w:tcW w:w="1895" w:type="dxa"/>
            <w:shd w:val="clear" w:color="auto" w:fill="auto"/>
            <w:noWrap/>
            <w:vAlign w:val="bottom"/>
            <w:hideMark/>
          </w:tcPr>
          <w:p w14:paraId="0EC87D2A"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tak</w:t>
            </w:r>
          </w:p>
        </w:tc>
        <w:tc>
          <w:tcPr>
            <w:tcW w:w="1224" w:type="dxa"/>
            <w:shd w:val="clear" w:color="auto" w:fill="auto"/>
            <w:noWrap/>
            <w:vAlign w:val="bottom"/>
            <w:hideMark/>
          </w:tcPr>
          <w:p w14:paraId="3C765DEB"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327" w:type="dxa"/>
            <w:shd w:val="clear" w:color="auto" w:fill="auto"/>
            <w:noWrap/>
            <w:vAlign w:val="bottom"/>
            <w:hideMark/>
          </w:tcPr>
          <w:p w14:paraId="23FDD9EA"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214" w:type="dxa"/>
            <w:vAlign w:val="bottom"/>
          </w:tcPr>
          <w:p w14:paraId="5C9D9BCE"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41688.00</w:t>
            </w:r>
          </w:p>
        </w:tc>
        <w:tc>
          <w:tcPr>
            <w:tcW w:w="1129" w:type="dxa"/>
            <w:vAlign w:val="bottom"/>
          </w:tcPr>
          <w:p w14:paraId="256F17B6"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0.00</w:t>
            </w:r>
          </w:p>
        </w:tc>
      </w:tr>
      <w:tr w:rsidR="00981F37" w:rsidRPr="00D24F3F" w14:paraId="187CA0F9" w14:textId="77777777" w:rsidTr="00981F37">
        <w:trPr>
          <w:trHeight w:val="300"/>
        </w:trPr>
        <w:tc>
          <w:tcPr>
            <w:tcW w:w="2283" w:type="dxa"/>
            <w:shd w:val="clear" w:color="auto" w:fill="auto"/>
            <w:noWrap/>
            <w:vAlign w:val="bottom"/>
            <w:hideMark/>
          </w:tcPr>
          <w:p w14:paraId="7C9BD14E"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gaz</w:t>
            </w:r>
          </w:p>
        </w:tc>
        <w:tc>
          <w:tcPr>
            <w:tcW w:w="1895" w:type="dxa"/>
            <w:shd w:val="clear" w:color="auto" w:fill="auto"/>
            <w:noWrap/>
            <w:vAlign w:val="bottom"/>
            <w:hideMark/>
          </w:tcPr>
          <w:p w14:paraId="00B99560"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tak</w:t>
            </w:r>
          </w:p>
        </w:tc>
        <w:tc>
          <w:tcPr>
            <w:tcW w:w="1224" w:type="dxa"/>
            <w:shd w:val="clear" w:color="auto" w:fill="auto"/>
            <w:noWrap/>
            <w:vAlign w:val="bottom"/>
            <w:hideMark/>
          </w:tcPr>
          <w:p w14:paraId="6AA4370C"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327" w:type="dxa"/>
            <w:shd w:val="clear" w:color="auto" w:fill="auto"/>
            <w:noWrap/>
            <w:vAlign w:val="bottom"/>
            <w:hideMark/>
          </w:tcPr>
          <w:p w14:paraId="38E0C9E3"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214" w:type="dxa"/>
            <w:vAlign w:val="bottom"/>
          </w:tcPr>
          <w:p w14:paraId="22ADD871"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38209.50</w:t>
            </w:r>
          </w:p>
        </w:tc>
        <w:tc>
          <w:tcPr>
            <w:tcW w:w="1129" w:type="dxa"/>
            <w:vAlign w:val="bottom"/>
          </w:tcPr>
          <w:p w14:paraId="02552BC4"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0.00</w:t>
            </w:r>
          </w:p>
        </w:tc>
      </w:tr>
      <w:tr w:rsidR="00981F37" w:rsidRPr="00D24F3F" w14:paraId="6CD6B353" w14:textId="77777777" w:rsidTr="00981F37">
        <w:trPr>
          <w:trHeight w:val="300"/>
        </w:trPr>
        <w:tc>
          <w:tcPr>
            <w:tcW w:w="2283" w:type="dxa"/>
            <w:shd w:val="clear" w:color="auto" w:fill="auto"/>
            <w:noWrap/>
            <w:vAlign w:val="bottom"/>
            <w:hideMark/>
          </w:tcPr>
          <w:p w14:paraId="00382EBB"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gaz</w:t>
            </w:r>
          </w:p>
        </w:tc>
        <w:tc>
          <w:tcPr>
            <w:tcW w:w="1895" w:type="dxa"/>
            <w:shd w:val="clear" w:color="auto" w:fill="auto"/>
            <w:noWrap/>
            <w:vAlign w:val="bottom"/>
            <w:hideMark/>
          </w:tcPr>
          <w:p w14:paraId="06655DE1"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tak</w:t>
            </w:r>
          </w:p>
        </w:tc>
        <w:tc>
          <w:tcPr>
            <w:tcW w:w="1224" w:type="dxa"/>
            <w:shd w:val="clear" w:color="auto" w:fill="auto"/>
            <w:noWrap/>
            <w:vAlign w:val="bottom"/>
            <w:hideMark/>
          </w:tcPr>
          <w:p w14:paraId="79CF3F14"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327" w:type="dxa"/>
            <w:shd w:val="clear" w:color="auto" w:fill="auto"/>
            <w:noWrap/>
            <w:vAlign w:val="bottom"/>
            <w:hideMark/>
          </w:tcPr>
          <w:p w14:paraId="1EB3CF46"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214" w:type="dxa"/>
            <w:vAlign w:val="bottom"/>
          </w:tcPr>
          <w:p w14:paraId="73237E6D"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47700.00</w:t>
            </w:r>
          </w:p>
        </w:tc>
        <w:tc>
          <w:tcPr>
            <w:tcW w:w="1129" w:type="dxa"/>
            <w:vAlign w:val="bottom"/>
          </w:tcPr>
          <w:p w14:paraId="33B61F2C"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0.00</w:t>
            </w:r>
          </w:p>
        </w:tc>
      </w:tr>
      <w:tr w:rsidR="00981F37" w:rsidRPr="00D24F3F" w14:paraId="716D3A11" w14:textId="77777777" w:rsidTr="00981F37">
        <w:trPr>
          <w:trHeight w:val="300"/>
        </w:trPr>
        <w:tc>
          <w:tcPr>
            <w:tcW w:w="2283" w:type="dxa"/>
            <w:shd w:val="clear" w:color="auto" w:fill="auto"/>
            <w:noWrap/>
            <w:vAlign w:val="bottom"/>
            <w:hideMark/>
          </w:tcPr>
          <w:p w14:paraId="03AA56EA"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biomasa</w:t>
            </w:r>
          </w:p>
        </w:tc>
        <w:tc>
          <w:tcPr>
            <w:tcW w:w="1895" w:type="dxa"/>
            <w:shd w:val="clear" w:color="auto" w:fill="auto"/>
            <w:noWrap/>
            <w:vAlign w:val="bottom"/>
            <w:hideMark/>
          </w:tcPr>
          <w:p w14:paraId="38D507E1"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224" w:type="dxa"/>
            <w:shd w:val="clear" w:color="auto" w:fill="auto"/>
            <w:noWrap/>
            <w:vAlign w:val="bottom"/>
            <w:hideMark/>
          </w:tcPr>
          <w:p w14:paraId="5F9C1768"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327" w:type="dxa"/>
            <w:shd w:val="clear" w:color="auto" w:fill="auto"/>
            <w:noWrap/>
            <w:vAlign w:val="bottom"/>
            <w:hideMark/>
          </w:tcPr>
          <w:p w14:paraId="023AD45D"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214" w:type="dxa"/>
            <w:vAlign w:val="bottom"/>
          </w:tcPr>
          <w:p w14:paraId="25F1B6A0"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23400.00</w:t>
            </w:r>
          </w:p>
        </w:tc>
        <w:tc>
          <w:tcPr>
            <w:tcW w:w="1129" w:type="dxa"/>
            <w:vAlign w:val="bottom"/>
          </w:tcPr>
          <w:p w14:paraId="44F7CC81"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0.00</w:t>
            </w:r>
          </w:p>
        </w:tc>
      </w:tr>
      <w:tr w:rsidR="00981F37" w:rsidRPr="00D24F3F" w14:paraId="785CE53D" w14:textId="77777777" w:rsidTr="00981F37">
        <w:trPr>
          <w:trHeight w:val="300"/>
        </w:trPr>
        <w:tc>
          <w:tcPr>
            <w:tcW w:w="2283" w:type="dxa"/>
            <w:shd w:val="clear" w:color="auto" w:fill="auto"/>
            <w:noWrap/>
            <w:vAlign w:val="bottom"/>
            <w:hideMark/>
          </w:tcPr>
          <w:p w14:paraId="065989C7"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pompa ciepła gruntowa</w:t>
            </w:r>
          </w:p>
        </w:tc>
        <w:tc>
          <w:tcPr>
            <w:tcW w:w="1895" w:type="dxa"/>
            <w:shd w:val="clear" w:color="auto" w:fill="auto"/>
            <w:noWrap/>
            <w:vAlign w:val="bottom"/>
            <w:hideMark/>
          </w:tcPr>
          <w:p w14:paraId="3407447A"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224" w:type="dxa"/>
            <w:shd w:val="clear" w:color="auto" w:fill="auto"/>
            <w:noWrap/>
            <w:vAlign w:val="bottom"/>
            <w:hideMark/>
          </w:tcPr>
          <w:p w14:paraId="15DAC41B"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327" w:type="dxa"/>
            <w:shd w:val="clear" w:color="auto" w:fill="auto"/>
            <w:noWrap/>
            <w:vAlign w:val="bottom"/>
            <w:hideMark/>
          </w:tcPr>
          <w:p w14:paraId="04A1F3BD"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214" w:type="dxa"/>
            <w:vAlign w:val="bottom"/>
          </w:tcPr>
          <w:p w14:paraId="5410486A"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11716.50</w:t>
            </w:r>
          </w:p>
        </w:tc>
        <w:tc>
          <w:tcPr>
            <w:tcW w:w="1129" w:type="dxa"/>
            <w:vAlign w:val="bottom"/>
          </w:tcPr>
          <w:p w14:paraId="0FB6F18A"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0.00</w:t>
            </w:r>
          </w:p>
        </w:tc>
      </w:tr>
      <w:tr w:rsidR="00981F37" w:rsidRPr="00D24F3F" w14:paraId="52F0B7CC" w14:textId="77777777" w:rsidTr="00981F37">
        <w:trPr>
          <w:trHeight w:val="300"/>
        </w:trPr>
        <w:tc>
          <w:tcPr>
            <w:tcW w:w="2283" w:type="dxa"/>
            <w:shd w:val="clear" w:color="auto" w:fill="auto"/>
            <w:noWrap/>
            <w:vAlign w:val="bottom"/>
            <w:hideMark/>
          </w:tcPr>
          <w:p w14:paraId="1ED35883"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biomasa</w:t>
            </w:r>
          </w:p>
        </w:tc>
        <w:tc>
          <w:tcPr>
            <w:tcW w:w="1895" w:type="dxa"/>
            <w:shd w:val="clear" w:color="auto" w:fill="auto"/>
            <w:noWrap/>
            <w:vAlign w:val="bottom"/>
            <w:hideMark/>
          </w:tcPr>
          <w:p w14:paraId="2CF75D1A"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tak</w:t>
            </w:r>
          </w:p>
        </w:tc>
        <w:tc>
          <w:tcPr>
            <w:tcW w:w="1224" w:type="dxa"/>
            <w:shd w:val="clear" w:color="auto" w:fill="auto"/>
            <w:noWrap/>
            <w:vAlign w:val="bottom"/>
            <w:hideMark/>
          </w:tcPr>
          <w:p w14:paraId="28BB7B2C"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327" w:type="dxa"/>
            <w:shd w:val="clear" w:color="auto" w:fill="auto"/>
            <w:noWrap/>
            <w:vAlign w:val="bottom"/>
            <w:hideMark/>
          </w:tcPr>
          <w:p w14:paraId="3B7120D3"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214" w:type="dxa"/>
            <w:vAlign w:val="bottom"/>
          </w:tcPr>
          <w:p w14:paraId="7E051052"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25326.00</w:t>
            </w:r>
          </w:p>
        </w:tc>
        <w:tc>
          <w:tcPr>
            <w:tcW w:w="1129" w:type="dxa"/>
            <w:vAlign w:val="bottom"/>
          </w:tcPr>
          <w:p w14:paraId="2350198B"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0.00</w:t>
            </w:r>
          </w:p>
        </w:tc>
      </w:tr>
      <w:tr w:rsidR="00981F37" w:rsidRPr="00D24F3F" w14:paraId="442A8EAC" w14:textId="77777777" w:rsidTr="00981F37">
        <w:trPr>
          <w:trHeight w:val="300"/>
        </w:trPr>
        <w:tc>
          <w:tcPr>
            <w:tcW w:w="2283" w:type="dxa"/>
            <w:shd w:val="clear" w:color="auto" w:fill="auto"/>
            <w:noWrap/>
            <w:vAlign w:val="bottom"/>
            <w:hideMark/>
          </w:tcPr>
          <w:p w14:paraId="77C7DFD4"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gaz</w:t>
            </w:r>
          </w:p>
        </w:tc>
        <w:tc>
          <w:tcPr>
            <w:tcW w:w="1895" w:type="dxa"/>
            <w:shd w:val="clear" w:color="auto" w:fill="auto"/>
            <w:noWrap/>
            <w:vAlign w:val="bottom"/>
            <w:hideMark/>
          </w:tcPr>
          <w:p w14:paraId="49E2B63C"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tak</w:t>
            </w:r>
          </w:p>
        </w:tc>
        <w:tc>
          <w:tcPr>
            <w:tcW w:w="1224" w:type="dxa"/>
            <w:shd w:val="clear" w:color="auto" w:fill="auto"/>
            <w:noWrap/>
            <w:vAlign w:val="bottom"/>
            <w:hideMark/>
          </w:tcPr>
          <w:p w14:paraId="1975FD22"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327" w:type="dxa"/>
            <w:shd w:val="clear" w:color="auto" w:fill="auto"/>
            <w:noWrap/>
            <w:vAlign w:val="bottom"/>
            <w:hideMark/>
          </w:tcPr>
          <w:p w14:paraId="5E7CB2F4"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214" w:type="dxa"/>
            <w:vAlign w:val="bottom"/>
          </w:tcPr>
          <w:p w14:paraId="70EA1DEB"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41670.00</w:t>
            </w:r>
          </w:p>
        </w:tc>
        <w:tc>
          <w:tcPr>
            <w:tcW w:w="1129" w:type="dxa"/>
            <w:vAlign w:val="bottom"/>
          </w:tcPr>
          <w:p w14:paraId="608AB40F"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0.00</w:t>
            </w:r>
          </w:p>
        </w:tc>
      </w:tr>
      <w:tr w:rsidR="00981F37" w:rsidRPr="00D24F3F" w14:paraId="134B00A4" w14:textId="77777777" w:rsidTr="00981F37">
        <w:trPr>
          <w:trHeight w:val="300"/>
        </w:trPr>
        <w:tc>
          <w:tcPr>
            <w:tcW w:w="2283" w:type="dxa"/>
            <w:shd w:val="clear" w:color="auto" w:fill="auto"/>
            <w:noWrap/>
            <w:vAlign w:val="bottom"/>
            <w:hideMark/>
          </w:tcPr>
          <w:p w14:paraId="2FB0338D"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brak</w:t>
            </w:r>
          </w:p>
        </w:tc>
        <w:tc>
          <w:tcPr>
            <w:tcW w:w="1895" w:type="dxa"/>
            <w:shd w:val="clear" w:color="auto" w:fill="auto"/>
            <w:noWrap/>
            <w:vAlign w:val="bottom"/>
            <w:hideMark/>
          </w:tcPr>
          <w:p w14:paraId="15B6849D"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224" w:type="dxa"/>
            <w:shd w:val="clear" w:color="auto" w:fill="auto"/>
            <w:noWrap/>
            <w:vAlign w:val="bottom"/>
            <w:hideMark/>
          </w:tcPr>
          <w:p w14:paraId="160A2D17"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327" w:type="dxa"/>
            <w:shd w:val="clear" w:color="auto" w:fill="auto"/>
            <w:noWrap/>
            <w:vAlign w:val="bottom"/>
            <w:hideMark/>
          </w:tcPr>
          <w:p w14:paraId="1F708BB9"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214" w:type="dxa"/>
            <w:vAlign w:val="bottom"/>
          </w:tcPr>
          <w:p w14:paraId="3BACECCF"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7421.30</w:t>
            </w:r>
          </w:p>
        </w:tc>
        <w:tc>
          <w:tcPr>
            <w:tcW w:w="1129" w:type="dxa"/>
            <w:vAlign w:val="bottom"/>
          </w:tcPr>
          <w:p w14:paraId="7405884E"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0.00</w:t>
            </w:r>
          </w:p>
        </w:tc>
      </w:tr>
      <w:tr w:rsidR="00981F37" w:rsidRPr="00D24F3F" w14:paraId="72234C41" w14:textId="77777777" w:rsidTr="00981F37">
        <w:trPr>
          <w:trHeight w:val="300"/>
        </w:trPr>
        <w:tc>
          <w:tcPr>
            <w:tcW w:w="2283" w:type="dxa"/>
            <w:shd w:val="clear" w:color="auto" w:fill="auto"/>
            <w:noWrap/>
            <w:vAlign w:val="bottom"/>
            <w:hideMark/>
          </w:tcPr>
          <w:p w14:paraId="3F64410F"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brak</w:t>
            </w:r>
          </w:p>
        </w:tc>
        <w:tc>
          <w:tcPr>
            <w:tcW w:w="1895" w:type="dxa"/>
            <w:shd w:val="clear" w:color="auto" w:fill="auto"/>
            <w:noWrap/>
            <w:vAlign w:val="bottom"/>
            <w:hideMark/>
          </w:tcPr>
          <w:p w14:paraId="0420C01C"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224" w:type="dxa"/>
            <w:shd w:val="clear" w:color="auto" w:fill="auto"/>
            <w:noWrap/>
            <w:vAlign w:val="bottom"/>
            <w:hideMark/>
          </w:tcPr>
          <w:p w14:paraId="7776959C"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327" w:type="dxa"/>
            <w:shd w:val="clear" w:color="auto" w:fill="auto"/>
            <w:noWrap/>
            <w:vAlign w:val="bottom"/>
            <w:hideMark/>
          </w:tcPr>
          <w:p w14:paraId="1B567EA8"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214" w:type="dxa"/>
            <w:vAlign w:val="bottom"/>
          </w:tcPr>
          <w:p w14:paraId="6045A59B"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6000.00</w:t>
            </w:r>
          </w:p>
        </w:tc>
        <w:tc>
          <w:tcPr>
            <w:tcW w:w="1129" w:type="dxa"/>
            <w:vAlign w:val="bottom"/>
          </w:tcPr>
          <w:p w14:paraId="6AEF1C73"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0.00</w:t>
            </w:r>
          </w:p>
        </w:tc>
      </w:tr>
      <w:tr w:rsidR="00981F37" w:rsidRPr="00D24F3F" w14:paraId="1B46FF41" w14:textId="77777777" w:rsidTr="00981F37">
        <w:trPr>
          <w:trHeight w:val="300"/>
        </w:trPr>
        <w:tc>
          <w:tcPr>
            <w:tcW w:w="2283" w:type="dxa"/>
            <w:shd w:val="clear" w:color="auto" w:fill="auto"/>
            <w:noWrap/>
            <w:vAlign w:val="bottom"/>
            <w:hideMark/>
          </w:tcPr>
          <w:p w14:paraId="4F3149C8"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biomasa</w:t>
            </w:r>
          </w:p>
        </w:tc>
        <w:tc>
          <w:tcPr>
            <w:tcW w:w="1895" w:type="dxa"/>
            <w:shd w:val="clear" w:color="auto" w:fill="auto"/>
            <w:noWrap/>
            <w:vAlign w:val="bottom"/>
            <w:hideMark/>
          </w:tcPr>
          <w:p w14:paraId="30E85459"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224" w:type="dxa"/>
            <w:shd w:val="clear" w:color="auto" w:fill="auto"/>
            <w:noWrap/>
            <w:vAlign w:val="bottom"/>
            <w:hideMark/>
          </w:tcPr>
          <w:p w14:paraId="5BF8BA3D"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327" w:type="dxa"/>
            <w:shd w:val="clear" w:color="auto" w:fill="auto"/>
            <w:noWrap/>
            <w:vAlign w:val="bottom"/>
            <w:hideMark/>
          </w:tcPr>
          <w:p w14:paraId="700DA32E"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nie</w:t>
            </w:r>
          </w:p>
        </w:tc>
        <w:tc>
          <w:tcPr>
            <w:tcW w:w="1214" w:type="dxa"/>
            <w:vAlign w:val="bottom"/>
          </w:tcPr>
          <w:p w14:paraId="563A0090"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8170.00</w:t>
            </w:r>
          </w:p>
        </w:tc>
        <w:tc>
          <w:tcPr>
            <w:tcW w:w="1129" w:type="dxa"/>
            <w:vAlign w:val="bottom"/>
          </w:tcPr>
          <w:p w14:paraId="0A348109" w14:textId="77777777" w:rsidR="00981F37" w:rsidRPr="00D24F3F" w:rsidRDefault="00981F37" w:rsidP="00FE24C8">
            <w:pPr>
              <w:suppressAutoHyphens w:val="0"/>
              <w:spacing w:line="240" w:lineRule="auto"/>
              <w:jc w:val="center"/>
              <w:rPr>
                <w:rFonts w:eastAsia="Times New Roman" w:cs="Arial"/>
                <w:color w:val="000000"/>
                <w:sz w:val="20"/>
                <w:szCs w:val="20"/>
                <w:lang w:eastAsia="pl-PL"/>
              </w:rPr>
            </w:pPr>
            <w:r w:rsidRPr="00D24F3F">
              <w:rPr>
                <w:rFonts w:eastAsia="Times New Roman" w:cs="Arial"/>
                <w:color w:val="000000"/>
                <w:sz w:val="20"/>
                <w:szCs w:val="20"/>
                <w:lang w:eastAsia="pl-PL"/>
              </w:rPr>
              <w:t>10830.00</w:t>
            </w:r>
          </w:p>
        </w:tc>
      </w:tr>
    </w:tbl>
    <w:p w14:paraId="0DBB10F2" w14:textId="77777777" w:rsidR="00981F37" w:rsidRPr="00981F37" w:rsidRDefault="00981F37" w:rsidP="00FE24C8">
      <w:pPr>
        <w:spacing w:line="240" w:lineRule="auto"/>
        <w:jc w:val="center"/>
        <w:rPr>
          <w:sz w:val="20"/>
        </w:rPr>
      </w:pPr>
      <w:r w:rsidRPr="00981F37">
        <w:rPr>
          <w:sz w:val="20"/>
        </w:rPr>
        <w:t xml:space="preserve">źródło: </w:t>
      </w:r>
      <w:proofErr w:type="spellStart"/>
      <w:r w:rsidRPr="00981F37">
        <w:rPr>
          <w:sz w:val="20"/>
        </w:rPr>
        <w:t>WFOŚiGW</w:t>
      </w:r>
      <w:proofErr w:type="spellEnd"/>
      <w:r w:rsidRPr="00981F37">
        <w:rPr>
          <w:sz w:val="20"/>
        </w:rPr>
        <w:t xml:space="preserve"> w Katowicach</w:t>
      </w:r>
    </w:p>
    <w:p w14:paraId="5C85CD75" w14:textId="77777777" w:rsidR="00981F37" w:rsidRPr="00981F37" w:rsidRDefault="00981F37" w:rsidP="00FE24C8">
      <w:pPr>
        <w:spacing w:line="240" w:lineRule="auto"/>
        <w:jc w:val="center"/>
        <w:rPr>
          <w:sz w:val="20"/>
        </w:rPr>
      </w:pPr>
      <w:r w:rsidRPr="00981F37">
        <w:rPr>
          <w:sz w:val="20"/>
        </w:rPr>
        <w:t>stan na 21.VI.2021</w:t>
      </w:r>
    </w:p>
    <w:p w14:paraId="1427EE87" w14:textId="77777777" w:rsidR="00981F37" w:rsidRDefault="00981F37" w:rsidP="00FE24C8">
      <w:pPr>
        <w:spacing w:line="240" w:lineRule="auto"/>
        <w:jc w:val="center"/>
        <w:rPr>
          <w:highlight w:val="yellow"/>
        </w:rPr>
      </w:pPr>
    </w:p>
    <w:p w14:paraId="3B21A0FA" w14:textId="77777777" w:rsidR="00981F37" w:rsidRPr="00FC524C" w:rsidRDefault="00FC524C" w:rsidP="00360C9A">
      <w:pPr>
        <w:rPr>
          <w:rFonts w:cs="Arial"/>
          <w:u w:val="single"/>
        </w:rPr>
      </w:pPr>
      <w:r w:rsidRPr="00FC524C">
        <w:rPr>
          <w:rFonts w:cs="Arial"/>
          <w:u w:val="single"/>
        </w:rPr>
        <w:t>Termomodernizacje budynków</w:t>
      </w:r>
      <w:r>
        <w:rPr>
          <w:rFonts w:cs="Arial"/>
          <w:u w:val="single"/>
        </w:rPr>
        <w:t xml:space="preserve"> w latach 2019-2020</w:t>
      </w:r>
    </w:p>
    <w:p w14:paraId="1429783B" w14:textId="77777777" w:rsidR="00FC524C" w:rsidRPr="00FC524C" w:rsidRDefault="00FC524C" w:rsidP="00BE06D0">
      <w:pPr>
        <w:pStyle w:val="Akapitzlist"/>
        <w:numPr>
          <w:ilvl w:val="0"/>
          <w:numId w:val="161"/>
        </w:numPr>
        <w:rPr>
          <w:rFonts w:cs="Arial"/>
        </w:rPr>
      </w:pPr>
      <w:r w:rsidRPr="00FC524C">
        <w:rPr>
          <w:rFonts w:cs="Arial"/>
        </w:rPr>
        <w:t>Remont modernizacyjny świetlicy w Wodukajmach. W ramach inwestycji wykonano m. in. docieplenie ścian budynku</w:t>
      </w:r>
    </w:p>
    <w:p w14:paraId="15F62802" w14:textId="77777777" w:rsidR="00FC524C" w:rsidRPr="00FC524C" w:rsidRDefault="00FC524C" w:rsidP="00BE06D0">
      <w:pPr>
        <w:pStyle w:val="Akapitzlist"/>
        <w:numPr>
          <w:ilvl w:val="0"/>
          <w:numId w:val="161"/>
        </w:numPr>
        <w:rPr>
          <w:rFonts w:cs="Arial"/>
        </w:rPr>
      </w:pPr>
      <w:r w:rsidRPr="00FC524C">
        <w:rPr>
          <w:rFonts w:cs="Arial"/>
        </w:rPr>
        <w:t>Remont modernizacyjny remizy OSP w Sępopolu. Wartość zadania wyniosła 41.399,99 zł, w tym 28.899,99 zł dofinansowania. W</w:t>
      </w:r>
      <w:r>
        <w:rPr>
          <w:rFonts w:cs="Arial"/>
        </w:rPr>
        <w:t xml:space="preserve"> ramach zadania wykonano m. </w:t>
      </w:r>
      <w:r w:rsidRPr="00FC524C">
        <w:rPr>
          <w:rFonts w:cs="Arial"/>
        </w:rPr>
        <w:t>in. ocieplenie stropu.</w:t>
      </w:r>
    </w:p>
    <w:p w14:paraId="1F698D86" w14:textId="77777777" w:rsidR="00FC524C" w:rsidRPr="00FC524C" w:rsidRDefault="00FC524C" w:rsidP="00BE06D0">
      <w:pPr>
        <w:pStyle w:val="Akapitzlist"/>
        <w:numPr>
          <w:ilvl w:val="0"/>
          <w:numId w:val="161"/>
        </w:numPr>
        <w:rPr>
          <w:rFonts w:cs="Arial"/>
        </w:rPr>
      </w:pPr>
      <w:r w:rsidRPr="00FC524C">
        <w:rPr>
          <w:rFonts w:cs="Arial"/>
        </w:rPr>
        <w:t>Przebudowa świetlicy wiejskiej w Romankowie. Wartość zadania wyniosła 104.255,86 zł, w tym 63.126,00 dofinansowania. W</w:t>
      </w:r>
      <w:r>
        <w:rPr>
          <w:rFonts w:cs="Arial"/>
        </w:rPr>
        <w:t xml:space="preserve"> ramach inwestycji wykonano m. </w:t>
      </w:r>
      <w:r w:rsidRPr="00FC524C">
        <w:rPr>
          <w:rFonts w:cs="Arial"/>
        </w:rPr>
        <w:t xml:space="preserve">in. wymianę pokrycia dachowego z eternitu na blachodachówkę, wymianę stolarki drzwiowej oraz okiennej, </w:t>
      </w:r>
      <w:proofErr w:type="spellStart"/>
      <w:r w:rsidRPr="00FC524C">
        <w:rPr>
          <w:rFonts w:cs="Arial"/>
        </w:rPr>
        <w:t>docieplono</w:t>
      </w:r>
      <w:proofErr w:type="spellEnd"/>
      <w:r w:rsidRPr="00FC524C">
        <w:rPr>
          <w:rFonts w:cs="Arial"/>
        </w:rPr>
        <w:t xml:space="preserve"> ściany zewnętrzne.</w:t>
      </w:r>
    </w:p>
    <w:p w14:paraId="2F671B62" w14:textId="77777777" w:rsidR="00FC524C" w:rsidRPr="00FC524C" w:rsidRDefault="00FC524C" w:rsidP="00BE06D0">
      <w:pPr>
        <w:numPr>
          <w:ilvl w:val="0"/>
          <w:numId w:val="161"/>
        </w:numPr>
        <w:suppressAutoHyphens w:val="0"/>
        <w:autoSpaceDE w:val="0"/>
        <w:autoSpaceDN w:val="0"/>
        <w:adjustRightInd w:val="0"/>
        <w:rPr>
          <w:rFonts w:cs="Arial"/>
          <w:color w:val="000000"/>
        </w:rPr>
      </w:pPr>
      <w:r w:rsidRPr="00FC524C">
        <w:rPr>
          <w:rFonts w:cs="Arial"/>
          <w:color w:val="000000"/>
        </w:rPr>
        <w:lastRenderedPageBreak/>
        <w:t>Remont modernizacyjny budynku socjalnego na stadionie – dokonano wymiany poszycia dachowego wraz z elementami konstrukcyjnymi.</w:t>
      </w:r>
    </w:p>
    <w:p w14:paraId="02ABC304" w14:textId="77777777" w:rsidR="00FC524C" w:rsidRDefault="00FC524C" w:rsidP="00360C9A">
      <w:pPr>
        <w:spacing w:line="240" w:lineRule="auto"/>
        <w:rPr>
          <w:highlight w:val="yellow"/>
        </w:rPr>
      </w:pPr>
    </w:p>
    <w:p w14:paraId="1265285A" w14:textId="56E0E5A2" w:rsidR="00FC524C" w:rsidRPr="00FD2147" w:rsidRDefault="005E1640" w:rsidP="008F65C6">
      <w:pPr>
        <w:rPr>
          <w:highlight w:val="yellow"/>
          <w:u w:val="single"/>
        </w:rPr>
      </w:pPr>
      <w:r w:rsidRPr="00FD2147">
        <w:rPr>
          <w:u w:val="single"/>
        </w:rPr>
        <w:t>Modernizacja, przebudowa i wyposażenie M-GOK” i „Modernizacja systemu ogrzewania z</w:t>
      </w:r>
      <w:r w:rsidR="008F65C6">
        <w:rPr>
          <w:u w:val="single"/>
        </w:rPr>
        <w:t> </w:t>
      </w:r>
      <w:r w:rsidRPr="00FD2147">
        <w:rPr>
          <w:u w:val="single"/>
        </w:rPr>
        <w:t>wykorzystaniem OZE w budynku M-GOK</w:t>
      </w:r>
    </w:p>
    <w:p w14:paraId="230B7146" w14:textId="77777777" w:rsidR="008F65C6" w:rsidRPr="008F65C6" w:rsidRDefault="008F65C6" w:rsidP="008F65C6">
      <w:pPr>
        <w:suppressAutoHyphens w:val="0"/>
        <w:rPr>
          <w:rFonts w:ascii="Calibri" w:eastAsia="Times New Roman" w:hAnsi="Calibri" w:cs="Calibri"/>
          <w:color w:val="000000"/>
          <w:sz w:val="28"/>
          <w:szCs w:val="28"/>
          <w:lang w:eastAsia="pl-PL"/>
        </w:rPr>
      </w:pPr>
      <w:r w:rsidRPr="008F65C6">
        <w:rPr>
          <w:rFonts w:eastAsia="Times New Roman" w:cs="Arial"/>
          <w:color w:val="000000"/>
          <w:lang w:eastAsia="pl-PL"/>
        </w:rPr>
        <w:t>Zakres robót w ramach Projektu:</w:t>
      </w:r>
    </w:p>
    <w:p w14:paraId="09054733" w14:textId="4E8488CC" w:rsidR="008F65C6" w:rsidRPr="008F65C6" w:rsidRDefault="008F65C6" w:rsidP="008F65C6">
      <w:pPr>
        <w:pStyle w:val="Akapitzlist"/>
        <w:numPr>
          <w:ilvl w:val="0"/>
          <w:numId w:val="193"/>
        </w:numPr>
        <w:suppressAutoHyphens w:val="0"/>
        <w:ind w:left="723"/>
        <w:rPr>
          <w:rFonts w:ascii="Calibri" w:eastAsia="Times New Roman" w:hAnsi="Calibri" w:cs="Calibri"/>
          <w:color w:val="000000"/>
          <w:sz w:val="28"/>
          <w:szCs w:val="28"/>
          <w:lang w:eastAsia="pl-PL"/>
        </w:rPr>
      </w:pPr>
      <w:r w:rsidRPr="008F65C6">
        <w:rPr>
          <w:rFonts w:eastAsia="Times New Roman" w:cs="Arial"/>
          <w:color w:val="000000"/>
          <w:lang w:eastAsia="pl-PL"/>
        </w:rPr>
        <w:t xml:space="preserve">Montaż 2 szt. kotłów na biomasę (paliwo główne: </w:t>
      </w:r>
      <w:proofErr w:type="spellStart"/>
      <w:r w:rsidRPr="008F65C6">
        <w:rPr>
          <w:rFonts w:eastAsia="Times New Roman" w:cs="Arial"/>
          <w:color w:val="000000"/>
          <w:lang w:eastAsia="pl-PL"/>
        </w:rPr>
        <w:t>pelet</w:t>
      </w:r>
      <w:proofErr w:type="spellEnd"/>
      <w:r w:rsidRPr="008F65C6">
        <w:rPr>
          <w:rFonts w:eastAsia="Times New Roman" w:cs="Arial"/>
          <w:color w:val="000000"/>
          <w:lang w:eastAsia="pl-PL"/>
        </w:rPr>
        <w:t xml:space="preserve">) o mocy 100 kW każdy. Moc całkowita 200 </w:t>
      </w:r>
      <w:proofErr w:type="spellStart"/>
      <w:r w:rsidRPr="008F65C6">
        <w:rPr>
          <w:rFonts w:eastAsia="Times New Roman" w:cs="Arial"/>
          <w:color w:val="000000"/>
          <w:lang w:eastAsia="pl-PL"/>
        </w:rPr>
        <w:t>kW.</w:t>
      </w:r>
      <w:proofErr w:type="spellEnd"/>
    </w:p>
    <w:p w14:paraId="1AD38A47" w14:textId="57F29E84" w:rsidR="008F65C6" w:rsidRPr="008F65C6" w:rsidRDefault="008F65C6" w:rsidP="008F65C6">
      <w:pPr>
        <w:pStyle w:val="Akapitzlist"/>
        <w:numPr>
          <w:ilvl w:val="0"/>
          <w:numId w:val="193"/>
        </w:numPr>
        <w:suppressAutoHyphens w:val="0"/>
        <w:ind w:left="723"/>
        <w:rPr>
          <w:rFonts w:ascii="Calibri" w:eastAsia="Times New Roman" w:hAnsi="Calibri" w:cs="Calibri"/>
          <w:color w:val="000000"/>
          <w:sz w:val="28"/>
          <w:szCs w:val="28"/>
          <w:lang w:eastAsia="pl-PL"/>
        </w:rPr>
      </w:pPr>
      <w:r w:rsidRPr="008F65C6">
        <w:rPr>
          <w:rFonts w:eastAsia="Times New Roman" w:cs="Arial"/>
          <w:color w:val="000000"/>
          <w:lang w:eastAsia="pl-PL"/>
        </w:rPr>
        <w:t>Wyposażenie kotłowni: zasobniki dobowe do kotłów, akumulacyjny zbiornik ciepła o pojemności V=1000 dm</w:t>
      </w:r>
      <w:r w:rsidRPr="008F65C6">
        <w:rPr>
          <w:rFonts w:eastAsia="Times New Roman" w:cs="Arial"/>
          <w:color w:val="000000"/>
          <w:vertAlign w:val="superscript"/>
          <w:lang w:eastAsia="pl-PL"/>
        </w:rPr>
        <w:t>3</w:t>
      </w:r>
      <w:r w:rsidRPr="008F65C6">
        <w:rPr>
          <w:rFonts w:eastAsia="Times New Roman" w:cs="Arial"/>
          <w:color w:val="000000"/>
          <w:lang w:eastAsia="pl-PL"/>
        </w:rPr>
        <w:t>, rurociągi w kotłowni z</w:t>
      </w:r>
      <w:r w:rsidRPr="008F65C6">
        <w:rPr>
          <w:rFonts w:ascii="Calibri" w:eastAsia="Times New Roman" w:hAnsi="Calibri" w:cs="Calibri"/>
          <w:color w:val="000000"/>
          <w:sz w:val="28"/>
          <w:szCs w:val="28"/>
          <w:lang w:eastAsia="pl-PL"/>
        </w:rPr>
        <w:t xml:space="preserve"> </w:t>
      </w:r>
      <w:r w:rsidRPr="008F65C6">
        <w:rPr>
          <w:rFonts w:eastAsia="Times New Roman" w:cs="Arial"/>
          <w:color w:val="000000"/>
          <w:lang w:eastAsia="pl-PL"/>
        </w:rPr>
        <w:t>rur stalowych czarnych, pompa kotłowa (1 szt.), pompy i zawory dla instalacji c.o. oraz wentylacji – 4 obiegi, moduł internetowy/GPS</w:t>
      </w:r>
      <w:r>
        <w:rPr>
          <w:rFonts w:eastAsia="Times New Roman" w:cs="Arial"/>
          <w:color w:val="000000"/>
          <w:lang w:eastAsia="pl-PL"/>
        </w:rPr>
        <w:t xml:space="preserve"> </w:t>
      </w:r>
      <w:r w:rsidRPr="008F65C6">
        <w:rPr>
          <w:rFonts w:eastAsia="Times New Roman" w:cs="Arial"/>
          <w:color w:val="000000"/>
          <w:lang w:eastAsia="pl-PL"/>
        </w:rPr>
        <w:t>przy kotle (TIK), instalacja wentylacji nawiewnej i wywiewnej i inne urządzenia pomocnicze.</w:t>
      </w:r>
    </w:p>
    <w:p w14:paraId="406C82DC" w14:textId="5227060B" w:rsidR="008F65C6" w:rsidRPr="008F65C6" w:rsidRDefault="008F65C6" w:rsidP="008F65C6">
      <w:pPr>
        <w:pStyle w:val="Akapitzlist"/>
        <w:numPr>
          <w:ilvl w:val="0"/>
          <w:numId w:val="193"/>
        </w:numPr>
        <w:suppressAutoHyphens w:val="0"/>
        <w:ind w:left="723"/>
        <w:rPr>
          <w:rFonts w:ascii="Calibri" w:eastAsia="Times New Roman" w:hAnsi="Calibri" w:cs="Calibri"/>
          <w:color w:val="000000"/>
          <w:sz w:val="28"/>
          <w:szCs w:val="28"/>
          <w:lang w:eastAsia="pl-PL"/>
        </w:rPr>
      </w:pPr>
      <w:r w:rsidRPr="008F65C6">
        <w:rPr>
          <w:rFonts w:eastAsia="Times New Roman" w:cs="Arial"/>
          <w:color w:val="000000"/>
          <w:lang w:eastAsia="pl-PL"/>
        </w:rPr>
        <w:t>Adaptacja pomieszczenia starej kotłowni na nową.</w:t>
      </w:r>
    </w:p>
    <w:p w14:paraId="1DE50D30" w14:textId="4F72922B" w:rsidR="008F65C6" w:rsidRPr="008F65C6" w:rsidRDefault="008F65C6" w:rsidP="008F65C6">
      <w:pPr>
        <w:pStyle w:val="Akapitzlist"/>
        <w:numPr>
          <w:ilvl w:val="0"/>
          <w:numId w:val="193"/>
        </w:numPr>
        <w:suppressAutoHyphens w:val="0"/>
        <w:ind w:left="723"/>
        <w:rPr>
          <w:rFonts w:ascii="Calibri" w:eastAsia="Times New Roman" w:hAnsi="Calibri" w:cs="Calibri"/>
          <w:color w:val="000000"/>
          <w:sz w:val="28"/>
          <w:szCs w:val="28"/>
          <w:lang w:eastAsia="pl-PL"/>
        </w:rPr>
      </w:pPr>
      <w:r w:rsidRPr="008F65C6">
        <w:rPr>
          <w:rFonts w:eastAsia="Times New Roman" w:cs="Arial"/>
          <w:color w:val="000000"/>
          <w:lang w:eastAsia="pl-PL"/>
        </w:rPr>
        <w:t>Wykonanie instalacji elektrycznej kotłowni.</w:t>
      </w:r>
    </w:p>
    <w:p w14:paraId="7737A70D" w14:textId="09088718" w:rsidR="008F65C6" w:rsidRPr="008F65C6" w:rsidRDefault="008F65C6" w:rsidP="008F65C6">
      <w:pPr>
        <w:pStyle w:val="Akapitzlist"/>
        <w:numPr>
          <w:ilvl w:val="0"/>
          <w:numId w:val="193"/>
        </w:numPr>
        <w:suppressAutoHyphens w:val="0"/>
        <w:ind w:left="723"/>
        <w:rPr>
          <w:rFonts w:ascii="Calibri" w:eastAsia="Times New Roman" w:hAnsi="Calibri" w:cs="Calibri"/>
          <w:color w:val="000000"/>
          <w:sz w:val="28"/>
          <w:szCs w:val="28"/>
          <w:lang w:eastAsia="pl-PL"/>
        </w:rPr>
      </w:pPr>
      <w:r w:rsidRPr="008F65C6">
        <w:rPr>
          <w:rFonts w:eastAsia="Times New Roman" w:cs="Arial"/>
          <w:color w:val="000000"/>
          <w:lang w:eastAsia="pl-PL"/>
        </w:rPr>
        <w:t xml:space="preserve">Przystosowanie pomieszczenia sąsiadującego z kotłownią na skład opału w postaci biomasy – </w:t>
      </w:r>
      <w:proofErr w:type="spellStart"/>
      <w:r w:rsidRPr="008F65C6">
        <w:rPr>
          <w:rFonts w:eastAsia="Times New Roman" w:cs="Arial"/>
          <w:color w:val="000000"/>
          <w:lang w:eastAsia="pl-PL"/>
        </w:rPr>
        <w:t>peletu</w:t>
      </w:r>
      <w:proofErr w:type="spellEnd"/>
      <w:r w:rsidRPr="008F65C6">
        <w:rPr>
          <w:rFonts w:eastAsia="Times New Roman" w:cs="Arial"/>
          <w:color w:val="000000"/>
          <w:lang w:eastAsia="pl-PL"/>
        </w:rPr>
        <w:t xml:space="preserve"> (43 m</w:t>
      </w:r>
      <w:r w:rsidRPr="008F65C6">
        <w:rPr>
          <w:rFonts w:eastAsia="Times New Roman" w:cs="Arial"/>
          <w:color w:val="000000"/>
          <w:vertAlign w:val="superscript"/>
          <w:lang w:eastAsia="pl-PL"/>
        </w:rPr>
        <w:t>2</w:t>
      </w:r>
      <w:r w:rsidRPr="008F65C6">
        <w:rPr>
          <w:rFonts w:eastAsia="Times New Roman" w:cs="Arial"/>
          <w:color w:val="000000"/>
          <w:lang w:eastAsia="pl-PL"/>
        </w:rPr>
        <w:t>).</w:t>
      </w:r>
    </w:p>
    <w:p w14:paraId="7139C242" w14:textId="08649A4C" w:rsidR="008F65C6" w:rsidRPr="00D24F3F" w:rsidRDefault="008F65C6" w:rsidP="00D24F3F">
      <w:pPr>
        <w:pStyle w:val="Akapitzlist"/>
        <w:numPr>
          <w:ilvl w:val="0"/>
          <w:numId w:val="193"/>
        </w:numPr>
        <w:suppressAutoHyphens w:val="0"/>
        <w:ind w:left="723"/>
        <w:rPr>
          <w:rFonts w:ascii="Calibri" w:eastAsia="Times New Roman" w:hAnsi="Calibri" w:cs="Calibri"/>
          <w:color w:val="000000"/>
          <w:sz w:val="28"/>
          <w:szCs w:val="28"/>
          <w:lang w:eastAsia="pl-PL"/>
        </w:rPr>
      </w:pPr>
      <w:r w:rsidRPr="008F65C6">
        <w:rPr>
          <w:rFonts w:eastAsia="Times New Roman" w:cs="Arial"/>
          <w:color w:val="000000"/>
          <w:lang w:eastAsia="pl-PL"/>
        </w:rPr>
        <w:t>Montaż nowych grzejników z zaworami termostatycznymi, pionów i poziomów w</w:t>
      </w:r>
      <w:r>
        <w:rPr>
          <w:rFonts w:eastAsia="Times New Roman" w:cs="Arial"/>
          <w:color w:val="000000"/>
          <w:lang w:eastAsia="pl-PL"/>
        </w:rPr>
        <w:t> </w:t>
      </w:r>
      <w:r w:rsidRPr="008F65C6">
        <w:rPr>
          <w:rFonts w:eastAsia="Times New Roman" w:cs="Arial"/>
          <w:color w:val="000000"/>
          <w:lang w:eastAsia="pl-PL"/>
        </w:rPr>
        <w:t>całym budynku.</w:t>
      </w:r>
    </w:p>
    <w:p w14:paraId="5190F74B" w14:textId="77777777" w:rsidR="006674DB" w:rsidRPr="00695691" w:rsidRDefault="006674DB" w:rsidP="00360C9A">
      <w:pPr>
        <w:suppressAutoHyphens w:val="0"/>
        <w:autoSpaceDE w:val="0"/>
        <w:autoSpaceDN w:val="0"/>
        <w:adjustRightInd w:val="0"/>
        <w:rPr>
          <w:rFonts w:eastAsiaTheme="minorHAnsi" w:cs="Arial"/>
          <w:color w:val="000000"/>
        </w:rPr>
      </w:pPr>
    </w:p>
    <w:p w14:paraId="416BD382" w14:textId="0FF1D7BF" w:rsidR="006674DB" w:rsidRPr="00695691" w:rsidRDefault="00D24F3F" w:rsidP="00360C9A">
      <w:pPr>
        <w:suppressAutoHyphens w:val="0"/>
        <w:autoSpaceDE w:val="0"/>
        <w:autoSpaceDN w:val="0"/>
        <w:adjustRightInd w:val="0"/>
        <w:rPr>
          <w:rFonts w:eastAsiaTheme="minorHAnsi" w:cs="Arial"/>
          <w:color w:val="000000"/>
          <w:u w:val="single"/>
        </w:rPr>
      </w:pPr>
      <w:r>
        <w:rPr>
          <w:rFonts w:eastAsiaTheme="minorHAnsi" w:cs="Arial"/>
          <w:color w:val="000000"/>
          <w:u w:val="single"/>
        </w:rPr>
        <w:t>Ś</w:t>
      </w:r>
      <w:r w:rsidR="006674DB" w:rsidRPr="00695691">
        <w:rPr>
          <w:rFonts w:eastAsiaTheme="minorHAnsi" w:cs="Arial"/>
          <w:color w:val="000000"/>
          <w:u w:val="single"/>
        </w:rPr>
        <w:t>cieżka rowerowa</w:t>
      </w:r>
    </w:p>
    <w:p w14:paraId="609E0535" w14:textId="77777777" w:rsidR="0084116C" w:rsidRDefault="006674DB" w:rsidP="00360C9A">
      <w:pPr>
        <w:rPr>
          <w:rFonts w:cs="Arial"/>
          <w:color w:val="000000"/>
        </w:rPr>
      </w:pPr>
      <w:r w:rsidRPr="00695691">
        <w:rPr>
          <w:rFonts w:cs="Arial"/>
        </w:rPr>
        <w:t xml:space="preserve">Wykonanie ścieżki rowerowej podczas prac przy </w:t>
      </w:r>
      <w:r w:rsidR="00695691" w:rsidRPr="00695691">
        <w:rPr>
          <w:rFonts w:cs="Arial"/>
          <w:color w:val="000000"/>
        </w:rPr>
        <w:t>budowie drogi gminnej Pl. Wolności w Sępopolu</w:t>
      </w:r>
      <w:r w:rsidR="00695691">
        <w:rPr>
          <w:rFonts w:cs="Arial"/>
          <w:color w:val="000000"/>
        </w:rPr>
        <w:t>.</w:t>
      </w:r>
    </w:p>
    <w:p w14:paraId="293A9A12" w14:textId="77777777" w:rsidR="00FD2147" w:rsidRPr="00695691" w:rsidRDefault="00FD2147" w:rsidP="00360C9A">
      <w:pPr>
        <w:rPr>
          <w:rFonts w:cs="Arial"/>
        </w:rPr>
      </w:pPr>
    </w:p>
    <w:p w14:paraId="483579E2" w14:textId="77777777" w:rsidR="00BA097F" w:rsidRPr="00FC524C" w:rsidRDefault="00236110" w:rsidP="00360C9A">
      <w:pPr>
        <w:pStyle w:val="Nagwek3"/>
      </w:pPr>
      <w:bookmarkStart w:id="193" w:name="_Toc84417194"/>
      <w:r w:rsidRPr="00FC524C">
        <w:t>5.1.</w:t>
      </w:r>
      <w:r w:rsidR="00D376FD" w:rsidRPr="00FC524C">
        <w:t>6</w:t>
      </w:r>
      <w:r w:rsidR="00165973" w:rsidRPr="00FC524C">
        <w:t>. Zagadnienia horyzontalne</w:t>
      </w:r>
      <w:bookmarkEnd w:id="193"/>
    </w:p>
    <w:p w14:paraId="4691A8AB" w14:textId="77777777" w:rsidR="00BA097F" w:rsidRPr="00FC524C" w:rsidRDefault="00165973" w:rsidP="00360C9A">
      <w:pPr>
        <w:rPr>
          <w:rFonts w:cs="Arial"/>
          <w:b/>
        </w:rPr>
      </w:pPr>
      <w:r w:rsidRPr="00FC524C">
        <w:rPr>
          <w:b/>
        </w:rPr>
        <w:t>Adaptacja do zmian klimatu</w:t>
      </w:r>
    </w:p>
    <w:p w14:paraId="5D009298" w14:textId="77777777" w:rsidR="00BA097F" w:rsidRPr="00FC524C" w:rsidRDefault="00165973" w:rsidP="00360C9A">
      <w:pPr>
        <w:rPr>
          <w:rFonts w:cs="Arial"/>
        </w:rPr>
      </w:pPr>
      <w:r w:rsidRPr="00FC524C">
        <w:rPr>
          <w:rFonts w:cs="Arial"/>
        </w:rPr>
        <w:t xml:space="preserve">Zgodnie z analizami wykonanymi na potrzeby </w:t>
      </w:r>
      <w:r w:rsidR="008607AF" w:rsidRPr="00FC524C">
        <w:rPr>
          <w:rFonts w:cs="Arial"/>
        </w:rPr>
        <w:t>projektu</w:t>
      </w:r>
      <w:r w:rsidRPr="00FC524C">
        <w:rPr>
          <w:rFonts w:cs="Arial"/>
        </w:rPr>
        <w:t xml:space="preserve"> KLIMADA</w:t>
      </w:r>
      <w:r w:rsidR="008607AF" w:rsidRPr="00FC524C">
        <w:rPr>
          <w:rStyle w:val="Odwoanieprzypisudolnego"/>
          <w:rFonts w:cs="Arial"/>
        </w:rPr>
        <w:footnoteReference w:id="6"/>
      </w:r>
      <w:r w:rsidRPr="00FC524C">
        <w:rPr>
          <w:rFonts w:cs="Arial"/>
        </w:rPr>
        <w:t xml:space="preserve">, zamieszczonymi </w:t>
      </w:r>
      <w:r w:rsidRPr="00FC524C">
        <w:rPr>
          <w:rFonts w:cs="Arial"/>
          <w:i/>
        </w:rPr>
        <w:t>w Strategicznym planie adaptacji dla sektorów i obszarów wrażliwych na zmiany klimatu do roku 2020</w:t>
      </w:r>
      <w:r w:rsidR="00F442EF" w:rsidRPr="00FC524C">
        <w:rPr>
          <w:rFonts w:cs="Arial"/>
          <w:i/>
        </w:rPr>
        <w:t xml:space="preserve"> z perspektywą do roku 2030</w:t>
      </w:r>
      <w:r w:rsidRPr="00FC524C">
        <w:rPr>
          <w:rFonts w:cs="Arial"/>
          <w:i/>
        </w:rPr>
        <w:t xml:space="preserve">, </w:t>
      </w:r>
      <w:r w:rsidRPr="00FC524C">
        <w:rPr>
          <w:rFonts w:cs="Arial"/>
        </w:rPr>
        <w:t>na przestrzeni następnych lat warunki klimatyczne Polski zmienią się. Przewidywane jest zwiększenie się średniej rocznej temperatury ilości dni upalnych (z temperaturą powyżej 25</w:t>
      </w:r>
      <w:r w:rsidRPr="00FC524C">
        <w:rPr>
          <w:rFonts w:cs="Arial"/>
          <w:vertAlign w:val="superscript"/>
        </w:rPr>
        <w:t>o</w:t>
      </w:r>
      <w:r w:rsidRPr="00FC524C">
        <w:rPr>
          <w:rFonts w:cs="Arial"/>
        </w:rPr>
        <w:t>C) oraz zmniejszenie się ilości dni z temperaturami poniżej 0</w:t>
      </w:r>
      <w:r w:rsidRPr="00FC524C">
        <w:rPr>
          <w:rFonts w:cs="Arial"/>
          <w:vertAlign w:val="superscript"/>
        </w:rPr>
        <w:t>o</w:t>
      </w:r>
      <w:r w:rsidRPr="00FC524C">
        <w:rPr>
          <w:rFonts w:cs="Arial"/>
        </w:rPr>
        <w:t>C. Efektem tego może być ograniczenie zapotrzebowania na energię potrzebną do ogrzewania pomieszczeń mieszkalnych, co jednocześnie spowoduje ograniczenie emisji gazów cieplarnianych. Zwiększenie się ilości dni upalnych, może z kolei spowodować wzrost zapotrzebowania na energię (urządzenia klimatyzacyjne). Większa ilość dni słonecznych przyczyni się natomiast do polepszenia się warunków słonecznych, wyjątkowo ważnych przy korzystaniu z energii odnawialnej. Konieczne będzie dostosowanie systemu energetycznego do wahań temperatur oraz zapotrzebowania energetycznego, wdrożenie rozporoszonych, niskoemisyjnych źródeł energii oraz wykorzystywanie energii odnawialnej.</w:t>
      </w:r>
    </w:p>
    <w:p w14:paraId="7A04AF53" w14:textId="0EAE476D" w:rsidR="00D24F3F" w:rsidRDefault="00D24F3F">
      <w:pPr>
        <w:spacing w:line="240" w:lineRule="auto"/>
        <w:jc w:val="left"/>
        <w:rPr>
          <w:rFonts w:cs="Arial"/>
        </w:rPr>
      </w:pPr>
      <w:r>
        <w:rPr>
          <w:rFonts w:cs="Arial"/>
        </w:rPr>
        <w:br w:type="page"/>
      </w:r>
    </w:p>
    <w:p w14:paraId="20C708C0" w14:textId="77777777" w:rsidR="00BA097F" w:rsidRPr="00FC524C" w:rsidRDefault="00165973" w:rsidP="00360C9A">
      <w:pPr>
        <w:rPr>
          <w:b/>
        </w:rPr>
      </w:pPr>
      <w:r w:rsidRPr="00FC524C">
        <w:rPr>
          <w:b/>
        </w:rPr>
        <w:lastRenderedPageBreak/>
        <w:t>Nadzwyczajne zagrożenia środowiska</w:t>
      </w:r>
    </w:p>
    <w:p w14:paraId="0EA7827F" w14:textId="77777777" w:rsidR="00BA097F" w:rsidRPr="00FC524C" w:rsidRDefault="00165973" w:rsidP="00360C9A">
      <w:r w:rsidRPr="00FC524C">
        <w:t>Do nadzwyczajnych zagrożeń środowiska, w zakresie ochrony powietrza, można zaliczyć wszelkiego rodzaju awarie sieci przesyłowych oraz awarie w zakładach przemysłowych. Awaria instalacji przemysłowych lub przesyłowych może doprowadzić do uwolnienia dużych ilości lotnych związków chemicznych do powietrza. Substancje takie mogą cechować się negatywnym wpływem na organizmy żywe oraz środowisko naturalne. Zasięg skażenia po awarii przemysłowej jest zależny od lokalnych uwarunkowań terenowych, klimatu oraz pogody i w zależności od tych parametrów może pokryć bardzo duży obszar.</w:t>
      </w:r>
    </w:p>
    <w:p w14:paraId="4B460652" w14:textId="77777777" w:rsidR="00185792" w:rsidRPr="00FC524C" w:rsidRDefault="00185792" w:rsidP="00360C9A"/>
    <w:p w14:paraId="586D5CDE" w14:textId="77777777" w:rsidR="00BA097F" w:rsidRPr="00FC524C" w:rsidRDefault="00165973" w:rsidP="00360C9A">
      <w:pPr>
        <w:rPr>
          <w:b/>
        </w:rPr>
      </w:pPr>
      <w:r w:rsidRPr="00FC524C">
        <w:rPr>
          <w:b/>
        </w:rPr>
        <w:t>Działania edukacyjne</w:t>
      </w:r>
    </w:p>
    <w:p w14:paraId="76908BC2" w14:textId="77777777" w:rsidR="00BA097F" w:rsidRPr="00FC524C" w:rsidRDefault="00165973" w:rsidP="00360C9A">
      <w:pPr>
        <w:rPr>
          <w:rFonts w:cs="Arial"/>
        </w:rPr>
      </w:pPr>
      <w:r w:rsidRPr="00FC524C">
        <w:t xml:space="preserve">Jednym z najważniejszych zadań </w:t>
      </w:r>
      <w:r w:rsidR="00606E2D" w:rsidRPr="00FC524C">
        <w:t>Urzędu Miasta i Gminy</w:t>
      </w:r>
      <w:r w:rsidRPr="00FC524C">
        <w:t xml:space="preserve"> jest zwiększanie świadomości ekologicznej ich mieszkańców – zwłaszcza tych dorosłych. Cel ten można osiągnąć poprzez organizowanie szkoleń oraz akcji edukacyjnych podejmujących tematykę zmian klimatu, sposobów minimalizowania ich skutków, ograniczania niskiej emisji oraz minimalizacji negatywnego wpływu na powietrze atmosferyczne.</w:t>
      </w:r>
    </w:p>
    <w:p w14:paraId="224E8CE3" w14:textId="6CC87EDE" w:rsidR="00FD2147" w:rsidRDefault="00FD2147">
      <w:pPr>
        <w:spacing w:line="240" w:lineRule="auto"/>
        <w:jc w:val="left"/>
        <w:rPr>
          <w:b/>
        </w:rPr>
      </w:pPr>
    </w:p>
    <w:p w14:paraId="3A7F9A3C" w14:textId="77777777" w:rsidR="00BA097F" w:rsidRPr="00FC524C" w:rsidRDefault="00165973" w:rsidP="00360C9A">
      <w:pPr>
        <w:rPr>
          <w:b/>
        </w:rPr>
      </w:pPr>
      <w:r w:rsidRPr="00FC524C">
        <w:rPr>
          <w:b/>
        </w:rPr>
        <w:t>Monitoring środowiska</w:t>
      </w:r>
    </w:p>
    <w:p w14:paraId="4C4CCB5C" w14:textId="77E3F695" w:rsidR="00D24F3F" w:rsidRDefault="00F442EF" w:rsidP="00360C9A">
      <w:r w:rsidRPr="00FC524C">
        <w:t xml:space="preserve">Monitoring powietrza w województwie </w:t>
      </w:r>
      <w:r w:rsidR="00FC524C">
        <w:t>warmińsko - mazurskim</w:t>
      </w:r>
      <w:r w:rsidRPr="00FC524C">
        <w:t xml:space="preserve"> prowadzony jest przez </w:t>
      </w:r>
      <w:r w:rsidR="00911369" w:rsidRPr="00317040">
        <w:t>Departament</w:t>
      </w:r>
      <w:r w:rsidR="00911369">
        <w:t xml:space="preserve"> Monitoringu Środowiska </w:t>
      </w:r>
      <w:r w:rsidR="00911369">
        <w:rPr>
          <w:color w:val="auto"/>
        </w:rPr>
        <w:t>Regionalny Wydział Monitoringu Środowiska w </w:t>
      </w:r>
      <w:r w:rsidR="00911369">
        <w:t>Olsztynie</w:t>
      </w:r>
      <w:r w:rsidRPr="00FC524C">
        <w:t xml:space="preserve">. W ramach systemu monitoringu jakości powietrza w województwie </w:t>
      </w:r>
      <w:r w:rsidR="00911369">
        <w:t>warmińsko - mazurskim</w:t>
      </w:r>
      <w:r w:rsidRPr="00FC524C">
        <w:t xml:space="preserve"> funkcjonują stacje pomiarowe, które prowadzą monitoring w sposób automatyczny lub manualny.</w:t>
      </w:r>
    </w:p>
    <w:p w14:paraId="7F77BA45" w14:textId="77777777" w:rsidR="00D24F3F" w:rsidRDefault="00D24F3F">
      <w:pPr>
        <w:spacing w:line="240" w:lineRule="auto"/>
        <w:jc w:val="left"/>
      </w:pPr>
      <w:r>
        <w:br w:type="page"/>
      </w:r>
    </w:p>
    <w:p w14:paraId="76ECB856" w14:textId="77777777" w:rsidR="00BA097F" w:rsidRPr="00FD2147" w:rsidRDefault="00AE23BE" w:rsidP="00360C9A">
      <w:pPr>
        <w:pStyle w:val="Nagwek3"/>
        <w:rPr>
          <w:rFonts w:cs="Arial"/>
          <w:color w:val="auto"/>
        </w:rPr>
      </w:pPr>
      <w:bookmarkStart w:id="194" w:name="_Toc84417195"/>
      <w:r w:rsidRPr="00FD2147">
        <w:rPr>
          <w:rFonts w:cs="Arial"/>
          <w:color w:val="auto"/>
        </w:rPr>
        <w:lastRenderedPageBreak/>
        <w:t>5.1.</w:t>
      </w:r>
      <w:r w:rsidR="00D376FD" w:rsidRPr="00FD2147">
        <w:rPr>
          <w:rFonts w:cs="Arial"/>
          <w:color w:val="auto"/>
        </w:rPr>
        <w:t>7</w:t>
      </w:r>
      <w:r w:rsidR="00165973" w:rsidRPr="00FD2147">
        <w:rPr>
          <w:rFonts w:cs="Arial"/>
          <w:color w:val="auto"/>
        </w:rPr>
        <w:t>. Analiza SWOT</w:t>
      </w:r>
      <w:bookmarkEnd w:id="194"/>
    </w:p>
    <w:tbl>
      <w:tblPr>
        <w:tblStyle w:val="Jasnecieniowanie"/>
        <w:tblW w:w="9072" w:type="dxa"/>
        <w:jc w:val="center"/>
        <w:tblLook w:val="04A0" w:firstRow="1" w:lastRow="0" w:firstColumn="1" w:lastColumn="0" w:noHBand="0" w:noVBand="1"/>
      </w:tblPr>
      <w:tblGrid>
        <w:gridCol w:w="4425"/>
        <w:gridCol w:w="4647"/>
      </w:tblGrid>
      <w:tr w:rsidR="00BA097F" w:rsidRPr="00FD2147" w14:paraId="3678DB56" w14:textId="77777777" w:rsidTr="00303C94">
        <w:trPr>
          <w:cnfStyle w:val="100000000000" w:firstRow="1" w:lastRow="0" w:firstColumn="0" w:lastColumn="0" w:oddVBand="0" w:evenVBand="0" w:oddHBand="0" w:evenHBand="0" w:firstRowFirstColumn="0" w:firstRowLastColumn="0" w:lastRowFirstColumn="0" w:lastRowLastColumn="0"/>
          <w:trHeight w:val="510"/>
          <w:tblHeader/>
          <w:jc w:val="center"/>
        </w:trPr>
        <w:tc>
          <w:tcPr>
            <w:cnfStyle w:val="001000000000" w:firstRow="0" w:lastRow="0" w:firstColumn="1" w:lastColumn="0" w:oddVBand="0" w:evenVBand="0" w:oddHBand="0" w:evenHBand="0" w:firstRowFirstColumn="0" w:firstRowLastColumn="0" w:lastRowFirstColumn="0" w:lastRowLastColumn="0"/>
            <w:tcW w:w="9072" w:type="dxa"/>
            <w:gridSpan w:val="2"/>
            <w:tcBorders>
              <w:top w:val="single" w:sz="4" w:space="0" w:color="000000"/>
              <w:left w:val="single" w:sz="4" w:space="0" w:color="000000"/>
              <w:right w:val="single" w:sz="4" w:space="0" w:color="000000"/>
            </w:tcBorders>
            <w:shd w:val="clear" w:color="auto" w:fill="auto"/>
            <w:vAlign w:val="center"/>
          </w:tcPr>
          <w:p w14:paraId="7268B872" w14:textId="77777777" w:rsidR="00BA097F" w:rsidRPr="00FD2147" w:rsidRDefault="00165973" w:rsidP="00FE24C8">
            <w:pPr>
              <w:spacing w:before="40" w:after="40" w:line="240" w:lineRule="auto"/>
              <w:jc w:val="center"/>
              <w:rPr>
                <w:rFonts w:cs="Arial"/>
                <w:color w:val="auto"/>
                <w:spacing w:val="50"/>
                <w:szCs w:val="20"/>
              </w:rPr>
            </w:pPr>
            <w:r w:rsidRPr="00FD2147">
              <w:rPr>
                <w:rFonts w:cs="Arial"/>
                <w:color w:val="000000" w:themeColor="text1" w:themeShade="BF"/>
                <w:spacing w:val="50"/>
                <w:szCs w:val="20"/>
              </w:rPr>
              <w:t>OCHRONA KLIMATU I JAKOŚCI POWIETRZA</w:t>
            </w:r>
          </w:p>
        </w:tc>
      </w:tr>
      <w:tr w:rsidR="00BA097F" w:rsidRPr="00FD2147" w14:paraId="6AF14819" w14:textId="77777777" w:rsidTr="00303C9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425" w:type="dxa"/>
            <w:tcBorders>
              <w:top w:val="nil"/>
              <w:left w:val="single" w:sz="4" w:space="0" w:color="000000"/>
              <w:bottom w:val="single" w:sz="4" w:space="0" w:color="auto"/>
            </w:tcBorders>
            <w:shd w:val="clear" w:color="auto" w:fill="D6E3BC" w:themeFill="accent3" w:themeFillTint="66"/>
            <w:vAlign w:val="center"/>
          </w:tcPr>
          <w:p w14:paraId="558337B3" w14:textId="77777777" w:rsidR="00BA097F" w:rsidRPr="00FD2147" w:rsidRDefault="00165973" w:rsidP="00FE24C8">
            <w:pPr>
              <w:spacing w:before="40" w:after="40" w:line="240" w:lineRule="auto"/>
              <w:jc w:val="center"/>
              <w:rPr>
                <w:rFonts w:cs="Arial"/>
                <w:color w:val="auto"/>
                <w:szCs w:val="20"/>
              </w:rPr>
            </w:pPr>
            <w:r w:rsidRPr="00FD2147">
              <w:rPr>
                <w:rFonts w:cs="Arial"/>
                <w:color w:val="000000" w:themeColor="text1" w:themeShade="BF"/>
                <w:szCs w:val="20"/>
              </w:rPr>
              <w:t>SILNE STRONY</w:t>
            </w:r>
          </w:p>
        </w:tc>
        <w:tc>
          <w:tcPr>
            <w:tcW w:w="4647" w:type="dxa"/>
            <w:tcBorders>
              <w:top w:val="nil"/>
              <w:bottom w:val="single" w:sz="4" w:space="0" w:color="auto"/>
              <w:right w:val="single" w:sz="4" w:space="0" w:color="000000"/>
            </w:tcBorders>
            <w:shd w:val="clear" w:color="auto" w:fill="D6E3BC" w:themeFill="accent3" w:themeFillTint="66"/>
            <w:vAlign w:val="center"/>
          </w:tcPr>
          <w:p w14:paraId="25FCB67B" w14:textId="77777777" w:rsidR="00BA097F" w:rsidRPr="00FD2147" w:rsidRDefault="00165973" w:rsidP="00FE24C8">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Cs w:val="20"/>
              </w:rPr>
            </w:pPr>
            <w:r w:rsidRPr="00FD2147">
              <w:rPr>
                <w:rFonts w:cs="Arial"/>
                <w:b/>
                <w:color w:val="000000" w:themeColor="text1" w:themeShade="BF"/>
                <w:szCs w:val="20"/>
              </w:rPr>
              <w:t>SŁABE STRONY</w:t>
            </w:r>
          </w:p>
        </w:tc>
      </w:tr>
      <w:tr w:rsidR="00BA097F" w:rsidRPr="00FD2147" w14:paraId="238972B4" w14:textId="77777777" w:rsidTr="00303C94">
        <w:trPr>
          <w:trHeight w:val="2633"/>
          <w:jc w:val="center"/>
        </w:trPr>
        <w:tc>
          <w:tcPr>
            <w:cnfStyle w:val="001000000000" w:firstRow="0" w:lastRow="0" w:firstColumn="1" w:lastColumn="0" w:oddVBand="0" w:evenVBand="0" w:oddHBand="0" w:evenHBand="0" w:firstRowFirstColumn="0" w:firstRowLastColumn="0" w:lastRowFirstColumn="0" w:lastRowLastColumn="0"/>
            <w:tcW w:w="4425" w:type="dxa"/>
            <w:tcBorders>
              <w:top w:val="single" w:sz="4" w:space="0" w:color="auto"/>
              <w:left w:val="single" w:sz="4" w:space="0" w:color="auto"/>
              <w:bottom w:val="single" w:sz="4" w:space="0" w:color="auto"/>
              <w:right w:val="single" w:sz="4" w:space="0" w:color="auto"/>
            </w:tcBorders>
          </w:tcPr>
          <w:p w14:paraId="4567E8DC" w14:textId="77777777" w:rsidR="00925F73" w:rsidRPr="00FD2147" w:rsidRDefault="00925F73" w:rsidP="00BE06D0">
            <w:pPr>
              <w:pStyle w:val="Akapitzlist"/>
              <w:numPr>
                <w:ilvl w:val="0"/>
                <w:numId w:val="31"/>
              </w:numPr>
              <w:spacing w:line="264" w:lineRule="auto"/>
              <w:jc w:val="left"/>
              <w:rPr>
                <w:rFonts w:eastAsia="Times New Roman" w:cs="Arial"/>
                <w:b w:val="0"/>
                <w:color w:val="000000" w:themeColor="text1" w:themeShade="BF"/>
                <w:sz w:val="20"/>
                <w:szCs w:val="20"/>
                <w:lang w:eastAsia="pl-PL"/>
              </w:rPr>
            </w:pPr>
            <w:r w:rsidRPr="00FD2147">
              <w:rPr>
                <w:rFonts w:eastAsia="Times New Roman" w:cs="Arial"/>
                <w:b w:val="0"/>
                <w:color w:val="000000" w:themeColor="text1" w:themeShade="BF"/>
                <w:sz w:val="20"/>
                <w:szCs w:val="20"/>
                <w:lang w:eastAsia="pl-PL"/>
              </w:rPr>
              <w:t xml:space="preserve">Opracowany i wdrożony </w:t>
            </w:r>
            <w:r w:rsidRPr="00FD2147">
              <w:rPr>
                <w:rFonts w:cs="Arial"/>
                <w:b w:val="0"/>
                <w:i/>
                <w:color w:val="000000" w:themeColor="text1" w:themeShade="BF"/>
                <w:sz w:val="20"/>
                <w:szCs w:val="20"/>
              </w:rPr>
              <w:t>„Projekt założeń do planu zaopatrzenia w ciepło, energię elektryczną i paliwa gazowe</w:t>
            </w:r>
            <w:r w:rsidR="00911369" w:rsidRPr="00FD2147">
              <w:rPr>
                <w:b w:val="0"/>
                <w:i/>
                <w:color w:val="000000" w:themeColor="text1" w:themeShade="BF"/>
                <w:sz w:val="20"/>
                <w:szCs w:val="20"/>
              </w:rPr>
              <w:t>”</w:t>
            </w:r>
          </w:p>
          <w:p w14:paraId="3E5D0A7A" w14:textId="77777777" w:rsidR="00804D26" w:rsidRPr="00FD2147" w:rsidRDefault="00804D26" w:rsidP="00BE06D0">
            <w:pPr>
              <w:pStyle w:val="Akapitzlist"/>
              <w:numPr>
                <w:ilvl w:val="0"/>
                <w:numId w:val="31"/>
              </w:numPr>
              <w:spacing w:line="264" w:lineRule="auto"/>
              <w:jc w:val="left"/>
              <w:rPr>
                <w:rFonts w:eastAsia="Times New Roman" w:cs="Arial"/>
                <w:b w:val="0"/>
                <w:color w:val="000000" w:themeColor="text1" w:themeShade="BF"/>
                <w:sz w:val="20"/>
                <w:szCs w:val="20"/>
                <w:lang w:eastAsia="pl-PL"/>
              </w:rPr>
            </w:pPr>
            <w:r w:rsidRPr="00FD2147">
              <w:rPr>
                <w:rFonts w:eastAsia="Times New Roman" w:cs="Arial"/>
                <w:b w:val="0"/>
                <w:color w:val="auto"/>
                <w:sz w:val="20"/>
                <w:szCs w:val="20"/>
                <w:lang w:eastAsia="pl-PL"/>
              </w:rPr>
              <w:t>Brak przekroczeń dopuszczalnych norm powietrza w przypadku pyłu PM10, PM2,5, SO</w:t>
            </w:r>
            <w:r w:rsidRPr="00FD2147">
              <w:rPr>
                <w:rFonts w:eastAsia="Times New Roman" w:cs="Arial"/>
                <w:b w:val="0"/>
                <w:color w:val="auto"/>
                <w:sz w:val="20"/>
                <w:szCs w:val="20"/>
                <w:vertAlign w:val="subscript"/>
                <w:lang w:eastAsia="pl-PL"/>
              </w:rPr>
              <w:t>2</w:t>
            </w:r>
            <w:r w:rsidRPr="00FD2147">
              <w:rPr>
                <w:rFonts w:eastAsia="Times New Roman" w:cs="Arial"/>
                <w:b w:val="0"/>
                <w:color w:val="auto"/>
                <w:sz w:val="20"/>
                <w:szCs w:val="20"/>
                <w:lang w:eastAsia="pl-PL"/>
              </w:rPr>
              <w:t>; NO</w:t>
            </w:r>
            <w:r w:rsidRPr="00FD2147">
              <w:rPr>
                <w:rFonts w:eastAsia="Times New Roman" w:cs="Arial"/>
                <w:b w:val="0"/>
                <w:color w:val="auto"/>
                <w:sz w:val="20"/>
                <w:szCs w:val="20"/>
                <w:vertAlign w:val="subscript"/>
                <w:lang w:eastAsia="pl-PL"/>
              </w:rPr>
              <w:t>2</w:t>
            </w:r>
            <w:r w:rsidRPr="00FD2147">
              <w:rPr>
                <w:rFonts w:eastAsia="Times New Roman" w:cs="Arial"/>
                <w:b w:val="0"/>
                <w:color w:val="auto"/>
                <w:sz w:val="20"/>
                <w:szCs w:val="20"/>
                <w:lang w:eastAsia="pl-PL"/>
              </w:rPr>
              <w:t>, CO; C</w:t>
            </w:r>
            <w:r w:rsidRPr="00FD2147">
              <w:rPr>
                <w:rFonts w:eastAsia="Times New Roman" w:cs="Arial"/>
                <w:b w:val="0"/>
                <w:color w:val="auto"/>
                <w:sz w:val="20"/>
                <w:szCs w:val="20"/>
                <w:vertAlign w:val="subscript"/>
                <w:lang w:eastAsia="pl-PL"/>
              </w:rPr>
              <w:t>6</w:t>
            </w:r>
            <w:r w:rsidRPr="00FD2147">
              <w:rPr>
                <w:rFonts w:eastAsia="Times New Roman" w:cs="Arial"/>
                <w:b w:val="0"/>
                <w:color w:val="auto"/>
                <w:sz w:val="20"/>
                <w:szCs w:val="20"/>
                <w:lang w:eastAsia="pl-PL"/>
              </w:rPr>
              <w:t>H</w:t>
            </w:r>
            <w:r w:rsidRPr="00FD2147">
              <w:rPr>
                <w:rFonts w:eastAsia="Times New Roman" w:cs="Arial"/>
                <w:b w:val="0"/>
                <w:color w:val="auto"/>
                <w:sz w:val="20"/>
                <w:szCs w:val="20"/>
                <w:vertAlign w:val="subscript"/>
                <w:lang w:eastAsia="pl-PL"/>
              </w:rPr>
              <w:t>6</w:t>
            </w:r>
            <w:r w:rsidR="00FD2147">
              <w:rPr>
                <w:rFonts w:eastAsia="Times New Roman" w:cs="Arial"/>
                <w:b w:val="0"/>
                <w:color w:val="auto"/>
                <w:sz w:val="20"/>
                <w:szCs w:val="20"/>
                <w:lang w:eastAsia="pl-PL"/>
              </w:rPr>
              <w:t>; Pb; As; Cd oraz Ni w </w:t>
            </w:r>
            <w:r w:rsidRPr="00FD2147">
              <w:rPr>
                <w:rFonts w:eastAsia="Times New Roman" w:cs="Arial"/>
                <w:b w:val="0"/>
                <w:color w:val="auto"/>
                <w:sz w:val="20"/>
                <w:szCs w:val="20"/>
                <w:lang w:eastAsia="pl-PL"/>
              </w:rPr>
              <w:t>strefie warmińsko-mazurskiej</w:t>
            </w:r>
          </w:p>
          <w:p w14:paraId="1267B9E6" w14:textId="77777777" w:rsidR="00702FCE" w:rsidRPr="00FD2147" w:rsidRDefault="00F066F1" w:rsidP="00BE06D0">
            <w:pPr>
              <w:pStyle w:val="Akapitzlist"/>
              <w:numPr>
                <w:ilvl w:val="0"/>
                <w:numId w:val="31"/>
              </w:numPr>
              <w:spacing w:line="264" w:lineRule="auto"/>
              <w:jc w:val="left"/>
              <w:rPr>
                <w:rFonts w:eastAsia="Times New Roman" w:cs="Arial"/>
                <w:b w:val="0"/>
                <w:color w:val="000000" w:themeColor="text1" w:themeShade="BF"/>
                <w:sz w:val="20"/>
                <w:szCs w:val="20"/>
                <w:lang w:eastAsia="pl-PL"/>
              </w:rPr>
            </w:pPr>
            <w:r w:rsidRPr="00FD2147">
              <w:rPr>
                <w:rFonts w:eastAsia="Times New Roman" w:cs="Arial"/>
                <w:b w:val="0"/>
                <w:color w:val="000000" w:themeColor="text1" w:themeShade="BF"/>
                <w:sz w:val="20"/>
                <w:szCs w:val="20"/>
                <w:lang w:eastAsia="pl-PL"/>
              </w:rPr>
              <w:t>Szereg p</w:t>
            </w:r>
            <w:r w:rsidR="00702FCE" w:rsidRPr="00FD2147">
              <w:rPr>
                <w:rFonts w:eastAsia="Times New Roman" w:cs="Arial"/>
                <w:b w:val="0"/>
                <w:color w:val="000000" w:themeColor="text1" w:themeShade="BF"/>
                <w:sz w:val="20"/>
                <w:szCs w:val="20"/>
                <w:lang w:eastAsia="pl-PL"/>
              </w:rPr>
              <w:t>rowadz</w:t>
            </w:r>
            <w:r w:rsidRPr="00FD2147">
              <w:rPr>
                <w:rFonts w:eastAsia="Times New Roman" w:cs="Arial"/>
                <w:b w:val="0"/>
                <w:color w:val="000000" w:themeColor="text1" w:themeShade="BF"/>
                <w:sz w:val="20"/>
                <w:szCs w:val="20"/>
                <w:lang w:eastAsia="pl-PL"/>
              </w:rPr>
              <w:t>onych</w:t>
            </w:r>
            <w:r w:rsidR="00702FCE" w:rsidRPr="00FD2147">
              <w:rPr>
                <w:rFonts w:eastAsia="Times New Roman" w:cs="Arial"/>
                <w:b w:val="0"/>
                <w:color w:val="000000" w:themeColor="text1" w:themeShade="BF"/>
                <w:sz w:val="20"/>
                <w:szCs w:val="20"/>
                <w:lang w:eastAsia="pl-PL"/>
              </w:rPr>
              <w:t xml:space="preserve"> działań zmierzających do obniżenia </w:t>
            </w:r>
            <w:r w:rsidR="00057339" w:rsidRPr="00FD2147">
              <w:rPr>
                <w:rFonts w:eastAsia="Times New Roman" w:cs="Arial"/>
                <w:b w:val="0"/>
                <w:color w:val="000000" w:themeColor="text1" w:themeShade="BF"/>
                <w:sz w:val="20"/>
                <w:szCs w:val="20"/>
                <w:lang w:eastAsia="pl-PL"/>
              </w:rPr>
              <w:t xml:space="preserve">zanieczyszczeń powietrza z </w:t>
            </w:r>
            <w:r w:rsidRPr="00FD2147">
              <w:rPr>
                <w:rFonts w:eastAsia="Times New Roman" w:cs="Arial"/>
                <w:b w:val="0"/>
                <w:color w:val="000000" w:themeColor="text1" w:themeShade="BF"/>
                <w:sz w:val="20"/>
                <w:szCs w:val="20"/>
                <w:lang w:eastAsia="pl-PL"/>
              </w:rPr>
              <w:t>niskiej emisji</w:t>
            </w:r>
            <w:r w:rsidR="00057339" w:rsidRPr="00FD2147">
              <w:rPr>
                <w:rFonts w:eastAsia="Times New Roman" w:cs="Arial"/>
                <w:b w:val="0"/>
                <w:color w:val="000000" w:themeColor="text1" w:themeShade="BF"/>
                <w:sz w:val="20"/>
                <w:szCs w:val="20"/>
                <w:lang w:eastAsia="pl-PL"/>
              </w:rPr>
              <w:t>.</w:t>
            </w:r>
          </w:p>
          <w:p w14:paraId="30535C49" w14:textId="77777777" w:rsidR="00057339" w:rsidRPr="00FD2147" w:rsidRDefault="00057339" w:rsidP="00BE06D0">
            <w:pPr>
              <w:pStyle w:val="Akapitzlist"/>
              <w:numPr>
                <w:ilvl w:val="0"/>
                <w:numId w:val="31"/>
              </w:numPr>
              <w:spacing w:line="264" w:lineRule="auto"/>
              <w:jc w:val="left"/>
              <w:rPr>
                <w:rFonts w:eastAsia="Times New Roman" w:cs="Arial"/>
                <w:b w:val="0"/>
                <w:color w:val="000000" w:themeColor="text1" w:themeShade="BF"/>
                <w:sz w:val="20"/>
                <w:szCs w:val="20"/>
                <w:lang w:eastAsia="pl-PL"/>
              </w:rPr>
            </w:pPr>
            <w:r w:rsidRPr="00FD2147">
              <w:rPr>
                <w:rFonts w:eastAsia="Times New Roman" w:cs="Arial"/>
                <w:b w:val="0"/>
                <w:color w:val="000000" w:themeColor="text1" w:themeShade="BF"/>
                <w:sz w:val="20"/>
                <w:szCs w:val="20"/>
                <w:lang w:eastAsia="pl-PL"/>
              </w:rPr>
              <w:t>Stały pomiar zanieczyszczeń występujących w powietrzu.</w:t>
            </w:r>
          </w:p>
          <w:p w14:paraId="09082B0C" w14:textId="77777777" w:rsidR="00911369" w:rsidRPr="00FD2147" w:rsidRDefault="00A20FF7" w:rsidP="00BE06D0">
            <w:pPr>
              <w:numPr>
                <w:ilvl w:val="0"/>
                <w:numId w:val="31"/>
              </w:numPr>
              <w:spacing w:line="264" w:lineRule="auto"/>
              <w:jc w:val="left"/>
              <w:rPr>
                <w:rFonts w:eastAsia="Times New Roman" w:cs="Arial"/>
                <w:b w:val="0"/>
                <w:color w:val="auto"/>
                <w:sz w:val="20"/>
                <w:szCs w:val="20"/>
                <w:lang w:eastAsia="pl-PL"/>
              </w:rPr>
            </w:pPr>
            <w:r w:rsidRPr="00FD2147">
              <w:rPr>
                <w:rFonts w:eastAsia="Times New Roman" w:cs="Arial"/>
                <w:b w:val="0"/>
                <w:color w:val="000000" w:themeColor="text1" w:themeShade="BF"/>
                <w:sz w:val="20"/>
                <w:szCs w:val="20"/>
                <w:lang w:eastAsia="pl-PL"/>
              </w:rPr>
              <w:t>Coraz większe zainteresowanie mieszkańców m</w:t>
            </w:r>
            <w:r w:rsidR="00F066F1" w:rsidRPr="00FD2147">
              <w:rPr>
                <w:rFonts w:eastAsia="Times New Roman" w:cs="Arial"/>
                <w:b w:val="0"/>
                <w:color w:val="000000" w:themeColor="text1" w:themeShade="BF"/>
                <w:sz w:val="20"/>
                <w:szCs w:val="20"/>
                <w:lang w:eastAsia="pl-PL"/>
              </w:rPr>
              <w:t>ontaż</w:t>
            </w:r>
            <w:r w:rsidR="00925F73" w:rsidRPr="00FD2147">
              <w:rPr>
                <w:rFonts w:eastAsia="Times New Roman" w:cs="Arial"/>
                <w:b w:val="0"/>
                <w:color w:val="000000" w:themeColor="text1" w:themeShade="BF"/>
                <w:sz w:val="20"/>
                <w:szCs w:val="20"/>
                <w:lang w:eastAsia="pl-PL"/>
              </w:rPr>
              <w:t>em</w:t>
            </w:r>
            <w:r w:rsidR="00F066F1" w:rsidRPr="00FD2147">
              <w:rPr>
                <w:rFonts w:eastAsia="Times New Roman" w:cs="Arial"/>
                <w:b w:val="0"/>
                <w:color w:val="000000" w:themeColor="text1" w:themeShade="BF"/>
                <w:sz w:val="20"/>
                <w:szCs w:val="20"/>
                <w:lang w:eastAsia="pl-PL"/>
              </w:rPr>
              <w:t xml:space="preserve"> </w:t>
            </w:r>
            <w:r w:rsidR="009B47F7" w:rsidRPr="00FD2147">
              <w:rPr>
                <w:rFonts w:eastAsia="Times New Roman" w:cs="Arial"/>
                <w:b w:val="0"/>
                <w:color w:val="000000" w:themeColor="text1" w:themeShade="BF"/>
                <w:sz w:val="20"/>
                <w:szCs w:val="20"/>
                <w:lang w:eastAsia="pl-PL"/>
              </w:rPr>
              <w:t>instalacji odnawialnych źródeł energii</w:t>
            </w:r>
            <w:r w:rsidRPr="00FD2147">
              <w:rPr>
                <w:rFonts w:eastAsia="Times New Roman" w:cs="Arial"/>
                <w:b w:val="0"/>
                <w:color w:val="000000" w:themeColor="text1" w:themeShade="BF"/>
                <w:sz w:val="20"/>
                <w:szCs w:val="20"/>
                <w:lang w:eastAsia="pl-PL"/>
              </w:rPr>
              <w:t xml:space="preserve"> (</w:t>
            </w:r>
            <w:r w:rsidR="00925F73" w:rsidRPr="00FD2147">
              <w:rPr>
                <w:rFonts w:eastAsia="Times New Roman" w:cs="Arial"/>
                <w:b w:val="0"/>
                <w:color w:val="000000" w:themeColor="text1" w:themeShade="BF"/>
                <w:sz w:val="20"/>
                <w:szCs w:val="20"/>
                <w:lang w:eastAsia="pl-PL"/>
              </w:rPr>
              <w:t xml:space="preserve">głównie </w:t>
            </w:r>
            <w:r w:rsidRPr="00FD2147">
              <w:rPr>
                <w:rFonts w:eastAsia="Times New Roman" w:cs="Arial"/>
                <w:b w:val="0"/>
                <w:color w:val="000000" w:themeColor="text1" w:themeShade="BF"/>
                <w:sz w:val="20"/>
                <w:szCs w:val="20"/>
                <w:lang w:eastAsia="pl-PL"/>
              </w:rPr>
              <w:t>paneli fotowoltaicznych</w:t>
            </w:r>
            <w:r w:rsidR="00925F73" w:rsidRPr="00FD2147">
              <w:rPr>
                <w:rFonts w:eastAsia="Times New Roman" w:cs="Arial"/>
                <w:b w:val="0"/>
                <w:color w:val="000000" w:themeColor="text1" w:themeShade="BF"/>
                <w:sz w:val="20"/>
                <w:szCs w:val="20"/>
                <w:lang w:eastAsia="pl-PL"/>
              </w:rPr>
              <w:t xml:space="preserve"> i</w:t>
            </w:r>
            <w:r w:rsidRPr="00FD2147">
              <w:rPr>
                <w:rFonts w:eastAsia="Times New Roman" w:cs="Arial"/>
                <w:b w:val="0"/>
                <w:color w:val="000000" w:themeColor="text1" w:themeShade="BF"/>
                <w:sz w:val="20"/>
                <w:szCs w:val="20"/>
                <w:lang w:eastAsia="pl-PL"/>
              </w:rPr>
              <w:t xml:space="preserve"> kolektorów słonecznych)</w:t>
            </w:r>
            <w:r w:rsidR="009B47F7" w:rsidRPr="00FD2147">
              <w:rPr>
                <w:rFonts w:eastAsia="Times New Roman" w:cs="Arial"/>
                <w:b w:val="0"/>
                <w:color w:val="000000" w:themeColor="text1" w:themeShade="BF"/>
                <w:sz w:val="20"/>
                <w:szCs w:val="20"/>
                <w:lang w:eastAsia="pl-PL"/>
              </w:rPr>
              <w:t>.</w:t>
            </w:r>
          </w:p>
          <w:p w14:paraId="19682CA0" w14:textId="77777777" w:rsidR="00804D26" w:rsidRPr="00FD2147" w:rsidRDefault="00804D26" w:rsidP="00BE06D0">
            <w:pPr>
              <w:numPr>
                <w:ilvl w:val="0"/>
                <w:numId w:val="31"/>
              </w:numPr>
              <w:suppressAutoHyphens w:val="0"/>
              <w:contextualSpacing/>
              <w:jc w:val="left"/>
              <w:rPr>
                <w:rFonts w:eastAsia="Times New Roman" w:cs="Arial"/>
                <w:b w:val="0"/>
                <w:color w:val="auto"/>
                <w:sz w:val="20"/>
                <w:szCs w:val="20"/>
                <w:lang w:eastAsia="pl-PL"/>
              </w:rPr>
            </w:pPr>
            <w:r w:rsidRPr="00FD2147">
              <w:rPr>
                <w:rFonts w:eastAsia="Times New Roman" w:cs="Arial"/>
                <w:b w:val="0"/>
                <w:color w:val="auto"/>
                <w:sz w:val="20"/>
                <w:szCs w:val="20"/>
                <w:lang w:eastAsia="pl-PL"/>
              </w:rPr>
              <w:t>Brak zakładów posiadających aktualne pozwolenie na wprowadzanie gazów i pyłów do powietrza.</w:t>
            </w:r>
          </w:p>
        </w:tc>
        <w:tc>
          <w:tcPr>
            <w:tcW w:w="4647" w:type="dxa"/>
            <w:tcBorders>
              <w:top w:val="single" w:sz="4" w:space="0" w:color="auto"/>
              <w:left w:val="single" w:sz="4" w:space="0" w:color="auto"/>
              <w:bottom w:val="single" w:sz="4" w:space="0" w:color="auto"/>
              <w:right w:val="single" w:sz="4" w:space="0" w:color="auto"/>
            </w:tcBorders>
          </w:tcPr>
          <w:p w14:paraId="4C84B19E" w14:textId="77777777" w:rsidR="00911369" w:rsidRPr="00FD2147" w:rsidRDefault="00911369" w:rsidP="00BE06D0">
            <w:pPr>
              <w:pStyle w:val="Akapitzlist"/>
              <w:numPr>
                <w:ilvl w:val="0"/>
                <w:numId w:val="82"/>
              </w:numPr>
              <w:spacing w:line="264" w:lineRule="auto"/>
              <w:jc w:val="left"/>
              <w:cnfStyle w:val="000000000000" w:firstRow="0" w:lastRow="0" w:firstColumn="0" w:lastColumn="0" w:oddVBand="0" w:evenVBand="0" w:oddHBand="0" w:evenHBand="0" w:firstRowFirstColumn="0" w:firstRowLastColumn="0" w:lastRowFirstColumn="0" w:lastRowLastColumn="0"/>
              <w:rPr>
                <w:sz w:val="20"/>
                <w:szCs w:val="20"/>
                <w:lang w:eastAsia="pl-PL"/>
              </w:rPr>
            </w:pPr>
            <w:r w:rsidRPr="00FD2147">
              <w:rPr>
                <w:rFonts w:eastAsia="Times New Roman" w:cs="Arial"/>
                <w:color w:val="000000" w:themeColor="text1" w:themeShade="BF"/>
                <w:sz w:val="20"/>
                <w:szCs w:val="20"/>
                <w:lang w:eastAsia="pl-PL"/>
              </w:rPr>
              <w:t>Brak opracowanego</w:t>
            </w:r>
            <w:r w:rsidRPr="00FD2147">
              <w:rPr>
                <w:rFonts w:eastAsia="Times New Roman" w:cs="Arial"/>
                <w:i/>
                <w:color w:val="000000" w:themeColor="text1" w:themeShade="BF"/>
                <w:sz w:val="20"/>
                <w:szCs w:val="20"/>
                <w:lang w:eastAsia="pl-PL"/>
              </w:rPr>
              <w:t xml:space="preserve"> „</w:t>
            </w:r>
            <w:r w:rsidRPr="00FD2147">
              <w:rPr>
                <w:rFonts w:cs="Arial"/>
                <w:i/>
                <w:color w:val="000000" w:themeColor="text1" w:themeShade="BF"/>
                <w:sz w:val="20"/>
                <w:szCs w:val="20"/>
              </w:rPr>
              <w:t xml:space="preserve">Planu Gospodarki Niskoemisyjnej” </w:t>
            </w:r>
            <w:r w:rsidRPr="00FD2147">
              <w:rPr>
                <w:rFonts w:cs="Arial"/>
                <w:color w:val="000000" w:themeColor="text1" w:themeShade="BF"/>
                <w:sz w:val="20"/>
                <w:szCs w:val="20"/>
              </w:rPr>
              <w:t>oraz</w:t>
            </w:r>
            <w:r w:rsidRPr="00FD2147">
              <w:rPr>
                <w:rFonts w:cs="Arial"/>
                <w:i/>
                <w:color w:val="000000" w:themeColor="text1" w:themeShade="BF"/>
                <w:sz w:val="20"/>
                <w:szCs w:val="20"/>
              </w:rPr>
              <w:t xml:space="preserve"> „Programu Ograniczenia Niskiej Emisji” dla </w:t>
            </w:r>
            <w:r w:rsidRPr="00FD2147">
              <w:rPr>
                <w:rFonts w:cs="Arial"/>
                <w:color w:val="000000" w:themeColor="text1" w:themeShade="BF"/>
                <w:sz w:val="20"/>
                <w:szCs w:val="20"/>
              </w:rPr>
              <w:t>miasta i gminy Sępopol.</w:t>
            </w:r>
          </w:p>
          <w:p w14:paraId="199EDCC8" w14:textId="77777777" w:rsidR="00BA097F" w:rsidRPr="00FD2147" w:rsidRDefault="00165973" w:rsidP="00BE06D0">
            <w:pPr>
              <w:pStyle w:val="Akapitzlist"/>
              <w:numPr>
                <w:ilvl w:val="0"/>
                <w:numId w:val="82"/>
              </w:numPr>
              <w:spacing w:line="264" w:lineRule="auto"/>
              <w:jc w:val="left"/>
              <w:cnfStyle w:val="000000000000" w:firstRow="0" w:lastRow="0" w:firstColumn="0" w:lastColumn="0" w:oddVBand="0" w:evenVBand="0" w:oddHBand="0" w:evenHBand="0" w:firstRowFirstColumn="0" w:firstRowLastColumn="0" w:lastRowFirstColumn="0" w:lastRowLastColumn="0"/>
              <w:rPr>
                <w:sz w:val="20"/>
                <w:szCs w:val="20"/>
                <w:lang w:eastAsia="pl-PL"/>
              </w:rPr>
            </w:pPr>
            <w:r w:rsidRPr="00FD2147">
              <w:rPr>
                <w:color w:val="000000" w:themeColor="text1" w:themeShade="BF"/>
                <w:sz w:val="20"/>
                <w:szCs w:val="20"/>
                <w:lang w:eastAsia="pl-PL"/>
              </w:rPr>
              <w:t xml:space="preserve">Występowanie na terenie </w:t>
            </w:r>
            <w:r w:rsidR="00A20FF7" w:rsidRPr="00FD2147">
              <w:rPr>
                <w:color w:val="000000" w:themeColor="text1" w:themeShade="BF"/>
                <w:sz w:val="20"/>
                <w:szCs w:val="20"/>
                <w:lang w:eastAsia="pl-PL"/>
              </w:rPr>
              <w:t xml:space="preserve">miasta i </w:t>
            </w:r>
            <w:r w:rsidR="004E6120" w:rsidRPr="00FD2147">
              <w:rPr>
                <w:color w:val="000000" w:themeColor="text1" w:themeShade="BF"/>
                <w:sz w:val="20"/>
                <w:szCs w:val="20"/>
                <w:lang w:eastAsia="pl-PL"/>
              </w:rPr>
              <w:t>gminy</w:t>
            </w:r>
            <w:r w:rsidRPr="00FD2147">
              <w:rPr>
                <w:color w:val="000000" w:themeColor="text1" w:themeShade="BF"/>
                <w:sz w:val="20"/>
                <w:szCs w:val="20"/>
                <w:lang w:eastAsia="pl-PL"/>
              </w:rPr>
              <w:t xml:space="preserve"> tradycyjnych, nie e</w:t>
            </w:r>
            <w:r w:rsidR="00260A4A" w:rsidRPr="00FD2147">
              <w:rPr>
                <w:color w:val="000000" w:themeColor="text1" w:themeShade="BF"/>
                <w:sz w:val="20"/>
                <w:szCs w:val="20"/>
                <w:lang w:eastAsia="pl-PL"/>
              </w:rPr>
              <w:t>kologicznych źródeł ciepła, w których spalane są paliwa niskiej jakości.</w:t>
            </w:r>
          </w:p>
          <w:p w14:paraId="7E88AB16" w14:textId="77777777" w:rsidR="004E6120" w:rsidRPr="00FD2147" w:rsidRDefault="00057339" w:rsidP="00BE06D0">
            <w:pPr>
              <w:pStyle w:val="Akapitzlist"/>
              <w:numPr>
                <w:ilvl w:val="0"/>
                <w:numId w:val="82"/>
              </w:numPr>
              <w:suppressAutoHyphens w:val="0"/>
              <w:spacing w:line="264" w:lineRule="auto"/>
              <w:jc w:val="left"/>
              <w:cnfStyle w:val="000000000000" w:firstRow="0" w:lastRow="0" w:firstColumn="0" w:lastColumn="0" w:oddVBand="0" w:evenVBand="0" w:oddHBand="0" w:evenHBand="0" w:firstRowFirstColumn="0" w:firstRowLastColumn="0" w:lastRowFirstColumn="0" w:lastRowLastColumn="0"/>
              <w:rPr>
                <w:sz w:val="20"/>
                <w:szCs w:val="20"/>
                <w:lang w:eastAsia="pl-PL"/>
              </w:rPr>
            </w:pPr>
            <w:r w:rsidRPr="00FD2147">
              <w:rPr>
                <w:sz w:val="20"/>
                <w:szCs w:val="20"/>
                <w:lang w:eastAsia="pl-PL"/>
              </w:rPr>
              <w:t>Przekroczenia dopuszczalnych norm jakości powietrza w przypadku</w:t>
            </w:r>
            <w:r w:rsidR="00804D26" w:rsidRPr="00FD2147">
              <w:rPr>
                <w:sz w:val="20"/>
                <w:szCs w:val="20"/>
                <w:lang w:eastAsia="pl-PL"/>
              </w:rPr>
              <w:t xml:space="preserve"> </w:t>
            </w:r>
            <w:r w:rsidR="00925F73" w:rsidRPr="00FD2147">
              <w:rPr>
                <w:sz w:val="20"/>
                <w:szCs w:val="20"/>
                <w:lang w:eastAsia="pl-PL"/>
              </w:rPr>
              <w:t xml:space="preserve">B(a)P na terenie strefy </w:t>
            </w:r>
            <w:r w:rsidR="00804D26" w:rsidRPr="00FD2147">
              <w:rPr>
                <w:sz w:val="20"/>
                <w:szCs w:val="20"/>
                <w:lang w:eastAsia="pl-PL"/>
              </w:rPr>
              <w:t>warmińsko-mazurskiej</w:t>
            </w:r>
            <w:r w:rsidR="004E6120" w:rsidRPr="00FD2147">
              <w:rPr>
                <w:sz w:val="20"/>
                <w:szCs w:val="20"/>
                <w:lang w:eastAsia="pl-PL"/>
              </w:rPr>
              <w:t>.</w:t>
            </w:r>
          </w:p>
          <w:p w14:paraId="5C18614D" w14:textId="77777777" w:rsidR="006353D0" w:rsidRPr="00FD2147" w:rsidRDefault="00165973" w:rsidP="00BE06D0">
            <w:pPr>
              <w:pStyle w:val="Akapitzlist"/>
              <w:numPr>
                <w:ilvl w:val="0"/>
                <w:numId w:val="82"/>
              </w:numPr>
              <w:spacing w:line="264" w:lineRule="auto"/>
              <w:jc w:val="left"/>
              <w:cnfStyle w:val="000000000000" w:firstRow="0" w:lastRow="0" w:firstColumn="0" w:lastColumn="0" w:oddVBand="0" w:evenVBand="0" w:oddHBand="0" w:evenHBand="0" w:firstRowFirstColumn="0" w:firstRowLastColumn="0" w:lastRowFirstColumn="0" w:lastRowLastColumn="0"/>
              <w:rPr>
                <w:sz w:val="20"/>
                <w:szCs w:val="20"/>
                <w:lang w:eastAsia="pl-PL"/>
              </w:rPr>
            </w:pPr>
            <w:r w:rsidRPr="00FD2147">
              <w:rPr>
                <w:color w:val="000000" w:themeColor="text1" w:themeShade="BF"/>
                <w:sz w:val="20"/>
                <w:szCs w:val="20"/>
                <w:lang w:eastAsia="pl-PL"/>
              </w:rPr>
              <w:t>Występowanie liniowych i punktowych źródeł zanieczyszczeń.</w:t>
            </w:r>
          </w:p>
          <w:p w14:paraId="2E59BFFC" w14:textId="77777777" w:rsidR="00911369" w:rsidRPr="00FD2147" w:rsidRDefault="00911369" w:rsidP="00BE06D0">
            <w:pPr>
              <w:numPr>
                <w:ilvl w:val="0"/>
                <w:numId w:val="82"/>
              </w:numPr>
              <w:spacing w:line="264"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pl-PL"/>
              </w:rPr>
            </w:pPr>
            <w:r w:rsidRPr="00FD2147">
              <w:rPr>
                <w:rFonts w:eastAsia="Times New Roman" w:cs="Arial"/>
                <w:color w:val="000000" w:themeColor="text1" w:themeShade="BF"/>
                <w:sz w:val="20"/>
                <w:szCs w:val="20"/>
                <w:lang w:eastAsia="pl-PL"/>
              </w:rPr>
              <w:t>Miasto i gmina Sępopol są niezgazyfikowane</w:t>
            </w:r>
          </w:p>
          <w:p w14:paraId="4426E76F" w14:textId="77777777" w:rsidR="00911369" w:rsidRPr="00FD2147" w:rsidRDefault="00911369" w:rsidP="00BE06D0">
            <w:pPr>
              <w:pStyle w:val="Akapitzlist"/>
              <w:numPr>
                <w:ilvl w:val="0"/>
                <w:numId w:val="82"/>
              </w:numPr>
              <w:spacing w:line="264" w:lineRule="auto"/>
              <w:jc w:val="left"/>
              <w:cnfStyle w:val="000000000000" w:firstRow="0" w:lastRow="0" w:firstColumn="0" w:lastColumn="0" w:oddVBand="0" w:evenVBand="0" w:oddHBand="0" w:evenHBand="0" w:firstRowFirstColumn="0" w:firstRowLastColumn="0" w:lastRowFirstColumn="0" w:lastRowLastColumn="0"/>
              <w:rPr>
                <w:sz w:val="20"/>
                <w:szCs w:val="20"/>
                <w:lang w:eastAsia="pl-PL"/>
              </w:rPr>
            </w:pPr>
            <w:r w:rsidRPr="00FD2147">
              <w:rPr>
                <w:rFonts w:eastAsia="Times New Roman" w:cs="Arial"/>
                <w:color w:val="000000" w:themeColor="text1" w:themeShade="BF"/>
                <w:sz w:val="20"/>
                <w:szCs w:val="20"/>
                <w:lang w:eastAsia="pl-PL"/>
              </w:rPr>
              <w:t>Brak sieci ciepłowniczej na terenie miasta i gminy Sępopol</w:t>
            </w:r>
          </w:p>
        </w:tc>
      </w:tr>
      <w:tr w:rsidR="00BA097F" w:rsidRPr="00FD2147" w14:paraId="5BFB4EB8" w14:textId="77777777" w:rsidTr="00303C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425" w:type="dxa"/>
            <w:tcBorders>
              <w:left w:val="none" w:sz="0" w:space="0" w:color="auto"/>
              <w:right w:val="none" w:sz="0" w:space="0" w:color="auto"/>
            </w:tcBorders>
            <w:shd w:val="clear" w:color="auto" w:fill="D6E3BC" w:themeFill="accent3" w:themeFillTint="66"/>
            <w:vAlign w:val="center"/>
          </w:tcPr>
          <w:p w14:paraId="6B023403" w14:textId="77777777" w:rsidR="00BA097F" w:rsidRPr="00FD2147" w:rsidRDefault="00165973" w:rsidP="00FD2147">
            <w:pPr>
              <w:spacing w:before="40" w:after="40" w:line="240" w:lineRule="auto"/>
              <w:jc w:val="left"/>
              <w:rPr>
                <w:rFonts w:cs="Arial"/>
                <w:color w:val="auto"/>
                <w:szCs w:val="20"/>
              </w:rPr>
            </w:pPr>
            <w:r w:rsidRPr="00FD2147">
              <w:rPr>
                <w:rFonts w:cs="Arial"/>
                <w:color w:val="000000" w:themeColor="text1" w:themeShade="BF"/>
                <w:szCs w:val="20"/>
              </w:rPr>
              <w:t>SZANSE</w:t>
            </w:r>
          </w:p>
        </w:tc>
        <w:tc>
          <w:tcPr>
            <w:tcW w:w="4647" w:type="dxa"/>
            <w:tcBorders>
              <w:left w:val="none" w:sz="0" w:space="0" w:color="auto"/>
              <w:right w:val="none" w:sz="0" w:space="0" w:color="auto"/>
            </w:tcBorders>
            <w:shd w:val="clear" w:color="auto" w:fill="D6E3BC" w:themeFill="accent3" w:themeFillTint="66"/>
            <w:vAlign w:val="center"/>
          </w:tcPr>
          <w:p w14:paraId="4E924203" w14:textId="77777777" w:rsidR="00BA097F" w:rsidRPr="00FD2147" w:rsidRDefault="00165973" w:rsidP="00FD2147">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cs="Arial"/>
                <w:b/>
                <w:color w:val="auto"/>
                <w:szCs w:val="20"/>
              </w:rPr>
            </w:pPr>
            <w:r w:rsidRPr="00FD2147">
              <w:rPr>
                <w:rFonts w:cs="Arial"/>
                <w:b/>
                <w:color w:val="000000" w:themeColor="text1" w:themeShade="BF"/>
                <w:szCs w:val="20"/>
              </w:rPr>
              <w:t>ZAGROŻENIA</w:t>
            </w:r>
          </w:p>
        </w:tc>
      </w:tr>
      <w:tr w:rsidR="00BA097F" w:rsidRPr="00630CF4" w14:paraId="47337518" w14:textId="77777777" w:rsidTr="00303C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76"/>
          <w:jc w:val="center"/>
        </w:trPr>
        <w:tc>
          <w:tcPr>
            <w:cnfStyle w:val="001000000000" w:firstRow="0" w:lastRow="0" w:firstColumn="1" w:lastColumn="0" w:oddVBand="0" w:evenVBand="0" w:oddHBand="0" w:evenHBand="0" w:firstRowFirstColumn="0" w:firstRowLastColumn="0" w:lastRowFirstColumn="0" w:lastRowLastColumn="0"/>
            <w:tcW w:w="4425" w:type="dxa"/>
            <w:vAlign w:val="center"/>
          </w:tcPr>
          <w:p w14:paraId="5307DCAF" w14:textId="77777777" w:rsidR="00BA097F" w:rsidRPr="00FD2147" w:rsidRDefault="00165973" w:rsidP="00BE06D0">
            <w:pPr>
              <w:pStyle w:val="Akapitzlist"/>
              <w:numPr>
                <w:ilvl w:val="0"/>
                <w:numId w:val="32"/>
              </w:numPr>
              <w:spacing w:line="240" w:lineRule="auto"/>
              <w:jc w:val="left"/>
              <w:rPr>
                <w:rFonts w:eastAsia="Times New Roman" w:cs="Arial"/>
                <w:b w:val="0"/>
                <w:sz w:val="20"/>
                <w:szCs w:val="20"/>
                <w:lang w:eastAsia="pl-PL"/>
              </w:rPr>
            </w:pPr>
            <w:r w:rsidRPr="00FD2147">
              <w:rPr>
                <w:rFonts w:eastAsia="Times New Roman" w:cs="Arial"/>
                <w:b w:val="0"/>
                <w:color w:val="000000" w:themeColor="text1" w:themeShade="BF"/>
                <w:sz w:val="20"/>
                <w:szCs w:val="20"/>
                <w:lang w:eastAsia="pl-PL"/>
              </w:rPr>
              <w:t xml:space="preserve">Stopniowe zastąpienie ogrzewania węglowego, bardziej </w:t>
            </w:r>
            <w:r w:rsidR="00925F73" w:rsidRPr="00FD2147">
              <w:rPr>
                <w:rFonts w:eastAsia="Times New Roman" w:cs="Arial"/>
                <w:b w:val="0"/>
                <w:color w:val="000000" w:themeColor="text1" w:themeShade="BF"/>
                <w:sz w:val="20"/>
                <w:szCs w:val="20"/>
                <w:lang w:eastAsia="pl-PL"/>
              </w:rPr>
              <w:t>ekologicznym</w:t>
            </w:r>
            <w:r w:rsidRPr="00FD2147">
              <w:rPr>
                <w:rFonts w:eastAsia="Times New Roman" w:cs="Arial"/>
                <w:b w:val="0"/>
                <w:color w:val="000000" w:themeColor="text1" w:themeShade="BF"/>
                <w:sz w:val="20"/>
                <w:szCs w:val="20"/>
                <w:lang w:eastAsia="pl-PL"/>
              </w:rPr>
              <w:t xml:space="preserve"> systemem (</w:t>
            </w:r>
            <w:r w:rsidR="00925F73" w:rsidRPr="00FD2147">
              <w:rPr>
                <w:rFonts w:eastAsia="Times New Roman" w:cs="Arial"/>
                <w:b w:val="0"/>
                <w:color w:val="000000" w:themeColor="text1" w:themeShade="BF"/>
                <w:sz w:val="20"/>
                <w:szCs w:val="20"/>
                <w:lang w:eastAsia="pl-PL"/>
              </w:rPr>
              <w:t xml:space="preserve">ciepło systemowe, gaz, </w:t>
            </w:r>
            <w:r w:rsidRPr="00FD2147">
              <w:rPr>
                <w:rFonts w:eastAsia="Times New Roman" w:cs="Arial"/>
                <w:b w:val="0"/>
                <w:color w:val="000000" w:themeColor="text1" w:themeShade="BF"/>
                <w:sz w:val="20"/>
                <w:szCs w:val="20"/>
                <w:lang w:eastAsia="pl-PL"/>
              </w:rPr>
              <w:t>OZE).</w:t>
            </w:r>
          </w:p>
          <w:p w14:paraId="6FA9F85E" w14:textId="77777777" w:rsidR="00BA097F" w:rsidRPr="00FD2147" w:rsidRDefault="00165973" w:rsidP="00BE06D0">
            <w:pPr>
              <w:pStyle w:val="Akapitzlist"/>
              <w:numPr>
                <w:ilvl w:val="0"/>
                <w:numId w:val="32"/>
              </w:numPr>
              <w:spacing w:line="264" w:lineRule="auto"/>
              <w:jc w:val="left"/>
              <w:rPr>
                <w:rFonts w:eastAsia="Times New Roman" w:cs="Arial"/>
                <w:b w:val="0"/>
                <w:color w:val="auto"/>
                <w:sz w:val="20"/>
                <w:szCs w:val="20"/>
                <w:lang w:eastAsia="pl-PL"/>
              </w:rPr>
            </w:pPr>
            <w:r w:rsidRPr="00FD2147">
              <w:rPr>
                <w:rFonts w:eastAsia="Times New Roman" w:cs="Arial"/>
                <w:b w:val="0"/>
                <w:color w:val="000000" w:themeColor="text1" w:themeShade="BF"/>
                <w:sz w:val="20"/>
                <w:szCs w:val="20"/>
                <w:lang w:eastAsia="pl-PL"/>
              </w:rPr>
              <w:t>Modernizacja kotłowni opartych na spalaniu węgla.</w:t>
            </w:r>
          </w:p>
          <w:p w14:paraId="66AA2356" w14:textId="77777777" w:rsidR="00BA097F" w:rsidRPr="00FD2147" w:rsidRDefault="00165973" w:rsidP="00BE06D0">
            <w:pPr>
              <w:pStyle w:val="Akapitzlist"/>
              <w:numPr>
                <w:ilvl w:val="0"/>
                <w:numId w:val="32"/>
              </w:numPr>
              <w:spacing w:line="264" w:lineRule="auto"/>
              <w:jc w:val="left"/>
              <w:rPr>
                <w:rFonts w:eastAsia="Times New Roman" w:cs="Arial"/>
                <w:b w:val="0"/>
                <w:color w:val="auto"/>
                <w:sz w:val="20"/>
                <w:szCs w:val="20"/>
                <w:lang w:eastAsia="pl-PL"/>
              </w:rPr>
            </w:pPr>
            <w:r w:rsidRPr="00FD2147">
              <w:rPr>
                <w:rFonts w:eastAsia="Times New Roman" w:cs="Arial"/>
                <w:b w:val="0"/>
                <w:color w:val="000000" w:themeColor="text1" w:themeShade="BF"/>
                <w:sz w:val="20"/>
                <w:szCs w:val="20"/>
                <w:lang w:eastAsia="pl-PL"/>
              </w:rPr>
              <w:t xml:space="preserve">Termomodernizacja budynków na terenie </w:t>
            </w:r>
            <w:r w:rsidR="00925F73" w:rsidRPr="00FD2147">
              <w:rPr>
                <w:rFonts w:eastAsia="Times New Roman" w:cs="Arial"/>
                <w:b w:val="0"/>
                <w:color w:val="000000" w:themeColor="text1" w:themeShade="BF"/>
                <w:sz w:val="20"/>
                <w:szCs w:val="20"/>
                <w:lang w:eastAsia="pl-PL"/>
              </w:rPr>
              <w:t xml:space="preserve">miasta i </w:t>
            </w:r>
            <w:r w:rsidR="004E6120" w:rsidRPr="00FD2147">
              <w:rPr>
                <w:rFonts w:eastAsia="Times New Roman" w:cs="Arial"/>
                <w:b w:val="0"/>
                <w:color w:val="000000" w:themeColor="text1" w:themeShade="BF"/>
                <w:sz w:val="20"/>
                <w:szCs w:val="20"/>
                <w:lang w:eastAsia="pl-PL"/>
              </w:rPr>
              <w:t>gminy</w:t>
            </w:r>
            <w:r w:rsidRPr="00FD2147">
              <w:rPr>
                <w:rFonts w:eastAsia="Times New Roman" w:cs="Arial"/>
                <w:b w:val="0"/>
                <w:color w:val="000000" w:themeColor="text1" w:themeShade="BF"/>
                <w:sz w:val="20"/>
                <w:szCs w:val="20"/>
                <w:lang w:eastAsia="pl-PL"/>
              </w:rPr>
              <w:t>.</w:t>
            </w:r>
          </w:p>
          <w:p w14:paraId="281A7761" w14:textId="77777777" w:rsidR="00BA097F" w:rsidRPr="00FD2147" w:rsidRDefault="00165973" w:rsidP="00BE06D0">
            <w:pPr>
              <w:pStyle w:val="Akapitzlist"/>
              <w:numPr>
                <w:ilvl w:val="0"/>
                <w:numId w:val="32"/>
              </w:numPr>
              <w:spacing w:line="264" w:lineRule="auto"/>
              <w:jc w:val="left"/>
              <w:rPr>
                <w:rFonts w:eastAsia="Times New Roman" w:cs="Arial"/>
                <w:b w:val="0"/>
                <w:color w:val="auto"/>
                <w:sz w:val="20"/>
                <w:szCs w:val="20"/>
                <w:lang w:eastAsia="pl-PL"/>
              </w:rPr>
            </w:pPr>
            <w:r w:rsidRPr="00FD2147">
              <w:rPr>
                <w:rFonts w:eastAsia="Times New Roman" w:cs="Arial"/>
                <w:b w:val="0"/>
                <w:color w:val="000000" w:themeColor="text1" w:themeShade="BF"/>
                <w:sz w:val="20"/>
                <w:szCs w:val="20"/>
                <w:lang w:eastAsia="pl-PL"/>
              </w:rPr>
              <w:t>Tworzenie ścieżek rowerowych.</w:t>
            </w:r>
          </w:p>
          <w:p w14:paraId="1A62959D" w14:textId="77777777" w:rsidR="00BA097F" w:rsidRPr="00FD2147" w:rsidRDefault="00165973" w:rsidP="00BE06D0">
            <w:pPr>
              <w:pStyle w:val="Akapitzlist"/>
              <w:numPr>
                <w:ilvl w:val="0"/>
                <w:numId w:val="32"/>
              </w:numPr>
              <w:spacing w:line="264" w:lineRule="auto"/>
              <w:jc w:val="left"/>
              <w:rPr>
                <w:rFonts w:cs="Arial"/>
                <w:b w:val="0"/>
                <w:color w:val="auto"/>
                <w:sz w:val="20"/>
                <w:szCs w:val="20"/>
              </w:rPr>
            </w:pPr>
            <w:r w:rsidRPr="00FD2147">
              <w:rPr>
                <w:rFonts w:cs="Arial"/>
                <w:b w:val="0"/>
                <w:color w:val="000000" w:themeColor="text1" w:themeShade="BF"/>
                <w:sz w:val="20"/>
                <w:szCs w:val="20"/>
              </w:rPr>
              <w:t>Edukacja ekologiczna mieszkańców ze szczególnym naciskiem na zagadnienia dotyczące nielegalnego spalania odpadów komunalnych.</w:t>
            </w:r>
          </w:p>
        </w:tc>
        <w:tc>
          <w:tcPr>
            <w:tcW w:w="4647" w:type="dxa"/>
          </w:tcPr>
          <w:p w14:paraId="5312658D" w14:textId="77777777" w:rsidR="00BA097F" w:rsidRPr="00FD2147" w:rsidRDefault="00165973" w:rsidP="00BE06D0">
            <w:pPr>
              <w:pStyle w:val="Akapitzlist"/>
              <w:numPr>
                <w:ilvl w:val="0"/>
                <w:numId w:val="33"/>
              </w:numPr>
              <w:spacing w:line="264" w:lineRule="auto"/>
              <w:ind w:left="357" w:hanging="357"/>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pl-PL"/>
              </w:rPr>
            </w:pPr>
            <w:r w:rsidRPr="00FD2147">
              <w:rPr>
                <w:rFonts w:eastAsia="Times New Roman" w:cs="Arial"/>
                <w:color w:val="000000" w:themeColor="text1" w:themeShade="BF"/>
                <w:sz w:val="20"/>
                <w:szCs w:val="20"/>
                <w:lang w:eastAsia="pl-PL"/>
              </w:rPr>
              <w:t>Zanieczyszczenie powietrza wynikające z tzw. niskiej emisji, w tym spalania odpadów komunalnych w piecach domowych.</w:t>
            </w:r>
          </w:p>
          <w:p w14:paraId="03CEB0F0" w14:textId="77777777" w:rsidR="00BA097F" w:rsidRPr="00FD2147" w:rsidRDefault="00165973" w:rsidP="00BE06D0">
            <w:pPr>
              <w:pStyle w:val="Akapitzlist"/>
              <w:numPr>
                <w:ilvl w:val="0"/>
                <w:numId w:val="33"/>
              </w:numPr>
              <w:spacing w:line="264" w:lineRule="auto"/>
              <w:ind w:left="357" w:hanging="357"/>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pl-PL"/>
              </w:rPr>
            </w:pPr>
            <w:r w:rsidRPr="00FD2147">
              <w:rPr>
                <w:rFonts w:eastAsia="Times New Roman" w:cs="Arial"/>
                <w:color w:val="000000" w:themeColor="text1" w:themeShade="BF"/>
                <w:sz w:val="20"/>
                <w:szCs w:val="20"/>
                <w:lang w:eastAsia="pl-PL"/>
              </w:rPr>
              <w:t xml:space="preserve">Wzrost natężenie ruchu pojazdów samochodowych szlakami komunikacyjnymi przebiegającymi przez teren </w:t>
            </w:r>
            <w:r w:rsidR="00925F73" w:rsidRPr="00FD2147">
              <w:rPr>
                <w:rFonts w:eastAsia="Times New Roman" w:cs="Arial"/>
                <w:color w:val="000000" w:themeColor="text1" w:themeShade="BF"/>
                <w:sz w:val="20"/>
                <w:szCs w:val="20"/>
                <w:lang w:eastAsia="pl-PL"/>
              </w:rPr>
              <w:t xml:space="preserve">miasta i </w:t>
            </w:r>
            <w:r w:rsidR="004E6120" w:rsidRPr="00FD2147">
              <w:rPr>
                <w:rFonts w:eastAsia="Times New Roman" w:cs="Arial"/>
                <w:color w:val="000000" w:themeColor="text1" w:themeShade="BF"/>
                <w:sz w:val="20"/>
                <w:szCs w:val="20"/>
                <w:lang w:eastAsia="pl-PL"/>
              </w:rPr>
              <w:t>gminy</w:t>
            </w:r>
            <w:r w:rsidRPr="00FD2147">
              <w:rPr>
                <w:rFonts w:eastAsia="Times New Roman" w:cs="Arial"/>
                <w:color w:val="000000" w:themeColor="text1" w:themeShade="BF"/>
                <w:sz w:val="20"/>
                <w:szCs w:val="20"/>
                <w:lang w:eastAsia="pl-PL"/>
              </w:rPr>
              <w:t>.</w:t>
            </w:r>
          </w:p>
          <w:p w14:paraId="2B668B14" w14:textId="77777777" w:rsidR="00BA097F" w:rsidRPr="00FD2147" w:rsidRDefault="00165973" w:rsidP="00BE06D0">
            <w:pPr>
              <w:pStyle w:val="Akapitzlist"/>
              <w:numPr>
                <w:ilvl w:val="0"/>
                <w:numId w:val="33"/>
              </w:numPr>
              <w:spacing w:line="264" w:lineRule="auto"/>
              <w:ind w:left="357" w:hanging="357"/>
              <w:jc w:val="lef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FD2147">
              <w:rPr>
                <w:rFonts w:eastAsia="Times New Roman" w:cs="Arial"/>
                <w:color w:val="000000" w:themeColor="text1" w:themeShade="BF"/>
                <w:sz w:val="20"/>
                <w:szCs w:val="20"/>
                <w:lang w:eastAsia="pl-PL"/>
              </w:rPr>
              <w:t>Brak wystarczających środków finansowych na inwestycje związane z ochroną powietrza.</w:t>
            </w:r>
          </w:p>
          <w:p w14:paraId="17F25855" w14:textId="77777777" w:rsidR="00057339" w:rsidRPr="00FD2147" w:rsidRDefault="00165973" w:rsidP="00BE06D0">
            <w:pPr>
              <w:pStyle w:val="Akapitzlist"/>
              <w:numPr>
                <w:ilvl w:val="0"/>
                <w:numId w:val="33"/>
              </w:numPr>
              <w:spacing w:line="264" w:lineRule="auto"/>
              <w:ind w:left="357" w:hanging="357"/>
              <w:jc w:val="lef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FD2147">
              <w:rPr>
                <w:rFonts w:eastAsia="Times New Roman" w:cs="Arial"/>
                <w:color w:val="000000" w:themeColor="text1" w:themeShade="BF"/>
                <w:sz w:val="20"/>
                <w:szCs w:val="20"/>
                <w:lang w:eastAsia="pl-PL"/>
              </w:rPr>
              <w:t xml:space="preserve">Zanieczyszczenia powietrza pochodzące spoza obszaru </w:t>
            </w:r>
            <w:r w:rsidR="00925F73" w:rsidRPr="00FD2147">
              <w:rPr>
                <w:rFonts w:eastAsia="Times New Roman" w:cs="Arial"/>
                <w:color w:val="000000" w:themeColor="text1" w:themeShade="BF"/>
                <w:sz w:val="20"/>
                <w:szCs w:val="20"/>
                <w:lang w:eastAsia="pl-PL"/>
              </w:rPr>
              <w:t xml:space="preserve">miasta i </w:t>
            </w:r>
            <w:r w:rsidR="004E6120" w:rsidRPr="00FD2147">
              <w:rPr>
                <w:rFonts w:eastAsia="Times New Roman" w:cs="Arial"/>
                <w:color w:val="000000" w:themeColor="text1" w:themeShade="BF"/>
                <w:sz w:val="20"/>
                <w:szCs w:val="20"/>
                <w:lang w:eastAsia="pl-PL"/>
              </w:rPr>
              <w:t>gminy</w:t>
            </w:r>
            <w:r w:rsidR="008D1697" w:rsidRPr="00FD2147">
              <w:rPr>
                <w:rFonts w:eastAsia="Times New Roman" w:cs="Arial"/>
                <w:color w:val="000000" w:themeColor="text1" w:themeShade="BF"/>
                <w:sz w:val="20"/>
                <w:szCs w:val="20"/>
                <w:lang w:eastAsia="pl-PL"/>
              </w:rPr>
              <w:t xml:space="preserve"> </w:t>
            </w:r>
            <w:r w:rsidR="00E139E9" w:rsidRPr="00FD2147">
              <w:rPr>
                <w:rFonts w:eastAsia="Times New Roman" w:cs="Arial"/>
                <w:color w:val="000000" w:themeColor="text1" w:themeShade="BF"/>
                <w:sz w:val="20"/>
                <w:szCs w:val="20"/>
                <w:lang w:eastAsia="pl-PL"/>
              </w:rPr>
              <w:t>Sępopol</w:t>
            </w:r>
            <w:r w:rsidRPr="00FD2147">
              <w:rPr>
                <w:rFonts w:eastAsia="Times New Roman" w:cs="Arial"/>
                <w:color w:val="000000" w:themeColor="text1" w:themeShade="BF"/>
                <w:sz w:val="20"/>
                <w:szCs w:val="20"/>
                <w:lang w:eastAsia="pl-PL"/>
              </w:rPr>
              <w:t>.</w:t>
            </w:r>
          </w:p>
        </w:tc>
      </w:tr>
    </w:tbl>
    <w:p w14:paraId="1C1FE6BF" w14:textId="77777777" w:rsidR="00BA097F" w:rsidRPr="00630CF4" w:rsidRDefault="00BA097F" w:rsidP="00FE24C8">
      <w:pPr>
        <w:jc w:val="center"/>
        <w:rPr>
          <w:highlight w:val="yellow"/>
        </w:rPr>
      </w:pPr>
      <w:bookmarkStart w:id="195" w:name="_Toc434322030"/>
      <w:bookmarkStart w:id="196" w:name="_Toc405554667"/>
      <w:bookmarkStart w:id="197" w:name="_Toc404941377"/>
      <w:bookmarkEnd w:id="195"/>
      <w:bookmarkEnd w:id="196"/>
      <w:bookmarkEnd w:id="197"/>
    </w:p>
    <w:p w14:paraId="0EE3FCBD" w14:textId="77777777" w:rsidR="00797E86" w:rsidRPr="00630CF4" w:rsidRDefault="00797E86" w:rsidP="00FE24C8">
      <w:pPr>
        <w:spacing w:line="240" w:lineRule="auto"/>
        <w:jc w:val="center"/>
        <w:rPr>
          <w:rFonts w:eastAsiaTheme="majorEastAsia" w:cs="Arial"/>
          <w:b/>
          <w:bCs/>
          <w:color w:val="auto"/>
          <w:sz w:val="28"/>
          <w:szCs w:val="26"/>
          <w:highlight w:val="yellow"/>
        </w:rPr>
      </w:pPr>
      <w:r w:rsidRPr="00630CF4">
        <w:rPr>
          <w:rFonts w:cs="Arial"/>
          <w:color w:val="auto"/>
          <w:highlight w:val="yellow"/>
        </w:rPr>
        <w:br w:type="page"/>
      </w:r>
    </w:p>
    <w:p w14:paraId="5B639FD9" w14:textId="77777777" w:rsidR="00BA097F" w:rsidRPr="00804D26" w:rsidRDefault="00165973" w:rsidP="00360C9A">
      <w:pPr>
        <w:pStyle w:val="Nagwek2"/>
        <w:rPr>
          <w:rFonts w:cs="Arial"/>
          <w:color w:val="auto"/>
        </w:rPr>
      </w:pPr>
      <w:bookmarkStart w:id="198" w:name="_Toc84417196"/>
      <w:r w:rsidRPr="00804D26">
        <w:rPr>
          <w:rFonts w:cs="Arial"/>
          <w:color w:val="auto"/>
        </w:rPr>
        <w:lastRenderedPageBreak/>
        <w:t>5.2. Zagrożenia hałasem</w:t>
      </w:r>
      <w:bookmarkEnd w:id="198"/>
    </w:p>
    <w:p w14:paraId="17F822B9" w14:textId="77777777" w:rsidR="00BA097F" w:rsidRPr="00804D26" w:rsidRDefault="00165973" w:rsidP="00360C9A">
      <w:pPr>
        <w:pStyle w:val="Nagwek3"/>
        <w:rPr>
          <w:rFonts w:cs="Arial"/>
          <w:color w:val="auto"/>
        </w:rPr>
      </w:pPr>
      <w:bookmarkStart w:id="199" w:name="_Toc337453401"/>
      <w:bookmarkStart w:id="200" w:name="_Toc434322033"/>
      <w:bookmarkStart w:id="201" w:name="_Toc413067055"/>
      <w:bookmarkStart w:id="202" w:name="_Toc350419122"/>
      <w:bookmarkStart w:id="203" w:name="_Toc84417197"/>
      <w:r w:rsidRPr="00804D26">
        <w:rPr>
          <w:rFonts w:cs="Arial"/>
          <w:color w:val="auto"/>
        </w:rPr>
        <w:t xml:space="preserve">5.2.1. </w:t>
      </w:r>
      <w:bookmarkEnd w:id="199"/>
      <w:r w:rsidRPr="00804D26">
        <w:rPr>
          <w:rFonts w:cs="Arial"/>
          <w:color w:val="auto"/>
        </w:rPr>
        <w:t>Stan wyjściowy</w:t>
      </w:r>
      <w:bookmarkEnd w:id="200"/>
      <w:bookmarkEnd w:id="201"/>
      <w:bookmarkEnd w:id="202"/>
      <w:bookmarkEnd w:id="203"/>
    </w:p>
    <w:p w14:paraId="2558D359" w14:textId="77777777" w:rsidR="00BA097F" w:rsidRPr="00804D26" w:rsidRDefault="00165973" w:rsidP="00360C9A">
      <w:pPr>
        <w:rPr>
          <w:rFonts w:cs="Arial"/>
          <w:color w:val="auto"/>
        </w:rPr>
      </w:pPr>
      <w:r w:rsidRPr="00804D26">
        <w:rPr>
          <w:rFonts w:cs="Arial"/>
          <w:color w:val="auto"/>
        </w:rPr>
        <w:t xml:space="preserve">Hałas definiuje się jako wszystkie niepożądane, nieprzyjemne, dokuczliwe lub szkodliwe drgania mechaniczne ośrodka sprężystego oddziałujące na organizm ludzki. Zgodnie z ustawą z dnia 27 kwietnia 2001r. – Prawo ochrony środowiska </w:t>
      </w:r>
      <w:r w:rsidRPr="00804D26">
        <w:rPr>
          <w:rFonts w:cs="Arial"/>
          <w:color w:val="auto"/>
          <w:lang w:eastAsia="pl-PL"/>
        </w:rPr>
        <w:t>(</w:t>
      </w:r>
      <w:r w:rsidR="008045B3" w:rsidRPr="00804D26">
        <w:rPr>
          <w:rFonts w:cs="Arial"/>
          <w:bCs/>
          <w:shd w:val="clear" w:color="auto" w:fill="FFFFFF"/>
        </w:rPr>
        <w:t>Dz. </w:t>
      </w:r>
      <w:r w:rsidRPr="00804D26">
        <w:rPr>
          <w:rFonts w:cs="Arial"/>
          <w:bCs/>
          <w:shd w:val="clear" w:color="auto" w:fill="FFFFFF"/>
        </w:rPr>
        <w:t>U. z 2020, poz</w:t>
      </w:r>
      <w:r w:rsidR="00260A4A" w:rsidRPr="00804D26">
        <w:rPr>
          <w:rFonts w:cs="Arial"/>
          <w:bCs/>
          <w:shd w:val="clear" w:color="auto" w:fill="FFFFFF"/>
        </w:rPr>
        <w:t>.</w:t>
      </w:r>
      <w:r w:rsidRPr="00804D26">
        <w:rPr>
          <w:rFonts w:cs="Arial"/>
          <w:bCs/>
          <w:shd w:val="clear" w:color="auto" w:fill="FFFFFF"/>
        </w:rPr>
        <w:t> 1219 </w:t>
      </w:r>
      <w:proofErr w:type="spellStart"/>
      <w:r w:rsidRPr="00804D26">
        <w:rPr>
          <w:rFonts w:cs="Arial"/>
          <w:bCs/>
          <w:shd w:val="clear" w:color="auto" w:fill="FFFFFF"/>
        </w:rPr>
        <w:t>t.j</w:t>
      </w:r>
      <w:proofErr w:type="spellEnd"/>
      <w:r w:rsidRPr="00804D26">
        <w:rPr>
          <w:rFonts w:cs="Arial"/>
          <w:bCs/>
          <w:shd w:val="clear" w:color="auto" w:fill="FFFFFF"/>
        </w:rPr>
        <w:t>.</w:t>
      </w:r>
      <w:r w:rsidRPr="00804D26">
        <w:rPr>
          <w:rFonts w:cs="Arial"/>
          <w:bCs/>
          <w:color w:val="000000"/>
          <w:shd w:val="clear" w:color="auto" w:fill="FFFFFF"/>
        </w:rPr>
        <w:t xml:space="preserve">), </w:t>
      </w:r>
      <w:r w:rsidRPr="00804D26">
        <w:rPr>
          <w:rFonts w:cs="Arial"/>
          <w:color w:val="auto"/>
        </w:rPr>
        <w:t xml:space="preserve">podstawowe pojęcia z zakresu ochrony przed hałasem </w:t>
      </w:r>
      <w:r w:rsidR="008D1697" w:rsidRPr="00804D26">
        <w:rPr>
          <w:rFonts w:cs="Arial"/>
          <w:color w:val="auto"/>
        </w:rPr>
        <w:br/>
      </w:r>
      <w:r w:rsidRPr="00804D26">
        <w:rPr>
          <w:rFonts w:cs="Arial"/>
          <w:color w:val="auto"/>
        </w:rPr>
        <w:t>są następujące:</w:t>
      </w:r>
    </w:p>
    <w:p w14:paraId="5BB0C363" w14:textId="77777777" w:rsidR="00BA097F" w:rsidRPr="00804D26" w:rsidRDefault="00165973" w:rsidP="00BE06D0">
      <w:pPr>
        <w:numPr>
          <w:ilvl w:val="0"/>
          <w:numId w:val="11"/>
        </w:numPr>
        <w:rPr>
          <w:rFonts w:cs="Arial"/>
          <w:color w:val="auto"/>
        </w:rPr>
      </w:pPr>
      <w:r w:rsidRPr="00804D26">
        <w:rPr>
          <w:rFonts w:cs="Arial"/>
          <w:color w:val="auto"/>
        </w:rPr>
        <w:t xml:space="preserve">emisja – wprowadzane bezpośrednio lub pośrednio energie do powietrza, wody </w:t>
      </w:r>
      <w:r w:rsidR="008D1697" w:rsidRPr="00804D26">
        <w:rPr>
          <w:rFonts w:cs="Arial"/>
          <w:color w:val="auto"/>
        </w:rPr>
        <w:br/>
      </w:r>
      <w:r w:rsidRPr="00804D26">
        <w:rPr>
          <w:rFonts w:cs="Arial"/>
          <w:color w:val="auto"/>
        </w:rPr>
        <w:t>lub ziemi, związane z działalnością człowieka (takie jak hałas czy wibracje),</w:t>
      </w:r>
    </w:p>
    <w:p w14:paraId="2744A6CD" w14:textId="77777777" w:rsidR="00BA097F" w:rsidRPr="00804D26" w:rsidRDefault="00165973" w:rsidP="00BE06D0">
      <w:pPr>
        <w:numPr>
          <w:ilvl w:val="0"/>
          <w:numId w:val="11"/>
        </w:numPr>
        <w:rPr>
          <w:rFonts w:cs="Arial"/>
          <w:color w:val="auto"/>
        </w:rPr>
      </w:pPr>
      <w:r w:rsidRPr="00804D26">
        <w:rPr>
          <w:rFonts w:cs="Arial"/>
          <w:color w:val="auto"/>
        </w:rPr>
        <w:t xml:space="preserve">hałas – dźwięki o częstotliwościach od 16 </w:t>
      </w:r>
      <w:proofErr w:type="spellStart"/>
      <w:r w:rsidRPr="00804D26">
        <w:rPr>
          <w:rFonts w:cs="Arial"/>
          <w:color w:val="auto"/>
        </w:rPr>
        <w:t>Hz</w:t>
      </w:r>
      <w:proofErr w:type="spellEnd"/>
      <w:r w:rsidRPr="00804D26">
        <w:rPr>
          <w:rFonts w:cs="Arial"/>
          <w:color w:val="auto"/>
        </w:rPr>
        <w:t xml:space="preserve"> do 16.000 </w:t>
      </w:r>
      <w:proofErr w:type="spellStart"/>
      <w:r w:rsidRPr="00804D26">
        <w:rPr>
          <w:rFonts w:cs="Arial"/>
          <w:color w:val="auto"/>
        </w:rPr>
        <w:t>Hz</w:t>
      </w:r>
      <w:proofErr w:type="spellEnd"/>
      <w:r w:rsidRPr="00804D26">
        <w:rPr>
          <w:rFonts w:cs="Arial"/>
          <w:color w:val="auto"/>
        </w:rPr>
        <w:t>,</w:t>
      </w:r>
    </w:p>
    <w:p w14:paraId="0FBFC74A" w14:textId="77777777" w:rsidR="00BA097F" w:rsidRPr="00804D26" w:rsidRDefault="00165973" w:rsidP="00BE06D0">
      <w:pPr>
        <w:numPr>
          <w:ilvl w:val="0"/>
          <w:numId w:val="11"/>
        </w:numPr>
        <w:rPr>
          <w:rFonts w:cs="Arial"/>
          <w:color w:val="auto"/>
        </w:rPr>
      </w:pPr>
      <w:r w:rsidRPr="00804D26">
        <w:rPr>
          <w:rFonts w:cs="Arial"/>
          <w:color w:val="auto"/>
        </w:rPr>
        <w:t>poziom hałasu – równoważny poziom dźwięku A wyrażony w decybelach (</w:t>
      </w:r>
      <w:proofErr w:type="spellStart"/>
      <w:r w:rsidRPr="00804D26">
        <w:rPr>
          <w:rFonts w:cs="Arial"/>
          <w:color w:val="auto"/>
        </w:rPr>
        <w:t>dB</w:t>
      </w:r>
      <w:proofErr w:type="spellEnd"/>
      <w:r w:rsidRPr="00804D26">
        <w:rPr>
          <w:rFonts w:cs="Arial"/>
          <w:color w:val="auto"/>
        </w:rPr>
        <w:t>).</w:t>
      </w:r>
    </w:p>
    <w:p w14:paraId="4B4D19EE" w14:textId="77777777" w:rsidR="00BA097F" w:rsidRPr="00804D26" w:rsidRDefault="00BA097F" w:rsidP="00360C9A">
      <w:pPr>
        <w:rPr>
          <w:rFonts w:cs="Arial"/>
          <w:color w:val="auto"/>
        </w:rPr>
      </w:pPr>
    </w:p>
    <w:p w14:paraId="67E89434" w14:textId="77777777" w:rsidR="00BA097F" w:rsidRPr="00804D26" w:rsidRDefault="00165973" w:rsidP="00360C9A">
      <w:pPr>
        <w:rPr>
          <w:rFonts w:cs="Arial"/>
          <w:color w:val="auto"/>
        </w:rPr>
      </w:pPr>
      <w:r w:rsidRPr="00804D26">
        <w:rPr>
          <w:rFonts w:cs="Arial"/>
          <w:color w:val="auto"/>
        </w:rPr>
        <w:t xml:space="preserve">Oceny stanu akustycznego środowiska i obserwacji zmian dokonuje się w ramach Państwowego Monitoringu Środowiska, zgodnie z art. 117 ustawy Prawo ochrony środowiska. W rozumieniu ustawy ochrona przed hałasem polega na zapewnieniu </w:t>
      </w:r>
      <w:r w:rsidR="008D1697" w:rsidRPr="00804D26">
        <w:rPr>
          <w:rFonts w:cs="Arial"/>
          <w:color w:val="auto"/>
        </w:rPr>
        <w:br/>
      </w:r>
      <w:r w:rsidRPr="00804D26">
        <w:rPr>
          <w:rFonts w:cs="Arial"/>
          <w:color w:val="auto"/>
        </w:rPr>
        <w:t>jak najlepszego stanu akustycznego środowiska, w szczególności na utrzymaniu poziomu hałasu poniżej dopuszczalnego lub co najmniej na tym poziomie, oraz zmniejszeniu poziomu hałasu co najmniej do dopuszczalnego, gdy nie jest on dotrzymany.</w:t>
      </w:r>
    </w:p>
    <w:p w14:paraId="608A7970" w14:textId="77777777" w:rsidR="00BA097F" w:rsidRPr="00804D26" w:rsidRDefault="00BA097F" w:rsidP="00360C9A">
      <w:pPr>
        <w:rPr>
          <w:rFonts w:cs="Arial"/>
          <w:color w:val="auto"/>
        </w:rPr>
      </w:pPr>
    </w:p>
    <w:p w14:paraId="3B61A2C4" w14:textId="77777777" w:rsidR="00BA097F" w:rsidRPr="00804D26" w:rsidRDefault="00165973" w:rsidP="00360C9A">
      <w:pPr>
        <w:rPr>
          <w:rFonts w:cs="Arial"/>
          <w:color w:val="auto"/>
        </w:rPr>
      </w:pPr>
      <w:r w:rsidRPr="00804D26">
        <w:rPr>
          <w:rFonts w:cs="Arial"/>
          <w:color w:val="auto"/>
        </w:rPr>
        <w:t xml:space="preserve">W związku ze stwierdzoną uciążliwością akustyczną hałasów komunikacyjnych Państwowy Zakład Higieny opracował skalę subiektywnej uciążliwości zewnętrznych tego rodzaju hałasów. Zgodnie z dokonaną klasyfikacją uciążliwość hałasów komunikacyjnych zależy </w:t>
      </w:r>
      <w:r w:rsidR="008D1697" w:rsidRPr="00804D26">
        <w:rPr>
          <w:rFonts w:cs="Arial"/>
          <w:color w:val="auto"/>
        </w:rPr>
        <w:br/>
      </w:r>
      <w:r w:rsidRPr="00804D26">
        <w:rPr>
          <w:rFonts w:cs="Arial"/>
          <w:color w:val="auto"/>
        </w:rPr>
        <w:t xml:space="preserve">od wartości poziomu równoważnego </w:t>
      </w:r>
      <w:proofErr w:type="spellStart"/>
      <w:r w:rsidRPr="00804D26">
        <w:rPr>
          <w:rFonts w:cs="Arial"/>
          <w:color w:val="auto"/>
        </w:rPr>
        <w:t>LAeq</w:t>
      </w:r>
      <w:proofErr w:type="spellEnd"/>
      <w:r w:rsidRPr="00804D26">
        <w:rPr>
          <w:rFonts w:cs="Arial"/>
          <w:color w:val="auto"/>
        </w:rPr>
        <w:t xml:space="preserve"> i wynosi odpowiednio:</w:t>
      </w:r>
    </w:p>
    <w:p w14:paraId="2BAE1451" w14:textId="77777777" w:rsidR="00BA097F" w:rsidRPr="00804D26" w:rsidRDefault="00165973" w:rsidP="00BE06D0">
      <w:pPr>
        <w:numPr>
          <w:ilvl w:val="0"/>
          <w:numId w:val="12"/>
        </w:numPr>
        <w:rPr>
          <w:rFonts w:cs="Arial"/>
          <w:color w:val="auto"/>
        </w:rPr>
      </w:pPr>
      <w:r w:rsidRPr="00804D26">
        <w:rPr>
          <w:rFonts w:cs="Arial"/>
          <w:color w:val="auto"/>
        </w:rPr>
        <w:t>mała uciążliwość</w:t>
      </w:r>
      <w:r w:rsidRPr="00804D26">
        <w:rPr>
          <w:rFonts w:cs="Arial"/>
          <w:color w:val="auto"/>
        </w:rPr>
        <w:tab/>
      </w:r>
      <w:r w:rsidRPr="00804D26">
        <w:rPr>
          <w:rFonts w:cs="Arial"/>
          <w:color w:val="auto"/>
        </w:rPr>
        <w:tab/>
      </w:r>
      <w:r w:rsidRPr="00804D26">
        <w:rPr>
          <w:rFonts w:cs="Arial"/>
          <w:color w:val="auto"/>
        </w:rPr>
        <w:tab/>
        <w:t xml:space="preserve"> </w:t>
      </w:r>
      <w:proofErr w:type="spellStart"/>
      <w:r w:rsidRPr="00804D26">
        <w:rPr>
          <w:rFonts w:cs="Arial"/>
          <w:color w:val="auto"/>
        </w:rPr>
        <w:t>LAeq</w:t>
      </w:r>
      <w:proofErr w:type="spellEnd"/>
      <w:r w:rsidRPr="00804D26">
        <w:rPr>
          <w:rFonts w:cs="Arial"/>
          <w:color w:val="auto"/>
        </w:rPr>
        <w:t xml:space="preserve">&lt; 52 </w:t>
      </w:r>
      <w:proofErr w:type="spellStart"/>
      <w:r w:rsidRPr="00804D26">
        <w:rPr>
          <w:rFonts w:cs="Arial"/>
          <w:color w:val="auto"/>
        </w:rPr>
        <w:t>dB</w:t>
      </w:r>
      <w:proofErr w:type="spellEnd"/>
    </w:p>
    <w:p w14:paraId="504E3C78" w14:textId="77777777" w:rsidR="00BA097F" w:rsidRPr="00804D26" w:rsidRDefault="00165973" w:rsidP="00BE06D0">
      <w:pPr>
        <w:numPr>
          <w:ilvl w:val="0"/>
          <w:numId w:val="12"/>
        </w:numPr>
        <w:rPr>
          <w:rFonts w:cs="Arial"/>
          <w:color w:val="auto"/>
        </w:rPr>
      </w:pPr>
      <w:r w:rsidRPr="00804D26">
        <w:rPr>
          <w:rFonts w:cs="Arial"/>
          <w:color w:val="auto"/>
        </w:rPr>
        <w:t>średnia uciążliwość</w:t>
      </w:r>
      <w:r w:rsidRPr="00804D26">
        <w:rPr>
          <w:rFonts w:cs="Arial"/>
          <w:color w:val="auto"/>
        </w:rPr>
        <w:tab/>
      </w:r>
      <w:r w:rsidRPr="00804D26">
        <w:rPr>
          <w:rFonts w:cs="Arial"/>
          <w:color w:val="auto"/>
        </w:rPr>
        <w:tab/>
        <w:t xml:space="preserve"> 52 </w:t>
      </w:r>
      <w:proofErr w:type="spellStart"/>
      <w:r w:rsidRPr="00804D26">
        <w:rPr>
          <w:rFonts w:cs="Arial"/>
          <w:color w:val="auto"/>
        </w:rPr>
        <w:t>dB</w:t>
      </w:r>
      <w:proofErr w:type="spellEnd"/>
      <w:r w:rsidRPr="00804D26">
        <w:rPr>
          <w:rFonts w:cs="Arial"/>
          <w:color w:val="auto"/>
        </w:rPr>
        <w:t>&lt;</w:t>
      </w:r>
      <w:proofErr w:type="spellStart"/>
      <w:r w:rsidRPr="00804D26">
        <w:rPr>
          <w:rFonts w:cs="Arial"/>
          <w:color w:val="auto"/>
        </w:rPr>
        <w:t>LAeq</w:t>
      </w:r>
      <w:proofErr w:type="spellEnd"/>
      <w:r w:rsidRPr="00804D26">
        <w:rPr>
          <w:rFonts w:cs="Arial"/>
          <w:color w:val="auto"/>
        </w:rPr>
        <w:t xml:space="preserve">&lt; 62 </w:t>
      </w:r>
      <w:proofErr w:type="spellStart"/>
      <w:r w:rsidRPr="00804D26">
        <w:rPr>
          <w:rFonts w:cs="Arial"/>
          <w:color w:val="auto"/>
        </w:rPr>
        <w:t>dB</w:t>
      </w:r>
      <w:proofErr w:type="spellEnd"/>
    </w:p>
    <w:p w14:paraId="6472A7A6" w14:textId="77777777" w:rsidR="00BA097F" w:rsidRPr="00804D26" w:rsidRDefault="00165973" w:rsidP="00BE06D0">
      <w:pPr>
        <w:numPr>
          <w:ilvl w:val="0"/>
          <w:numId w:val="12"/>
        </w:numPr>
        <w:rPr>
          <w:rFonts w:cs="Arial"/>
          <w:color w:val="auto"/>
        </w:rPr>
      </w:pPr>
      <w:r w:rsidRPr="00804D26">
        <w:rPr>
          <w:rFonts w:cs="Arial"/>
          <w:color w:val="auto"/>
        </w:rPr>
        <w:t>duża uciążliwość</w:t>
      </w:r>
      <w:r w:rsidRPr="00804D26">
        <w:rPr>
          <w:rFonts w:cs="Arial"/>
          <w:color w:val="auto"/>
        </w:rPr>
        <w:tab/>
      </w:r>
      <w:r w:rsidRPr="00804D26">
        <w:rPr>
          <w:rFonts w:cs="Arial"/>
          <w:color w:val="auto"/>
        </w:rPr>
        <w:tab/>
        <w:t xml:space="preserve"> 63 </w:t>
      </w:r>
      <w:proofErr w:type="spellStart"/>
      <w:r w:rsidRPr="00804D26">
        <w:rPr>
          <w:rFonts w:cs="Arial"/>
          <w:color w:val="auto"/>
        </w:rPr>
        <w:t>dB</w:t>
      </w:r>
      <w:proofErr w:type="spellEnd"/>
      <w:r w:rsidRPr="00804D26">
        <w:rPr>
          <w:rFonts w:cs="Arial"/>
          <w:color w:val="auto"/>
        </w:rPr>
        <w:t>&lt;</w:t>
      </w:r>
      <w:proofErr w:type="spellStart"/>
      <w:r w:rsidRPr="00804D26">
        <w:rPr>
          <w:rFonts w:cs="Arial"/>
          <w:color w:val="auto"/>
        </w:rPr>
        <w:t>LAeq</w:t>
      </w:r>
      <w:proofErr w:type="spellEnd"/>
      <w:r w:rsidRPr="00804D26">
        <w:rPr>
          <w:rFonts w:cs="Arial"/>
          <w:color w:val="auto"/>
        </w:rPr>
        <w:t xml:space="preserve">&lt; 70 </w:t>
      </w:r>
      <w:proofErr w:type="spellStart"/>
      <w:r w:rsidRPr="00804D26">
        <w:rPr>
          <w:rFonts w:cs="Arial"/>
          <w:color w:val="auto"/>
        </w:rPr>
        <w:t>dB</w:t>
      </w:r>
      <w:proofErr w:type="spellEnd"/>
    </w:p>
    <w:p w14:paraId="1D968644" w14:textId="77777777" w:rsidR="00BA097F" w:rsidRPr="00804D26" w:rsidRDefault="00165973" w:rsidP="00BE06D0">
      <w:pPr>
        <w:numPr>
          <w:ilvl w:val="0"/>
          <w:numId w:val="12"/>
        </w:numPr>
        <w:rPr>
          <w:rFonts w:cs="Arial"/>
          <w:color w:val="auto"/>
        </w:rPr>
      </w:pPr>
      <w:r w:rsidRPr="00804D26">
        <w:rPr>
          <w:rFonts w:cs="Arial"/>
          <w:color w:val="auto"/>
        </w:rPr>
        <w:t>bardzo duża uciążliwość</w:t>
      </w:r>
      <w:r w:rsidRPr="00804D26">
        <w:rPr>
          <w:rFonts w:cs="Arial"/>
          <w:color w:val="auto"/>
        </w:rPr>
        <w:tab/>
      </w:r>
      <w:r w:rsidRPr="00804D26">
        <w:rPr>
          <w:rFonts w:cs="Arial"/>
          <w:color w:val="auto"/>
        </w:rPr>
        <w:tab/>
        <w:t xml:space="preserve"> </w:t>
      </w:r>
      <w:proofErr w:type="spellStart"/>
      <w:r w:rsidRPr="00804D26">
        <w:rPr>
          <w:rFonts w:cs="Arial"/>
          <w:color w:val="auto"/>
        </w:rPr>
        <w:t>LAeq</w:t>
      </w:r>
      <w:proofErr w:type="spellEnd"/>
      <w:r w:rsidRPr="00804D26">
        <w:rPr>
          <w:rFonts w:cs="Arial"/>
          <w:color w:val="auto"/>
        </w:rPr>
        <w:t xml:space="preserve">&gt; 70 </w:t>
      </w:r>
      <w:proofErr w:type="spellStart"/>
      <w:r w:rsidRPr="00804D26">
        <w:rPr>
          <w:rFonts w:cs="Arial"/>
          <w:color w:val="auto"/>
        </w:rPr>
        <w:t>dB</w:t>
      </w:r>
      <w:proofErr w:type="spellEnd"/>
    </w:p>
    <w:p w14:paraId="32A994F4" w14:textId="77777777" w:rsidR="00BA097F" w:rsidRPr="00630CF4" w:rsidRDefault="00BA097F" w:rsidP="00360C9A">
      <w:pPr>
        <w:rPr>
          <w:highlight w:val="yellow"/>
        </w:rPr>
      </w:pPr>
    </w:p>
    <w:p w14:paraId="2EC41B99" w14:textId="77777777" w:rsidR="00BA097F" w:rsidRPr="00804D26" w:rsidRDefault="00165973" w:rsidP="00360C9A">
      <w:pPr>
        <w:pStyle w:val="Nagwek3"/>
        <w:rPr>
          <w:rFonts w:eastAsia="Times New Roman" w:cs="Arial"/>
          <w:color w:val="auto"/>
        </w:rPr>
      </w:pPr>
      <w:bookmarkStart w:id="204" w:name="_Toc434322034"/>
      <w:bookmarkStart w:id="205" w:name="_Toc413067056"/>
      <w:bookmarkStart w:id="206" w:name="_Toc350419123"/>
      <w:bookmarkStart w:id="207" w:name="_Toc84417198"/>
      <w:r w:rsidRPr="00804D26">
        <w:rPr>
          <w:rFonts w:cs="Arial"/>
          <w:color w:val="auto"/>
        </w:rPr>
        <w:t xml:space="preserve">5.2.2. </w:t>
      </w:r>
      <w:bookmarkEnd w:id="204"/>
      <w:bookmarkEnd w:id="205"/>
      <w:bookmarkEnd w:id="206"/>
      <w:r w:rsidRPr="00804D26">
        <w:rPr>
          <w:rFonts w:cs="Arial"/>
          <w:color w:val="auto"/>
        </w:rPr>
        <w:t>Źródła hałasu</w:t>
      </w:r>
      <w:bookmarkEnd w:id="207"/>
    </w:p>
    <w:p w14:paraId="346396F2" w14:textId="77777777" w:rsidR="00BA097F" w:rsidRPr="00804D26" w:rsidRDefault="00165973" w:rsidP="00360C9A">
      <w:pPr>
        <w:spacing w:after="60"/>
        <w:rPr>
          <w:rFonts w:cs="Arial"/>
          <w:b/>
          <w:color w:val="auto"/>
          <w:sz w:val="24"/>
          <w:szCs w:val="24"/>
        </w:rPr>
      </w:pPr>
      <w:r w:rsidRPr="00804D26">
        <w:rPr>
          <w:rFonts w:cs="Arial"/>
          <w:b/>
          <w:color w:val="auto"/>
          <w:sz w:val="24"/>
          <w:szCs w:val="24"/>
        </w:rPr>
        <w:t>Hałas drogowy</w:t>
      </w:r>
    </w:p>
    <w:p w14:paraId="6BA29E00" w14:textId="77777777" w:rsidR="00BA097F" w:rsidRPr="00804D26" w:rsidRDefault="00165973" w:rsidP="00360C9A">
      <w:pPr>
        <w:rPr>
          <w:rFonts w:cs="Arial"/>
          <w:color w:val="auto"/>
        </w:rPr>
      </w:pPr>
      <w:r w:rsidRPr="00804D26">
        <w:rPr>
          <w:rFonts w:cs="Arial"/>
          <w:color w:val="auto"/>
        </w:rPr>
        <w:t xml:space="preserve">Kryteria dopuszczalności hałasu drogowego określa Obwieszczenie Ministra Środowiska z dnia 15 października 2013 r. w sprawie ogłoszenia jednolitego tekstu rozporządzenia Ministra Środowiska w sprawie dopuszczalnych poziomów hałasu w środowisku </w:t>
      </w:r>
      <w:r w:rsidRPr="00804D26">
        <w:rPr>
          <w:rFonts w:cs="Arial"/>
          <w:color w:val="auto"/>
        </w:rPr>
        <w:br/>
        <w:t xml:space="preserve">(Dz. U. 2014 poz. 112). Dla rodzajów terenu, wyróżnionych ze względu na sposób zagospodarowania i pełnione funkcje (tj. tereny zabudowy mieszkaniowej, tereny szpitali, szkoły, tereny </w:t>
      </w:r>
      <w:proofErr w:type="spellStart"/>
      <w:r w:rsidRPr="00804D26">
        <w:rPr>
          <w:rFonts w:cs="Arial"/>
          <w:color w:val="auto"/>
        </w:rPr>
        <w:t>rekreacyjno</w:t>
      </w:r>
      <w:proofErr w:type="spellEnd"/>
      <w:r w:rsidRPr="00804D26">
        <w:rPr>
          <w:rFonts w:cs="Arial"/>
          <w:color w:val="auto"/>
        </w:rPr>
        <w:t xml:space="preserve"> – wypoczynkowe i uzdrowiska), ustalono dopuszczalny równoważny poziom hałasu </w:t>
      </w:r>
      <w:proofErr w:type="spellStart"/>
      <w:r w:rsidRPr="00804D26">
        <w:rPr>
          <w:rFonts w:cs="Arial"/>
          <w:color w:val="auto"/>
        </w:rPr>
        <w:t>LAeqD</w:t>
      </w:r>
      <w:proofErr w:type="spellEnd"/>
      <w:r w:rsidRPr="00804D26">
        <w:rPr>
          <w:rFonts w:cs="Arial"/>
          <w:color w:val="auto"/>
        </w:rPr>
        <w:t xml:space="preserve"> w porze dziennej i </w:t>
      </w:r>
      <w:proofErr w:type="spellStart"/>
      <w:r w:rsidRPr="00804D26">
        <w:rPr>
          <w:rFonts w:cs="Arial"/>
          <w:color w:val="auto"/>
        </w:rPr>
        <w:t>LAeqN</w:t>
      </w:r>
      <w:proofErr w:type="spellEnd"/>
      <w:r w:rsidRPr="00804D26">
        <w:rPr>
          <w:rFonts w:cs="Arial"/>
          <w:color w:val="auto"/>
        </w:rPr>
        <w:t xml:space="preserve"> w porze nocnej. Podstawą określenia dopuszczalnej wartości poziomu równoważnego hałasu dla danego terenu </w:t>
      </w:r>
      <w:r w:rsidR="008D1697" w:rsidRPr="00804D26">
        <w:rPr>
          <w:rFonts w:cs="Arial"/>
          <w:color w:val="auto"/>
        </w:rPr>
        <w:br/>
      </w:r>
      <w:r w:rsidRPr="00804D26">
        <w:rPr>
          <w:rFonts w:cs="Arial"/>
          <w:color w:val="auto"/>
        </w:rPr>
        <w:t xml:space="preserve">jest zaklasyfikowanie go do określonej kategorii, o wyborze której decyduje sposób jego zagospodarowania. Dla hałasu drogowego, dopuszczalne wartości poziomów hałasu wynoszą w porze dziennej – w zależności od funkcji terenu – od 50 do 65 </w:t>
      </w:r>
      <w:proofErr w:type="spellStart"/>
      <w:r w:rsidRPr="00804D26">
        <w:rPr>
          <w:rFonts w:cs="Arial"/>
          <w:color w:val="auto"/>
        </w:rPr>
        <w:t>dB</w:t>
      </w:r>
      <w:proofErr w:type="spellEnd"/>
      <w:r w:rsidRPr="00804D26">
        <w:rPr>
          <w:rFonts w:cs="Arial"/>
          <w:color w:val="auto"/>
        </w:rPr>
        <w:t xml:space="preserve">, w porze nocnej 45–56 </w:t>
      </w:r>
      <w:proofErr w:type="spellStart"/>
      <w:r w:rsidRPr="00804D26">
        <w:rPr>
          <w:rFonts w:cs="Arial"/>
          <w:color w:val="auto"/>
        </w:rPr>
        <w:t>dB</w:t>
      </w:r>
      <w:proofErr w:type="spellEnd"/>
      <w:r w:rsidRPr="00804D26">
        <w:rPr>
          <w:rFonts w:cs="Arial"/>
          <w:color w:val="auto"/>
        </w:rPr>
        <w:t>. Dopuszczalne poziomy hałasu, w zależności od przeznaczenia teren</w:t>
      </w:r>
      <w:bookmarkStart w:id="208" w:name="_Toc434322109"/>
      <w:bookmarkStart w:id="209" w:name="_Toc413067116"/>
      <w:r w:rsidRPr="00804D26">
        <w:rPr>
          <w:rFonts w:cs="Arial"/>
          <w:color w:val="auto"/>
        </w:rPr>
        <w:t>u, zestawiono w tabeli.</w:t>
      </w:r>
    </w:p>
    <w:p w14:paraId="589448E7" w14:textId="77777777" w:rsidR="00BA097F" w:rsidRPr="00630CF4" w:rsidRDefault="00BA097F" w:rsidP="00FE24C8">
      <w:pPr>
        <w:jc w:val="center"/>
        <w:rPr>
          <w:rFonts w:cs="Arial"/>
          <w:color w:val="auto"/>
          <w:highlight w:val="yellow"/>
        </w:rPr>
      </w:pPr>
    </w:p>
    <w:p w14:paraId="4BBDBD21" w14:textId="77777777" w:rsidR="00BA097F" w:rsidRPr="00804D26" w:rsidRDefault="00165973" w:rsidP="00360C9A">
      <w:pPr>
        <w:rPr>
          <w:rFonts w:cs="Arial"/>
          <w:color w:val="auto"/>
        </w:rPr>
      </w:pPr>
      <w:r w:rsidRPr="00804D26">
        <w:rPr>
          <w:rFonts w:cs="Arial"/>
          <w:color w:val="auto"/>
        </w:rPr>
        <w:lastRenderedPageBreak/>
        <w:t>Poziomy dopuszczalne zostały określone dla dwóch grup wskaźników mających zastosowanie:</w:t>
      </w:r>
    </w:p>
    <w:p w14:paraId="490D7474" w14:textId="77777777" w:rsidR="00BA097F" w:rsidRPr="00804D26" w:rsidRDefault="00165973" w:rsidP="00BE06D0">
      <w:pPr>
        <w:pStyle w:val="Akapitzlist"/>
        <w:numPr>
          <w:ilvl w:val="0"/>
          <w:numId w:val="76"/>
        </w:numPr>
        <w:rPr>
          <w:rFonts w:cs="Arial"/>
          <w:color w:val="auto"/>
        </w:rPr>
      </w:pPr>
      <w:r w:rsidRPr="00804D26">
        <w:rPr>
          <w:rFonts w:cs="Arial"/>
          <w:color w:val="auto"/>
        </w:rPr>
        <w:t xml:space="preserve">w prowadzeniu długookresowej polityki w zakresie ochrony środowiska </w:t>
      </w:r>
      <w:r w:rsidR="008D1697" w:rsidRPr="00804D26">
        <w:rPr>
          <w:rFonts w:cs="Arial"/>
          <w:color w:val="auto"/>
        </w:rPr>
        <w:br/>
      </w:r>
      <w:r w:rsidRPr="00804D26">
        <w:rPr>
          <w:rFonts w:cs="Arial"/>
          <w:color w:val="auto"/>
        </w:rPr>
        <w:t>przed hałasem, w szczególności do sporządzania map akustycznych oraz programów ochrony środowiska przed hałasem:</w:t>
      </w:r>
    </w:p>
    <w:p w14:paraId="24395B56" w14:textId="77777777" w:rsidR="00BA097F" w:rsidRPr="00804D26" w:rsidRDefault="00165973" w:rsidP="00BE06D0">
      <w:pPr>
        <w:pStyle w:val="Akapitzlist"/>
        <w:numPr>
          <w:ilvl w:val="1"/>
          <w:numId w:val="76"/>
        </w:numPr>
        <w:rPr>
          <w:rFonts w:cs="Arial"/>
          <w:color w:val="auto"/>
        </w:rPr>
      </w:pPr>
      <w:r w:rsidRPr="00804D26">
        <w:rPr>
          <w:rFonts w:cs="Arial"/>
          <w:color w:val="auto"/>
        </w:rPr>
        <w:t>LDWN – długookresowy średni poziom dźwięku A wyrażony w decybelach [</w:t>
      </w:r>
      <w:proofErr w:type="spellStart"/>
      <w:r w:rsidRPr="00804D26">
        <w:rPr>
          <w:rFonts w:cs="Arial"/>
          <w:color w:val="auto"/>
        </w:rPr>
        <w:t>dB</w:t>
      </w:r>
      <w:proofErr w:type="spellEnd"/>
      <w:r w:rsidRPr="00804D26">
        <w:rPr>
          <w:rFonts w:cs="Arial"/>
          <w:color w:val="auto"/>
        </w:rPr>
        <w:t>], wyznaczony w ciągu wszystkich dób w roku, z uwzględnieniem pory dnia od godz. 6.00 – 18.00, pory wieczoru od godz. 18.00 – 22.00 oraz pory nocy od godz. 22.00 – 6.00;</w:t>
      </w:r>
    </w:p>
    <w:p w14:paraId="4771B9E0" w14:textId="77777777" w:rsidR="00BA097F" w:rsidRPr="00804D26" w:rsidRDefault="00165973" w:rsidP="00BE06D0">
      <w:pPr>
        <w:pStyle w:val="Akapitzlist"/>
        <w:numPr>
          <w:ilvl w:val="1"/>
          <w:numId w:val="76"/>
        </w:numPr>
        <w:rPr>
          <w:rFonts w:cs="Arial"/>
          <w:color w:val="auto"/>
        </w:rPr>
      </w:pPr>
      <w:r w:rsidRPr="00804D26">
        <w:rPr>
          <w:rFonts w:cs="Arial"/>
          <w:color w:val="auto"/>
        </w:rPr>
        <w:t>LN – długookresowy średni poziom dźwięku A wyrażony w decybelach [</w:t>
      </w:r>
      <w:proofErr w:type="spellStart"/>
      <w:r w:rsidRPr="00804D26">
        <w:rPr>
          <w:rFonts w:cs="Arial"/>
          <w:color w:val="auto"/>
        </w:rPr>
        <w:t>dB</w:t>
      </w:r>
      <w:proofErr w:type="spellEnd"/>
      <w:r w:rsidRPr="00804D26">
        <w:rPr>
          <w:rFonts w:cs="Arial"/>
          <w:color w:val="auto"/>
        </w:rPr>
        <w:t>], wyznaczony w ciągu wszystkich pór nocy w roku od godz. 22.00-6.00,</w:t>
      </w:r>
    </w:p>
    <w:p w14:paraId="70F492B9" w14:textId="77777777" w:rsidR="00BA097F" w:rsidRPr="00804D26" w:rsidRDefault="00165973" w:rsidP="00BE06D0">
      <w:pPr>
        <w:pStyle w:val="Akapitzlist"/>
        <w:numPr>
          <w:ilvl w:val="0"/>
          <w:numId w:val="76"/>
        </w:numPr>
        <w:rPr>
          <w:rFonts w:cs="Arial"/>
          <w:color w:val="auto"/>
        </w:rPr>
      </w:pPr>
      <w:r w:rsidRPr="00804D26">
        <w:rPr>
          <w:rFonts w:cs="Arial"/>
          <w:color w:val="auto"/>
        </w:rPr>
        <w:t>do ustalania i kontroli warunków korzystania ze środowiska w odniesieniu do jednej doby:</w:t>
      </w:r>
    </w:p>
    <w:p w14:paraId="71ADC6EE" w14:textId="77777777" w:rsidR="00BA097F" w:rsidRPr="00804D26" w:rsidRDefault="00165973" w:rsidP="00BE06D0">
      <w:pPr>
        <w:pStyle w:val="Akapitzlist"/>
        <w:numPr>
          <w:ilvl w:val="1"/>
          <w:numId w:val="76"/>
        </w:numPr>
        <w:rPr>
          <w:rFonts w:cs="Arial"/>
          <w:color w:val="auto"/>
        </w:rPr>
      </w:pPr>
      <w:proofErr w:type="spellStart"/>
      <w:r w:rsidRPr="00804D26">
        <w:rPr>
          <w:rFonts w:cs="Arial"/>
          <w:color w:val="auto"/>
        </w:rPr>
        <w:t>LAeqD</w:t>
      </w:r>
      <w:proofErr w:type="spellEnd"/>
      <w:r w:rsidRPr="00804D26">
        <w:rPr>
          <w:rFonts w:cs="Arial"/>
          <w:color w:val="auto"/>
        </w:rPr>
        <w:t xml:space="preserve"> jest to równoważny poziom dźwięku A dla pory dnia, rozumianej </w:t>
      </w:r>
      <w:r w:rsidR="008D1697" w:rsidRPr="00804D26">
        <w:rPr>
          <w:rFonts w:cs="Arial"/>
          <w:color w:val="auto"/>
        </w:rPr>
        <w:br/>
      </w:r>
      <w:r w:rsidRPr="00804D26">
        <w:rPr>
          <w:rFonts w:cs="Arial"/>
          <w:color w:val="auto"/>
        </w:rPr>
        <w:t>jako przedział czasu od godz. 6.00 – 22.00,</w:t>
      </w:r>
    </w:p>
    <w:p w14:paraId="32B57EE4" w14:textId="77777777" w:rsidR="00BA097F" w:rsidRPr="00804D26" w:rsidRDefault="00165973" w:rsidP="00BE06D0">
      <w:pPr>
        <w:pStyle w:val="Akapitzlist"/>
        <w:numPr>
          <w:ilvl w:val="1"/>
          <w:numId w:val="76"/>
        </w:numPr>
        <w:rPr>
          <w:rFonts w:cs="Arial"/>
          <w:color w:val="auto"/>
        </w:rPr>
      </w:pPr>
      <w:proofErr w:type="spellStart"/>
      <w:r w:rsidRPr="00804D26">
        <w:rPr>
          <w:rFonts w:cs="Arial"/>
          <w:color w:val="auto"/>
        </w:rPr>
        <w:t>LAeqN</w:t>
      </w:r>
      <w:proofErr w:type="spellEnd"/>
      <w:r w:rsidRPr="00804D26">
        <w:rPr>
          <w:rFonts w:cs="Arial"/>
          <w:color w:val="auto"/>
        </w:rPr>
        <w:t xml:space="preserve"> – równoważny poziom dźwięku A dla pory nocy, rozumianej </w:t>
      </w:r>
      <w:r w:rsidR="008D1697" w:rsidRPr="00804D26">
        <w:rPr>
          <w:rFonts w:cs="Arial"/>
          <w:color w:val="auto"/>
        </w:rPr>
        <w:br/>
      </w:r>
      <w:r w:rsidRPr="00804D26">
        <w:rPr>
          <w:rFonts w:cs="Arial"/>
          <w:color w:val="auto"/>
        </w:rPr>
        <w:t>jako przedział czasu od godz. 22.00 – 6.00.</w:t>
      </w:r>
    </w:p>
    <w:p w14:paraId="77D1AFFD" w14:textId="77777777" w:rsidR="00BA097F" w:rsidRPr="00804D26" w:rsidRDefault="00BA097F" w:rsidP="00360C9A">
      <w:pPr>
        <w:rPr>
          <w:rFonts w:cs="Arial"/>
          <w:color w:val="auto"/>
        </w:rPr>
      </w:pPr>
    </w:p>
    <w:p w14:paraId="425981D5" w14:textId="4DDCE38F" w:rsidR="00BA097F" w:rsidRPr="00804D26" w:rsidRDefault="00165973" w:rsidP="00360C9A">
      <w:pPr>
        <w:pStyle w:val="Legenda"/>
        <w:spacing w:line="276" w:lineRule="auto"/>
        <w:rPr>
          <w:rFonts w:eastAsia="Calibri" w:cs="Arial"/>
          <w:color w:val="auto"/>
        </w:rPr>
      </w:pPr>
      <w:bookmarkStart w:id="210" w:name="_Toc84417276"/>
      <w:r w:rsidRPr="00804D26">
        <w:rPr>
          <w:rFonts w:eastAsia="Calibri" w:cs="Arial"/>
          <w:color w:val="auto"/>
        </w:rPr>
        <w:t xml:space="preserve">Tabela </w:t>
      </w:r>
      <w:r w:rsidR="002255D6" w:rsidRPr="00804D26">
        <w:rPr>
          <w:rFonts w:eastAsia="Calibri" w:cs="Arial"/>
          <w:color w:val="auto"/>
        </w:rPr>
        <w:fldChar w:fldCharType="begin"/>
      </w:r>
      <w:r w:rsidRPr="00804D26">
        <w:rPr>
          <w:rFonts w:eastAsia="Calibri" w:cs="Arial"/>
          <w:color w:val="auto"/>
        </w:rPr>
        <w:instrText>SEQ Tabela \* ARABIC</w:instrText>
      </w:r>
      <w:r w:rsidR="002255D6" w:rsidRPr="00804D26">
        <w:rPr>
          <w:rFonts w:eastAsia="Calibri" w:cs="Arial"/>
          <w:color w:val="auto"/>
        </w:rPr>
        <w:fldChar w:fldCharType="separate"/>
      </w:r>
      <w:r w:rsidR="00FF485A">
        <w:rPr>
          <w:rFonts w:eastAsia="Calibri" w:cs="Arial"/>
          <w:noProof/>
          <w:color w:val="auto"/>
        </w:rPr>
        <w:t>11</w:t>
      </w:r>
      <w:r w:rsidR="002255D6" w:rsidRPr="00804D26">
        <w:rPr>
          <w:rFonts w:eastAsia="Calibri" w:cs="Arial"/>
          <w:color w:val="auto"/>
        </w:rPr>
        <w:fldChar w:fldCharType="end"/>
      </w:r>
      <w:r w:rsidRPr="00804D26">
        <w:rPr>
          <w:rFonts w:eastAsia="Calibri" w:cs="Arial"/>
          <w:color w:val="auto"/>
        </w:rPr>
        <w:t>. Dopuszczalne poziomy hałasu w zależności od przeznaczenia terenu.</w:t>
      </w:r>
      <w:bookmarkEnd w:id="208"/>
      <w:bookmarkEnd w:id="209"/>
      <w:bookmarkEnd w:id="210"/>
    </w:p>
    <w:tbl>
      <w:tblPr>
        <w:tblStyle w:val="Jasnecieniowanie"/>
        <w:tblpPr w:leftFromText="141" w:rightFromText="141" w:vertAnchor="text" w:tblpXSpec="center" w:tblpY="1"/>
        <w:tblW w:w="9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1275"/>
        <w:gridCol w:w="1134"/>
        <w:gridCol w:w="1134"/>
        <w:gridCol w:w="1063"/>
      </w:tblGrid>
      <w:tr w:rsidR="00BA097F" w:rsidRPr="00804D26" w14:paraId="32E6E5E0" w14:textId="77777777" w:rsidTr="00804D26">
        <w:trPr>
          <w:cnfStyle w:val="100000000000" w:firstRow="1" w:lastRow="0" w:firstColumn="0" w:lastColumn="0" w:oddVBand="0" w:evenVBand="0" w:oddHBand="0"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4503" w:type="dxa"/>
            <w:vMerge w:val="restart"/>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14:paraId="7ED6AB35" w14:textId="77777777" w:rsidR="00BA097F" w:rsidRPr="00804D26" w:rsidRDefault="00165973" w:rsidP="00FE24C8">
            <w:pPr>
              <w:spacing w:before="40" w:after="40" w:line="240" w:lineRule="auto"/>
              <w:jc w:val="center"/>
              <w:rPr>
                <w:rFonts w:eastAsia="Times New Roman" w:cs="Arial"/>
                <w:color w:val="auto"/>
                <w:sz w:val="20"/>
                <w:szCs w:val="20"/>
              </w:rPr>
            </w:pPr>
            <w:r w:rsidRPr="00804D26">
              <w:rPr>
                <w:rFonts w:eastAsia="Times New Roman" w:cs="Arial"/>
                <w:color w:val="000000" w:themeColor="text1" w:themeShade="BF"/>
                <w:sz w:val="20"/>
                <w:szCs w:val="20"/>
              </w:rPr>
              <w:t>Przeznaczenie terenu</w:t>
            </w:r>
          </w:p>
        </w:tc>
        <w:tc>
          <w:tcPr>
            <w:tcW w:w="4606" w:type="dxa"/>
            <w:gridSpan w:val="4"/>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14:paraId="0C730080" w14:textId="77777777" w:rsidR="00BA097F" w:rsidRPr="00804D26" w:rsidRDefault="00165973" w:rsidP="00FE24C8">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rPr>
            </w:pPr>
            <w:r w:rsidRPr="00804D26">
              <w:rPr>
                <w:rFonts w:eastAsia="Times New Roman" w:cs="Arial"/>
                <w:color w:val="000000" w:themeColor="text1" w:themeShade="BF"/>
                <w:sz w:val="20"/>
                <w:szCs w:val="20"/>
              </w:rPr>
              <w:t xml:space="preserve">Dopuszczalny poziom hałasu w </w:t>
            </w:r>
            <w:proofErr w:type="spellStart"/>
            <w:r w:rsidRPr="00804D26">
              <w:rPr>
                <w:rFonts w:eastAsia="Times New Roman" w:cs="Arial"/>
                <w:color w:val="000000" w:themeColor="text1" w:themeShade="BF"/>
                <w:sz w:val="20"/>
                <w:szCs w:val="20"/>
              </w:rPr>
              <w:t>dB</w:t>
            </w:r>
            <w:proofErr w:type="spellEnd"/>
          </w:p>
        </w:tc>
      </w:tr>
      <w:tr w:rsidR="00BA097F" w:rsidRPr="00804D26" w14:paraId="18AA20FD" w14:textId="77777777" w:rsidTr="00804D26">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4503" w:type="dxa"/>
            <w:vMerge/>
            <w:tcBorders>
              <w:left w:val="none" w:sz="0" w:space="0" w:color="auto"/>
              <w:right w:val="none" w:sz="0" w:space="0" w:color="auto"/>
            </w:tcBorders>
            <w:shd w:val="clear" w:color="auto" w:fill="D6E3BC" w:themeFill="accent3" w:themeFillTint="66"/>
            <w:vAlign w:val="center"/>
          </w:tcPr>
          <w:p w14:paraId="5F0D7EC4" w14:textId="77777777" w:rsidR="00BA097F" w:rsidRPr="00804D26" w:rsidRDefault="00BA097F" w:rsidP="00FE24C8">
            <w:pPr>
              <w:spacing w:before="40" w:after="40" w:line="240" w:lineRule="auto"/>
              <w:jc w:val="center"/>
              <w:rPr>
                <w:rFonts w:eastAsia="Times New Roman" w:cs="Arial"/>
                <w:b w:val="0"/>
                <w:color w:val="auto"/>
                <w:sz w:val="20"/>
                <w:szCs w:val="20"/>
              </w:rPr>
            </w:pPr>
          </w:p>
        </w:tc>
        <w:tc>
          <w:tcPr>
            <w:tcW w:w="2409" w:type="dxa"/>
            <w:gridSpan w:val="2"/>
            <w:tcBorders>
              <w:left w:val="none" w:sz="0" w:space="0" w:color="auto"/>
              <w:right w:val="none" w:sz="0" w:space="0" w:color="auto"/>
            </w:tcBorders>
            <w:shd w:val="clear" w:color="auto" w:fill="D6E3BC" w:themeFill="accent3" w:themeFillTint="66"/>
            <w:vAlign w:val="center"/>
          </w:tcPr>
          <w:p w14:paraId="23C50E7B" w14:textId="77777777" w:rsidR="00BA097F" w:rsidRPr="00804D26" w:rsidRDefault="00165973" w:rsidP="00FE24C8">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804D26">
              <w:rPr>
                <w:rFonts w:eastAsia="Times New Roman" w:cs="Arial"/>
                <w:color w:val="000000" w:themeColor="text1" w:themeShade="BF"/>
                <w:sz w:val="20"/>
                <w:szCs w:val="20"/>
              </w:rPr>
              <w:t>Drogi lub linie kolejowe*</w:t>
            </w:r>
          </w:p>
        </w:tc>
        <w:tc>
          <w:tcPr>
            <w:tcW w:w="2197" w:type="dxa"/>
            <w:gridSpan w:val="2"/>
            <w:tcBorders>
              <w:left w:val="none" w:sz="0" w:space="0" w:color="auto"/>
              <w:right w:val="none" w:sz="0" w:space="0" w:color="auto"/>
            </w:tcBorders>
            <w:shd w:val="clear" w:color="auto" w:fill="D6E3BC" w:themeFill="accent3" w:themeFillTint="66"/>
            <w:vAlign w:val="center"/>
          </w:tcPr>
          <w:p w14:paraId="59C94007" w14:textId="77777777" w:rsidR="00BA097F" w:rsidRPr="00804D26" w:rsidRDefault="00165973" w:rsidP="00FE24C8">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804D26">
              <w:rPr>
                <w:rFonts w:eastAsia="Times New Roman" w:cs="Arial"/>
                <w:color w:val="000000" w:themeColor="text1" w:themeShade="BF"/>
                <w:sz w:val="20"/>
                <w:szCs w:val="20"/>
              </w:rPr>
              <w:t>Pozostałe obiekty i działalność będąca źródłem hałasu</w:t>
            </w:r>
          </w:p>
        </w:tc>
      </w:tr>
      <w:tr w:rsidR="00BA097F" w:rsidRPr="00804D26" w14:paraId="3EB45CB2" w14:textId="77777777" w:rsidTr="00804D26">
        <w:trPr>
          <w:trHeight w:val="163"/>
          <w:jc w:val="center"/>
        </w:trPr>
        <w:tc>
          <w:tcPr>
            <w:cnfStyle w:val="001000000000" w:firstRow="0" w:lastRow="0" w:firstColumn="1" w:lastColumn="0" w:oddVBand="0" w:evenVBand="0" w:oddHBand="0" w:evenHBand="0" w:firstRowFirstColumn="0" w:firstRowLastColumn="0" w:lastRowFirstColumn="0" w:lastRowLastColumn="0"/>
            <w:tcW w:w="4503" w:type="dxa"/>
            <w:vMerge/>
            <w:shd w:val="clear" w:color="auto" w:fill="D6E3BC" w:themeFill="accent3" w:themeFillTint="66"/>
            <w:vAlign w:val="center"/>
          </w:tcPr>
          <w:p w14:paraId="51C05896" w14:textId="77777777" w:rsidR="00BA097F" w:rsidRPr="00804D26" w:rsidRDefault="00BA097F" w:rsidP="00FE24C8">
            <w:pPr>
              <w:spacing w:before="40" w:after="40" w:line="240" w:lineRule="auto"/>
              <w:jc w:val="center"/>
              <w:rPr>
                <w:rFonts w:eastAsia="Times New Roman" w:cs="Arial"/>
                <w:b w:val="0"/>
                <w:color w:val="auto"/>
                <w:sz w:val="20"/>
                <w:szCs w:val="20"/>
              </w:rPr>
            </w:pPr>
          </w:p>
        </w:tc>
        <w:tc>
          <w:tcPr>
            <w:tcW w:w="1275" w:type="dxa"/>
            <w:shd w:val="clear" w:color="auto" w:fill="D6E3BC" w:themeFill="accent3" w:themeFillTint="66"/>
            <w:vAlign w:val="center"/>
          </w:tcPr>
          <w:p w14:paraId="5B1341B1" w14:textId="77777777" w:rsidR="00BA097F" w:rsidRPr="00804D26" w:rsidRDefault="00165973" w:rsidP="00FE24C8">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vertAlign w:val="subscript"/>
              </w:rPr>
            </w:pPr>
            <w:proofErr w:type="spellStart"/>
            <w:r w:rsidRPr="00804D26">
              <w:rPr>
                <w:rFonts w:cs="Arial"/>
                <w:bCs/>
                <w:color w:val="000000" w:themeColor="text1" w:themeShade="BF"/>
                <w:sz w:val="20"/>
                <w:szCs w:val="20"/>
              </w:rPr>
              <w:t>L</w:t>
            </w:r>
            <w:r w:rsidRPr="00804D26">
              <w:rPr>
                <w:rFonts w:cs="Arial"/>
                <w:bCs/>
                <w:color w:val="000000" w:themeColor="text1" w:themeShade="BF"/>
                <w:sz w:val="20"/>
                <w:szCs w:val="20"/>
                <w:vertAlign w:val="subscript"/>
              </w:rPr>
              <w:t>AeqD</w:t>
            </w:r>
            <w:proofErr w:type="spellEnd"/>
          </w:p>
        </w:tc>
        <w:tc>
          <w:tcPr>
            <w:tcW w:w="1134" w:type="dxa"/>
            <w:shd w:val="clear" w:color="auto" w:fill="D6E3BC" w:themeFill="accent3" w:themeFillTint="66"/>
            <w:vAlign w:val="center"/>
          </w:tcPr>
          <w:p w14:paraId="0CCBFCEB" w14:textId="77777777" w:rsidR="00BA097F" w:rsidRPr="00804D26" w:rsidRDefault="00165973" w:rsidP="00FE24C8">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proofErr w:type="spellStart"/>
            <w:r w:rsidRPr="00804D26">
              <w:rPr>
                <w:rFonts w:cs="Arial"/>
                <w:bCs/>
                <w:color w:val="000000" w:themeColor="text1" w:themeShade="BF"/>
                <w:sz w:val="20"/>
                <w:szCs w:val="20"/>
              </w:rPr>
              <w:t>L</w:t>
            </w:r>
            <w:r w:rsidRPr="00804D26">
              <w:rPr>
                <w:rFonts w:cs="Arial"/>
                <w:bCs/>
                <w:color w:val="000000" w:themeColor="text1" w:themeShade="BF"/>
                <w:sz w:val="20"/>
                <w:szCs w:val="20"/>
                <w:vertAlign w:val="subscript"/>
              </w:rPr>
              <w:t>AeqN</w:t>
            </w:r>
            <w:proofErr w:type="spellEnd"/>
          </w:p>
        </w:tc>
        <w:tc>
          <w:tcPr>
            <w:tcW w:w="1134" w:type="dxa"/>
            <w:shd w:val="clear" w:color="auto" w:fill="D6E3BC" w:themeFill="accent3" w:themeFillTint="66"/>
            <w:vAlign w:val="center"/>
          </w:tcPr>
          <w:p w14:paraId="08B28024" w14:textId="77777777" w:rsidR="00BA097F" w:rsidRPr="00804D26" w:rsidRDefault="00165973" w:rsidP="00FE24C8">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vertAlign w:val="subscript"/>
              </w:rPr>
            </w:pPr>
            <w:proofErr w:type="spellStart"/>
            <w:r w:rsidRPr="00804D26">
              <w:rPr>
                <w:rFonts w:cs="Arial"/>
                <w:bCs/>
                <w:color w:val="000000" w:themeColor="text1" w:themeShade="BF"/>
                <w:sz w:val="20"/>
                <w:szCs w:val="20"/>
              </w:rPr>
              <w:t>L</w:t>
            </w:r>
            <w:r w:rsidRPr="00804D26">
              <w:rPr>
                <w:rFonts w:cs="Arial"/>
                <w:bCs/>
                <w:color w:val="000000" w:themeColor="text1" w:themeShade="BF"/>
                <w:sz w:val="20"/>
                <w:szCs w:val="20"/>
                <w:vertAlign w:val="subscript"/>
              </w:rPr>
              <w:t>AeqD</w:t>
            </w:r>
            <w:proofErr w:type="spellEnd"/>
          </w:p>
        </w:tc>
        <w:tc>
          <w:tcPr>
            <w:tcW w:w="1063" w:type="dxa"/>
            <w:shd w:val="clear" w:color="auto" w:fill="D6E3BC" w:themeFill="accent3" w:themeFillTint="66"/>
            <w:vAlign w:val="center"/>
          </w:tcPr>
          <w:p w14:paraId="42EAA478" w14:textId="77777777" w:rsidR="00BA097F" w:rsidRPr="00804D26" w:rsidRDefault="00165973" w:rsidP="00FE24C8">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proofErr w:type="spellStart"/>
            <w:r w:rsidRPr="00804D26">
              <w:rPr>
                <w:rFonts w:cs="Arial"/>
                <w:bCs/>
                <w:color w:val="000000" w:themeColor="text1" w:themeShade="BF"/>
                <w:sz w:val="20"/>
                <w:szCs w:val="20"/>
              </w:rPr>
              <w:t>L</w:t>
            </w:r>
            <w:r w:rsidRPr="00804D26">
              <w:rPr>
                <w:rFonts w:cs="Arial"/>
                <w:bCs/>
                <w:color w:val="000000" w:themeColor="text1" w:themeShade="BF"/>
                <w:sz w:val="20"/>
                <w:szCs w:val="20"/>
                <w:vertAlign w:val="subscript"/>
              </w:rPr>
              <w:t>AeqN</w:t>
            </w:r>
            <w:proofErr w:type="spellEnd"/>
          </w:p>
        </w:tc>
      </w:tr>
      <w:tr w:rsidR="00BA097F" w:rsidRPr="00804D26" w14:paraId="6001C9B2" w14:textId="77777777" w:rsidTr="00804D26">
        <w:trPr>
          <w:cnfStyle w:val="000000100000" w:firstRow="0" w:lastRow="0" w:firstColumn="0" w:lastColumn="0" w:oddVBand="0" w:evenVBand="0" w:oddHBand="1"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4503" w:type="dxa"/>
            <w:tcBorders>
              <w:left w:val="none" w:sz="0" w:space="0" w:color="auto"/>
              <w:right w:val="none" w:sz="0" w:space="0" w:color="auto"/>
            </w:tcBorders>
            <w:shd w:val="clear" w:color="auto" w:fill="auto"/>
            <w:vAlign w:val="center"/>
          </w:tcPr>
          <w:p w14:paraId="2854EEFC" w14:textId="77777777" w:rsidR="00BA097F" w:rsidRPr="00804D26" w:rsidRDefault="00165973" w:rsidP="00FE24C8">
            <w:pPr>
              <w:spacing w:before="40" w:after="40" w:line="240" w:lineRule="auto"/>
              <w:jc w:val="center"/>
              <w:rPr>
                <w:rFonts w:eastAsia="Times New Roman" w:cs="Arial"/>
                <w:b w:val="0"/>
                <w:color w:val="auto"/>
                <w:sz w:val="18"/>
                <w:szCs w:val="20"/>
              </w:rPr>
            </w:pPr>
            <w:r w:rsidRPr="00804D26">
              <w:rPr>
                <w:rFonts w:eastAsia="Times New Roman" w:cs="Arial"/>
                <w:b w:val="0"/>
                <w:color w:val="000000" w:themeColor="text1" w:themeShade="BF"/>
                <w:sz w:val="18"/>
                <w:szCs w:val="20"/>
              </w:rPr>
              <w:t>a) Obszary A ochrony uzdrowiskowej</w:t>
            </w:r>
            <w:r w:rsidRPr="00804D26">
              <w:rPr>
                <w:rFonts w:eastAsia="Times New Roman" w:cs="Arial"/>
                <w:b w:val="0"/>
                <w:color w:val="000000" w:themeColor="text1" w:themeShade="BF"/>
                <w:sz w:val="18"/>
                <w:szCs w:val="20"/>
              </w:rPr>
              <w:br/>
              <w:t>b) Tereny szpitali poza miastem</w:t>
            </w:r>
          </w:p>
        </w:tc>
        <w:tc>
          <w:tcPr>
            <w:tcW w:w="1275" w:type="dxa"/>
            <w:tcBorders>
              <w:left w:val="none" w:sz="0" w:space="0" w:color="auto"/>
              <w:right w:val="none" w:sz="0" w:space="0" w:color="auto"/>
            </w:tcBorders>
            <w:shd w:val="clear" w:color="auto" w:fill="auto"/>
            <w:vAlign w:val="center"/>
          </w:tcPr>
          <w:p w14:paraId="5D60F69D" w14:textId="77777777" w:rsidR="00BA097F" w:rsidRPr="00804D26" w:rsidRDefault="00165973" w:rsidP="00FE24C8">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804D26">
              <w:rPr>
                <w:rFonts w:eastAsia="Times New Roman" w:cs="Arial"/>
                <w:color w:val="000000" w:themeColor="text1" w:themeShade="BF"/>
                <w:sz w:val="20"/>
                <w:szCs w:val="20"/>
              </w:rPr>
              <w:t>50</w:t>
            </w:r>
          </w:p>
        </w:tc>
        <w:tc>
          <w:tcPr>
            <w:tcW w:w="1134" w:type="dxa"/>
            <w:tcBorders>
              <w:left w:val="none" w:sz="0" w:space="0" w:color="auto"/>
              <w:right w:val="none" w:sz="0" w:space="0" w:color="auto"/>
            </w:tcBorders>
            <w:shd w:val="clear" w:color="auto" w:fill="auto"/>
            <w:vAlign w:val="center"/>
          </w:tcPr>
          <w:p w14:paraId="6BE1C04C" w14:textId="77777777" w:rsidR="00BA097F" w:rsidRPr="00804D26" w:rsidRDefault="00165973" w:rsidP="00FE24C8">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804D26">
              <w:rPr>
                <w:rFonts w:eastAsia="Times New Roman" w:cs="Arial"/>
                <w:color w:val="000000" w:themeColor="text1" w:themeShade="BF"/>
                <w:sz w:val="20"/>
                <w:szCs w:val="20"/>
              </w:rPr>
              <w:t>45</w:t>
            </w:r>
          </w:p>
        </w:tc>
        <w:tc>
          <w:tcPr>
            <w:tcW w:w="1134" w:type="dxa"/>
            <w:tcBorders>
              <w:left w:val="none" w:sz="0" w:space="0" w:color="auto"/>
              <w:right w:val="none" w:sz="0" w:space="0" w:color="auto"/>
            </w:tcBorders>
            <w:shd w:val="clear" w:color="auto" w:fill="auto"/>
            <w:vAlign w:val="center"/>
          </w:tcPr>
          <w:p w14:paraId="4E9B0697" w14:textId="77777777" w:rsidR="00BA097F" w:rsidRPr="00804D26" w:rsidRDefault="00165973" w:rsidP="00FE24C8">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804D26">
              <w:rPr>
                <w:rFonts w:eastAsia="Times New Roman" w:cs="Arial"/>
                <w:color w:val="000000" w:themeColor="text1" w:themeShade="BF"/>
                <w:sz w:val="20"/>
                <w:szCs w:val="20"/>
              </w:rPr>
              <w:t>45</w:t>
            </w:r>
          </w:p>
        </w:tc>
        <w:tc>
          <w:tcPr>
            <w:tcW w:w="1063" w:type="dxa"/>
            <w:tcBorders>
              <w:left w:val="none" w:sz="0" w:space="0" w:color="auto"/>
              <w:right w:val="none" w:sz="0" w:space="0" w:color="auto"/>
            </w:tcBorders>
            <w:shd w:val="clear" w:color="auto" w:fill="auto"/>
            <w:vAlign w:val="center"/>
          </w:tcPr>
          <w:p w14:paraId="2C58A6BF" w14:textId="77777777" w:rsidR="00BA097F" w:rsidRPr="00804D26" w:rsidRDefault="00165973" w:rsidP="00FE24C8">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804D26">
              <w:rPr>
                <w:rFonts w:eastAsia="Times New Roman" w:cs="Arial"/>
                <w:color w:val="000000" w:themeColor="text1" w:themeShade="BF"/>
                <w:sz w:val="20"/>
                <w:szCs w:val="20"/>
              </w:rPr>
              <w:t>40</w:t>
            </w:r>
          </w:p>
        </w:tc>
      </w:tr>
      <w:tr w:rsidR="00BA097F" w:rsidRPr="00804D26" w14:paraId="14AD6202" w14:textId="77777777" w:rsidTr="00804D26">
        <w:trPr>
          <w:trHeight w:val="885"/>
          <w:jc w:val="center"/>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vAlign w:val="center"/>
          </w:tcPr>
          <w:p w14:paraId="3FA3A97A" w14:textId="77777777" w:rsidR="00BA097F" w:rsidRPr="00804D26" w:rsidRDefault="00165973" w:rsidP="00FE24C8">
            <w:pPr>
              <w:spacing w:before="40" w:after="40" w:line="240" w:lineRule="auto"/>
              <w:jc w:val="center"/>
              <w:rPr>
                <w:rFonts w:eastAsia="Times New Roman" w:cs="Arial"/>
                <w:b w:val="0"/>
                <w:color w:val="auto"/>
                <w:sz w:val="18"/>
                <w:szCs w:val="20"/>
              </w:rPr>
            </w:pPr>
            <w:r w:rsidRPr="00804D26">
              <w:rPr>
                <w:rFonts w:eastAsia="Times New Roman" w:cs="Arial"/>
                <w:b w:val="0"/>
                <w:color w:val="000000" w:themeColor="text1" w:themeShade="BF"/>
                <w:sz w:val="18"/>
                <w:szCs w:val="20"/>
              </w:rPr>
              <w:t xml:space="preserve">a) Tereny zabudowy mieszkaniowej jednorodzinnej </w:t>
            </w:r>
            <w:r w:rsidRPr="00804D26">
              <w:rPr>
                <w:rFonts w:eastAsia="Times New Roman" w:cs="Arial"/>
                <w:b w:val="0"/>
                <w:color w:val="000000" w:themeColor="text1" w:themeShade="BF"/>
                <w:sz w:val="18"/>
                <w:szCs w:val="20"/>
              </w:rPr>
              <w:br/>
              <w:t xml:space="preserve">b) Tereny zabudowy związanej </w:t>
            </w:r>
            <w:r w:rsidRPr="00804D26">
              <w:rPr>
                <w:rFonts w:eastAsia="Times New Roman" w:cs="Arial"/>
                <w:b w:val="0"/>
                <w:color w:val="000000" w:themeColor="text1" w:themeShade="BF"/>
                <w:sz w:val="18"/>
                <w:szCs w:val="20"/>
              </w:rPr>
              <w:br/>
              <w:t>ze stałym lub wielogodzinnym pobytem dzieci i młodzieży**</w:t>
            </w:r>
            <w:r w:rsidRPr="00804D26">
              <w:rPr>
                <w:rFonts w:eastAsia="Times New Roman" w:cs="Arial"/>
                <w:b w:val="0"/>
                <w:color w:val="000000" w:themeColor="text1" w:themeShade="BF"/>
                <w:sz w:val="18"/>
                <w:szCs w:val="20"/>
              </w:rPr>
              <w:br/>
              <w:t>c) Tereny do</w:t>
            </w:r>
            <w:r w:rsidR="00804D26">
              <w:rPr>
                <w:rFonts w:eastAsia="Times New Roman" w:cs="Arial"/>
                <w:b w:val="0"/>
                <w:color w:val="000000" w:themeColor="text1" w:themeShade="BF"/>
                <w:sz w:val="18"/>
                <w:szCs w:val="20"/>
              </w:rPr>
              <w:t xml:space="preserve">mów opieki </w:t>
            </w:r>
            <w:r w:rsidR="00804D26">
              <w:rPr>
                <w:rFonts w:eastAsia="Times New Roman" w:cs="Arial"/>
                <w:b w:val="0"/>
                <w:color w:val="000000" w:themeColor="text1" w:themeShade="BF"/>
                <w:sz w:val="18"/>
                <w:szCs w:val="20"/>
              </w:rPr>
              <w:br/>
              <w:t xml:space="preserve">d) Tereny szpitali </w:t>
            </w:r>
            <w:r w:rsidRPr="00804D26">
              <w:rPr>
                <w:rFonts w:eastAsia="Times New Roman" w:cs="Arial"/>
                <w:b w:val="0"/>
                <w:color w:val="000000" w:themeColor="text1" w:themeShade="BF"/>
                <w:sz w:val="18"/>
                <w:szCs w:val="20"/>
              </w:rPr>
              <w:t>w miastach</w:t>
            </w:r>
          </w:p>
        </w:tc>
        <w:tc>
          <w:tcPr>
            <w:tcW w:w="1275" w:type="dxa"/>
            <w:shd w:val="clear" w:color="auto" w:fill="auto"/>
            <w:vAlign w:val="center"/>
          </w:tcPr>
          <w:p w14:paraId="04A971CF" w14:textId="77777777" w:rsidR="00BA097F" w:rsidRPr="00804D26" w:rsidRDefault="00165973" w:rsidP="00FE24C8">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804D26">
              <w:rPr>
                <w:rFonts w:eastAsia="Times New Roman" w:cs="Arial"/>
                <w:color w:val="000000" w:themeColor="text1" w:themeShade="BF"/>
                <w:sz w:val="20"/>
                <w:szCs w:val="20"/>
              </w:rPr>
              <w:t>61</w:t>
            </w:r>
          </w:p>
        </w:tc>
        <w:tc>
          <w:tcPr>
            <w:tcW w:w="1134" w:type="dxa"/>
            <w:shd w:val="clear" w:color="auto" w:fill="auto"/>
            <w:vAlign w:val="center"/>
          </w:tcPr>
          <w:p w14:paraId="737FC66C" w14:textId="77777777" w:rsidR="00BA097F" w:rsidRPr="00804D26" w:rsidRDefault="00165973" w:rsidP="00FE24C8">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804D26">
              <w:rPr>
                <w:rFonts w:eastAsia="Times New Roman" w:cs="Arial"/>
                <w:color w:val="000000" w:themeColor="text1" w:themeShade="BF"/>
                <w:sz w:val="20"/>
                <w:szCs w:val="20"/>
              </w:rPr>
              <w:t>56</w:t>
            </w:r>
          </w:p>
        </w:tc>
        <w:tc>
          <w:tcPr>
            <w:tcW w:w="1134" w:type="dxa"/>
            <w:shd w:val="clear" w:color="auto" w:fill="auto"/>
            <w:vAlign w:val="center"/>
          </w:tcPr>
          <w:p w14:paraId="07EC0E3B" w14:textId="77777777" w:rsidR="00BA097F" w:rsidRPr="00804D26" w:rsidRDefault="00165973" w:rsidP="00FE24C8">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804D26">
              <w:rPr>
                <w:rFonts w:eastAsia="Times New Roman" w:cs="Arial"/>
                <w:color w:val="000000" w:themeColor="text1" w:themeShade="BF"/>
                <w:sz w:val="20"/>
                <w:szCs w:val="20"/>
              </w:rPr>
              <w:t>50</w:t>
            </w:r>
          </w:p>
        </w:tc>
        <w:tc>
          <w:tcPr>
            <w:tcW w:w="1063" w:type="dxa"/>
            <w:shd w:val="clear" w:color="auto" w:fill="auto"/>
            <w:vAlign w:val="center"/>
          </w:tcPr>
          <w:p w14:paraId="05EA9D9E" w14:textId="77777777" w:rsidR="00BA097F" w:rsidRPr="00804D26" w:rsidRDefault="00165973" w:rsidP="00FE24C8">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804D26">
              <w:rPr>
                <w:rFonts w:eastAsia="Times New Roman" w:cs="Arial"/>
                <w:color w:val="000000" w:themeColor="text1" w:themeShade="BF"/>
                <w:sz w:val="20"/>
                <w:szCs w:val="20"/>
              </w:rPr>
              <w:t>40</w:t>
            </w:r>
          </w:p>
        </w:tc>
      </w:tr>
      <w:tr w:rsidR="00BA097F" w:rsidRPr="00804D26" w14:paraId="1CA58EE8" w14:textId="77777777" w:rsidTr="00804D26">
        <w:trPr>
          <w:cnfStyle w:val="000000100000" w:firstRow="0" w:lastRow="0" w:firstColumn="0" w:lastColumn="0" w:oddVBand="0" w:evenVBand="0" w:oddHBand="1" w:evenHBand="0" w:firstRowFirstColumn="0" w:firstRowLastColumn="0" w:lastRowFirstColumn="0" w:lastRowLastColumn="0"/>
          <w:trHeight w:val="1345"/>
          <w:jc w:val="center"/>
        </w:trPr>
        <w:tc>
          <w:tcPr>
            <w:cnfStyle w:val="001000000000" w:firstRow="0" w:lastRow="0" w:firstColumn="1" w:lastColumn="0" w:oddVBand="0" w:evenVBand="0" w:oddHBand="0" w:evenHBand="0" w:firstRowFirstColumn="0" w:firstRowLastColumn="0" w:lastRowFirstColumn="0" w:lastRowLastColumn="0"/>
            <w:tcW w:w="4503" w:type="dxa"/>
            <w:tcBorders>
              <w:left w:val="none" w:sz="0" w:space="0" w:color="auto"/>
              <w:right w:val="none" w:sz="0" w:space="0" w:color="auto"/>
            </w:tcBorders>
            <w:shd w:val="clear" w:color="auto" w:fill="auto"/>
            <w:vAlign w:val="center"/>
          </w:tcPr>
          <w:p w14:paraId="5A95B5A0" w14:textId="77777777" w:rsidR="00BA097F" w:rsidRPr="00804D26" w:rsidRDefault="00165973" w:rsidP="00FE24C8">
            <w:pPr>
              <w:spacing w:before="40" w:after="40" w:line="240" w:lineRule="auto"/>
              <w:jc w:val="center"/>
              <w:rPr>
                <w:rFonts w:eastAsia="Times New Roman" w:cs="Arial"/>
                <w:b w:val="0"/>
                <w:color w:val="auto"/>
                <w:sz w:val="18"/>
                <w:szCs w:val="20"/>
              </w:rPr>
            </w:pPr>
            <w:r w:rsidRPr="00804D26">
              <w:rPr>
                <w:rFonts w:eastAsia="Times New Roman" w:cs="Arial"/>
                <w:b w:val="0"/>
                <w:color w:val="000000" w:themeColor="text1" w:themeShade="BF"/>
                <w:sz w:val="18"/>
                <w:szCs w:val="20"/>
              </w:rPr>
              <w:t xml:space="preserve">a) Tereny zabudowy mieszkaniowej wielorodzinnej </w:t>
            </w:r>
            <w:r w:rsidRPr="00804D26">
              <w:rPr>
                <w:rFonts w:eastAsia="Times New Roman" w:cs="Arial"/>
                <w:b w:val="0"/>
                <w:color w:val="000000" w:themeColor="text1" w:themeShade="BF"/>
                <w:sz w:val="18"/>
                <w:szCs w:val="20"/>
              </w:rPr>
              <w:br/>
              <w:t xml:space="preserve">i zamieszkania zbiorowego </w:t>
            </w:r>
            <w:r w:rsidRPr="00804D26">
              <w:rPr>
                <w:rFonts w:eastAsia="Times New Roman" w:cs="Arial"/>
                <w:b w:val="0"/>
                <w:color w:val="000000" w:themeColor="text1" w:themeShade="BF"/>
                <w:sz w:val="18"/>
                <w:szCs w:val="20"/>
              </w:rPr>
              <w:br/>
              <w:t xml:space="preserve">b) Tereny zabudowy mieszkaniowej jednorodzinnej </w:t>
            </w:r>
            <w:r w:rsidRPr="00804D26">
              <w:rPr>
                <w:rFonts w:eastAsia="Times New Roman" w:cs="Arial"/>
                <w:b w:val="0"/>
                <w:color w:val="000000" w:themeColor="text1" w:themeShade="BF"/>
                <w:sz w:val="18"/>
                <w:szCs w:val="20"/>
              </w:rPr>
              <w:br/>
              <w:t xml:space="preserve">z usługami rzemieślniczymi </w:t>
            </w:r>
            <w:r w:rsidRPr="00804D26">
              <w:rPr>
                <w:rFonts w:eastAsia="Times New Roman" w:cs="Arial"/>
                <w:b w:val="0"/>
                <w:color w:val="000000" w:themeColor="text1" w:themeShade="BF"/>
                <w:sz w:val="18"/>
                <w:szCs w:val="20"/>
              </w:rPr>
              <w:br/>
              <w:t xml:space="preserve">c) Tereny rekreacyjno-wypoczynkowe poza miastem </w:t>
            </w:r>
            <w:r w:rsidRPr="00804D26">
              <w:rPr>
                <w:rFonts w:eastAsia="Times New Roman" w:cs="Arial"/>
                <w:b w:val="0"/>
                <w:color w:val="000000" w:themeColor="text1" w:themeShade="BF"/>
                <w:sz w:val="18"/>
                <w:szCs w:val="20"/>
              </w:rPr>
              <w:br/>
              <w:t>d) Tereny zabudowy zagrodowej</w:t>
            </w:r>
          </w:p>
        </w:tc>
        <w:tc>
          <w:tcPr>
            <w:tcW w:w="1275" w:type="dxa"/>
            <w:tcBorders>
              <w:left w:val="none" w:sz="0" w:space="0" w:color="auto"/>
              <w:right w:val="none" w:sz="0" w:space="0" w:color="auto"/>
            </w:tcBorders>
            <w:shd w:val="clear" w:color="auto" w:fill="auto"/>
            <w:vAlign w:val="center"/>
          </w:tcPr>
          <w:p w14:paraId="3C659F3B" w14:textId="77777777" w:rsidR="00BA097F" w:rsidRPr="00804D26" w:rsidRDefault="00165973" w:rsidP="00FE24C8">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804D26">
              <w:rPr>
                <w:rFonts w:eastAsia="Times New Roman" w:cs="Arial"/>
                <w:color w:val="000000" w:themeColor="text1" w:themeShade="BF"/>
                <w:sz w:val="20"/>
                <w:szCs w:val="20"/>
              </w:rPr>
              <w:t>65</w:t>
            </w:r>
          </w:p>
        </w:tc>
        <w:tc>
          <w:tcPr>
            <w:tcW w:w="1134" w:type="dxa"/>
            <w:tcBorders>
              <w:left w:val="none" w:sz="0" w:space="0" w:color="auto"/>
              <w:right w:val="none" w:sz="0" w:space="0" w:color="auto"/>
            </w:tcBorders>
            <w:shd w:val="clear" w:color="auto" w:fill="auto"/>
            <w:vAlign w:val="center"/>
          </w:tcPr>
          <w:p w14:paraId="219A67B0" w14:textId="77777777" w:rsidR="00BA097F" w:rsidRPr="00804D26" w:rsidRDefault="00165973" w:rsidP="00FE24C8">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804D26">
              <w:rPr>
                <w:rFonts w:eastAsia="Times New Roman" w:cs="Arial"/>
                <w:color w:val="000000" w:themeColor="text1" w:themeShade="BF"/>
                <w:sz w:val="20"/>
                <w:szCs w:val="20"/>
              </w:rPr>
              <w:t>56</w:t>
            </w:r>
          </w:p>
        </w:tc>
        <w:tc>
          <w:tcPr>
            <w:tcW w:w="1134" w:type="dxa"/>
            <w:tcBorders>
              <w:left w:val="none" w:sz="0" w:space="0" w:color="auto"/>
              <w:right w:val="none" w:sz="0" w:space="0" w:color="auto"/>
            </w:tcBorders>
            <w:shd w:val="clear" w:color="auto" w:fill="auto"/>
            <w:vAlign w:val="center"/>
          </w:tcPr>
          <w:p w14:paraId="3B8888D4" w14:textId="77777777" w:rsidR="00BA097F" w:rsidRPr="00804D26" w:rsidRDefault="00165973" w:rsidP="00FE24C8">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804D26">
              <w:rPr>
                <w:rFonts w:eastAsia="Times New Roman" w:cs="Arial"/>
                <w:color w:val="000000" w:themeColor="text1" w:themeShade="BF"/>
                <w:sz w:val="20"/>
                <w:szCs w:val="20"/>
              </w:rPr>
              <w:t>55</w:t>
            </w:r>
          </w:p>
        </w:tc>
        <w:tc>
          <w:tcPr>
            <w:tcW w:w="1063" w:type="dxa"/>
            <w:tcBorders>
              <w:left w:val="none" w:sz="0" w:space="0" w:color="auto"/>
              <w:right w:val="none" w:sz="0" w:space="0" w:color="auto"/>
            </w:tcBorders>
            <w:shd w:val="clear" w:color="auto" w:fill="auto"/>
            <w:vAlign w:val="center"/>
          </w:tcPr>
          <w:p w14:paraId="7FF60833" w14:textId="77777777" w:rsidR="00BA097F" w:rsidRPr="00804D26" w:rsidRDefault="00165973" w:rsidP="00FE24C8">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804D26">
              <w:rPr>
                <w:rFonts w:eastAsia="Times New Roman" w:cs="Arial"/>
                <w:color w:val="000000" w:themeColor="text1" w:themeShade="BF"/>
                <w:sz w:val="20"/>
                <w:szCs w:val="20"/>
              </w:rPr>
              <w:t>45</w:t>
            </w:r>
          </w:p>
        </w:tc>
      </w:tr>
      <w:tr w:rsidR="00BA097F" w:rsidRPr="00804D26" w14:paraId="0CD67AFD" w14:textId="77777777" w:rsidTr="00804D26">
        <w:trPr>
          <w:trHeight w:val="381"/>
          <w:jc w:val="center"/>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vAlign w:val="center"/>
          </w:tcPr>
          <w:p w14:paraId="16680FDC" w14:textId="77777777" w:rsidR="00BA097F" w:rsidRPr="00804D26" w:rsidRDefault="00165973" w:rsidP="00FE24C8">
            <w:pPr>
              <w:spacing w:before="40" w:after="40" w:line="240" w:lineRule="auto"/>
              <w:jc w:val="center"/>
              <w:rPr>
                <w:rFonts w:eastAsia="Times New Roman" w:cs="Arial"/>
                <w:b w:val="0"/>
                <w:color w:val="auto"/>
                <w:sz w:val="18"/>
                <w:szCs w:val="20"/>
              </w:rPr>
            </w:pPr>
            <w:r w:rsidRPr="00804D26">
              <w:rPr>
                <w:rFonts w:eastAsia="Times New Roman" w:cs="Arial"/>
                <w:b w:val="0"/>
                <w:color w:val="000000" w:themeColor="text1" w:themeShade="BF"/>
                <w:sz w:val="18"/>
                <w:szCs w:val="20"/>
              </w:rPr>
              <w:t>Tereny w strefie śródmiejskiej miast powyżej 100 tys. mieszkańców ***</w:t>
            </w:r>
          </w:p>
        </w:tc>
        <w:tc>
          <w:tcPr>
            <w:tcW w:w="1275" w:type="dxa"/>
            <w:shd w:val="clear" w:color="auto" w:fill="auto"/>
            <w:vAlign w:val="center"/>
          </w:tcPr>
          <w:p w14:paraId="31351987" w14:textId="77777777" w:rsidR="00BA097F" w:rsidRPr="00804D26" w:rsidRDefault="00165973" w:rsidP="00FE24C8">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804D26">
              <w:rPr>
                <w:rFonts w:eastAsia="Times New Roman" w:cs="Arial"/>
                <w:color w:val="000000" w:themeColor="text1" w:themeShade="BF"/>
                <w:sz w:val="20"/>
                <w:szCs w:val="20"/>
              </w:rPr>
              <w:t>68</w:t>
            </w:r>
          </w:p>
        </w:tc>
        <w:tc>
          <w:tcPr>
            <w:tcW w:w="1134" w:type="dxa"/>
            <w:shd w:val="clear" w:color="auto" w:fill="auto"/>
            <w:vAlign w:val="center"/>
          </w:tcPr>
          <w:p w14:paraId="5D212922" w14:textId="77777777" w:rsidR="00BA097F" w:rsidRPr="00804D26" w:rsidRDefault="00165973" w:rsidP="00FE24C8">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804D26">
              <w:rPr>
                <w:rFonts w:eastAsia="Times New Roman" w:cs="Arial"/>
                <w:color w:val="000000" w:themeColor="text1" w:themeShade="BF"/>
                <w:sz w:val="20"/>
                <w:szCs w:val="20"/>
              </w:rPr>
              <w:t>60</w:t>
            </w:r>
          </w:p>
        </w:tc>
        <w:tc>
          <w:tcPr>
            <w:tcW w:w="1134" w:type="dxa"/>
            <w:shd w:val="clear" w:color="auto" w:fill="auto"/>
            <w:vAlign w:val="center"/>
          </w:tcPr>
          <w:p w14:paraId="5C33D611" w14:textId="77777777" w:rsidR="00BA097F" w:rsidRPr="00804D26" w:rsidRDefault="00165973" w:rsidP="00FE24C8">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804D26">
              <w:rPr>
                <w:rFonts w:eastAsia="Times New Roman" w:cs="Arial"/>
                <w:color w:val="000000" w:themeColor="text1" w:themeShade="BF"/>
                <w:sz w:val="20"/>
                <w:szCs w:val="20"/>
              </w:rPr>
              <w:t>55</w:t>
            </w:r>
          </w:p>
        </w:tc>
        <w:tc>
          <w:tcPr>
            <w:tcW w:w="1063" w:type="dxa"/>
            <w:shd w:val="clear" w:color="auto" w:fill="auto"/>
            <w:vAlign w:val="center"/>
          </w:tcPr>
          <w:p w14:paraId="4BA8266A" w14:textId="77777777" w:rsidR="00BA097F" w:rsidRPr="00804D26" w:rsidRDefault="00165973" w:rsidP="00FE24C8">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804D26">
              <w:rPr>
                <w:rFonts w:eastAsia="Times New Roman" w:cs="Arial"/>
                <w:color w:val="000000" w:themeColor="text1" w:themeShade="BF"/>
                <w:sz w:val="20"/>
                <w:szCs w:val="20"/>
              </w:rPr>
              <w:t>45</w:t>
            </w:r>
          </w:p>
        </w:tc>
      </w:tr>
    </w:tbl>
    <w:p w14:paraId="1B390485" w14:textId="77777777" w:rsidR="00BA097F" w:rsidRPr="00804D26" w:rsidRDefault="00165973" w:rsidP="00360C9A">
      <w:pPr>
        <w:rPr>
          <w:rFonts w:eastAsia="Times New Roman" w:cs="Arial"/>
          <w:color w:val="auto"/>
          <w:sz w:val="18"/>
          <w:szCs w:val="18"/>
        </w:rPr>
      </w:pPr>
      <w:r w:rsidRPr="00804D26">
        <w:rPr>
          <w:rFonts w:eastAsia="Times New Roman" w:cs="Arial"/>
          <w:color w:val="auto"/>
          <w:sz w:val="18"/>
          <w:szCs w:val="18"/>
        </w:rPr>
        <w:t>gdzie:</w:t>
      </w:r>
    </w:p>
    <w:p w14:paraId="756F162A" w14:textId="77777777" w:rsidR="00BA097F" w:rsidRPr="00804D26" w:rsidRDefault="00165973" w:rsidP="00360C9A">
      <w:pPr>
        <w:rPr>
          <w:rFonts w:eastAsia="Times New Roman" w:cs="Arial"/>
          <w:color w:val="auto"/>
          <w:sz w:val="18"/>
          <w:szCs w:val="18"/>
        </w:rPr>
      </w:pPr>
      <w:r w:rsidRPr="00804D26">
        <w:rPr>
          <w:rFonts w:eastAsia="Times New Roman" w:cs="Arial"/>
          <w:color w:val="auto"/>
          <w:sz w:val="18"/>
          <w:szCs w:val="18"/>
        </w:rPr>
        <w:t>* Wartości określone dla dróg i linii kolejowych stosuje się także dla torowisk tramwajowych poza pasem drogowym i kolei linowych.</w:t>
      </w:r>
    </w:p>
    <w:p w14:paraId="41B23DC6" w14:textId="77777777" w:rsidR="00BA097F" w:rsidRPr="00804D26" w:rsidRDefault="00165973" w:rsidP="00360C9A">
      <w:pPr>
        <w:rPr>
          <w:rFonts w:eastAsia="Times New Roman" w:cs="Arial"/>
          <w:color w:val="auto"/>
          <w:sz w:val="18"/>
          <w:szCs w:val="18"/>
        </w:rPr>
      </w:pPr>
      <w:r w:rsidRPr="00804D26">
        <w:rPr>
          <w:rFonts w:eastAsia="Times New Roman" w:cs="Arial"/>
          <w:color w:val="auto"/>
          <w:sz w:val="18"/>
          <w:szCs w:val="18"/>
        </w:rPr>
        <w:t>** W przypadku niewykorzystywania tych terenów, zgodnie z ich funkcją, w porze nocy, nie obowiązuje na nich dopuszczalny poziom hałasu w porze nocy.</w:t>
      </w:r>
    </w:p>
    <w:p w14:paraId="6DF899C9" w14:textId="77777777" w:rsidR="00BA097F" w:rsidRPr="00630CF4" w:rsidRDefault="00165973" w:rsidP="00360C9A">
      <w:pPr>
        <w:rPr>
          <w:rFonts w:eastAsia="Times New Roman" w:cs="Arial"/>
          <w:color w:val="auto"/>
          <w:sz w:val="18"/>
          <w:szCs w:val="18"/>
          <w:highlight w:val="yellow"/>
        </w:rPr>
      </w:pPr>
      <w:r w:rsidRPr="00804D26">
        <w:rPr>
          <w:rFonts w:eastAsia="Times New Roman" w:cs="Arial"/>
          <w:color w:val="auto"/>
          <w:sz w:val="18"/>
          <w:szCs w:val="18"/>
        </w:rPr>
        <w:t xml:space="preserve">*** Strefa śródmiejska miast powyżej 100 tys. mieszkańców to teren zwartej zabudowy mieszkaniowej </w:t>
      </w:r>
      <w:r w:rsidRPr="00804D26">
        <w:rPr>
          <w:rFonts w:eastAsia="Times New Roman" w:cs="Arial"/>
          <w:color w:val="auto"/>
          <w:sz w:val="18"/>
          <w:szCs w:val="18"/>
        </w:rPr>
        <w:br/>
        <w:t xml:space="preserve">z koncentracją obiektów administracyjnych, handlowych i usługowych. W przypadku miast, w których występują dzielnice o liczbie mieszkańców powyżej 100 tys., można wyznaczyć w tych dzielnicach strefę śródmiejską, jeżeli charakteryzuje się ona zwartą zabudową mieszkaniową z koncentracją obiektów administracyjnych, handlowych </w:t>
      </w:r>
      <w:r w:rsidRPr="00804D26">
        <w:rPr>
          <w:rFonts w:eastAsia="Times New Roman" w:cs="Arial"/>
          <w:color w:val="auto"/>
          <w:sz w:val="18"/>
          <w:szCs w:val="18"/>
        </w:rPr>
        <w:br/>
        <w:t>i usługowych</w:t>
      </w:r>
    </w:p>
    <w:p w14:paraId="7530B172" w14:textId="77777777" w:rsidR="00BA097F" w:rsidRPr="00804D26" w:rsidRDefault="00165973" w:rsidP="00360C9A">
      <w:pPr>
        <w:spacing w:before="40" w:line="240" w:lineRule="auto"/>
        <w:rPr>
          <w:rFonts w:cs="Arial"/>
          <w:bCs/>
          <w:sz w:val="20"/>
          <w:lang w:eastAsia="pl-PL"/>
        </w:rPr>
      </w:pPr>
      <w:r w:rsidRPr="00804D26">
        <w:rPr>
          <w:rFonts w:cs="Arial"/>
          <w:bCs/>
          <w:sz w:val="20"/>
          <w:lang w:eastAsia="pl-PL"/>
        </w:rPr>
        <w:t>źródło: Obwieszczenie Ministra Środowiska z dnia 15 października 2013 r. w sprawie ogłoszenia jednolitego tekstu rozporządzenia Ministra Środowiska w sprawie dopuszczalnych poziomów hałasu w środowisku (Dz. U. 2014 poz. 112)</w:t>
      </w:r>
    </w:p>
    <w:p w14:paraId="68146550" w14:textId="77777777" w:rsidR="009D7632" w:rsidRPr="00C74F75" w:rsidRDefault="00165973" w:rsidP="00360C9A">
      <w:pPr>
        <w:rPr>
          <w:rFonts w:cs="Arial"/>
          <w:color w:val="auto"/>
        </w:rPr>
      </w:pPr>
      <w:r w:rsidRPr="00804D26">
        <w:rPr>
          <w:rFonts w:cs="Arial"/>
          <w:color w:val="auto"/>
          <w:szCs w:val="24"/>
        </w:rPr>
        <w:lastRenderedPageBreak/>
        <w:t xml:space="preserve">Natężenie ruchu pojazdów poruszających się drogami na terenie </w:t>
      </w:r>
      <w:r w:rsidR="00BB5561" w:rsidRPr="00804D26">
        <w:rPr>
          <w:rFonts w:cs="Arial"/>
          <w:color w:val="auto"/>
          <w:szCs w:val="24"/>
        </w:rPr>
        <w:t xml:space="preserve">miasta i </w:t>
      </w:r>
      <w:r w:rsidRPr="00804D26">
        <w:rPr>
          <w:rFonts w:cs="Arial"/>
          <w:color w:val="auto"/>
          <w:szCs w:val="24"/>
        </w:rPr>
        <w:t xml:space="preserve">gminy </w:t>
      </w:r>
      <w:r w:rsidR="00E139E9" w:rsidRPr="00804D26">
        <w:rPr>
          <w:rFonts w:cs="Arial"/>
          <w:color w:val="auto"/>
          <w:szCs w:val="24"/>
        </w:rPr>
        <w:t>Sępopol</w:t>
      </w:r>
      <w:r w:rsidRPr="00804D26">
        <w:rPr>
          <w:rFonts w:cs="Arial"/>
          <w:color w:val="auto"/>
          <w:szCs w:val="24"/>
        </w:rPr>
        <w:t xml:space="preserve"> na przestrzeni lat ulega zwiększeniu, przez co negatywne oddziaływanie akustyczne nasila się. Hałas, oddziałując bezpośrednio na tereny sąsiadującej zabudowy, stanowi główne źródło zagrożenia. H</w:t>
      </w:r>
      <w:r w:rsidRPr="00804D26">
        <w:rPr>
          <w:rFonts w:cs="Arial"/>
          <w:color w:val="auto"/>
        </w:rPr>
        <w:t xml:space="preserve">ałas drogowy stanowi dominujące źródło na terenie </w:t>
      </w:r>
      <w:r w:rsidR="00BB5561" w:rsidRPr="00804D26">
        <w:rPr>
          <w:rFonts w:cs="Arial"/>
          <w:color w:val="auto"/>
        </w:rPr>
        <w:t xml:space="preserve">miasta i </w:t>
      </w:r>
      <w:r w:rsidR="008045B3" w:rsidRPr="00804D26">
        <w:rPr>
          <w:rFonts w:cs="Arial"/>
          <w:color w:val="auto"/>
        </w:rPr>
        <w:t>gminy</w:t>
      </w:r>
      <w:r w:rsidRPr="00804D26">
        <w:rPr>
          <w:rFonts w:cs="Arial"/>
          <w:color w:val="auto"/>
        </w:rPr>
        <w:t>, zarówno pod względem wielkoś</w:t>
      </w:r>
      <w:r w:rsidR="00C835F5">
        <w:rPr>
          <w:rFonts w:cs="Arial"/>
          <w:color w:val="auto"/>
        </w:rPr>
        <w:t>ci jak i zasięgu oddziaływania.</w:t>
      </w:r>
      <w:r w:rsidR="00C74F75">
        <w:rPr>
          <w:rFonts w:cs="Arial"/>
          <w:color w:val="auto"/>
        </w:rPr>
        <w:t xml:space="preserve"> </w:t>
      </w:r>
      <w:r w:rsidR="00C74F75">
        <w:t>Wpływ na poziom hałasu komunikacyjnego może mieć również zły stan dróg.</w:t>
      </w:r>
    </w:p>
    <w:p w14:paraId="717F947D" w14:textId="77777777" w:rsidR="00BA097F" w:rsidRPr="00630CF4" w:rsidRDefault="00BA097F" w:rsidP="00360C9A">
      <w:pPr>
        <w:rPr>
          <w:rFonts w:cs="Arial"/>
          <w:color w:val="auto"/>
          <w:highlight w:val="yellow"/>
        </w:rPr>
      </w:pPr>
    </w:p>
    <w:p w14:paraId="467064DD" w14:textId="77777777" w:rsidR="00BA097F" w:rsidRPr="00366AA4" w:rsidRDefault="00165973" w:rsidP="00360C9A">
      <w:pPr>
        <w:spacing w:after="60"/>
        <w:rPr>
          <w:rFonts w:cs="Arial"/>
          <w:b/>
          <w:color w:val="auto"/>
          <w:sz w:val="24"/>
        </w:rPr>
      </w:pPr>
      <w:r w:rsidRPr="00366AA4">
        <w:rPr>
          <w:rFonts w:cs="Arial"/>
          <w:b/>
          <w:color w:val="auto"/>
          <w:sz w:val="24"/>
        </w:rPr>
        <w:t>Hałas przemysłowy</w:t>
      </w:r>
    </w:p>
    <w:p w14:paraId="60DA4A06" w14:textId="77777777" w:rsidR="00251A04" w:rsidRPr="00366AA4" w:rsidRDefault="00165973" w:rsidP="00360C9A">
      <w:pPr>
        <w:rPr>
          <w:rFonts w:cs="Arial"/>
          <w:color w:val="auto"/>
        </w:rPr>
      </w:pPr>
      <w:r w:rsidRPr="00366AA4">
        <w:rPr>
          <w:rFonts w:cs="Arial"/>
          <w:color w:val="auto"/>
        </w:rPr>
        <w:t>Hałas przemysłowy powodowany jest eksploatacją instalacji lub urządzeń zawiązanych z prowadzoną działalnością przemysłową. Obejmuje dźwięki emitowane przez maszyny i urządzenia, procesy technologiczne, a także instalacje i wyposażenie małych zakładów rzemieślniczych i usługowych. Do tego rodzaju hałasu zalicza się także dźwięki emitowane przez urządzenia obiektów handlowych np.: wentylatory i urządzenia klimatyzacyjne. Hałas ten ma charakter lokalny i występuje głównie na terenach sąsiadujących z zakładami przemysłowymi. Poziom hałasu jest kształtowany indywidualnie dla każdego obiektu i zależy od wykorzystywanych maszyn i urządzeń, zastosowanej izolacji hal produkcyjnych oraz prowadzonych procesów technologicznych.</w:t>
      </w:r>
    </w:p>
    <w:p w14:paraId="3156BCEB" w14:textId="77777777" w:rsidR="008C4A26" w:rsidRPr="00366AA4" w:rsidRDefault="008C4A26" w:rsidP="00360C9A">
      <w:pPr>
        <w:rPr>
          <w:rFonts w:cs="Arial"/>
          <w:color w:val="auto"/>
        </w:rPr>
      </w:pPr>
    </w:p>
    <w:p w14:paraId="679A5D0F" w14:textId="77777777" w:rsidR="00BA097F" w:rsidRPr="00366AA4" w:rsidRDefault="00165973" w:rsidP="00360C9A">
      <w:pPr>
        <w:rPr>
          <w:rFonts w:cs="Arial"/>
          <w:color w:val="auto"/>
        </w:rPr>
      </w:pPr>
      <w:r w:rsidRPr="00366AA4">
        <w:rPr>
          <w:rFonts w:cs="Arial"/>
          <w:color w:val="auto"/>
        </w:rPr>
        <w:t>W przypadku przekroczenia dopuszczalnego poziomu hałasu przez zakłady przemysłowe, wydawane są dla zakładu decyzje o dopuszczalnym poziomie hałasu (odrębnie dla pory dziennej i nocnej). Uciążliwość hałasu emitowanego z obiektów przemysłowych zależy między innymi od ich ilości, czasu pracy czy odległości od terenów podlegających ochronie akustycznej.</w:t>
      </w:r>
    </w:p>
    <w:p w14:paraId="27F0F28D" w14:textId="77777777" w:rsidR="00944BB9" w:rsidRPr="00366AA4" w:rsidRDefault="00944BB9" w:rsidP="00360C9A">
      <w:pPr>
        <w:rPr>
          <w:rFonts w:cs="Arial"/>
          <w:color w:val="auto"/>
        </w:rPr>
      </w:pPr>
    </w:p>
    <w:p w14:paraId="6195C67D" w14:textId="77777777" w:rsidR="00366AA4" w:rsidRPr="00366AA4" w:rsidRDefault="00366AA4" w:rsidP="00360C9A">
      <w:pPr>
        <w:rPr>
          <w:rFonts w:cs="Arial"/>
          <w:color w:val="auto"/>
        </w:rPr>
      </w:pPr>
      <w:r w:rsidRPr="00366AA4">
        <w:rPr>
          <w:rFonts w:cs="Arial"/>
          <w:color w:val="auto"/>
        </w:rPr>
        <w:t>W mieście i gminie Sępopol hałas przemysłowy nie występuje.</w:t>
      </w:r>
    </w:p>
    <w:p w14:paraId="49EC9D40" w14:textId="77777777" w:rsidR="00944BB9" w:rsidRPr="00366AA4" w:rsidRDefault="00944BB9" w:rsidP="00360C9A">
      <w:pPr>
        <w:spacing w:line="240" w:lineRule="auto"/>
        <w:rPr>
          <w:rFonts w:cs="Arial"/>
          <w:color w:val="auto"/>
        </w:rPr>
      </w:pPr>
    </w:p>
    <w:p w14:paraId="1559730C" w14:textId="77777777" w:rsidR="00BA097F" w:rsidRPr="00366AA4" w:rsidRDefault="00165973" w:rsidP="00360C9A">
      <w:pPr>
        <w:spacing w:after="60"/>
        <w:rPr>
          <w:rFonts w:cs="Arial"/>
          <w:b/>
          <w:color w:val="auto"/>
          <w:sz w:val="24"/>
        </w:rPr>
      </w:pPr>
      <w:r w:rsidRPr="00366AA4">
        <w:rPr>
          <w:rFonts w:cs="Arial"/>
          <w:b/>
          <w:color w:val="auto"/>
          <w:sz w:val="24"/>
        </w:rPr>
        <w:t>Hałas kolejowy</w:t>
      </w:r>
    </w:p>
    <w:p w14:paraId="239F6230" w14:textId="77777777" w:rsidR="00BA097F" w:rsidRPr="00366AA4" w:rsidRDefault="000A3AA4" w:rsidP="00360C9A">
      <w:pPr>
        <w:rPr>
          <w:color w:val="auto"/>
        </w:rPr>
      </w:pPr>
      <w:r w:rsidRPr="00366AA4">
        <w:rPr>
          <w:rFonts w:cs="Arial"/>
          <w:color w:val="auto"/>
        </w:rPr>
        <w:t xml:space="preserve">Na terenie </w:t>
      </w:r>
      <w:r w:rsidR="00BB5561" w:rsidRPr="00366AA4">
        <w:rPr>
          <w:rFonts w:cs="Arial"/>
          <w:color w:val="auto"/>
        </w:rPr>
        <w:t>miasta i g</w:t>
      </w:r>
      <w:r w:rsidRPr="00366AA4">
        <w:rPr>
          <w:rFonts w:cs="Arial"/>
          <w:color w:val="auto"/>
        </w:rPr>
        <w:t xml:space="preserve">miny </w:t>
      </w:r>
      <w:r w:rsidR="00E139E9" w:rsidRPr="00366AA4">
        <w:rPr>
          <w:rFonts w:cs="Arial"/>
          <w:color w:val="auto"/>
        </w:rPr>
        <w:t>Sępopol</w:t>
      </w:r>
      <w:r w:rsidRPr="00366AA4">
        <w:rPr>
          <w:rFonts w:cs="Arial"/>
          <w:color w:val="auto"/>
        </w:rPr>
        <w:t xml:space="preserve"> uciążliwości akustyczne związane z ruchem kolejowym</w:t>
      </w:r>
      <w:r w:rsidR="00BB5561" w:rsidRPr="00366AA4">
        <w:rPr>
          <w:rFonts w:cs="Arial"/>
          <w:color w:val="auto"/>
        </w:rPr>
        <w:t xml:space="preserve"> mogą występować wzdłuż linii kolejowych</w:t>
      </w:r>
      <w:r w:rsidRPr="00366AA4">
        <w:rPr>
          <w:rFonts w:cs="Arial"/>
          <w:color w:val="auto"/>
        </w:rPr>
        <w:t>.</w:t>
      </w:r>
    </w:p>
    <w:p w14:paraId="34868236" w14:textId="77777777" w:rsidR="00BA097F" w:rsidRPr="00630CF4" w:rsidRDefault="00BA097F" w:rsidP="00360C9A">
      <w:pPr>
        <w:rPr>
          <w:color w:val="auto"/>
          <w:highlight w:val="yellow"/>
        </w:rPr>
      </w:pPr>
    </w:p>
    <w:p w14:paraId="273E22FE" w14:textId="77777777" w:rsidR="00BA097F" w:rsidRPr="00366AA4" w:rsidRDefault="00165973" w:rsidP="00360C9A">
      <w:pPr>
        <w:spacing w:after="60"/>
        <w:rPr>
          <w:rFonts w:cs="Arial"/>
          <w:b/>
          <w:color w:val="auto"/>
          <w:sz w:val="24"/>
        </w:rPr>
      </w:pPr>
      <w:r w:rsidRPr="00366AA4">
        <w:rPr>
          <w:rFonts w:cs="Arial"/>
          <w:b/>
          <w:color w:val="auto"/>
          <w:sz w:val="24"/>
        </w:rPr>
        <w:t>Hałas lotniczy</w:t>
      </w:r>
    </w:p>
    <w:p w14:paraId="15D127CB" w14:textId="77777777" w:rsidR="00251A04" w:rsidRPr="00366AA4" w:rsidRDefault="00832576" w:rsidP="00360C9A">
      <w:pPr>
        <w:rPr>
          <w:rFonts w:cs="Arial"/>
          <w:color w:val="auto"/>
        </w:rPr>
      </w:pPr>
      <w:r w:rsidRPr="00366AA4">
        <w:rPr>
          <w:rFonts w:cs="Arial"/>
          <w:color w:val="auto"/>
        </w:rPr>
        <w:t>Ten rodzaj uciążliwości akustycznych związany jest z funkcjonowaniem portów lotniczych, lotnisk sportowych, turystycznych czy wojskowych. Cechami charakterystycznymi hałasu lotniczego są: oddziaływanie na duże powierzchnie terenu, wysokie poziomy emisji hałasu wszystkich typów statków powietrznych zwłaszcza w operacjach startu i lądowania.</w:t>
      </w:r>
      <w:r w:rsidR="00251A04" w:rsidRPr="00366AA4">
        <w:rPr>
          <w:rFonts w:cs="Arial"/>
          <w:color w:val="auto"/>
        </w:rPr>
        <w:t xml:space="preserve"> Na </w:t>
      </w:r>
      <w:r w:rsidRPr="00366AA4">
        <w:rPr>
          <w:rFonts w:cs="Arial"/>
          <w:color w:val="auto"/>
        </w:rPr>
        <w:t xml:space="preserve">terenie </w:t>
      </w:r>
      <w:r w:rsidR="00366AA4" w:rsidRPr="00366AA4">
        <w:rPr>
          <w:rFonts w:cs="Arial"/>
          <w:color w:val="auto"/>
        </w:rPr>
        <w:t xml:space="preserve">miasta i </w:t>
      </w:r>
      <w:r w:rsidRPr="00366AA4">
        <w:rPr>
          <w:rFonts w:cs="Arial"/>
          <w:color w:val="auto"/>
        </w:rPr>
        <w:t>gminy nie funkcjonuje żadne lotnisko</w:t>
      </w:r>
      <w:r w:rsidR="00366AA4" w:rsidRPr="00366AA4">
        <w:rPr>
          <w:rFonts w:cs="Arial"/>
          <w:color w:val="auto"/>
        </w:rPr>
        <w:t>.</w:t>
      </w:r>
    </w:p>
    <w:p w14:paraId="13F04F18" w14:textId="77777777" w:rsidR="00F57053" w:rsidRDefault="00F57053">
      <w:pPr>
        <w:spacing w:line="240" w:lineRule="auto"/>
        <w:jc w:val="left"/>
      </w:pPr>
      <w:r>
        <w:br w:type="page"/>
      </w:r>
    </w:p>
    <w:p w14:paraId="051715FA" w14:textId="77777777" w:rsidR="00BA097F" w:rsidRPr="00366AA4" w:rsidRDefault="00165973" w:rsidP="00360C9A">
      <w:pPr>
        <w:pStyle w:val="Nagwek3"/>
        <w:rPr>
          <w:rFonts w:eastAsia="Calibri"/>
          <w:color w:val="auto"/>
        </w:rPr>
      </w:pPr>
      <w:bookmarkStart w:id="211" w:name="_Toc84417199"/>
      <w:r w:rsidRPr="00366AA4">
        <w:rPr>
          <w:rFonts w:eastAsia="Calibri"/>
          <w:color w:val="auto"/>
        </w:rPr>
        <w:lastRenderedPageBreak/>
        <w:t>5.2.3. Monitoring poziomu hałasu</w:t>
      </w:r>
      <w:bookmarkEnd w:id="211"/>
    </w:p>
    <w:p w14:paraId="61B2CB85" w14:textId="77777777" w:rsidR="00832576" w:rsidRPr="00366AA4" w:rsidRDefault="00832576" w:rsidP="00360C9A">
      <w:pPr>
        <w:rPr>
          <w:rFonts w:cs="Arial"/>
          <w:b/>
          <w:color w:val="auto"/>
        </w:rPr>
      </w:pPr>
      <w:r w:rsidRPr="00366AA4">
        <w:rPr>
          <w:rFonts w:cs="Arial"/>
          <w:b/>
          <w:color w:val="auto"/>
        </w:rPr>
        <w:t>Państwowy Monitoring Środowiska (PMŚ)</w:t>
      </w:r>
    </w:p>
    <w:p w14:paraId="233693E5" w14:textId="77777777" w:rsidR="00BA097F" w:rsidRPr="00366AA4" w:rsidRDefault="00165973" w:rsidP="00360C9A">
      <w:pPr>
        <w:rPr>
          <w:rFonts w:cs="Arial"/>
          <w:color w:val="auto"/>
        </w:rPr>
      </w:pPr>
      <w:r w:rsidRPr="00366AA4">
        <w:rPr>
          <w:rFonts w:cs="Arial"/>
          <w:color w:val="auto"/>
        </w:rPr>
        <w:t xml:space="preserve">Celem Państwowego Monitoringu Środowiska (PMŚ) jest uzyskanie danych i ich ocena oraz obserwacja zmian stanu środowiska, w tym stanu akustycznego. Uzyskane informacje służą zapewnieniu ochrony przed hałasem, realizowanej przez poprawne planowanie przestrzenne oraz instrumenty ochrony środowiska, takie jak mapy akustyczne, programy ochrony przed hałasem oraz rozwiązania techniczne zmierzające do zminimalizowania oddziaływania źródła hałasu (np. budowa ekranów akustycznych, wałów ziemnych, zakładanie pasów zieleni). Na terenie województwa </w:t>
      </w:r>
      <w:r w:rsidR="00510858">
        <w:rPr>
          <w:rFonts w:cs="Arial"/>
          <w:color w:val="auto"/>
        </w:rPr>
        <w:t>warmińsko - mazurskiego</w:t>
      </w:r>
      <w:r w:rsidRPr="00366AA4">
        <w:rPr>
          <w:rFonts w:cs="Arial"/>
          <w:color w:val="auto"/>
        </w:rPr>
        <w:t xml:space="preserve"> niezmiennie od kilkunastu lat decydujące znaczenie dla odczuwania uciążliwości hałasowej ma hałas komunikacyjny, tj. dźwięki pow</w:t>
      </w:r>
      <w:r w:rsidR="009939D7" w:rsidRPr="00366AA4">
        <w:rPr>
          <w:rFonts w:cs="Arial"/>
          <w:color w:val="auto"/>
        </w:rPr>
        <w:t>stające w związku z komunikacją</w:t>
      </w:r>
      <w:r w:rsidRPr="00366AA4">
        <w:rPr>
          <w:rFonts w:cs="Arial"/>
          <w:color w:val="auto"/>
        </w:rPr>
        <w:t xml:space="preserve"> samochodową</w:t>
      </w:r>
      <w:r w:rsidR="009939D7" w:rsidRPr="00366AA4">
        <w:rPr>
          <w:rFonts w:cs="Arial"/>
          <w:color w:val="auto"/>
        </w:rPr>
        <w:t>.</w:t>
      </w:r>
    </w:p>
    <w:p w14:paraId="7FD48537" w14:textId="77777777" w:rsidR="00BA097F" w:rsidRPr="00366AA4" w:rsidRDefault="00165973" w:rsidP="00360C9A">
      <w:pPr>
        <w:rPr>
          <w:rFonts w:cs="Arial"/>
          <w:color w:val="auto"/>
        </w:rPr>
      </w:pPr>
      <w:r w:rsidRPr="00366AA4">
        <w:rPr>
          <w:rFonts w:cs="Arial"/>
          <w:color w:val="auto"/>
        </w:rPr>
        <w:t xml:space="preserve">Na podstawie ustawy z dnia 27 kwietnia 2001 r. Prawo ochrony środowiska </w:t>
      </w:r>
      <w:r w:rsidRPr="00366AA4">
        <w:rPr>
          <w:rFonts w:cs="Arial"/>
          <w:color w:val="auto"/>
        </w:rPr>
        <w:br/>
      </w:r>
      <w:r w:rsidRPr="00366AA4">
        <w:rPr>
          <w:rFonts w:cs="Arial"/>
          <w:color w:val="auto"/>
          <w:lang w:eastAsia="pl-PL"/>
        </w:rPr>
        <w:t>(</w:t>
      </w:r>
      <w:r w:rsidRPr="00366AA4">
        <w:rPr>
          <w:rFonts w:cs="Arial"/>
          <w:bCs/>
          <w:shd w:val="clear" w:color="auto" w:fill="FFFFFF"/>
        </w:rPr>
        <w:t>Dz. U. z 2020, poz</w:t>
      </w:r>
      <w:r w:rsidR="005C0B2D" w:rsidRPr="00366AA4">
        <w:rPr>
          <w:rFonts w:cs="Arial"/>
          <w:bCs/>
          <w:shd w:val="clear" w:color="auto" w:fill="FFFFFF"/>
        </w:rPr>
        <w:t>.</w:t>
      </w:r>
      <w:r w:rsidRPr="00366AA4">
        <w:rPr>
          <w:rFonts w:cs="Arial"/>
          <w:bCs/>
          <w:shd w:val="clear" w:color="auto" w:fill="FFFFFF"/>
        </w:rPr>
        <w:t> 1219 </w:t>
      </w:r>
      <w:proofErr w:type="spellStart"/>
      <w:r w:rsidRPr="00366AA4">
        <w:rPr>
          <w:rFonts w:cs="Arial"/>
          <w:bCs/>
          <w:shd w:val="clear" w:color="auto" w:fill="FFFFFF"/>
        </w:rPr>
        <w:t>t.j</w:t>
      </w:r>
      <w:proofErr w:type="spellEnd"/>
      <w:r w:rsidRPr="00366AA4">
        <w:rPr>
          <w:rFonts w:cs="Arial"/>
          <w:bCs/>
          <w:shd w:val="clear" w:color="auto" w:fill="FFFFFF"/>
        </w:rPr>
        <w:t>.</w:t>
      </w:r>
      <w:r w:rsidRPr="00366AA4">
        <w:rPr>
          <w:rFonts w:cs="Arial"/>
          <w:bCs/>
          <w:color w:val="000000"/>
          <w:shd w:val="clear" w:color="auto" w:fill="FFFFFF"/>
        </w:rPr>
        <w:t>)</w:t>
      </w:r>
      <w:r w:rsidRPr="00366AA4">
        <w:rPr>
          <w:rFonts w:cs="Arial"/>
          <w:color w:val="auto"/>
        </w:rPr>
        <w:t xml:space="preserve">, </w:t>
      </w:r>
      <w:r w:rsidR="005C0B2D" w:rsidRPr="00366AA4">
        <w:rPr>
          <w:rFonts w:cs="Arial"/>
          <w:color w:val="auto"/>
        </w:rPr>
        <w:t>Główny</w:t>
      </w:r>
      <w:r w:rsidRPr="00366AA4">
        <w:rPr>
          <w:rFonts w:cs="Arial"/>
          <w:color w:val="auto"/>
        </w:rPr>
        <w:t xml:space="preserve"> Inspektorat Ochrony Środowiska</w:t>
      </w:r>
      <w:r w:rsidR="005C0B2D" w:rsidRPr="00366AA4">
        <w:rPr>
          <w:rFonts w:cs="Arial"/>
          <w:color w:val="auto"/>
        </w:rPr>
        <w:t xml:space="preserve"> Departament Monitoringu Środowiska</w:t>
      </w:r>
      <w:r w:rsidRPr="00366AA4">
        <w:rPr>
          <w:rFonts w:cs="Arial"/>
          <w:color w:val="auto"/>
        </w:rPr>
        <w:t xml:space="preserve"> dokonuj</w:t>
      </w:r>
      <w:r w:rsidR="005C0B2D" w:rsidRPr="00366AA4">
        <w:rPr>
          <w:rFonts w:cs="Arial"/>
          <w:color w:val="auto"/>
        </w:rPr>
        <w:t>e</w:t>
      </w:r>
      <w:r w:rsidRPr="00366AA4">
        <w:rPr>
          <w:rFonts w:cs="Arial"/>
          <w:color w:val="auto"/>
        </w:rPr>
        <w:t xml:space="preserve"> oceny klimatu akustycznego na terenach miast o liczbie mieszkańców poniżej 100 tysięcy oraz na terenach położonych przy drogach o natężeniu ruchu poniżej 3 mln pojazdów w ciągu roku (8200 pojazdów na dobę).</w:t>
      </w:r>
    </w:p>
    <w:p w14:paraId="170784B2" w14:textId="77777777" w:rsidR="00BA097F" w:rsidRPr="00630CF4" w:rsidRDefault="00BA097F" w:rsidP="00360C9A">
      <w:pPr>
        <w:rPr>
          <w:rFonts w:cs="Arial"/>
          <w:color w:val="auto"/>
          <w:highlight w:val="yellow"/>
        </w:rPr>
      </w:pPr>
    </w:p>
    <w:p w14:paraId="167A61EE" w14:textId="77777777" w:rsidR="00BA097F" w:rsidRPr="00C835F5" w:rsidRDefault="00165973" w:rsidP="00360C9A">
      <w:pPr>
        <w:rPr>
          <w:rFonts w:cs="Arial"/>
          <w:color w:val="auto"/>
        </w:rPr>
      </w:pPr>
      <w:r w:rsidRPr="00C835F5">
        <w:rPr>
          <w:rFonts w:cs="Arial"/>
          <w:color w:val="auto"/>
        </w:rPr>
        <w:t>Dla pozostałych obszarów istnieje obowiązek wykonywania map akustycznych, przy czym:</w:t>
      </w:r>
    </w:p>
    <w:p w14:paraId="700BA2F4" w14:textId="77777777" w:rsidR="00BA097F" w:rsidRPr="00C835F5" w:rsidRDefault="00165973" w:rsidP="00BE06D0">
      <w:pPr>
        <w:pStyle w:val="Akapitzlist"/>
        <w:numPr>
          <w:ilvl w:val="0"/>
          <w:numId w:val="74"/>
        </w:numPr>
        <w:rPr>
          <w:rFonts w:cs="Arial"/>
          <w:color w:val="auto"/>
        </w:rPr>
      </w:pPr>
      <w:r w:rsidRPr="00C835F5">
        <w:rPr>
          <w:rFonts w:cs="Arial"/>
          <w:color w:val="auto"/>
        </w:rPr>
        <w:t>dla aglomeracji o liczbie mieszkańców większej niż 100 tysięcy, obowiązek wykonania map spoczywa na staroście (prezydencie miasta na prawach miasta),</w:t>
      </w:r>
    </w:p>
    <w:p w14:paraId="09774D06" w14:textId="77777777" w:rsidR="00BA097F" w:rsidRPr="00C835F5" w:rsidRDefault="00165973" w:rsidP="00BE06D0">
      <w:pPr>
        <w:pStyle w:val="Akapitzlist"/>
        <w:numPr>
          <w:ilvl w:val="0"/>
          <w:numId w:val="74"/>
        </w:numPr>
        <w:rPr>
          <w:rFonts w:cs="Arial"/>
          <w:color w:val="auto"/>
        </w:rPr>
      </w:pPr>
      <w:r w:rsidRPr="00C835F5">
        <w:rPr>
          <w:rFonts w:cs="Arial"/>
          <w:color w:val="auto"/>
        </w:rPr>
        <w:t>dla dróg publicznych o średniorocznym natężeniu ruchu powyżej 3 mln pojazdów oraz linii kolejowych o natężeniu ruchu powyżej 30 tys. pociągów rocznie, obowiązek wykonania map spoczywa na zarządcach danych odcinków dróg i linii kolejowych.</w:t>
      </w:r>
    </w:p>
    <w:p w14:paraId="40D2A5B0" w14:textId="77777777" w:rsidR="00BA097F" w:rsidRPr="00C835F5" w:rsidRDefault="00165973" w:rsidP="00360C9A">
      <w:pPr>
        <w:rPr>
          <w:rFonts w:cs="Arial"/>
          <w:color w:val="auto"/>
        </w:rPr>
      </w:pPr>
      <w:r w:rsidRPr="00C835F5">
        <w:rPr>
          <w:rFonts w:cs="Arial"/>
          <w:color w:val="auto"/>
        </w:rPr>
        <w:t>Mapy akustyczne sporządza się co 5 lat.</w:t>
      </w:r>
    </w:p>
    <w:p w14:paraId="6C2B27DA" w14:textId="77777777" w:rsidR="008537F9" w:rsidRPr="00C835F5" w:rsidRDefault="00240968" w:rsidP="00360C9A">
      <w:pPr>
        <w:rPr>
          <w:rFonts w:cs="Arial"/>
          <w:color w:val="auto"/>
        </w:rPr>
      </w:pPr>
      <w:r w:rsidRPr="00C835F5">
        <w:rPr>
          <w:rFonts w:cs="Arial"/>
          <w:color w:val="auto"/>
        </w:rPr>
        <w:t xml:space="preserve">Na terenie gminy </w:t>
      </w:r>
      <w:r w:rsidR="00E139E9" w:rsidRPr="00C835F5">
        <w:rPr>
          <w:rFonts w:cs="Arial"/>
          <w:color w:val="auto"/>
        </w:rPr>
        <w:t>Sępopol</w:t>
      </w:r>
      <w:r w:rsidRPr="00C835F5">
        <w:rPr>
          <w:rFonts w:cs="Arial"/>
          <w:color w:val="auto"/>
        </w:rPr>
        <w:t xml:space="preserve"> w ostatnich latach nie wykonywano pomiarów poziomów hałasu drogowego, kolejowego, przemysłowego.</w:t>
      </w:r>
    </w:p>
    <w:p w14:paraId="4EA4CB02" w14:textId="77777777" w:rsidR="00366AA4" w:rsidRDefault="00366AA4" w:rsidP="00360C9A">
      <w:pPr>
        <w:rPr>
          <w:rFonts w:cs="Arial"/>
          <w:color w:val="auto"/>
          <w:highlight w:val="yellow"/>
        </w:rPr>
      </w:pPr>
    </w:p>
    <w:p w14:paraId="230CEC76" w14:textId="77777777" w:rsidR="00366AA4" w:rsidRPr="009D7632" w:rsidRDefault="00366AA4" w:rsidP="00360C9A">
      <w:pPr>
        <w:rPr>
          <w:rFonts w:cs="Arial"/>
          <w:color w:val="auto"/>
          <w:highlight w:val="yellow"/>
          <w:u w:val="single"/>
        </w:rPr>
      </w:pPr>
      <w:r w:rsidRPr="009D7632">
        <w:rPr>
          <w:rFonts w:cs="Arial"/>
          <w:color w:val="auto"/>
          <w:u w:val="single"/>
        </w:rPr>
        <w:t>Program ochrony środowiska przed hałasem</w:t>
      </w:r>
    </w:p>
    <w:p w14:paraId="41D83173" w14:textId="77777777" w:rsidR="00366AA4" w:rsidRDefault="00366AA4" w:rsidP="00360C9A">
      <w:pPr>
        <w:suppressAutoHyphens w:val="0"/>
        <w:autoSpaceDE w:val="0"/>
        <w:autoSpaceDN w:val="0"/>
        <w:adjustRightInd w:val="0"/>
        <w:rPr>
          <w:rFonts w:eastAsiaTheme="minorHAnsi" w:cs="Arial"/>
          <w:bCs/>
          <w:color w:val="auto"/>
          <w:szCs w:val="24"/>
        </w:rPr>
      </w:pPr>
      <w:r w:rsidRPr="009D7632">
        <w:rPr>
          <w:rFonts w:eastAsiaTheme="minorHAnsi" w:cs="Arial"/>
          <w:bCs/>
          <w:color w:val="auto"/>
          <w:szCs w:val="24"/>
        </w:rPr>
        <w:t>Uchwała Nr XXXVIII/822/18 Sejmiku Województwa Warmińsko-Mazurskiego z dnia 26 czerwca 2018 r. w sprawie określenia Aktualizacji „Programu ochrony środowiska przed hałasem dla terenów poza aglomeracjami, położonych wzdłuż dróg krajowych oraz wojewódzkich na terenie województwa warmińsko-mazurskiego o obciążeniu ponad 3 mln pojazdów rocznie, których eksploatacja spowodowała negatywne oddziaływanie akustyczne w wyniku przekroczenia dopuszczalnych poziomów hałasu określonych wskaźnikami L</w:t>
      </w:r>
      <w:r w:rsidRPr="00D24F3F">
        <w:rPr>
          <w:rFonts w:eastAsiaTheme="minorHAnsi" w:cs="Arial"/>
          <w:bCs/>
          <w:color w:val="auto"/>
          <w:szCs w:val="24"/>
          <w:vertAlign w:val="subscript"/>
        </w:rPr>
        <w:t>DWN</w:t>
      </w:r>
      <w:r w:rsidRPr="009D7632">
        <w:rPr>
          <w:rFonts w:eastAsiaTheme="minorHAnsi" w:cs="Arial"/>
          <w:bCs/>
          <w:color w:val="auto"/>
          <w:szCs w:val="24"/>
        </w:rPr>
        <w:t xml:space="preserve"> i L</w:t>
      </w:r>
      <w:r w:rsidRPr="00D24F3F">
        <w:rPr>
          <w:rFonts w:eastAsiaTheme="minorHAnsi" w:cs="Arial"/>
          <w:bCs/>
          <w:color w:val="auto"/>
          <w:szCs w:val="24"/>
          <w:vertAlign w:val="subscript"/>
        </w:rPr>
        <w:t>N</w:t>
      </w:r>
      <w:r w:rsidRPr="009D7632">
        <w:rPr>
          <w:rFonts w:eastAsiaTheme="minorHAnsi" w:cs="Arial"/>
          <w:bCs/>
          <w:color w:val="auto"/>
          <w:szCs w:val="24"/>
        </w:rPr>
        <w:t>” określonego uchwałą Nr III/42/14 Sejmiku Woje</w:t>
      </w:r>
      <w:r>
        <w:rPr>
          <w:rFonts w:eastAsiaTheme="minorHAnsi" w:cs="Arial"/>
          <w:bCs/>
          <w:color w:val="auto"/>
          <w:szCs w:val="24"/>
        </w:rPr>
        <w:t>wództwa Warmińsko-Mazurskiego z </w:t>
      </w:r>
      <w:r w:rsidRPr="009D7632">
        <w:rPr>
          <w:rFonts w:eastAsiaTheme="minorHAnsi" w:cs="Arial"/>
          <w:bCs/>
          <w:color w:val="auto"/>
          <w:szCs w:val="24"/>
        </w:rPr>
        <w:t>dnia 30 grudnia 2014 r. - w zakresie dróg wojewódzkich.</w:t>
      </w:r>
    </w:p>
    <w:p w14:paraId="1DEDE6AA" w14:textId="77777777" w:rsidR="00366AA4" w:rsidRDefault="00366AA4" w:rsidP="00360C9A">
      <w:pPr>
        <w:rPr>
          <w:rFonts w:eastAsiaTheme="minorEastAsia" w:cs="Arial"/>
          <w:bCs/>
          <w:color w:val="auto"/>
          <w:lang w:eastAsia="pl-PL"/>
        </w:rPr>
      </w:pPr>
      <w:r>
        <w:rPr>
          <w:rFonts w:eastAsiaTheme="minorEastAsia" w:cs="Arial"/>
          <w:bCs/>
          <w:color w:val="auto"/>
          <w:lang w:eastAsia="pl-PL"/>
        </w:rPr>
        <w:t>Mapy akustyczne nie obejmowały drogi wojewódzkiej znajdującej się na terenie miasta i gminy Sępopol.</w:t>
      </w:r>
    </w:p>
    <w:p w14:paraId="4AB6D216" w14:textId="77777777" w:rsidR="00F57053" w:rsidRDefault="00F57053">
      <w:pPr>
        <w:spacing w:line="240" w:lineRule="auto"/>
        <w:jc w:val="left"/>
        <w:rPr>
          <w:rFonts w:cs="Arial"/>
          <w:color w:val="auto"/>
          <w:highlight w:val="yellow"/>
        </w:rPr>
      </w:pPr>
      <w:r>
        <w:rPr>
          <w:rFonts w:cs="Arial"/>
          <w:color w:val="auto"/>
          <w:highlight w:val="yellow"/>
        </w:rPr>
        <w:br w:type="page"/>
      </w:r>
    </w:p>
    <w:p w14:paraId="62A67706" w14:textId="77777777" w:rsidR="008C4A26" w:rsidRPr="00C835F5" w:rsidRDefault="008C4A26" w:rsidP="00360C9A">
      <w:pPr>
        <w:pStyle w:val="Nagwek3"/>
      </w:pPr>
      <w:bookmarkStart w:id="212" w:name="_Toc84417200"/>
      <w:r w:rsidRPr="00C835F5">
        <w:lastRenderedPageBreak/>
        <w:t xml:space="preserve">5.2.4. Działania realizowane na terenie miasta i gminy </w:t>
      </w:r>
      <w:r w:rsidR="00E139E9" w:rsidRPr="00C835F5">
        <w:t>Sępopol</w:t>
      </w:r>
      <w:r w:rsidRPr="00C835F5">
        <w:t xml:space="preserve"> w celu ochrony przed nadmiernym poziomem hałasu</w:t>
      </w:r>
      <w:bookmarkEnd w:id="212"/>
    </w:p>
    <w:p w14:paraId="273103A3" w14:textId="77777777" w:rsidR="008C4A26" w:rsidRPr="00C74F75" w:rsidRDefault="00441DC7" w:rsidP="00360C9A">
      <w:pPr>
        <w:rPr>
          <w:rFonts w:cs="Arial"/>
          <w:color w:val="auto"/>
        </w:rPr>
      </w:pPr>
      <w:r w:rsidRPr="00C74F75">
        <w:rPr>
          <w:rFonts w:cs="Arial"/>
          <w:color w:val="auto"/>
        </w:rPr>
        <w:t>D</w:t>
      </w:r>
      <w:r w:rsidR="008C4A26" w:rsidRPr="00C74F75">
        <w:rPr>
          <w:rFonts w:cs="Arial"/>
          <w:color w:val="auto"/>
        </w:rPr>
        <w:t xml:space="preserve">ziałania realizowane na terenie miasta i gminy </w:t>
      </w:r>
      <w:r w:rsidR="00E139E9" w:rsidRPr="00C74F75">
        <w:rPr>
          <w:rFonts w:cs="Arial"/>
          <w:color w:val="auto"/>
        </w:rPr>
        <w:t>Sępopol</w:t>
      </w:r>
      <w:r w:rsidR="008C4A26" w:rsidRPr="00C74F75">
        <w:rPr>
          <w:rFonts w:cs="Arial"/>
          <w:color w:val="auto"/>
        </w:rPr>
        <w:t xml:space="preserve"> w celu ochrony </w:t>
      </w:r>
      <w:r w:rsidR="00412C13" w:rsidRPr="00C74F75">
        <w:rPr>
          <w:rFonts w:cs="Arial"/>
          <w:color w:val="auto"/>
        </w:rPr>
        <w:br/>
      </w:r>
      <w:r w:rsidR="008C4A26" w:rsidRPr="00C74F75">
        <w:rPr>
          <w:rFonts w:cs="Arial"/>
          <w:color w:val="auto"/>
        </w:rPr>
        <w:t>przed nadmiernym poziomem hałasu</w:t>
      </w:r>
      <w:r w:rsidRPr="00C74F75">
        <w:rPr>
          <w:rFonts w:cs="Arial"/>
          <w:color w:val="auto"/>
        </w:rPr>
        <w:t xml:space="preserve"> wiążą się głównie z pracami przy ciągach drogowych. W ostatnich latach wykonano </w:t>
      </w:r>
      <w:r w:rsidR="00C835F5" w:rsidRPr="00C74F75">
        <w:rPr>
          <w:rFonts w:cs="Arial"/>
          <w:color w:val="auto"/>
        </w:rPr>
        <w:t>kilka</w:t>
      </w:r>
      <w:r w:rsidRPr="00C74F75">
        <w:rPr>
          <w:rFonts w:cs="Arial"/>
          <w:color w:val="auto"/>
        </w:rPr>
        <w:t xml:space="preserve"> inwestycji związanych z budową, przebudową, modernizacją i remontem dróg przebiegających przez teren miasta i gminy </w:t>
      </w:r>
      <w:r w:rsidR="00E139E9" w:rsidRPr="00C74F75">
        <w:rPr>
          <w:rFonts w:cs="Arial"/>
          <w:color w:val="auto"/>
        </w:rPr>
        <w:t>Sępopol</w:t>
      </w:r>
      <w:r w:rsidR="00C74F75">
        <w:rPr>
          <w:rFonts w:cs="Arial"/>
          <w:color w:val="auto"/>
        </w:rPr>
        <w:t xml:space="preserve"> takie jak:</w:t>
      </w:r>
    </w:p>
    <w:p w14:paraId="1E65519E" w14:textId="77777777" w:rsidR="00C835F5" w:rsidRPr="00C74F75" w:rsidRDefault="00C835F5" w:rsidP="00BE06D0">
      <w:pPr>
        <w:pStyle w:val="Akapitzlist"/>
        <w:numPr>
          <w:ilvl w:val="0"/>
          <w:numId w:val="162"/>
        </w:numPr>
        <w:rPr>
          <w:rFonts w:cs="Arial"/>
        </w:rPr>
      </w:pPr>
      <w:r w:rsidRPr="00C74F75">
        <w:rPr>
          <w:rFonts w:cs="Arial"/>
        </w:rPr>
        <w:t>Przebudowa drogi w miejscowości Liski, na odc. 313 m, na działce Nr 19, obręb Liski. Wartość zadania 484.</w:t>
      </w:r>
      <w:r w:rsidR="00C74F75">
        <w:rPr>
          <w:rFonts w:cs="Arial"/>
        </w:rPr>
        <w:t>068,50 zł, całość dofinansowana;</w:t>
      </w:r>
    </w:p>
    <w:p w14:paraId="2FF8E63A" w14:textId="77777777" w:rsidR="00C835F5" w:rsidRPr="00C74F75" w:rsidRDefault="00C835F5" w:rsidP="00BE06D0">
      <w:pPr>
        <w:pStyle w:val="Akapitzlist"/>
        <w:numPr>
          <w:ilvl w:val="0"/>
          <w:numId w:val="162"/>
        </w:numPr>
        <w:rPr>
          <w:rFonts w:cs="Arial"/>
        </w:rPr>
      </w:pPr>
      <w:r w:rsidRPr="00C74F75">
        <w:rPr>
          <w:rFonts w:cs="Arial"/>
        </w:rPr>
        <w:t>Doprowadzenie do należytego stanu technicznego ciągów komunikacyjnych, zlokalizowanych w granicach działek Nr 4/4, 4/6, 6/47 (obecnie 6/59 i 6/60) raz 6/49 obrębu Liski. Wartość zadania 82</w:t>
      </w:r>
      <w:r w:rsidR="00C74F75">
        <w:rPr>
          <w:rFonts w:cs="Arial"/>
        </w:rPr>
        <w:t>8.851,63 - całość dofinansowana;</w:t>
      </w:r>
    </w:p>
    <w:p w14:paraId="7AA51203" w14:textId="77777777" w:rsidR="00C835F5" w:rsidRPr="00C74F75" w:rsidRDefault="00C835F5" w:rsidP="00BE06D0">
      <w:pPr>
        <w:pStyle w:val="Akapitzlist"/>
        <w:numPr>
          <w:ilvl w:val="0"/>
          <w:numId w:val="162"/>
        </w:numPr>
        <w:rPr>
          <w:rFonts w:cs="Arial"/>
        </w:rPr>
      </w:pPr>
      <w:r w:rsidRPr="00C74F75">
        <w:rPr>
          <w:rFonts w:cs="Arial"/>
        </w:rPr>
        <w:t xml:space="preserve">Doprowadzenie do należytego stanu technicznego ciągu komunikacyjnego na dz. Nr 32/2 </w:t>
      </w:r>
      <w:proofErr w:type="spellStart"/>
      <w:r w:rsidRPr="00C74F75">
        <w:rPr>
          <w:rFonts w:cs="Arial"/>
        </w:rPr>
        <w:t>obr</w:t>
      </w:r>
      <w:proofErr w:type="spellEnd"/>
      <w:r w:rsidRPr="00C74F75">
        <w:rPr>
          <w:rFonts w:cs="Arial"/>
        </w:rPr>
        <w:t>. 17 Majmławki na odcinku ok. 138 m. Wartość zadania 97.0</w:t>
      </w:r>
      <w:r w:rsidR="00C74F75">
        <w:rPr>
          <w:rFonts w:cs="Arial"/>
        </w:rPr>
        <w:t>62,43 zł - całość dofinansowana;</w:t>
      </w:r>
    </w:p>
    <w:p w14:paraId="29B10037" w14:textId="77777777" w:rsidR="00C74F75" w:rsidRPr="00C74F75" w:rsidRDefault="00C835F5" w:rsidP="00BE06D0">
      <w:pPr>
        <w:pStyle w:val="Akapitzlist"/>
        <w:numPr>
          <w:ilvl w:val="0"/>
          <w:numId w:val="162"/>
        </w:numPr>
        <w:autoSpaceDE w:val="0"/>
        <w:autoSpaceDN w:val="0"/>
        <w:adjustRightInd w:val="0"/>
        <w:spacing w:after="183"/>
        <w:rPr>
          <w:rFonts w:cs="Arial"/>
        </w:rPr>
      </w:pPr>
      <w:r w:rsidRPr="00C74F75">
        <w:rPr>
          <w:rFonts w:cs="Arial"/>
          <w:color w:val="000000"/>
        </w:rPr>
        <w:t xml:space="preserve">Budowa drogi </w:t>
      </w:r>
      <w:r w:rsidR="00C74F75">
        <w:rPr>
          <w:rFonts w:cs="Arial"/>
          <w:color w:val="000000"/>
        </w:rPr>
        <w:t>gminnej Pl. Wolności w Sępopolu;</w:t>
      </w:r>
    </w:p>
    <w:p w14:paraId="06621307" w14:textId="77777777" w:rsidR="00C74F75" w:rsidRPr="00C74F75" w:rsidRDefault="00C835F5" w:rsidP="00BE06D0">
      <w:pPr>
        <w:pStyle w:val="Akapitzlist"/>
        <w:numPr>
          <w:ilvl w:val="0"/>
          <w:numId w:val="162"/>
        </w:numPr>
        <w:autoSpaceDE w:val="0"/>
        <w:autoSpaceDN w:val="0"/>
        <w:adjustRightInd w:val="0"/>
        <w:spacing w:after="183"/>
        <w:rPr>
          <w:rFonts w:cs="Arial"/>
        </w:rPr>
      </w:pPr>
      <w:r w:rsidRPr="00C74F75">
        <w:rPr>
          <w:rFonts w:cs="Arial"/>
        </w:rPr>
        <w:t>Doprowadzenie do należytego stanu technicznego ciągów komunikacyjnych zlokalizowanych w granicach działek nr 5/21 i 5/23 obręb Gu</w:t>
      </w:r>
      <w:r w:rsidR="00C74F75" w:rsidRPr="00C74F75">
        <w:rPr>
          <w:rFonts w:cs="Arial"/>
        </w:rPr>
        <w:t>lkajmy Gmina Sępopol</w:t>
      </w:r>
      <w:r w:rsidR="00C74F75">
        <w:rPr>
          <w:rFonts w:cs="Arial"/>
        </w:rPr>
        <w:t>;</w:t>
      </w:r>
    </w:p>
    <w:p w14:paraId="7B80AD3C" w14:textId="77777777" w:rsidR="00C74F75" w:rsidRPr="00C74F75" w:rsidRDefault="00C835F5" w:rsidP="00BE06D0">
      <w:pPr>
        <w:pStyle w:val="Akapitzlist"/>
        <w:numPr>
          <w:ilvl w:val="0"/>
          <w:numId w:val="162"/>
        </w:numPr>
        <w:autoSpaceDE w:val="0"/>
        <w:autoSpaceDN w:val="0"/>
        <w:adjustRightInd w:val="0"/>
        <w:spacing w:after="183"/>
        <w:rPr>
          <w:rFonts w:cs="Arial"/>
        </w:rPr>
      </w:pPr>
      <w:r w:rsidRPr="00C74F75">
        <w:rPr>
          <w:rFonts w:cs="Arial"/>
        </w:rPr>
        <w:t>Doprowadzenie do należytego stanu technicznego ciągu komunikacyjnego, zlokalizowanego w granicach działki nr 190/4 obrębu 3 miasto</w:t>
      </w:r>
      <w:r w:rsidR="00C74F75">
        <w:rPr>
          <w:rFonts w:cs="Arial"/>
        </w:rPr>
        <w:t>;</w:t>
      </w:r>
    </w:p>
    <w:p w14:paraId="1282D1C2" w14:textId="77777777" w:rsidR="00C74F75" w:rsidRPr="00C74F75" w:rsidRDefault="00C835F5" w:rsidP="00BE06D0">
      <w:pPr>
        <w:pStyle w:val="Akapitzlist"/>
        <w:numPr>
          <w:ilvl w:val="0"/>
          <w:numId w:val="162"/>
        </w:numPr>
        <w:autoSpaceDE w:val="0"/>
        <w:autoSpaceDN w:val="0"/>
        <w:adjustRightInd w:val="0"/>
        <w:spacing w:after="183"/>
        <w:rPr>
          <w:rFonts w:cs="Arial"/>
        </w:rPr>
      </w:pPr>
      <w:r w:rsidRPr="00C74F75">
        <w:rPr>
          <w:rFonts w:cs="Arial"/>
        </w:rPr>
        <w:t>Doprowadzenie do należytego stanu technicznego ciągu komunikacyjnego zlokalizowanego w granicach działki nr 29/19 obrębu</w:t>
      </w:r>
      <w:r w:rsidR="00C74F75">
        <w:rPr>
          <w:rFonts w:cs="Arial"/>
        </w:rPr>
        <w:t xml:space="preserve"> 31;</w:t>
      </w:r>
    </w:p>
    <w:p w14:paraId="3FB5B5CD" w14:textId="77777777" w:rsidR="00C74F75" w:rsidRPr="00C74F75" w:rsidRDefault="00C835F5" w:rsidP="00BE06D0">
      <w:pPr>
        <w:pStyle w:val="Akapitzlist"/>
        <w:numPr>
          <w:ilvl w:val="0"/>
          <w:numId w:val="162"/>
        </w:numPr>
        <w:autoSpaceDE w:val="0"/>
        <w:autoSpaceDN w:val="0"/>
        <w:adjustRightInd w:val="0"/>
        <w:spacing w:after="183"/>
        <w:rPr>
          <w:rFonts w:cs="Arial"/>
        </w:rPr>
      </w:pPr>
      <w:r w:rsidRPr="00C74F75">
        <w:rPr>
          <w:rFonts w:cs="Arial"/>
        </w:rPr>
        <w:t>Modernizacja chodnika przy ul. Leśnej w Sępopolu - wykonanie nowej nawierzchni chodnika</w:t>
      </w:r>
      <w:r w:rsidR="00C74F75">
        <w:rPr>
          <w:rFonts w:cs="Arial"/>
        </w:rPr>
        <w:t>;</w:t>
      </w:r>
    </w:p>
    <w:p w14:paraId="390C4766" w14:textId="77777777" w:rsidR="00C74F75" w:rsidRPr="00C74F75" w:rsidRDefault="00C835F5" w:rsidP="00BE06D0">
      <w:pPr>
        <w:pStyle w:val="Akapitzlist"/>
        <w:numPr>
          <w:ilvl w:val="0"/>
          <w:numId w:val="162"/>
        </w:numPr>
        <w:autoSpaceDE w:val="0"/>
        <w:autoSpaceDN w:val="0"/>
        <w:adjustRightInd w:val="0"/>
        <w:spacing w:after="183"/>
        <w:rPr>
          <w:rFonts w:cs="Arial"/>
        </w:rPr>
      </w:pPr>
      <w:r w:rsidRPr="00C74F75">
        <w:rPr>
          <w:rFonts w:cs="Arial"/>
        </w:rPr>
        <w:t>Doprowadzenie do należytego stanu technicznego ciągu komunikacyjnego, zlokalizowanego w granicach dział</w:t>
      </w:r>
      <w:r w:rsidR="00C74F75">
        <w:rPr>
          <w:rFonts w:cs="Arial"/>
        </w:rPr>
        <w:t>ki nr 80/3 obrębu Majmławki gm.;</w:t>
      </w:r>
    </w:p>
    <w:p w14:paraId="271BEA4D" w14:textId="77777777" w:rsidR="00C835F5" w:rsidRPr="00C74F75" w:rsidRDefault="00C835F5" w:rsidP="00BE06D0">
      <w:pPr>
        <w:pStyle w:val="Akapitzlist"/>
        <w:numPr>
          <w:ilvl w:val="0"/>
          <w:numId w:val="162"/>
        </w:numPr>
        <w:autoSpaceDE w:val="0"/>
        <w:autoSpaceDN w:val="0"/>
        <w:adjustRightInd w:val="0"/>
        <w:spacing w:after="183"/>
        <w:rPr>
          <w:rFonts w:cs="Arial"/>
          <w:color w:val="000000"/>
        </w:rPr>
      </w:pPr>
      <w:r w:rsidRPr="00C74F75">
        <w:rPr>
          <w:rFonts w:cs="Arial"/>
        </w:rPr>
        <w:t>Zaprojektowanie i wykonanie przebudowy drogi na działce nr 131 w Dzietrzychowie</w:t>
      </w:r>
      <w:r w:rsidR="00C74F75">
        <w:rPr>
          <w:rFonts w:cs="Arial"/>
        </w:rPr>
        <w:t>.</w:t>
      </w:r>
    </w:p>
    <w:p w14:paraId="74F84211" w14:textId="77777777" w:rsidR="00C835F5" w:rsidRPr="00C835F5" w:rsidRDefault="00C835F5" w:rsidP="00360C9A">
      <w:pPr>
        <w:rPr>
          <w:highlight w:val="yellow"/>
          <w:lang w:eastAsia="pl-PL"/>
        </w:rPr>
      </w:pPr>
    </w:p>
    <w:p w14:paraId="730B8BEC" w14:textId="77777777" w:rsidR="00BA097F" w:rsidRPr="00C74F75" w:rsidRDefault="00165973" w:rsidP="00360C9A">
      <w:pPr>
        <w:pStyle w:val="Nagwek3"/>
        <w:rPr>
          <w:rFonts w:eastAsia="Calibri"/>
          <w:lang w:eastAsia="pl-PL"/>
        </w:rPr>
      </w:pPr>
      <w:bookmarkStart w:id="213" w:name="_Toc84417201"/>
      <w:r w:rsidRPr="00C74F75">
        <w:rPr>
          <w:rFonts w:eastAsia="Calibri"/>
          <w:color w:val="auto"/>
          <w:lang w:eastAsia="pl-PL"/>
        </w:rPr>
        <w:t>5.2</w:t>
      </w:r>
      <w:r w:rsidR="008C4A26" w:rsidRPr="00C74F75">
        <w:rPr>
          <w:rFonts w:eastAsia="Calibri"/>
          <w:lang w:eastAsia="pl-PL"/>
        </w:rPr>
        <w:t>.5</w:t>
      </w:r>
      <w:r w:rsidRPr="00C74F75">
        <w:rPr>
          <w:rFonts w:eastAsia="Calibri"/>
          <w:lang w:eastAsia="pl-PL"/>
        </w:rPr>
        <w:t>. Zadania horyzontalne</w:t>
      </w:r>
      <w:bookmarkEnd w:id="213"/>
    </w:p>
    <w:p w14:paraId="1D03BF6B" w14:textId="77777777" w:rsidR="00BA097F" w:rsidRPr="00C74F75" w:rsidRDefault="00165973" w:rsidP="00360C9A">
      <w:pPr>
        <w:rPr>
          <w:rFonts w:cs="Arial"/>
          <w:b/>
        </w:rPr>
      </w:pPr>
      <w:r w:rsidRPr="00C74F75">
        <w:rPr>
          <w:b/>
        </w:rPr>
        <w:t>Adaptacja do zmian klimatu</w:t>
      </w:r>
    </w:p>
    <w:p w14:paraId="33D327E4" w14:textId="77777777" w:rsidR="00BA097F" w:rsidRPr="00C74F75" w:rsidRDefault="00165973" w:rsidP="00360C9A">
      <w:pPr>
        <w:rPr>
          <w:rFonts w:cs="Arial"/>
        </w:rPr>
      </w:pPr>
      <w:r w:rsidRPr="00C74F75">
        <w:rPr>
          <w:rFonts w:cs="Arial"/>
        </w:rPr>
        <w:t xml:space="preserve">Wzrost średnich temperatur powietrza towarzyszący zmianom klimatycznym powoduje zwiększenie się poziomów dźwięków – zwłaszcza tych generowanych przez urządzenia mechaniczne oraz elektryczne. Wzrost temperatury wymusza również, intensywniejsze działanie układów chłodzących co również może powodować uciążliwości dla środowiska, zwłaszcza w </w:t>
      </w:r>
      <w:r w:rsidR="008537F9" w:rsidRPr="00C74F75">
        <w:rPr>
          <w:rFonts w:cs="Arial"/>
        </w:rPr>
        <w:t>gminach</w:t>
      </w:r>
      <w:r w:rsidR="00FC26ED">
        <w:rPr>
          <w:rFonts w:cs="Arial"/>
        </w:rPr>
        <w:t>,</w:t>
      </w:r>
      <w:r w:rsidRPr="00C74F75">
        <w:rPr>
          <w:rFonts w:cs="Arial"/>
        </w:rPr>
        <w:t xml:space="preserve"> gdzie naturalny krajobraz uległ największym przekształceniom. </w:t>
      </w:r>
      <w:r w:rsidR="00412C13" w:rsidRPr="00C74F75">
        <w:rPr>
          <w:rFonts w:cs="Arial"/>
        </w:rPr>
        <w:br/>
      </w:r>
      <w:r w:rsidRPr="00C74F75">
        <w:rPr>
          <w:rFonts w:cs="Arial"/>
        </w:rPr>
        <w:t>Aby zmniejszyć negatywny wpływ wysokich temperatur należy zwiększać ilość terenów zielonych oraz niwelować efekt tzw. „miejskiej wyspy ciepła”.</w:t>
      </w:r>
    </w:p>
    <w:p w14:paraId="46AE1C43" w14:textId="77777777" w:rsidR="00BA097F" w:rsidRPr="00C74F75" w:rsidRDefault="00BA097F" w:rsidP="00360C9A">
      <w:pPr>
        <w:rPr>
          <w:rFonts w:cs="Arial"/>
        </w:rPr>
      </w:pPr>
    </w:p>
    <w:p w14:paraId="207F064A" w14:textId="77777777" w:rsidR="00BA097F" w:rsidRPr="00C74F75" w:rsidRDefault="00165973" w:rsidP="00360C9A">
      <w:pPr>
        <w:rPr>
          <w:b/>
        </w:rPr>
      </w:pPr>
      <w:r w:rsidRPr="00C74F75">
        <w:rPr>
          <w:b/>
        </w:rPr>
        <w:t>Nadzwyczajne zagrożenia środowiska</w:t>
      </w:r>
    </w:p>
    <w:p w14:paraId="44211774" w14:textId="77777777" w:rsidR="00BA097F" w:rsidRPr="00C74F75" w:rsidRDefault="00165973" w:rsidP="00360C9A">
      <w:r w:rsidRPr="00C74F75">
        <w:t>Do nadzwyczajnych zagrożeń środowiska, w zakresie zagrożenia hałasem można zaliczyć wszelkiego rodzaju zdarzenia losowe powodujące nagłe zwiększenie emisji dźwięku.</w:t>
      </w:r>
    </w:p>
    <w:p w14:paraId="448D9D6C" w14:textId="77777777" w:rsidR="00F57053" w:rsidRDefault="00F57053">
      <w:pPr>
        <w:spacing w:line="240" w:lineRule="auto"/>
        <w:jc w:val="left"/>
      </w:pPr>
      <w:r>
        <w:br w:type="page"/>
      </w:r>
    </w:p>
    <w:p w14:paraId="07DD21BD" w14:textId="77777777" w:rsidR="00BA097F" w:rsidRPr="00C74F75" w:rsidRDefault="00165973" w:rsidP="00360C9A">
      <w:pPr>
        <w:rPr>
          <w:b/>
        </w:rPr>
      </w:pPr>
      <w:r w:rsidRPr="00C74F75">
        <w:rPr>
          <w:b/>
        </w:rPr>
        <w:lastRenderedPageBreak/>
        <w:t>Działania edukacyjne</w:t>
      </w:r>
    </w:p>
    <w:p w14:paraId="4963F98B" w14:textId="77777777" w:rsidR="00BA097F" w:rsidRPr="00C74F75" w:rsidRDefault="00165973" w:rsidP="00360C9A">
      <w:r w:rsidRPr="00C74F75">
        <w:t>Zwiększenie świadomości mieszkańców dotyczącej zagrożenia nadmiernym poziomem dźwięku powietrzu, zwłaszcza przy nieustannie rosnącej ilości pojazdów mechanicznych, powinno być jednym z priorytetów jednostek samorządu terytorialnego. Ważnym krokiem w tym kierunku może być organizacja szkoleń, dla mieszkańców miasta, mających na celu propagowanie wiedzy na temat zagrożeń związanych z hałasem niwelowania ich skutków a także stref ciszy oraz ograniczeń w użytkowaniu jednostek pływających.</w:t>
      </w:r>
    </w:p>
    <w:p w14:paraId="1B6937F1" w14:textId="77777777" w:rsidR="00BA097F" w:rsidRPr="00C74F75" w:rsidRDefault="00BA097F" w:rsidP="00360C9A"/>
    <w:p w14:paraId="2E93E85A" w14:textId="77777777" w:rsidR="00BA097F" w:rsidRPr="00C74F75" w:rsidRDefault="00165973" w:rsidP="00360C9A">
      <w:pPr>
        <w:rPr>
          <w:b/>
        </w:rPr>
      </w:pPr>
      <w:r w:rsidRPr="00C74F75">
        <w:rPr>
          <w:b/>
        </w:rPr>
        <w:t>Monitoring środowiska</w:t>
      </w:r>
    </w:p>
    <w:p w14:paraId="7B458954" w14:textId="77777777" w:rsidR="00BA097F" w:rsidRPr="00C74F75" w:rsidRDefault="00D904C6" w:rsidP="00360C9A">
      <w:r w:rsidRPr="00C74F75">
        <w:t xml:space="preserve">Monitoring poziomów dźwięku w województwie </w:t>
      </w:r>
      <w:r w:rsidR="00C74F75">
        <w:t>warmińsko - mazurskim</w:t>
      </w:r>
      <w:r w:rsidRPr="00C74F75">
        <w:t xml:space="preserve"> prowadzony jest przez </w:t>
      </w:r>
      <w:r w:rsidR="00C74F75" w:rsidRPr="006108CB">
        <w:t xml:space="preserve">Regionalny Wydział Monitoringu Środowiska </w:t>
      </w:r>
      <w:r w:rsidRPr="00C74F75">
        <w:t xml:space="preserve">w </w:t>
      </w:r>
      <w:r w:rsidR="00C74F75">
        <w:t>Olsztynie</w:t>
      </w:r>
      <w:r w:rsidRPr="00C74F75">
        <w:t>. Badania obejmują okolice dróg o dużym natężeniu ruchu, okolice linii kolejowych oraz lotnisk.</w:t>
      </w:r>
    </w:p>
    <w:p w14:paraId="35B2440B" w14:textId="77777777" w:rsidR="00F57053" w:rsidRDefault="00F57053">
      <w:pPr>
        <w:spacing w:line="240" w:lineRule="auto"/>
        <w:jc w:val="left"/>
        <w:rPr>
          <w:highlight w:val="yellow"/>
        </w:rPr>
      </w:pPr>
    </w:p>
    <w:p w14:paraId="12E91C76" w14:textId="77777777" w:rsidR="00BA097F" w:rsidRPr="00F57053" w:rsidRDefault="008C4A26" w:rsidP="00360C9A">
      <w:pPr>
        <w:pStyle w:val="Nagwek3"/>
        <w:rPr>
          <w:rFonts w:eastAsia="Times New Roman" w:cs="Arial"/>
          <w:color w:val="auto"/>
        </w:rPr>
      </w:pPr>
      <w:bookmarkStart w:id="214" w:name="_Toc84417202"/>
      <w:r w:rsidRPr="00F57053">
        <w:rPr>
          <w:rFonts w:eastAsia="Times New Roman" w:cs="Arial"/>
          <w:color w:val="auto"/>
        </w:rPr>
        <w:t>5.2.6</w:t>
      </w:r>
      <w:r w:rsidR="00165973" w:rsidRPr="00F57053">
        <w:rPr>
          <w:rFonts w:eastAsia="Times New Roman" w:cs="Arial"/>
          <w:color w:val="auto"/>
        </w:rPr>
        <w:t>. Analiza SWOT</w:t>
      </w:r>
      <w:bookmarkEnd w:id="214"/>
    </w:p>
    <w:tbl>
      <w:tblPr>
        <w:tblStyle w:val="Jasnecieniowanie"/>
        <w:tblW w:w="9072" w:type="dxa"/>
        <w:jc w:val="center"/>
        <w:tblLook w:val="04A0" w:firstRow="1" w:lastRow="0" w:firstColumn="1" w:lastColumn="0" w:noHBand="0" w:noVBand="1"/>
      </w:tblPr>
      <w:tblGrid>
        <w:gridCol w:w="4693"/>
        <w:gridCol w:w="4379"/>
      </w:tblGrid>
      <w:tr w:rsidR="00BA097F" w:rsidRPr="00F57053" w14:paraId="4F0C3003" w14:textId="77777777" w:rsidTr="00BA097F">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9071" w:type="dxa"/>
            <w:gridSpan w:val="2"/>
            <w:tcBorders>
              <w:top w:val="single" w:sz="4" w:space="0" w:color="000000"/>
              <w:left w:val="single" w:sz="4" w:space="0" w:color="000000"/>
              <w:right w:val="single" w:sz="4" w:space="0" w:color="000000"/>
            </w:tcBorders>
            <w:vAlign w:val="center"/>
          </w:tcPr>
          <w:p w14:paraId="13F592C4" w14:textId="77777777" w:rsidR="00BA097F" w:rsidRPr="00F57053" w:rsidRDefault="00165973" w:rsidP="00F57053">
            <w:pPr>
              <w:spacing w:before="40" w:after="40" w:line="240" w:lineRule="auto"/>
              <w:jc w:val="left"/>
              <w:rPr>
                <w:rFonts w:cs="Arial"/>
                <w:color w:val="auto"/>
                <w:spacing w:val="50"/>
              </w:rPr>
            </w:pPr>
            <w:r w:rsidRPr="00F57053">
              <w:rPr>
                <w:rFonts w:cs="Arial"/>
                <w:color w:val="000000" w:themeColor="text1" w:themeShade="BF"/>
                <w:spacing w:val="50"/>
              </w:rPr>
              <w:t>ZAGROŻENIA HAŁASEM</w:t>
            </w:r>
          </w:p>
        </w:tc>
      </w:tr>
      <w:tr w:rsidR="00BA097F" w:rsidRPr="00F57053" w14:paraId="76248F4F" w14:textId="77777777" w:rsidTr="00BA097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692" w:type="dxa"/>
            <w:tcBorders>
              <w:top w:val="nil"/>
              <w:left w:val="single" w:sz="4" w:space="0" w:color="000000"/>
              <w:bottom w:val="nil"/>
            </w:tcBorders>
            <w:shd w:val="clear" w:color="auto" w:fill="D6E3BC" w:themeFill="accent3" w:themeFillTint="66"/>
            <w:vAlign w:val="center"/>
          </w:tcPr>
          <w:p w14:paraId="219AAF85" w14:textId="77777777" w:rsidR="00BA097F" w:rsidRPr="00F57053" w:rsidRDefault="00165973" w:rsidP="00F57053">
            <w:pPr>
              <w:tabs>
                <w:tab w:val="center" w:pos="2153"/>
                <w:tab w:val="right" w:pos="4306"/>
              </w:tabs>
              <w:spacing w:before="40" w:after="40" w:line="240" w:lineRule="auto"/>
              <w:jc w:val="left"/>
              <w:rPr>
                <w:rFonts w:cs="Arial"/>
                <w:color w:val="auto"/>
              </w:rPr>
            </w:pPr>
            <w:r w:rsidRPr="00F57053">
              <w:rPr>
                <w:rFonts w:cs="Arial"/>
                <w:color w:val="000000" w:themeColor="text1" w:themeShade="BF"/>
              </w:rPr>
              <w:t>SILNE STRONY</w:t>
            </w:r>
          </w:p>
        </w:tc>
        <w:tc>
          <w:tcPr>
            <w:tcW w:w="4379" w:type="dxa"/>
            <w:tcBorders>
              <w:top w:val="nil"/>
              <w:bottom w:val="nil"/>
              <w:right w:val="single" w:sz="4" w:space="0" w:color="000000"/>
            </w:tcBorders>
            <w:shd w:val="clear" w:color="auto" w:fill="D6E3BC" w:themeFill="accent3" w:themeFillTint="66"/>
            <w:vAlign w:val="center"/>
          </w:tcPr>
          <w:p w14:paraId="464C3F48" w14:textId="77777777" w:rsidR="00BA097F" w:rsidRPr="00F57053" w:rsidRDefault="00165973" w:rsidP="00F57053">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cs="Arial"/>
                <w:b/>
                <w:color w:val="auto"/>
              </w:rPr>
            </w:pPr>
            <w:r w:rsidRPr="00F57053">
              <w:rPr>
                <w:rFonts w:cs="Arial"/>
                <w:b/>
                <w:color w:val="000000" w:themeColor="text1" w:themeShade="BF"/>
              </w:rPr>
              <w:t>SŁABE STRONY</w:t>
            </w:r>
          </w:p>
        </w:tc>
      </w:tr>
      <w:tr w:rsidR="00BA097F" w:rsidRPr="00F57053" w14:paraId="5BDDC99A" w14:textId="77777777" w:rsidTr="00BA097F">
        <w:trPr>
          <w:trHeight w:val="964"/>
          <w:jc w:val="center"/>
        </w:trPr>
        <w:tc>
          <w:tcPr>
            <w:cnfStyle w:val="001000000000" w:firstRow="0" w:lastRow="0" w:firstColumn="1" w:lastColumn="0" w:oddVBand="0" w:evenVBand="0" w:oddHBand="0" w:evenHBand="0" w:firstRowFirstColumn="0" w:firstRowLastColumn="0" w:lastRowFirstColumn="0" w:lastRowLastColumn="0"/>
            <w:tcW w:w="4692" w:type="dxa"/>
            <w:tcBorders>
              <w:top w:val="nil"/>
              <w:left w:val="single" w:sz="4" w:space="0" w:color="000000"/>
              <w:bottom w:val="nil"/>
            </w:tcBorders>
          </w:tcPr>
          <w:p w14:paraId="739AC7F3" w14:textId="77777777" w:rsidR="00C74F75" w:rsidRPr="00F57053" w:rsidRDefault="00BD3D90" w:rsidP="00BE06D0">
            <w:pPr>
              <w:numPr>
                <w:ilvl w:val="0"/>
                <w:numId w:val="35"/>
              </w:numPr>
              <w:spacing w:before="40" w:after="40" w:line="240" w:lineRule="auto"/>
              <w:contextualSpacing/>
              <w:jc w:val="left"/>
              <w:rPr>
                <w:rFonts w:cs="Arial"/>
                <w:b w:val="0"/>
                <w:color w:val="auto"/>
                <w:sz w:val="20"/>
              </w:rPr>
            </w:pPr>
            <w:r w:rsidRPr="00F57053">
              <w:rPr>
                <w:rFonts w:cs="Arial"/>
                <w:b w:val="0"/>
                <w:color w:val="auto"/>
                <w:sz w:val="20"/>
              </w:rPr>
              <w:t xml:space="preserve">Systematyczne prace związane z ograniczeniem nadmiernego hałasu na terenie </w:t>
            </w:r>
            <w:r w:rsidR="00BE4FDF" w:rsidRPr="00F57053">
              <w:rPr>
                <w:rFonts w:cs="Arial"/>
                <w:b w:val="0"/>
                <w:color w:val="auto"/>
                <w:sz w:val="20"/>
              </w:rPr>
              <w:t xml:space="preserve">miasta i </w:t>
            </w:r>
            <w:r w:rsidRPr="00F57053">
              <w:rPr>
                <w:rFonts w:cs="Arial"/>
                <w:b w:val="0"/>
                <w:color w:val="auto"/>
                <w:sz w:val="20"/>
              </w:rPr>
              <w:t>gminy</w:t>
            </w:r>
            <w:r w:rsidR="00240968" w:rsidRPr="00F57053">
              <w:rPr>
                <w:rFonts w:cs="Arial"/>
                <w:b w:val="0"/>
                <w:color w:val="auto"/>
                <w:sz w:val="20"/>
              </w:rPr>
              <w:t xml:space="preserve"> – remonty, modernizacje dróg</w:t>
            </w:r>
            <w:r w:rsidRPr="00F57053">
              <w:rPr>
                <w:rFonts w:cs="Arial"/>
                <w:b w:val="0"/>
                <w:color w:val="auto"/>
                <w:sz w:val="20"/>
              </w:rPr>
              <w:t>.</w:t>
            </w:r>
          </w:p>
          <w:p w14:paraId="13F5B808" w14:textId="77777777" w:rsidR="00C74F75" w:rsidRPr="00F57053" w:rsidRDefault="00C74F75" w:rsidP="00BE06D0">
            <w:pPr>
              <w:numPr>
                <w:ilvl w:val="0"/>
                <w:numId w:val="35"/>
              </w:numPr>
              <w:spacing w:before="40" w:after="40" w:line="240" w:lineRule="auto"/>
              <w:contextualSpacing/>
              <w:jc w:val="left"/>
              <w:rPr>
                <w:rFonts w:cs="Arial"/>
                <w:b w:val="0"/>
                <w:color w:val="auto"/>
                <w:sz w:val="20"/>
              </w:rPr>
            </w:pPr>
            <w:r w:rsidRPr="00F57053">
              <w:rPr>
                <w:rFonts w:cs="Arial"/>
                <w:b w:val="0"/>
                <w:color w:val="auto"/>
                <w:sz w:val="20"/>
              </w:rPr>
              <w:t>Brak hałasu przemysłowego.</w:t>
            </w:r>
          </w:p>
        </w:tc>
        <w:tc>
          <w:tcPr>
            <w:tcW w:w="4379" w:type="dxa"/>
            <w:tcBorders>
              <w:top w:val="nil"/>
              <w:bottom w:val="nil"/>
              <w:right w:val="single" w:sz="4" w:space="0" w:color="000000"/>
            </w:tcBorders>
          </w:tcPr>
          <w:p w14:paraId="54A1BD08" w14:textId="77777777" w:rsidR="00240968" w:rsidRPr="00F57053" w:rsidRDefault="00C74F75" w:rsidP="00BE06D0">
            <w:pPr>
              <w:pStyle w:val="Akapitzlist"/>
              <w:numPr>
                <w:ilvl w:val="0"/>
                <w:numId w:val="113"/>
              </w:num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F57053">
              <w:rPr>
                <w:rFonts w:cs="Arial"/>
                <w:color w:val="000000" w:themeColor="text1" w:themeShade="BF"/>
                <w:sz w:val="20"/>
              </w:rPr>
              <w:t>Natężenie ruchu komunikacyjnego.</w:t>
            </w:r>
          </w:p>
        </w:tc>
      </w:tr>
      <w:tr w:rsidR="00BA097F" w:rsidRPr="00F57053" w14:paraId="01EB0611" w14:textId="77777777" w:rsidTr="00BA097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692" w:type="dxa"/>
            <w:tcBorders>
              <w:top w:val="nil"/>
              <w:left w:val="single" w:sz="4" w:space="0" w:color="000000"/>
              <w:bottom w:val="nil"/>
            </w:tcBorders>
            <w:shd w:val="clear" w:color="auto" w:fill="D6E3BC" w:themeFill="accent3" w:themeFillTint="66"/>
            <w:vAlign w:val="center"/>
          </w:tcPr>
          <w:p w14:paraId="668BEFC9" w14:textId="77777777" w:rsidR="00BA097F" w:rsidRPr="00F57053" w:rsidRDefault="00165973" w:rsidP="00F57053">
            <w:pPr>
              <w:spacing w:before="40" w:after="40" w:line="240" w:lineRule="auto"/>
              <w:jc w:val="left"/>
              <w:rPr>
                <w:rFonts w:cs="Arial"/>
                <w:color w:val="auto"/>
              </w:rPr>
            </w:pPr>
            <w:r w:rsidRPr="00F57053">
              <w:rPr>
                <w:rFonts w:cs="Arial"/>
                <w:color w:val="000000" w:themeColor="text1" w:themeShade="BF"/>
              </w:rPr>
              <w:t>SZANSE</w:t>
            </w:r>
          </w:p>
        </w:tc>
        <w:tc>
          <w:tcPr>
            <w:tcW w:w="4379" w:type="dxa"/>
            <w:tcBorders>
              <w:top w:val="nil"/>
              <w:bottom w:val="nil"/>
              <w:right w:val="single" w:sz="4" w:space="0" w:color="000000"/>
            </w:tcBorders>
            <w:shd w:val="clear" w:color="auto" w:fill="D6E3BC" w:themeFill="accent3" w:themeFillTint="66"/>
            <w:vAlign w:val="center"/>
          </w:tcPr>
          <w:p w14:paraId="217ADFDE" w14:textId="77777777" w:rsidR="00BA097F" w:rsidRPr="00F57053" w:rsidRDefault="00165973" w:rsidP="00F57053">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cs="Arial"/>
                <w:b/>
                <w:color w:val="auto"/>
              </w:rPr>
            </w:pPr>
            <w:r w:rsidRPr="00F57053">
              <w:rPr>
                <w:rFonts w:cs="Arial"/>
                <w:b/>
                <w:color w:val="000000" w:themeColor="text1" w:themeShade="BF"/>
              </w:rPr>
              <w:t>ZAGROŻENIA</w:t>
            </w:r>
          </w:p>
        </w:tc>
      </w:tr>
      <w:tr w:rsidR="00BA097F" w:rsidRPr="00630CF4" w14:paraId="65C9533E" w14:textId="77777777" w:rsidTr="00BA097F">
        <w:trPr>
          <w:trHeight w:val="1633"/>
          <w:jc w:val="center"/>
        </w:trPr>
        <w:tc>
          <w:tcPr>
            <w:cnfStyle w:val="001000000000" w:firstRow="0" w:lastRow="0" w:firstColumn="1" w:lastColumn="0" w:oddVBand="0" w:evenVBand="0" w:oddHBand="0" w:evenHBand="0" w:firstRowFirstColumn="0" w:firstRowLastColumn="0" w:lastRowFirstColumn="0" w:lastRowLastColumn="0"/>
            <w:tcW w:w="4692" w:type="dxa"/>
            <w:tcBorders>
              <w:top w:val="nil"/>
              <w:left w:val="single" w:sz="4" w:space="0" w:color="000000"/>
              <w:bottom w:val="single" w:sz="4" w:space="0" w:color="000000"/>
            </w:tcBorders>
            <w:shd w:val="clear" w:color="auto" w:fill="auto"/>
          </w:tcPr>
          <w:p w14:paraId="3054796B" w14:textId="77777777" w:rsidR="00C74F75" w:rsidRPr="00F57053" w:rsidRDefault="00165973" w:rsidP="00BE06D0">
            <w:pPr>
              <w:numPr>
                <w:ilvl w:val="0"/>
                <w:numId w:val="34"/>
              </w:numPr>
              <w:spacing w:before="40" w:after="40" w:line="240" w:lineRule="auto"/>
              <w:jc w:val="left"/>
              <w:rPr>
                <w:rFonts w:eastAsia="Times New Roman" w:cs="Arial"/>
                <w:b w:val="0"/>
                <w:color w:val="auto"/>
                <w:sz w:val="20"/>
                <w:lang w:eastAsia="pl-PL"/>
              </w:rPr>
            </w:pPr>
            <w:r w:rsidRPr="00F57053">
              <w:rPr>
                <w:rFonts w:eastAsia="Times New Roman" w:cs="Arial"/>
                <w:b w:val="0"/>
                <w:color w:val="000000" w:themeColor="text1" w:themeShade="BF"/>
                <w:sz w:val="20"/>
                <w:lang w:eastAsia="pl-PL"/>
              </w:rPr>
              <w:t>Monitorowanie poziomów hałasu wzdłuż ciągów komunikacyjnych z największym natężeniem ruchu</w:t>
            </w:r>
          </w:p>
          <w:p w14:paraId="33C2BD0A" w14:textId="77777777" w:rsidR="00BA097F" w:rsidRPr="00F57053" w:rsidRDefault="00165973" w:rsidP="00BE06D0">
            <w:pPr>
              <w:numPr>
                <w:ilvl w:val="0"/>
                <w:numId w:val="34"/>
              </w:numPr>
              <w:spacing w:before="40" w:after="40" w:line="240" w:lineRule="auto"/>
              <w:jc w:val="left"/>
              <w:rPr>
                <w:rFonts w:eastAsia="Times New Roman" w:cs="Arial"/>
                <w:b w:val="0"/>
                <w:color w:val="auto"/>
                <w:sz w:val="20"/>
                <w:lang w:eastAsia="pl-PL"/>
              </w:rPr>
            </w:pPr>
            <w:r w:rsidRPr="00F57053">
              <w:rPr>
                <w:rFonts w:eastAsia="Times New Roman" w:cs="Arial"/>
                <w:b w:val="0"/>
                <w:color w:val="000000" w:themeColor="text1" w:themeShade="BF"/>
                <w:sz w:val="20"/>
                <w:lang w:eastAsia="pl-PL"/>
              </w:rPr>
              <w:t>Budowa ekranów akustycznych na obszarach narażonych na nadmierny poziom hałasu.</w:t>
            </w:r>
          </w:p>
          <w:p w14:paraId="50DAF7D5" w14:textId="77777777" w:rsidR="00BA097F" w:rsidRPr="00F57053" w:rsidRDefault="00165973" w:rsidP="00BE06D0">
            <w:pPr>
              <w:numPr>
                <w:ilvl w:val="0"/>
                <w:numId w:val="34"/>
              </w:numPr>
              <w:spacing w:before="40" w:after="40" w:line="240" w:lineRule="auto"/>
              <w:jc w:val="left"/>
              <w:rPr>
                <w:rFonts w:eastAsia="Times New Roman" w:cs="Arial"/>
                <w:b w:val="0"/>
                <w:color w:val="auto"/>
                <w:sz w:val="20"/>
                <w:lang w:eastAsia="pl-PL"/>
              </w:rPr>
            </w:pPr>
            <w:r w:rsidRPr="00F57053">
              <w:rPr>
                <w:rFonts w:eastAsia="Times New Roman" w:cs="Arial"/>
                <w:b w:val="0"/>
                <w:color w:val="000000" w:themeColor="text1" w:themeShade="BF"/>
                <w:sz w:val="20"/>
                <w:lang w:eastAsia="pl-PL"/>
              </w:rPr>
              <w:t>Dbanie o poprawny stan techniczny nawierzchni ciągów komunikacyjnych.</w:t>
            </w:r>
          </w:p>
        </w:tc>
        <w:tc>
          <w:tcPr>
            <w:tcW w:w="4379" w:type="dxa"/>
            <w:tcBorders>
              <w:top w:val="nil"/>
              <w:bottom w:val="single" w:sz="4" w:space="0" w:color="000000"/>
              <w:right w:val="single" w:sz="4" w:space="0" w:color="000000"/>
            </w:tcBorders>
            <w:shd w:val="clear" w:color="auto" w:fill="auto"/>
          </w:tcPr>
          <w:p w14:paraId="7B627FFD" w14:textId="77777777" w:rsidR="00BA097F" w:rsidRPr="00F57053" w:rsidRDefault="00165973" w:rsidP="00BE06D0">
            <w:pPr>
              <w:numPr>
                <w:ilvl w:val="0"/>
                <w:numId w:val="36"/>
              </w:numPr>
              <w:spacing w:before="40" w:after="40" w:line="240" w:lineRule="auto"/>
              <w:ind w:left="357" w:hanging="357"/>
              <w:contextualSpacing/>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F57053">
              <w:rPr>
                <w:rFonts w:cs="Arial"/>
                <w:color w:val="000000" w:themeColor="text1" w:themeShade="BF"/>
                <w:sz w:val="20"/>
              </w:rPr>
              <w:t>Niedostateczny poziom funduszy na inwestycje zmierzające do poprawy stanu środowiska akustycznego.</w:t>
            </w:r>
          </w:p>
          <w:p w14:paraId="0CD51668" w14:textId="77777777" w:rsidR="00BA097F" w:rsidRPr="00F57053" w:rsidRDefault="00165973" w:rsidP="00BE06D0">
            <w:pPr>
              <w:numPr>
                <w:ilvl w:val="0"/>
                <w:numId w:val="36"/>
              </w:numPr>
              <w:spacing w:before="40" w:after="40" w:line="240" w:lineRule="auto"/>
              <w:contextualSpacing/>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F57053">
              <w:rPr>
                <w:rFonts w:cs="Arial"/>
                <w:color w:val="000000" w:themeColor="text1" w:themeShade="BF"/>
                <w:sz w:val="20"/>
              </w:rPr>
              <w:t>Wzrost ilości pojazdów.</w:t>
            </w:r>
          </w:p>
        </w:tc>
      </w:tr>
    </w:tbl>
    <w:p w14:paraId="778B6BF4" w14:textId="77777777" w:rsidR="00F57053" w:rsidRDefault="00F57053" w:rsidP="00FE24C8">
      <w:pPr>
        <w:spacing w:line="240" w:lineRule="auto"/>
        <w:jc w:val="center"/>
        <w:rPr>
          <w:rFonts w:eastAsia="Times New Roman" w:cs="Arial"/>
          <w:color w:val="auto"/>
        </w:rPr>
      </w:pPr>
    </w:p>
    <w:p w14:paraId="3AB96833" w14:textId="77777777" w:rsidR="00F57053" w:rsidRDefault="00F57053">
      <w:pPr>
        <w:spacing w:line="240" w:lineRule="auto"/>
        <w:jc w:val="left"/>
        <w:rPr>
          <w:rFonts w:eastAsia="Times New Roman" w:cs="Arial"/>
          <w:color w:val="auto"/>
        </w:rPr>
      </w:pPr>
      <w:r>
        <w:rPr>
          <w:rFonts w:eastAsia="Times New Roman" w:cs="Arial"/>
          <w:color w:val="auto"/>
        </w:rPr>
        <w:br w:type="page"/>
      </w:r>
    </w:p>
    <w:p w14:paraId="75DF5067" w14:textId="77777777" w:rsidR="00BA097F" w:rsidRPr="001075CD" w:rsidRDefault="00165973" w:rsidP="00360C9A">
      <w:pPr>
        <w:pStyle w:val="Nagwek2"/>
        <w:rPr>
          <w:rFonts w:eastAsia="Times New Roman" w:cs="Arial"/>
          <w:color w:val="auto"/>
        </w:rPr>
      </w:pPr>
      <w:bookmarkStart w:id="215" w:name="_Toc84417203"/>
      <w:r w:rsidRPr="001075CD">
        <w:rPr>
          <w:rFonts w:eastAsia="Times New Roman" w:cs="Arial"/>
          <w:color w:val="auto"/>
        </w:rPr>
        <w:lastRenderedPageBreak/>
        <w:t>5.3. Pola elektromagnetyczne</w:t>
      </w:r>
      <w:bookmarkEnd w:id="215"/>
    </w:p>
    <w:p w14:paraId="131C847E" w14:textId="77777777" w:rsidR="00BA097F" w:rsidRPr="001075CD" w:rsidRDefault="00165973" w:rsidP="00360C9A">
      <w:pPr>
        <w:pStyle w:val="Nagwek3"/>
        <w:rPr>
          <w:rFonts w:eastAsia="Times New Roman" w:cs="Arial"/>
          <w:color w:val="auto"/>
        </w:rPr>
      </w:pPr>
      <w:bookmarkStart w:id="216" w:name="_Toc434322038"/>
      <w:bookmarkStart w:id="217" w:name="_Toc413067060"/>
      <w:bookmarkStart w:id="218" w:name="_Toc350419126"/>
      <w:bookmarkStart w:id="219" w:name="_Toc84417204"/>
      <w:r w:rsidRPr="001075CD">
        <w:rPr>
          <w:rFonts w:eastAsia="Times New Roman" w:cs="Arial"/>
          <w:color w:val="auto"/>
        </w:rPr>
        <w:t>5.3.1. Stan wyjściowy</w:t>
      </w:r>
      <w:bookmarkEnd w:id="216"/>
      <w:bookmarkEnd w:id="217"/>
      <w:bookmarkEnd w:id="218"/>
      <w:bookmarkEnd w:id="219"/>
    </w:p>
    <w:p w14:paraId="4813A007" w14:textId="77777777" w:rsidR="00BA097F" w:rsidRPr="001075CD" w:rsidRDefault="00165973" w:rsidP="00360C9A">
      <w:pPr>
        <w:rPr>
          <w:rFonts w:cs="Arial"/>
          <w:color w:val="auto"/>
        </w:rPr>
      </w:pPr>
      <w:r w:rsidRPr="001075CD">
        <w:rPr>
          <w:rFonts w:cs="Arial"/>
          <w:color w:val="auto"/>
        </w:rPr>
        <w:t xml:space="preserve">Źródłami naturalnego pola elektromagnetycznego, w którym człowiek żyje „od zawsze”, </w:t>
      </w:r>
      <w:r w:rsidR="00412C13" w:rsidRPr="001075CD">
        <w:rPr>
          <w:rFonts w:cs="Arial"/>
          <w:color w:val="auto"/>
        </w:rPr>
        <w:br/>
      </w:r>
      <w:r w:rsidRPr="001075CD">
        <w:rPr>
          <w:rFonts w:cs="Arial"/>
          <w:color w:val="auto"/>
        </w:rPr>
        <w:t>są Ziemia (wytwarzająca w swoim jądrze pole magnetyczne), zjawiska atmosferyczne (związane z wyładowaniami piorunowymi), Słońce (wytwarzające promieniowanie w zakresie od podczerwieni do nadfioletu, w tym światło widzialne, jak również wiatr słoneczny), zjawiska kosmiczne oraz każda materia o temperaturze przekraczającej temperaturę zera bezwzględnego.</w:t>
      </w:r>
    </w:p>
    <w:p w14:paraId="33EF069C" w14:textId="77777777" w:rsidR="00BA097F" w:rsidRPr="00630CF4" w:rsidRDefault="00BA097F" w:rsidP="00360C9A">
      <w:pPr>
        <w:rPr>
          <w:rFonts w:cs="Arial"/>
          <w:color w:val="auto"/>
          <w:highlight w:val="yellow"/>
        </w:rPr>
      </w:pPr>
    </w:p>
    <w:p w14:paraId="73DD4EE2" w14:textId="77777777" w:rsidR="00BA097F" w:rsidRPr="001075CD" w:rsidRDefault="00165973" w:rsidP="00360C9A">
      <w:pPr>
        <w:rPr>
          <w:rFonts w:cs="Arial"/>
          <w:color w:val="auto"/>
        </w:rPr>
      </w:pPr>
      <w:r w:rsidRPr="001075CD">
        <w:rPr>
          <w:rFonts w:cs="Arial"/>
          <w:color w:val="auto"/>
        </w:rPr>
        <w:t xml:space="preserve">Człowiek wskutek rozwoju cywilizacyjnego rozpoczął wytwarzanie sztucznych źródeł pola elektromagnetycznego. Każde urządzenie zasilane energią elektryczną, czy to z sieci energetycznej, czy bateryjnie, wytwarza pole elektromagnetyczne. Sztuczne pole elektromagnetyczne może więc stanowić efekt zamierzony lub uboczny. Z wytwarzanym polem elektromagnetycznym mamy do czynienia w przypadku wszystkich urządzeń radiowych czy mikrofalowych. Należą do nich zarówno duże obiekty, takie jak nadawcze stacje radiowe i telewizyjne, stacje bazowe telefonii komórkowej, stacje radiolokacyjne i radionawigacyjne, jak również zdecydowanie mniejsze urządzenia, m.in. CB radio, radiotelefony wykorzystywane np. przez służby ratunkowe, telefony komórkowe, piloty </w:t>
      </w:r>
      <w:r w:rsidR="00412C13" w:rsidRPr="001075CD">
        <w:rPr>
          <w:rFonts w:cs="Arial"/>
          <w:color w:val="auto"/>
        </w:rPr>
        <w:br/>
      </w:r>
      <w:r w:rsidRPr="001075CD">
        <w:rPr>
          <w:rFonts w:cs="Arial"/>
          <w:color w:val="auto"/>
        </w:rPr>
        <w:t>do zdalnego sterowania (np. centralnym zamkiem w samochodzie lub bramą garażową), urządzenia do identyfikacji radiowej RFID, punkty dostępowe sieci Wi-Fi, telefony bezsznurowe DECT, urządzenia wyposażone w interfejs Bluetooth. Szczególny rodzaj urządzeń celowo wytwarzających pole elektromagnetyczne stanowią urządzenia stosowane w medycynie: do diagnozowania pacjentów oraz w fizykoterapii i rehabilitacji.</w:t>
      </w:r>
    </w:p>
    <w:p w14:paraId="0C28277F" w14:textId="77777777" w:rsidR="000A3AA4" w:rsidRPr="001075CD" w:rsidRDefault="000A3AA4" w:rsidP="00360C9A">
      <w:pPr>
        <w:rPr>
          <w:rFonts w:cs="Arial"/>
          <w:color w:val="auto"/>
        </w:rPr>
      </w:pPr>
    </w:p>
    <w:p w14:paraId="7B7FDC1F" w14:textId="77777777" w:rsidR="00BA097F" w:rsidRPr="001075CD" w:rsidRDefault="00165973" w:rsidP="00360C9A">
      <w:pPr>
        <w:rPr>
          <w:rFonts w:cs="Arial"/>
          <w:color w:val="auto"/>
        </w:rPr>
      </w:pPr>
      <w:r w:rsidRPr="001075CD">
        <w:rPr>
          <w:rFonts w:cs="Arial"/>
          <w:color w:val="auto"/>
        </w:rPr>
        <w:t xml:space="preserve">Podstawowym aktem prawnym regulującym zasady ochrony środowiska przed polami elektromagnetycznymi jest ustawa z dnia 27 kwietnia 2001 r. Prawo ochrony środowiska </w:t>
      </w:r>
      <w:r w:rsidRPr="001075CD">
        <w:rPr>
          <w:rFonts w:cs="Arial"/>
          <w:color w:val="auto"/>
        </w:rPr>
        <w:br/>
        <w:t>(</w:t>
      </w:r>
      <w:r w:rsidRPr="001075CD">
        <w:rPr>
          <w:rFonts w:cs="Arial"/>
          <w:bCs/>
          <w:shd w:val="clear" w:color="auto" w:fill="FFFFFF"/>
        </w:rPr>
        <w:t>Dz. U. z 2020, poz</w:t>
      </w:r>
      <w:r w:rsidR="00ED418E" w:rsidRPr="001075CD">
        <w:rPr>
          <w:rFonts w:cs="Arial"/>
          <w:bCs/>
          <w:shd w:val="clear" w:color="auto" w:fill="FFFFFF"/>
        </w:rPr>
        <w:t>.</w:t>
      </w:r>
      <w:r w:rsidRPr="001075CD">
        <w:rPr>
          <w:rFonts w:cs="Arial"/>
          <w:bCs/>
          <w:shd w:val="clear" w:color="auto" w:fill="FFFFFF"/>
        </w:rPr>
        <w:t> 1219 </w:t>
      </w:r>
      <w:proofErr w:type="spellStart"/>
      <w:r w:rsidRPr="001075CD">
        <w:rPr>
          <w:rFonts w:cs="Arial"/>
          <w:bCs/>
          <w:shd w:val="clear" w:color="auto" w:fill="FFFFFF"/>
        </w:rPr>
        <w:t>t.j</w:t>
      </w:r>
      <w:proofErr w:type="spellEnd"/>
      <w:r w:rsidRPr="001075CD">
        <w:rPr>
          <w:rFonts w:cs="Arial"/>
          <w:bCs/>
          <w:shd w:val="clear" w:color="auto" w:fill="FFFFFF"/>
        </w:rPr>
        <w:t>.</w:t>
      </w:r>
      <w:r w:rsidRPr="001075CD">
        <w:rPr>
          <w:rFonts w:cs="Arial"/>
          <w:color w:val="auto"/>
        </w:rPr>
        <w:t>) – dział VI Ochrona przed polami elektromagnetycznymi. Zgodnie z powyższym ochrona przed polami polega na zapewnieniu jak najlepszego stanu środowiska poprzez:</w:t>
      </w:r>
    </w:p>
    <w:p w14:paraId="732C78CF" w14:textId="77777777" w:rsidR="00BA097F" w:rsidRPr="001075CD" w:rsidRDefault="00165973" w:rsidP="00BE06D0">
      <w:pPr>
        <w:pStyle w:val="Akapitzlist"/>
        <w:numPr>
          <w:ilvl w:val="0"/>
          <w:numId w:val="104"/>
        </w:numPr>
        <w:ind w:left="723"/>
        <w:rPr>
          <w:rFonts w:cs="Arial"/>
          <w:color w:val="auto"/>
        </w:rPr>
      </w:pPr>
      <w:r w:rsidRPr="001075CD">
        <w:rPr>
          <w:rFonts w:cs="Arial"/>
          <w:color w:val="auto"/>
        </w:rPr>
        <w:t xml:space="preserve">utrzymanie poziomów pól elektromagnetycznych poniżej dopuszczalnych </w:t>
      </w:r>
      <w:r w:rsidR="00412C13" w:rsidRPr="001075CD">
        <w:rPr>
          <w:rFonts w:cs="Arial"/>
          <w:color w:val="auto"/>
        </w:rPr>
        <w:br/>
      </w:r>
      <w:r w:rsidRPr="001075CD">
        <w:rPr>
          <w:rFonts w:cs="Arial"/>
          <w:color w:val="auto"/>
        </w:rPr>
        <w:t>lub co najmniej na tych poziomach,</w:t>
      </w:r>
    </w:p>
    <w:p w14:paraId="0C239E9B" w14:textId="77777777" w:rsidR="00BA097F" w:rsidRPr="001075CD" w:rsidRDefault="00165973" w:rsidP="00BE06D0">
      <w:pPr>
        <w:pStyle w:val="Akapitzlist"/>
        <w:numPr>
          <w:ilvl w:val="0"/>
          <w:numId w:val="104"/>
        </w:numPr>
        <w:ind w:left="723"/>
        <w:rPr>
          <w:rFonts w:cs="Arial"/>
          <w:color w:val="auto"/>
        </w:rPr>
      </w:pPr>
      <w:r w:rsidRPr="001075CD">
        <w:rPr>
          <w:rFonts w:cs="Arial"/>
          <w:color w:val="auto"/>
        </w:rPr>
        <w:t xml:space="preserve">zmniejszanie poziomów pól elektromagnetycznych co najmniej </w:t>
      </w:r>
      <w:r w:rsidR="00412C13" w:rsidRPr="001075CD">
        <w:rPr>
          <w:rFonts w:cs="Arial"/>
          <w:color w:val="auto"/>
        </w:rPr>
        <w:br/>
      </w:r>
      <w:r w:rsidRPr="001075CD">
        <w:rPr>
          <w:rFonts w:cs="Arial"/>
          <w:color w:val="auto"/>
        </w:rPr>
        <w:t>do dopuszczalnych, gdy nie są one dotrzymane.</w:t>
      </w:r>
    </w:p>
    <w:p w14:paraId="4D884818" w14:textId="77777777" w:rsidR="00BA097F" w:rsidRPr="001075CD" w:rsidRDefault="00165973" w:rsidP="00360C9A">
      <w:pPr>
        <w:rPr>
          <w:rFonts w:cs="Arial"/>
          <w:color w:val="auto"/>
        </w:rPr>
      </w:pPr>
      <w:r w:rsidRPr="001075CD">
        <w:rPr>
          <w:rFonts w:cs="Arial"/>
          <w:color w:val="auto"/>
        </w:rPr>
        <w:t xml:space="preserve">Dopuszczalne poziomy pól elektromagnetycznych w środowisku określone </w:t>
      </w:r>
      <w:r w:rsidR="00412C13" w:rsidRPr="001075CD">
        <w:rPr>
          <w:rFonts w:cs="Arial"/>
          <w:color w:val="auto"/>
        </w:rPr>
        <w:br/>
      </w:r>
      <w:r w:rsidRPr="001075CD">
        <w:rPr>
          <w:rFonts w:cs="Arial"/>
          <w:color w:val="auto"/>
        </w:rPr>
        <w:t>są w rozporządzeniu Ministra Zdrowia z dnia 17 grudnia 2019 r. roku w sprawie dopuszczalnych poziomów pól elektromagnetycznych w środowisku (Dz. U. z 2019 r. poz. 2448) w rozporządzeniu Ministra Klimatu z dnia 17 lutego 2020 r. w sprawie sposobów sprawdzania dotrzymania dopuszczalnych poziomów pól elektromagnetycznych w środowisku (Dz. U. z 2020 r. poz. 258 ).</w:t>
      </w:r>
      <w:r w:rsidRPr="001075CD">
        <w:rPr>
          <w:rStyle w:val="Zakotwiczenieprzypisudolnego"/>
          <w:rFonts w:cs="Arial"/>
          <w:color w:val="auto"/>
        </w:rPr>
        <w:footnoteReference w:id="7"/>
      </w:r>
      <w:bookmarkStart w:id="220" w:name="_Toc45100440"/>
    </w:p>
    <w:p w14:paraId="0042ABDF" w14:textId="77777777" w:rsidR="00F57053" w:rsidRDefault="00F57053">
      <w:pPr>
        <w:spacing w:line="240" w:lineRule="auto"/>
        <w:jc w:val="left"/>
        <w:rPr>
          <w:rFonts w:cs="Arial"/>
          <w:color w:val="auto"/>
          <w:highlight w:val="yellow"/>
        </w:rPr>
      </w:pPr>
      <w:r>
        <w:rPr>
          <w:rFonts w:cs="Arial"/>
          <w:color w:val="auto"/>
          <w:highlight w:val="yellow"/>
        </w:rPr>
        <w:br w:type="page"/>
      </w:r>
    </w:p>
    <w:p w14:paraId="18C833C0" w14:textId="63711A93" w:rsidR="00BA097F" w:rsidRPr="001075CD" w:rsidRDefault="00165973" w:rsidP="00360C9A">
      <w:pPr>
        <w:pStyle w:val="Legenda"/>
        <w:rPr>
          <w:rFonts w:eastAsia="Calibri" w:cs="Arial"/>
          <w:color w:val="auto"/>
        </w:rPr>
      </w:pPr>
      <w:bookmarkStart w:id="221" w:name="_Toc84417277"/>
      <w:r w:rsidRPr="001075CD">
        <w:lastRenderedPageBreak/>
        <w:t xml:space="preserve">Tabela </w:t>
      </w:r>
      <w:r w:rsidR="002255D6" w:rsidRPr="001075CD">
        <w:fldChar w:fldCharType="begin"/>
      </w:r>
      <w:r w:rsidRPr="001075CD">
        <w:instrText>SEQ Tabela \* ARABIC</w:instrText>
      </w:r>
      <w:r w:rsidR="002255D6" w:rsidRPr="001075CD">
        <w:fldChar w:fldCharType="separate"/>
      </w:r>
      <w:r w:rsidR="00FF485A">
        <w:rPr>
          <w:noProof/>
        </w:rPr>
        <w:t>12</w:t>
      </w:r>
      <w:r w:rsidR="002255D6" w:rsidRPr="001075CD">
        <w:fldChar w:fldCharType="end"/>
      </w:r>
      <w:r w:rsidRPr="001075CD">
        <w:t xml:space="preserve">. Zakresy częstotliwości pól elektromagnetycznych, dla których określa się parametry fizyczne charakteryzujące oddziaływanie pól elektromagnetycznych na środowisko </w:t>
      </w:r>
      <w:r w:rsidR="004161DA" w:rsidRPr="001075CD">
        <w:br/>
      </w:r>
      <w:r w:rsidRPr="001075CD">
        <w:t>oraz dopuszczalne poziomy pól elektromagnetycznych, charakteryzowane przez dopuszczalne wartości parametrów fizycznych dla miejsc dostępnych dla ludności.</w:t>
      </w:r>
      <w:bookmarkEnd w:id="220"/>
      <w:bookmarkEnd w:id="221"/>
    </w:p>
    <w:tbl>
      <w:tblPr>
        <w:tblStyle w:val="Tabela-Siatka"/>
        <w:tblW w:w="9072" w:type="dxa"/>
        <w:jc w:val="center"/>
        <w:tblLook w:val="04A0" w:firstRow="1" w:lastRow="0" w:firstColumn="1" w:lastColumn="0" w:noHBand="0" w:noVBand="1"/>
      </w:tblPr>
      <w:tblGrid>
        <w:gridCol w:w="1101"/>
        <w:gridCol w:w="3284"/>
        <w:gridCol w:w="1625"/>
        <w:gridCol w:w="1660"/>
        <w:gridCol w:w="1402"/>
      </w:tblGrid>
      <w:tr w:rsidR="00BA097F" w:rsidRPr="001075CD" w14:paraId="1CD0D452" w14:textId="77777777">
        <w:trPr>
          <w:jc w:val="center"/>
        </w:trPr>
        <w:tc>
          <w:tcPr>
            <w:tcW w:w="4385" w:type="dxa"/>
            <w:gridSpan w:val="2"/>
            <w:shd w:val="clear" w:color="auto" w:fill="D6E3BC" w:themeFill="accent3" w:themeFillTint="66"/>
          </w:tcPr>
          <w:p w14:paraId="537606E5" w14:textId="77777777" w:rsidR="00BA097F" w:rsidRPr="001075CD" w:rsidRDefault="00165973" w:rsidP="00FE24C8">
            <w:pPr>
              <w:spacing w:before="20" w:after="20" w:line="240" w:lineRule="auto"/>
              <w:jc w:val="center"/>
              <w:rPr>
                <w:rFonts w:cs="Arial"/>
                <w:b/>
                <w:color w:val="auto"/>
                <w:sz w:val="20"/>
                <w:szCs w:val="20"/>
              </w:rPr>
            </w:pPr>
            <w:r w:rsidRPr="001075CD">
              <w:rPr>
                <w:rFonts w:cs="Arial"/>
                <w:b/>
                <w:color w:val="auto"/>
                <w:sz w:val="20"/>
                <w:szCs w:val="20"/>
              </w:rPr>
              <w:t>Parametr fizyczny</w:t>
            </w:r>
          </w:p>
          <w:p w14:paraId="71F36599" w14:textId="77777777" w:rsidR="00BA097F" w:rsidRPr="001075CD" w:rsidRDefault="00165973" w:rsidP="00FE24C8">
            <w:pPr>
              <w:spacing w:before="20" w:after="20" w:line="240" w:lineRule="auto"/>
              <w:jc w:val="center"/>
              <w:rPr>
                <w:rFonts w:cs="Arial"/>
                <w:b/>
                <w:color w:val="auto"/>
                <w:sz w:val="20"/>
                <w:szCs w:val="20"/>
              </w:rPr>
            </w:pPr>
            <w:r w:rsidRPr="001075CD">
              <w:rPr>
                <w:rFonts w:cs="Arial"/>
                <w:b/>
                <w:color w:val="auto"/>
                <w:sz w:val="20"/>
                <w:szCs w:val="20"/>
              </w:rPr>
              <w:t xml:space="preserve">Zakres częstotliwości </w:t>
            </w:r>
            <w:r w:rsidRPr="001075CD">
              <w:rPr>
                <w:rFonts w:cs="Arial"/>
                <w:b/>
                <w:color w:val="auto"/>
                <w:sz w:val="20"/>
                <w:szCs w:val="20"/>
              </w:rPr>
              <w:br/>
              <w:t>pola elektromagnetycznego</w:t>
            </w:r>
          </w:p>
        </w:tc>
        <w:tc>
          <w:tcPr>
            <w:tcW w:w="1625" w:type="dxa"/>
            <w:shd w:val="clear" w:color="auto" w:fill="D6E3BC" w:themeFill="accent3" w:themeFillTint="66"/>
            <w:vAlign w:val="center"/>
          </w:tcPr>
          <w:p w14:paraId="218D8BE8" w14:textId="77777777" w:rsidR="00BA097F" w:rsidRPr="001075CD" w:rsidRDefault="00165973" w:rsidP="00FE24C8">
            <w:pPr>
              <w:spacing w:before="20" w:after="20" w:line="240" w:lineRule="auto"/>
              <w:jc w:val="center"/>
              <w:rPr>
                <w:rFonts w:cs="Arial"/>
                <w:b/>
                <w:color w:val="auto"/>
                <w:sz w:val="20"/>
                <w:szCs w:val="20"/>
              </w:rPr>
            </w:pPr>
            <w:r w:rsidRPr="001075CD">
              <w:rPr>
                <w:rFonts w:cs="Arial"/>
                <w:b/>
                <w:color w:val="auto"/>
                <w:sz w:val="20"/>
                <w:szCs w:val="20"/>
              </w:rPr>
              <w:t>Składowa elektryczna E (V/m)</w:t>
            </w:r>
          </w:p>
        </w:tc>
        <w:tc>
          <w:tcPr>
            <w:tcW w:w="1660" w:type="dxa"/>
            <w:shd w:val="clear" w:color="auto" w:fill="D6E3BC" w:themeFill="accent3" w:themeFillTint="66"/>
            <w:vAlign w:val="center"/>
          </w:tcPr>
          <w:p w14:paraId="4E3CF75B" w14:textId="77777777" w:rsidR="00BA097F" w:rsidRPr="001075CD" w:rsidRDefault="00165973" w:rsidP="00FE24C8">
            <w:pPr>
              <w:spacing w:before="20" w:after="20" w:line="240" w:lineRule="auto"/>
              <w:jc w:val="center"/>
              <w:rPr>
                <w:rFonts w:cs="Arial"/>
                <w:b/>
                <w:color w:val="auto"/>
                <w:sz w:val="20"/>
                <w:szCs w:val="20"/>
              </w:rPr>
            </w:pPr>
            <w:r w:rsidRPr="001075CD">
              <w:rPr>
                <w:rFonts w:cs="Arial"/>
                <w:b/>
                <w:color w:val="auto"/>
                <w:sz w:val="20"/>
                <w:szCs w:val="20"/>
              </w:rPr>
              <w:t>Składowa magnetyczna H (A/m)</w:t>
            </w:r>
          </w:p>
        </w:tc>
        <w:tc>
          <w:tcPr>
            <w:tcW w:w="1402" w:type="dxa"/>
            <w:shd w:val="clear" w:color="auto" w:fill="D6E3BC" w:themeFill="accent3" w:themeFillTint="66"/>
            <w:vAlign w:val="center"/>
          </w:tcPr>
          <w:p w14:paraId="13EA411E" w14:textId="77777777" w:rsidR="00BA097F" w:rsidRPr="001075CD" w:rsidRDefault="00165973" w:rsidP="00FE24C8">
            <w:pPr>
              <w:spacing w:before="20" w:after="20" w:line="240" w:lineRule="auto"/>
              <w:jc w:val="center"/>
              <w:rPr>
                <w:rFonts w:cs="Arial"/>
                <w:b/>
                <w:color w:val="auto"/>
                <w:sz w:val="20"/>
                <w:szCs w:val="20"/>
              </w:rPr>
            </w:pPr>
            <w:r w:rsidRPr="001075CD">
              <w:rPr>
                <w:rFonts w:cs="Arial"/>
                <w:b/>
                <w:color w:val="auto"/>
                <w:sz w:val="20"/>
                <w:szCs w:val="20"/>
              </w:rPr>
              <w:t>Gęstość mocy S (W/m</w:t>
            </w:r>
            <w:r w:rsidRPr="001075CD">
              <w:rPr>
                <w:rFonts w:cs="Arial"/>
                <w:b/>
                <w:color w:val="auto"/>
                <w:sz w:val="20"/>
                <w:szCs w:val="20"/>
                <w:vertAlign w:val="superscript"/>
              </w:rPr>
              <w:t>2</w:t>
            </w:r>
            <w:r w:rsidRPr="001075CD">
              <w:rPr>
                <w:rFonts w:cs="Arial"/>
                <w:b/>
                <w:color w:val="auto"/>
                <w:sz w:val="20"/>
                <w:szCs w:val="20"/>
              </w:rPr>
              <w:t>)</w:t>
            </w:r>
          </w:p>
        </w:tc>
      </w:tr>
      <w:tr w:rsidR="00BA097F" w:rsidRPr="001075CD" w14:paraId="1CEED2D1" w14:textId="77777777">
        <w:trPr>
          <w:jc w:val="center"/>
        </w:trPr>
        <w:tc>
          <w:tcPr>
            <w:tcW w:w="1101" w:type="dxa"/>
          </w:tcPr>
          <w:p w14:paraId="126E1F04"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lp.</w:t>
            </w:r>
          </w:p>
        </w:tc>
        <w:tc>
          <w:tcPr>
            <w:tcW w:w="3284" w:type="dxa"/>
            <w:vAlign w:val="center"/>
          </w:tcPr>
          <w:p w14:paraId="25A88C09"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1</w:t>
            </w:r>
          </w:p>
        </w:tc>
        <w:tc>
          <w:tcPr>
            <w:tcW w:w="1625" w:type="dxa"/>
            <w:vAlign w:val="center"/>
          </w:tcPr>
          <w:p w14:paraId="4E10F5DB"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2</w:t>
            </w:r>
          </w:p>
        </w:tc>
        <w:tc>
          <w:tcPr>
            <w:tcW w:w="1660" w:type="dxa"/>
            <w:vAlign w:val="center"/>
          </w:tcPr>
          <w:p w14:paraId="7BB4C26C"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3</w:t>
            </w:r>
          </w:p>
        </w:tc>
        <w:tc>
          <w:tcPr>
            <w:tcW w:w="1402" w:type="dxa"/>
            <w:vAlign w:val="center"/>
          </w:tcPr>
          <w:p w14:paraId="6093B0B4"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4</w:t>
            </w:r>
          </w:p>
        </w:tc>
      </w:tr>
      <w:tr w:rsidR="00BA097F" w:rsidRPr="001075CD" w14:paraId="70472922" w14:textId="77777777">
        <w:trPr>
          <w:jc w:val="center"/>
        </w:trPr>
        <w:tc>
          <w:tcPr>
            <w:tcW w:w="1101" w:type="dxa"/>
          </w:tcPr>
          <w:p w14:paraId="111A6535"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1.</w:t>
            </w:r>
          </w:p>
        </w:tc>
        <w:tc>
          <w:tcPr>
            <w:tcW w:w="3284" w:type="dxa"/>
            <w:vAlign w:val="center"/>
          </w:tcPr>
          <w:p w14:paraId="3CA96E75"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 xml:space="preserve">0 </w:t>
            </w:r>
            <w:proofErr w:type="spellStart"/>
            <w:r w:rsidRPr="001075CD">
              <w:rPr>
                <w:rFonts w:cs="Arial"/>
                <w:color w:val="auto"/>
                <w:sz w:val="20"/>
                <w:szCs w:val="20"/>
              </w:rPr>
              <w:t>Hz</w:t>
            </w:r>
            <w:proofErr w:type="spellEnd"/>
          </w:p>
        </w:tc>
        <w:tc>
          <w:tcPr>
            <w:tcW w:w="1625" w:type="dxa"/>
            <w:vAlign w:val="center"/>
          </w:tcPr>
          <w:p w14:paraId="4AFF4DED"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10000</w:t>
            </w:r>
          </w:p>
        </w:tc>
        <w:tc>
          <w:tcPr>
            <w:tcW w:w="1660" w:type="dxa"/>
            <w:vAlign w:val="center"/>
          </w:tcPr>
          <w:p w14:paraId="3F5D6B9E"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2500</w:t>
            </w:r>
          </w:p>
        </w:tc>
        <w:tc>
          <w:tcPr>
            <w:tcW w:w="1402" w:type="dxa"/>
            <w:vAlign w:val="center"/>
          </w:tcPr>
          <w:p w14:paraId="7DF66329"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ND</w:t>
            </w:r>
          </w:p>
        </w:tc>
      </w:tr>
      <w:tr w:rsidR="00BA097F" w:rsidRPr="001075CD" w14:paraId="69041C0A" w14:textId="77777777">
        <w:trPr>
          <w:jc w:val="center"/>
        </w:trPr>
        <w:tc>
          <w:tcPr>
            <w:tcW w:w="1101" w:type="dxa"/>
          </w:tcPr>
          <w:p w14:paraId="7501E653"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2.</w:t>
            </w:r>
          </w:p>
        </w:tc>
        <w:tc>
          <w:tcPr>
            <w:tcW w:w="3284" w:type="dxa"/>
            <w:vAlign w:val="center"/>
          </w:tcPr>
          <w:p w14:paraId="64EDEA6C"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 xml:space="preserve">od 0 </w:t>
            </w:r>
            <w:proofErr w:type="spellStart"/>
            <w:r w:rsidRPr="001075CD">
              <w:rPr>
                <w:rFonts w:cs="Arial"/>
                <w:color w:val="auto"/>
                <w:sz w:val="20"/>
                <w:szCs w:val="20"/>
              </w:rPr>
              <w:t>Hz</w:t>
            </w:r>
            <w:proofErr w:type="spellEnd"/>
            <w:r w:rsidRPr="001075CD">
              <w:rPr>
                <w:rFonts w:cs="Arial"/>
                <w:color w:val="auto"/>
                <w:sz w:val="20"/>
                <w:szCs w:val="20"/>
              </w:rPr>
              <w:t xml:space="preserve"> do 0,5 </w:t>
            </w:r>
            <w:proofErr w:type="spellStart"/>
            <w:r w:rsidRPr="001075CD">
              <w:rPr>
                <w:rFonts w:cs="Arial"/>
                <w:color w:val="auto"/>
                <w:sz w:val="20"/>
                <w:szCs w:val="20"/>
              </w:rPr>
              <w:t>Hz</w:t>
            </w:r>
            <w:proofErr w:type="spellEnd"/>
          </w:p>
        </w:tc>
        <w:tc>
          <w:tcPr>
            <w:tcW w:w="1625" w:type="dxa"/>
            <w:vAlign w:val="center"/>
          </w:tcPr>
          <w:p w14:paraId="16471D35"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ND</w:t>
            </w:r>
          </w:p>
        </w:tc>
        <w:tc>
          <w:tcPr>
            <w:tcW w:w="1660" w:type="dxa"/>
            <w:vAlign w:val="center"/>
          </w:tcPr>
          <w:p w14:paraId="41384A47"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2500</w:t>
            </w:r>
          </w:p>
        </w:tc>
        <w:tc>
          <w:tcPr>
            <w:tcW w:w="1402" w:type="dxa"/>
            <w:vAlign w:val="center"/>
          </w:tcPr>
          <w:p w14:paraId="27865F56"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ND</w:t>
            </w:r>
          </w:p>
        </w:tc>
      </w:tr>
      <w:tr w:rsidR="00BA097F" w:rsidRPr="001075CD" w14:paraId="1480B9E5" w14:textId="77777777">
        <w:trPr>
          <w:jc w:val="center"/>
        </w:trPr>
        <w:tc>
          <w:tcPr>
            <w:tcW w:w="1101" w:type="dxa"/>
          </w:tcPr>
          <w:p w14:paraId="5DB49581"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3.</w:t>
            </w:r>
          </w:p>
        </w:tc>
        <w:tc>
          <w:tcPr>
            <w:tcW w:w="3284" w:type="dxa"/>
            <w:vAlign w:val="center"/>
          </w:tcPr>
          <w:p w14:paraId="73D868F3"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 xml:space="preserve">od 0,5 </w:t>
            </w:r>
            <w:proofErr w:type="spellStart"/>
            <w:r w:rsidRPr="001075CD">
              <w:rPr>
                <w:rFonts w:cs="Arial"/>
                <w:color w:val="auto"/>
                <w:sz w:val="20"/>
                <w:szCs w:val="20"/>
              </w:rPr>
              <w:t>Hz</w:t>
            </w:r>
            <w:proofErr w:type="spellEnd"/>
            <w:r w:rsidRPr="001075CD">
              <w:rPr>
                <w:rFonts w:cs="Arial"/>
                <w:color w:val="auto"/>
                <w:sz w:val="20"/>
                <w:szCs w:val="20"/>
              </w:rPr>
              <w:t xml:space="preserve"> do 50 </w:t>
            </w:r>
            <w:proofErr w:type="spellStart"/>
            <w:r w:rsidRPr="001075CD">
              <w:rPr>
                <w:rFonts w:cs="Arial"/>
                <w:color w:val="auto"/>
                <w:sz w:val="20"/>
                <w:szCs w:val="20"/>
              </w:rPr>
              <w:t>Hz</w:t>
            </w:r>
            <w:proofErr w:type="spellEnd"/>
          </w:p>
        </w:tc>
        <w:tc>
          <w:tcPr>
            <w:tcW w:w="1625" w:type="dxa"/>
            <w:vAlign w:val="center"/>
          </w:tcPr>
          <w:p w14:paraId="503F327B"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10000</w:t>
            </w:r>
          </w:p>
        </w:tc>
        <w:tc>
          <w:tcPr>
            <w:tcW w:w="1660" w:type="dxa"/>
            <w:vAlign w:val="center"/>
          </w:tcPr>
          <w:p w14:paraId="23806A6F"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60</w:t>
            </w:r>
          </w:p>
        </w:tc>
        <w:tc>
          <w:tcPr>
            <w:tcW w:w="1402" w:type="dxa"/>
            <w:vAlign w:val="center"/>
          </w:tcPr>
          <w:p w14:paraId="107FDE52"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ND</w:t>
            </w:r>
          </w:p>
        </w:tc>
      </w:tr>
      <w:tr w:rsidR="00BA097F" w:rsidRPr="001075CD" w14:paraId="65D8E888" w14:textId="77777777">
        <w:trPr>
          <w:jc w:val="center"/>
        </w:trPr>
        <w:tc>
          <w:tcPr>
            <w:tcW w:w="1101" w:type="dxa"/>
          </w:tcPr>
          <w:p w14:paraId="29685252"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4.</w:t>
            </w:r>
          </w:p>
        </w:tc>
        <w:tc>
          <w:tcPr>
            <w:tcW w:w="3284" w:type="dxa"/>
            <w:vAlign w:val="center"/>
          </w:tcPr>
          <w:p w14:paraId="222ADC3F"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 xml:space="preserve">od 0,05 kHz do 1 </w:t>
            </w:r>
            <w:proofErr w:type="spellStart"/>
            <w:r w:rsidRPr="001075CD">
              <w:rPr>
                <w:rFonts w:cs="Arial"/>
                <w:color w:val="auto"/>
                <w:sz w:val="20"/>
                <w:szCs w:val="20"/>
              </w:rPr>
              <w:t>Hz</w:t>
            </w:r>
            <w:proofErr w:type="spellEnd"/>
          </w:p>
        </w:tc>
        <w:tc>
          <w:tcPr>
            <w:tcW w:w="1625" w:type="dxa"/>
            <w:vAlign w:val="center"/>
          </w:tcPr>
          <w:p w14:paraId="61502929"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ND</w:t>
            </w:r>
          </w:p>
        </w:tc>
        <w:tc>
          <w:tcPr>
            <w:tcW w:w="1660" w:type="dxa"/>
            <w:vAlign w:val="center"/>
          </w:tcPr>
          <w:p w14:paraId="5B4806A6"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3 / f</w:t>
            </w:r>
          </w:p>
        </w:tc>
        <w:tc>
          <w:tcPr>
            <w:tcW w:w="1402" w:type="dxa"/>
            <w:vAlign w:val="center"/>
          </w:tcPr>
          <w:p w14:paraId="7533F8B3"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ND</w:t>
            </w:r>
          </w:p>
        </w:tc>
      </w:tr>
      <w:tr w:rsidR="00BA097F" w:rsidRPr="001075CD" w14:paraId="10442E5B" w14:textId="77777777">
        <w:trPr>
          <w:jc w:val="center"/>
        </w:trPr>
        <w:tc>
          <w:tcPr>
            <w:tcW w:w="1101" w:type="dxa"/>
          </w:tcPr>
          <w:p w14:paraId="4D5D8CD6"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5.</w:t>
            </w:r>
          </w:p>
        </w:tc>
        <w:tc>
          <w:tcPr>
            <w:tcW w:w="3284" w:type="dxa"/>
            <w:vAlign w:val="center"/>
          </w:tcPr>
          <w:p w14:paraId="18F0C902"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od 1 kHz do 3 kHz</w:t>
            </w:r>
          </w:p>
        </w:tc>
        <w:tc>
          <w:tcPr>
            <w:tcW w:w="1625" w:type="dxa"/>
            <w:vAlign w:val="center"/>
          </w:tcPr>
          <w:p w14:paraId="685C0E57"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250 / f</w:t>
            </w:r>
          </w:p>
        </w:tc>
        <w:tc>
          <w:tcPr>
            <w:tcW w:w="1660" w:type="dxa"/>
            <w:vAlign w:val="center"/>
          </w:tcPr>
          <w:p w14:paraId="2E9F1DC9"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5</w:t>
            </w:r>
          </w:p>
        </w:tc>
        <w:tc>
          <w:tcPr>
            <w:tcW w:w="1402" w:type="dxa"/>
            <w:vAlign w:val="center"/>
          </w:tcPr>
          <w:p w14:paraId="29467D5D"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ND</w:t>
            </w:r>
          </w:p>
        </w:tc>
      </w:tr>
      <w:tr w:rsidR="00BA097F" w:rsidRPr="001075CD" w14:paraId="1124F0D0" w14:textId="77777777">
        <w:trPr>
          <w:jc w:val="center"/>
        </w:trPr>
        <w:tc>
          <w:tcPr>
            <w:tcW w:w="1101" w:type="dxa"/>
          </w:tcPr>
          <w:p w14:paraId="22B31D2C"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6.</w:t>
            </w:r>
          </w:p>
        </w:tc>
        <w:tc>
          <w:tcPr>
            <w:tcW w:w="3284" w:type="dxa"/>
            <w:vAlign w:val="center"/>
          </w:tcPr>
          <w:p w14:paraId="4C72D8BB"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od 3 kHz do 150 kHz</w:t>
            </w:r>
          </w:p>
        </w:tc>
        <w:tc>
          <w:tcPr>
            <w:tcW w:w="1625" w:type="dxa"/>
            <w:vAlign w:val="center"/>
          </w:tcPr>
          <w:p w14:paraId="6CF15D2A"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87</w:t>
            </w:r>
          </w:p>
        </w:tc>
        <w:tc>
          <w:tcPr>
            <w:tcW w:w="1660" w:type="dxa"/>
            <w:vAlign w:val="center"/>
          </w:tcPr>
          <w:p w14:paraId="02900F4B"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5</w:t>
            </w:r>
          </w:p>
        </w:tc>
        <w:tc>
          <w:tcPr>
            <w:tcW w:w="1402" w:type="dxa"/>
            <w:vAlign w:val="center"/>
          </w:tcPr>
          <w:p w14:paraId="6BA76D9C"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ND</w:t>
            </w:r>
          </w:p>
        </w:tc>
      </w:tr>
      <w:tr w:rsidR="00BA097F" w:rsidRPr="001075CD" w14:paraId="230F1B9F" w14:textId="77777777">
        <w:trPr>
          <w:jc w:val="center"/>
        </w:trPr>
        <w:tc>
          <w:tcPr>
            <w:tcW w:w="1101" w:type="dxa"/>
          </w:tcPr>
          <w:p w14:paraId="51371EC6"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7.</w:t>
            </w:r>
          </w:p>
        </w:tc>
        <w:tc>
          <w:tcPr>
            <w:tcW w:w="3284" w:type="dxa"/>
            <w:vAlign w:val="center"/>
          </w:tcPr>
          <w:p w14:paraId="4AA46925"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od 0,15 MHz do 1 MHz</w:t>
            </w:r>
          </w:p>
        </w:tc>
        <w:tc>
          <w:tcPr>
            <w:tcW w:w="1625" w:type="dxa"/>
            <w:vAlign w:val="center"/>
          </w:tcPr>
          <w:p w14:paraId="20629AC4"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87</w:t>
            </w:r>
          </w:p>
        </w:tc>
        <w:tc>
          <w:tcPr>
            <w:tcW w:w="1660" w:type="dxa"/>
            <w:vAlign w:val="center"/>
          </w:tcPr>
          <w:p w14:paraId="01D82161"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0,73 / f</w:t>
            </w:r>
          </w:p>
        </w:tc>
        <w:tc>
          <w:tcPr>
            <w:tcW w:w="1402" w:type="dxa"/>
            <w:vAlign w:val="center"/>
          </w:tcPr>
          <w:p w14:paraId="5B85475A"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ND</w:t>
            </w:r>
          </w:p>
        </w:tc>
      </w:tr>
      <w:tr w:rsidR="00BA097F" w:rsidRPr="001075CD" w14:paraId="52F48EB3" w14:textId="77777777">
        <w:trPr>
          <w:jc w:val="center"/>
        </w:trPr>
        <w:tc>
          <w:tcPr>
            <w:tcW w:w="1101" w:type="dxa"/>
          </w:tcPr>
          <w:p w14:paraId="15A357AA"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8.</w:t>
            </w:r>
          </w:p>
        </w:tc>
        <w:tc>
          <w:tcPr>
            <w:tcW w:w="3284" w:type="dxa"/>
            <w:vAlign w:val="center"/>
          </w:tcPr>
          <w:p w14:paraId="3666D160"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od 1 MHz do 10 MHz</w:t>
            </w:r>
          </w:p>
        </w:tc>
        <w:tc>
          <w:tcPr>
            <w:tcW w:w="1625" w:type="dxa"/>
            <w:vAlign w:val="center"/>
          </w:tcPr>
          <w:p w14:paraId="217B27B1"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87 / f</w:t>
            </w:r>
            <w:r w:rsidRPr="001075CD">
              <w:rPr>
                <w:rFonts w:cs="Arial"/>
                <w:color w:val="auto"/>
                <w:sz w:val="20"/>
                <w:szCs w:val="20"/>
                <w:vertAlign w:val="superscript"/>
              </w:rPr>
              <w:t>0,5</w:t>
            </w:r>
          </w:p>
        </w:tc>
        <w:tc>
          <w:tcPr>
            <w:tcW w:w="1660" w:type="dxa"/>
            <w:vAlign w:val="center"/>
          </w:tcPr>
          <w:p w14:paraId="0CAE86A6"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0,73 / f</w:t>
            </w:r>
          </w:p>
        </w:tc>
        <w:tc>
          <w:tcPr>
            <w:tcW w:w="1402" w:type="dxa"/>
            <w:vAlign w:val="center"/>
          </w:tcPr>
          <w:p w14:paraId="1E703D83"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ND</w:t>
            </w:r>
          </w:p>
        </w:tc>
      </w:tr>
      <w:tr w:rsidR="00BA097F" w:rsidRPr="001075CD" w14:paraId="0F819DFB" w14:textId="77777777">
        <w:trPr>
          <w:jc w:val="center"/>
        </w:trPr>
        <w:tc>
          <w:tcPr>
            <w:tcW w:w="1101" w:type="dxa"/>
          </w:tcPr>
          <w:p w14:paraId="0B134724"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9.</w:t>
            </w:r>
          </w:p>
        </w:tc>
        <w:tc>
          <w:tcPr>
            <w:tcW w:w="3284" w:type="dxa"/>
            <w:vAlign w:val="center"/>
          </w:tcPr>
          <w:p w14:paraId="7D9CE8F2"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od 10 MHz do 400 MHz</w:t>
            </w:r>
          </w:p>
        </w:tc>
        <w:tc>
          <w:tcPr>
            <w:tcW w:w="1625" w:type="dxa"/>
            <w:vAlign w:val="center"/>
          </w:tcPr>
          <w:p w14:paraId="07A186F3"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28</w:t>
            </w:r>
          </w:p>
        </w:tc>
        <w:tc>
          <w:tcPr>
            <w:tcW w:w="1660" w:type="dxa"/>
            <w:vAlign w:val="center"/>
          </w:tcPr>
          <w:p w14:paraId="5AC2D5A4"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0,073</w:t>
            </w:r>
          </w:p>
        </w:tc>
        <w:tc>
          <w:tcPr>
            <w:tcW w:w="1402" w:type="dxa"/>
            <w:vAlign w:val="center"/>
          </w:tcPr>
          <w:p w14:paraId="7F8AEBB6"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2</w:t>
            </w:r>
          </w:p>
        </w:tc>
      </w:tr>
      <w:tr w:rsidR="00BA097F" w:rsidRPr="001075CD" w14:paraId="5A23EB10" w14:textId="77777777">
        <w:trPr>
          <w:jc w:val="center"/>
        </w:trPr>
        <w:tc>
          <w:tcPr>
            <w:tcW w:w="1101" w:type="dxa"/>
          </w:tcPr>
          <w:p w14:paraId="7A965935"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10.</w:t>
            </w:r>
          </w:p>
        </w:tc>
        <w:tc>
          <w:tcPr>
            <w:tcW w:w="3284" w:type="dxa"/>
            <w:vAlign w:val="center"/>
          </w:tcPr>
          <w:p w14:paraId="74E93AD7"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od 400 MHz do 2000 MHz</w:t>
            </w:r>
          </w:p>
        </w:tc>
        <w:tc>
          <w:tcPr>
            <w:tcW w:w="1625" w:type="dxa"/>
            <w:vAlign w:val="center"/>
          </w:tcPr>
          <w:p w14:paraId="32833C39" w14:textId="77777777" w:rsidR="00BA097F" w:rsidRPr="001075CD" w:rsidRDefault="00165973" w:rsidP="00FE24C8">
            <w:pPr>
              <w:spacing w:before="20" w:after="20" w:line="240" w:lineRule="auto"/>
              <w:jc w:val="center"/>
              <w:rPr>
                <w:rFonts w:cs="Arial"/>
                <w:color w:val="auto"/>
                <w:sz w:val="20"/>
                <w:szCs w:val="20"/>
                <w:vertAlign w:val="superscript"/>
              </w:rPr>
            </w:pPr>
            <w:r w:rsidRPr="001075CD">
              <w:rPr>
                <w:rFonts w:cs="Arial"/>
                <w:color w:val="auto"/>
                <w:sz w:val="20"/>
                <w:szCs w:val="20"/>
              </w:rPr>
              <w:t>1,375 x f</w:t>
            </w:r>
            <w:r w:rsidRPr="001075CD">
              <w:rPr>
                <w:rFonts w:cs="Arial"/>
                <w:color w:val="auto"/>
                <w:sz w:val="20"/>
                <w:szCs w:val="20"/>
                <w:vertAlign w:val="superscript"/>
              </w:rPr>
              <w:t>0,5</w:t>
            </w:r>
          </w:p>
        </w:tc>
        <w:tc>
          <w:tcPr>
            <w:tcW w:w="1660" w:type="dxa"/>
            <w:vAlign w:val="center"/>
          </w:tcPr>
          <w:p w14:paraId="6FAA22C2" w14:textId="77777777" w:rsidR="00BA097F" w:rsidRPr="001075CD" w:rsidRDefault="00165973" w:rsidP="00FE24C8">
            <w:pPr>
              <w:spacing w:before="20" w:after="20" w:line="240" w:lineRule="auto"/>
              <w:jc w:val="center"/>
              <w:rPr>
                <w:rFonts w:cs="Arial"/>
                <w:color w:val="auto"/>
                <w:sz w:val="20"/>
                <w:szCs w:val="20"/>
                <w:vertAlign w:val="superscript"/>
              </w:rPr>
            </w:pPr>
            <w:r w:rsidRPr="001075CD">
              <w:rPr>
                <w:rFonts w:cs="Arial"/>
                <w:color w:val="auto"/>
                <w:sz w:val="20"/>
                <w:szCs w:val="20"/>
              </w:rPr>
              <w:t>0,0037 x f</w:t>
            </w:r>
            <w:r w:rsidRPr="001075CD">
              <w:rPr>
                <w:rFonts w:cs="Arial"/>
                <w:color w:val="auto"/>
                <w:sz w:val="20"/>
                <w:szCs w:val="20"/>
                <w:vertAlign w:val="superscript"/>
              </w:rPr>
              <w:t>0,5</w:t>
            </w:r>
          </w:p>
        </w:tc>
        <w:tc>
          <w:tcPr>
            <w:tcW w:w="1402" w:type="dxa"/>
            <w:vAlign w:val="center"/>
          </w:tcPr>
          <w:p w14:paraId="6D045453"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f / 200</w:t>
            </w:r>
          </w:p>
        </w:tc>
      </w:tr>
      <w:tr w:rsidR="00BA097F" w:rsidRPr="001075CD" w14:paraId="518004E3" w14:textId="77777777">
        <w:trPr>
          <w:jc w:val="center"/>
        </w:trPr>
        <w:tc>
          <w:tcPr>
            <w:tcW w:w="1101" w:type="dxa"/>
          </w:tcPr>
          <w:p w14:paraId="2EFDA8D8"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11.</w:t>
            </w:r>
          </w:p>
        </w:tc>
        <w:tc>
          <w:tcPr>
            <w:tcW w:w="3284" w:type="dxa"/>
            <w:vAlign w:val="center"/>
          </w:tcPr>
          <w:p w14:paraId="54432CC0"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od 2 GHz do 300 GHz</w:t>
            </w:r>
          </w:p>
        </w:tc>
        <w:tc>
          <w:tcPr>
            <w:tcW w:w="1625" w:type="dxa"/>
            <w:vAlign w:val="center"/>
          </w:tcPr>
          <w:p w14:paraId="3018AA20"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61</w:t>
            </w:r>
          </w:p>
        </w:tc>
        <w:tc>
          <w:tcPr>
            <w:tcW w:w="1660" w:type="dxa"/>
            <w:vAlign w:val="center"/>
          </w:tcPr>
          <w:p w14:paraId="3D436870"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0,16</w:t>
            </w:r>
          </w:p>
        </w:tc>
        <w:tc>
          <w:tcPr>
            <w:tcW w:w="1402" w:type="dxa"/>
            <w:vAlign w:val="center"/>
          </w:tcPr>
          <w:p w14:paraId="5E0A7038" w14:textId="77777777" w:rsidR="00BA097F" w:rsidRPr="001075CD" w:rsidRDefault="00165973" w:rsidP="00FE24C8">
            <w:pPr>
              <w:spacing w:before="20" w:after="20" w:line="240" w:lineRule="auto"/>
              <w:jc w:val="center"/>
              <w:rPr>
                <w:rFonts w:cs="Arial"/>
                <w:color w:val="auto"/>
                <w:sz w:val="20"/>
                <w:szCs w:val="20"/>
              </w:rPr>
            </w:pPr>
            <w:r w:rsidRPr="001075CD">
              <w:rPr>
                <w:rFonts w:cs="Arial"/>
                <w:color w:val="auto"/>
                <w:sz w:val="20"/>
                <w:szCs w:val="20"/>
              </w:rPr>
              <w:t>10</w:t>
            </w:r>
          </w:p>
        </w:tc>
      </w:tr>
    </w:tbl>
    <w:p w14:paraId="37484B90" w14:textId="77777777" w:rsidR="00BA097F" w:rsidRPr="001075CD" w:rsidRDefault="00165973" w:rsidP="00360C9A">
      <w:pPr>
        <w:rPr>
          <w:rFonts w:cs="Arial"/>
          <w:color w:val="auto"/>
          <w:sz w:val="18"/>
          <w:u w:val="single"/>
        </w:rPr>
      </w:pPr>
      <w:r w:rsidRPr="001075CD">
        <w:rPr>
          <w:rFonts w:cs="Arial"/>
          <w:color w:val="auto"/>
          <w:sz w:val="18"/>
          <w:u w:val="single"/>
        </w:rPr>
        <w:t>Oznaczenia:</w:t>
      </w:r>
    </w:p>
    <w:p w14:paraId="6B8797A5" w14:textId="77777777" w:rsidR="00BA097F" w:rsidRPr="001075CD" w:rsidRDefault="00165973" w:rsidP="00360C9A">
      <w:pPr>
        <w:rPr>
          <w:rFonts w:cs="Arial"/>
          <w:color w:val="auto"/>
          <w:sz w:val="18"/>
        </w:rPr>
      </w:pPr>
      <w:r w:rsidRPr="001075CD">
        <w:rPr>
          <w:rFonts w:cs="Arial"/>
          <w:color w:val="auto"/>
          <w:sz w:val="18"/>
        </w:rPr>
        <w:t>f – wartość częstotliwości pola elektromagnetycznego z tego samego wiersza kolumny „Zakres częstotliwości pola elektromagnetycznego”. ND – nie dotyczy.</w:t>
      </w:r>
    </w:p>
    <w:p w14:paraId="4BD187F5" w14:textId="77777777" w:rsidR="00BA097F" w:rsidRPr="001075CD" w:rsidRDefault="00165973" w:rsidP="00360C9A">
      <w:pPr>
        <w:rPr>
          <w:rFonts w:cs="Arial"/>
          <w:color w:val="auto"/>
          <w:sz w:val="18"/>
          <w:u w:val="single"/>
        </w:rPr>
      </w:pPr>
      <w:r w:rsidRPr="001075CD">
        <w:rPr>
          <w:rFonts w:cs="Arial"/>
          <w:color w:val="auto"/>
          <w:sz w:val="18"/>
          <w:u w:val="single"/>
        </w:rPr>
        <w:t>Objaśnienia:</w:t>
      </w:r>
    </w:p>
    <w:p w14:paraId="405994F3" w14:textId="77777777" w:rsidR="00BA097F" w:rsidRPr="001075CD" w:rsidRDefault="00165973" w:rsidP="00360C9A">
      <w:pPr>
        <w:rPr>
          <w:rFonts w:cs="Arial"/>
          <w:color w:val="auto"/>
          <w:sz w:val="18"/>
        </w:rPr>
      </w:pPr>
      <w:r w:rsidRPr="001075CD">
        <w:rPr>
          <w:rFonts w:cs="Arial"/>
          <w:color w:val="auto"/>
          <w:sz w:val="18"/>
        </w:rPr>
        <w:t xml:space="preserve">Dopuszczalne poziomy podane w tabeli określono do oceny oddziaływania pól elektromagnetycznych emitowanych podczas użytkowania stałych sieci elektroenergetycznych i radiokomunikacyjnych. Wymagania </w:t>
      </w:r>
      <w:r w:rsidR="004161DA" w:rsidRPr="001075CD">
        <w:rPr>
          <w:rFonts w:cs="Arial"/>
          <w:color w:val="auto"/>
          <w:sz w:val="18"/>
        </w:rPr>
        <w:br/>
      </w:r>
      <w:r w:rsidRPr="001075CD">
        <w:rPr>
          <w:rFonts w:cs="Arial"/>
          <w:color w:val="auto"/>
          <w:sz w:val="18"/>
        </w:rPr>
        <w:t>te nie mają zastosowania do oceny pól elektromagnetycznych emitowanych przez elektryczne urządzenia przenośne i urządzenia użytkowane w mieszkaniach. Ocena oddziaływania pola elektromagnetycznego w środowisku pracy określona jest odrębnymi przepisami.</w:t>
      </w:r>
    </w:p>
    <w:p w14:paraId="47B40B0A" w14:textId="77777777" w:rsidR="00BA097F" w:rsidRPr="001075CD" w:rsidRDefault="00165973" w:rsidP="00360C9A">
      <w:pPr>
        <w:rPr>
          <w:rFonts w:cs="Arial"/>
          <w:color w:val="auto"/>
          <w:sz w:val="18"/>
        </w:rPr>
      </w:pPr>
      <w:r w:rsidRPr="001075CD">
        <w:rPr>
          <w:rFonts w:cs="Arial"/>
          <w:color w:val="auto"/>
          <w:sz w:val="18"/>
        </w:rPr>
        <w:t>Dla miejsc dostępnych dla ludności rozumianych jako wszelkie miejsca, z wyjątkiem miejsc, do których dostęp ludności jest zabroniony lub niemożliwy bez użycia sprzętu technicznego, ustalane według istniejącego stanu zagospodarowania i zabudowy nieruchomości – parametry charakteryzujące oddziaływanie pola elektromagnetycznego na środowisko (kolumny 2, 3 i 4 w tabeli), reprezentują wartości graniczne natężenia pola elektrycznego i magnetycznego oraz gęstości mocy i odpowiadają:</w:t>
      </w:r>
    </w:p>
    <w:p w14:paraId="61185386" w14:textId="77777777" w:rsidR="00BA097F" w:rsidRPr="001075CD" w:rsidRDefault="00165973" w:rsidP="00BE06D0">
      <w:pPr>
        <w:pStyle w:val="Akapitzlist"/>
        <w:numPr>
          <w:ilvl w:val="0"/>
          <w:numId w:val="122"/>
        </w:numPr>
        <w:rPr>
          <w:rFonts w:cs="Arial"/>
          <w:color w:val="auto"/>
          <w:sz w:val="18"/>
        </w:rPr>
      </w:pPr>
      <w:r w:rsidRPr="001075CD">
        <w:rPr>
          <w:rFonts w:cs="Arial"/>
          <w:color w:val="auto"/>
          <w:sz w:val="18"/>
        </w:rPr>
        <w:t xml:space="preserve">wartościom skutecznym natężeń pól elektrycznych E i magnetycznych H o częstotliwości od 0 </w:t>
      </w:r>
      <w:proofErr w:type="spellStart"/>
      <w:r w:rsidRPr="001075CD">
        <w:rPr>
          <w:rFonts w:cs="Arial"/>
          <w:color w:val="auto"/>
          <w:sz w:val="18"/>
        </w:rPr>
        <w:t>Hz</w:t>
      </w:r>
      <w:proofErr w:type="spellEnd"/>
      <w:r w:rsidRPr="001075CD">
        <w:rPr>
          <w:rFonts w:cs="Arial"/>
          <w:color w:val="auto"/>
          <w:sz w:val="18"/>
        </w:rPr>
        <w:t xml:space="preserve"> do 300 GHz, podanym z dokładnością do jednego miejsca znaczącego;</w:t>
      </w:r>
    </w:p>
    <w:p w14:paraId="7D493429" w14:textId="77777777" w:rsidR="00BA097F" w:rsidRPr="001075CD" w:rsidRDefault="00165973" w:rsidP="00BE06D0">
      <w:pPr>
        <w:pStyle w:val="Akapitzlist"/>
        <w:numPr>
          <w:ilvl w:val="0"/>
          <w:numId w:val="122"/>
        </w:numPr>
        <w:rPr>
          <w:rFonts w:cs="Arial"/>
          <w:color w:val="auto"/>
          <w:sz w:val="18"/>
        </w:rPr>
      </w:pPr>
      <w:r w:rsidRPr="001075CD">
        <w:rPr>
          <w:rFonts w:cs="Arial"/>
          <w:color w:val="auto"/>
          <w:sz w:val="18"/>
        </w:rPr>
        <w:t xml:space="preserve">wartości równoważnej gęstości mocy S dla pól elektromagnetycznych o częstotliwości od 10 MHz </w:t>
      </w:r>
      <w:r w:rsidR="004161DA" w:rsidRPr="001075CD">
        <w:rPr>
          <w:rFonts w:cs="Arial"/>
          <w:color w:val="auto"/>
          <w:sz w:val="18"/>
        </w:rPr>
        <w:br/>
      </w:r>
      <w:r w:rsidRPr="001075CD">
        <w:rPr>
          <w:rFonts w:cs="Arial"/>
          <w:color w:val="auto"/>
          <w:sz w:val="18"/>
        </w:rPr>
        <w:t>do 300 GHz, podanej z dokładnością do jednego miejsca znaczącego po przecinku.</w:t>
      </w:r>
    </w:p>
    <w:p w14:paraId="7C630C17" w14:textId="77777777" w:rsidR="00BA097F" w:rsidRPr="001075CD" w:rsidRDefault="00165973" w:rsidP="00360C9A">
      <w:pPr>
        <w:rPr>
          <w:rFonts w:cs="Arial"/>
          <w:color w:val="auto"/>
          <w:sz w:val="18"/>
        </w:rPr>
      </w:pPr>
      <w:r w:rsidRPr="001075CD">
        <w:rPr>
          <w:rFonts w:cs="Arial"/>
          <w:color w:val="auto"/>
          <w:sz w:val="18"/>
        </w:rPr>
        <w:t xml:space="preserve">Dla częstotliwości od 100 kHz do 10 GHz wartości E2, H2 oraz S w tabeli należy uśredniać w ciągu 6 minut, </w:t>
      </w:r>
      <w:r w:rsidR="004161DA" w:rsidRPr="001075CD">
        <w:rPr>
          <w:rFonts w:cs="Arial"/>
          <w:color w:val="auto"/>
          <w:sz w:val="18"/>
        </w:rPr>
        <w:br/>
      </w:r>
      <w:r w:rsidRPr="001075CD">
        <w:rPr>
          <w:rFonts w:cs="Arial"/>
          <w:color w:val="auto"/>
          <w:sz w:val="18"/>
        </w:rPr>
        <w:t xml:space="preserve">przy czym dopuszczalne poziomy pól elektromagnetycznych muszą być dotrzymane w każdym 6-minutowym okresie czasu. Dla częstotliwości wyższych niż 10 GHz wartości E2, H2 oraz S w tabeli należy uśredniać w ciągu t minut, przy czym dopuszczalne poziomy pól elektromagnetycznych muszą być dotrzymane w dowolnym </w:t>
      </w:r>
      <w:r w:rsidR="004161DA" w:rsidRPr="001075CD">
        <w:rPr>
          <w:rFonts w:cs="Arial"/>
          <w:color w:val="auto"/>
          <w:sz w:val="18"/>
        </w:rPr>
        <w:br/>
      </w:r>
      <w:r w:rsidRPr="001075CD">
        <w:rPr>
          <w:rFonts w:cs="Arial"/>
          <w:color w:val="auto"/>
          <w:sz w:val="18"/>
        </w:rPr>
        <w:t>t-minutowym okresie czasu, gdzie t = 68 / f1,05, f oznacza częstotliwość wyrażoną w GHz. W przypadku ekspozycji krótkotrwałych, wywoływanych przez pola impulsowe, wartości szczytowe natężeń pól elektrycznych E i magnetycznych H nie powinny przekraczać n-krotności odpowiednich poziomów odniesienia określonych w tabeli, przy czym:</w:t>
      </w:r>
    </w:p>
    <w:p w14:paraId="7ED3D0A7" w14:textId="77777777" w:rsidR="00BA097F" w:rsidRPr="001075CD" w:rsidRDefault="00165973" w:rsidP="00BE06D0">
      <w:pPr>
        <w:pStyle w:val="Akapitzlist"/>
        <w:numPr>
          <w:ilvl w:val="0"/>
          <w:numId w:val="123"/>
        </w:numPr>
        <w:rPr>
          <w:rFonts w:cs="Arial"/>
          <w:color w:val="auto"/>
          <w:sz w:val="18"/>
        </w:rPr>
      </w:pPr>
      <w:r w:rsidRPr="001075CD">
        <w:rPr>
          <w:rFonts w:cs="Arial"/>
          <w:color w:val="auto"/>
          <w:sz w:val="18"/>
        </w:rPr>
        <w:t xml:space="preserve">w zakresie częstotliwości do 100 kHz: n = 1,4. Uwaga: Dla impulsów o czasie trwania </w:t>
      </w:r>
      <w:proofErr w:type="spellStart"/>
      <w:r w:rsidRPr="001075CD">
        <w:rPr>
          <w:rFonts w:cs="Arial"/>
          <w:color w:val="auto"/>
          <w:sz w:val="18"/>
        </w:rPr>
        <w:t>tp</w:t>
      </w:r>
      <w:proofErr w:type="spellEnd"/>
      <w:r w:rsidRPr="001075CD">
        <w:rPr>
          <w:rFonts w:cs="Arial"/>
          <w:color w:val="auto"/>
          <w:sz w:val="18"/>
        </w:rPr>
        <w:t xml:space="preserve"> należy przyjąć częstotliwość równoważną obliczoną jako f = 1/(2tp).</w:t>
      </w:r>
    </w:p>
    <w:p w14:paraId="1EF89214" w14:textId="77777777" w:rsidR="00BA097F" w:rsidRPr="001075CD" w:rsidRDefault="00165973" w:rsidP="00BE06D0">
      <w:pPr>
        <w:pStyle w:val="Akapitzlist"/>
        <w:numPr>
          <w:ilvl w:val="0"/>
          <w:numId w:val="123"/>
        </w:numPr>
        <w:rPr>
          <w:rFonts w:cs="Arial"/>
          <w:color w:val="auto"/>
          <w:sz w:val="18"/>
        </w:rPr>
      </w:pPr>
      <w:r w:rsidRPr="001075CD">
        <w:rPr>
          <w:rFonts w:cs="Arial"/>
          <w:color w:val="auto"/>
          <w:sz w:val="18"/>
        </w:rPr>
        <w:t>w zakresie częstotliwości od 100 kHz do 10 MHz: n = 10a, gdzie a = 0,176 + 0,665 × log(f/100), f oznacza częstotliwość wyrażoną w kHz.</w:t>
      </w:r>
    </w:p>
    <w:p w14:paraId="4108C309" w14:textId="77777777" w:rsidR="00BA097F" w:rsidRPr="001075CD" w:rsidRDefault="00165973" w:rsidP="00BE06D0">
      <w:pPr>
        <w:pStyle w:val="Akapitzlist"/>
        <w:numPr>
          <w:ilvl w:val="0"/>
          <w:numId w:val="123"/>
        </w:numPr>
        <w:rPr>
          <w:rFonts w:cs="Arial"/>
          <w:color w:val="auto"/>
          <w:sz w:val="18"/>
        </w:rPr>
      </w:pPr>
      <w:r w:rsidRPr="001075CD">
        <w:rPr>
          <w:rFonts w:cs="Arial"/>
          <w:color w:val="auto"/>
          <w:sz w:val="18"/>
        </w:rPr>
        <w:t>w zakresie częstotliwości od 10 MHz do 300 GHz: n = 32.</w:t>
      </w:r>
    </w:p>
    <w:p w14:paraId="082F0BD6" w14:textId="77777777" w:rsidR="00BA097F" w:rsidRPr="001075CD" w:rsidRDefault="00165973" w:rsidP="00360C9A">
      <w:pPr>
        <w:rPr>
          <w:rFonts w:cs="Arial"/>
          <w:color w:val="auto"/>
          <w:sz w:val="18"/>
        </w:rPr>
      </w:pPr>
      <w:r w:rsidRPr="001075CD">
        <w:rPr>
          <w:rFonts w:cs="Arial"/>
          <w:color w:val="auto"/>
          <w:sz w:val="18"/>
        </w:rPr>
        <w:t>W przypadku ekspozycji krótkotrwałych, wywoływanych przez pola impulsowe, wartość szczytowa równoważnej gęstości mocy S w zakresie częstotliwości powyżej 10 MHz nie powinna przekraczać 1000-krotności odpowiednich poziomów odniesienia określonych w tabeli.</w:t>
      </w:r>
    </w:p>
    <w:p w14:paraId="0FE5C2DF" w14:textId="77777777" w:rsidR="00BA097F" w:rsidRDefault="00165973" w:rsidP="00360C9A">
      <w:pPr>
        <w:spacing w:line="240" w:lineRule="auto"/>
        <w:rPr>
          <w:rFonts w:cs="Arial"/>
          <w:color w:val="auto"/>
          <w:sz w:val="20"/>
        </w:rPr>
      </w:pPr>
      <w:r w:rsidRPr="001075CD">
        <w:rPr>
          <w:rFonts w:cs="Arial"/>
          <w:color w:val="auto"/>
          <w:sz w:val="20"/>
        </w:rPr>
        <w:t>źródło: Rozporządzenie Ministra Zdrowia z dnia 17 grudnia 2019 r. roku w sprawie dopuszczalnych poziomów pól elektromagnetycznych w środowisku (Dz. U. z 2019 r. poz. 2448)</w:t>
      </w:r>
    </w:p>
    <w:p w14:paraId="7C71AC57" w14:textId="77777777" w:rsidR="00BA097F" w:rsidRPr="001075CD" w:rsidRDefault="00165973" w:rsidP="00360C9A">
      <w:pPr>
        <w:pStyle w:val="Nagwek3"/>
        <w:rPr>
          <w:rFonts w:eastAsia="Times New Roman" w:cs="Arial"/>
          <w:color w:val="auto"/>
        </w:rPr>
      </w:pPr>
      <w:bookmarkStart w:id="222" w:name="_Toc84417205"/>
      <w:r w:rsidRPr="001075CD">
        <w:rPr>
          <w:rFonts w:eastAsia="Times New Roman" w:cs="Arial"/>
          <w:color w:val="auto"/>
        </w:rPr>
        <w:lastRenderedPageBreak/>
        <w:t>5.3.2. Źródła promieniowania elektromagnetycznego</w:t>
      </w:r>
      <w:bookmarkEnd w:id="222"/>
    </w:p>
    <w:p w14:paraId="2FED82D0" w14:textId="77777777" w:rsidR="00BA097F" w:rsidRPr="001075CD" w:rsidRDefault="00165973" w:rsidP="00360C9A">
      <w:pPr>
        <w:rPr>
          <w:rFonts w:eastAsia="Times New Roman" w:cs="Arial"/>
          <w:bCs/>
          <w:color w:val="auto"/>
        </w:rPr>
      </w:pPr>
      <w:r w:rsidRPr="001075CD">
        <w:rPr>
          <w:rFonts w:eastAsia="Times New Roman" w:cs="Arial"/>
          <w:bCs/>
          <w:color w:val="auto"/>
        </w:rPr>
        <w:t>Na terenie</w:t>
      </w:r>
      <w:r w:rsidR="00ED418E" w:rsidRPr="001075CD">
        <w:rPr>
          <w:rFonts w:eastAsia="Times New Roman" w:cs="Arial"/>
          <w:bCs/>
          <w:color w:val="auto"/>
        </w:rPr>
        <w:t xml:space="preserve"> miasta i</w:t>
      </w:r>
      <w:r w:rsidRPr="001075CD">
        <w:rPr>
          <w:rFonts w:eastAsia="Times New Roman" w:cs="Arial"/>
          <w:bCs/>
          <w:color w:val="auto"/>
        </w:rPr>
        <w:t xml:space="preserve"> gminy </w:t>
      </w:r>
      <w:r w:rsidR="00E139E9" w:rsidRPr="001075CD">
        <w:rPr>
          <w:rFonts w:eastAsia="Times New Roman" w:cs="Arial"/>
          <w:bCs/>
          <w:color w:val="auto"/>
        </w:rPr>
        <w:t>Sępopol</w:t>
      </w:r>
      <w:r w:rsidRPr="001075CD">
        <w:rPr>
          <w:rFonts w:eastAsia="Times New Roman" w:cs="Arial"/>
          <w:bCs/>
          <w:color w:val="auto"/>
        </w:rPr>
        <w:t xml:space="preserve"> źródła promieniowania niejonizującego stanowią:</w:t>
      </w:r>
    </w:p>
    <w:p w14:paraId="45C02D1E" w14:textId="77777777" w:rsidR="00BA097F" w:rsidRPr="001075CD" w:rsidRDefault="00165973" w:rsidP="00BE06D0">
      <w:pPr>
        <w:numPr>
          <w:ilvl w:val="0"/>
          <w:numId w:val="13"/>
        </w:numPr>
        <w:rPr>
          <w:rFonts w:eastAsia="Times New Roman" w:cs="Arial"/>
          <w:color w:val="auto"/>
        </w:rPr>
      </w:pPr>
      <w:r w:rsidRPr="001075CD">
        <w:rPr>
          <w:rFonts w:eastAsia="Times New Roman" w:cs="Arial"/>
          <w:color w:val="auto"/>
        </w:rPr>
        <w:t xml:space="preserve">linie i stacje elektroenergetyczne </w:t>
      </w:r>
      <w:r w:rsidR="00A0260B" w:rsidRPr="001075CD">
        <w:rPr>
          <w:rFonts w:eastAsia="Times New Roman" w:cs="Arial"/>
          <w:color w:val="auto"/>
        </w:rPr>
        <w:t xml:space="preserve">najwyższego, </w:t>
      </w:r>
      <w:r w:rsidRPr="001075CD">
        <w:rPr>
          <w:rFonts w:eastAsia="Times New Roman" w:cs="Arial"/>
          <w:color w:val="auto"/>
        </w:rPr>
        <w:t>wysokiego, średniego i niskiego napięcia,</w:t>
      </w:r>
    </w:p>
    <w:p w14:paraId="788FC3A4" w14:textId="77777777" w:rsidR="00A0260B" w:rsidRPr="001075CD" w:rsidRDefault="00A0260B" w:rsidP="00BE06D0">
      <w:pPr>
        <w:numPr>
          <w:ilvl w:val="0"/>
          <w:numId w:val="13"/>
        </w:numPr>
        <w:suppressAutoHyphens w:val="0"/>
        <w:rPr>
          <w:rFonts w:eastAsia="Times New Roman" w:cs="Arial"/>
          <w:color w:val="auto"/>
        </w:rPr>
      </w:pPr>
      <w:r w:rsidRPr="001075CD">
        <w:rPr>
          <w:rFonts w:eastAsia="Times New Roman" w:cs="Arial"/>
          <w:color w:val="auto"/>
        </w:rPr>
        <w:t>urządzenia radiokomunikacyjne,</w:t>
      </w:r>
    </w:p>
    <w:p w14:paraId="3E51726C" w14:textId="77777777" w:rsidR="00A0260B" w:rsidRPr="001075CD" w:rsidRDefault="00A0260B" w:rsidP="00BE06D0">
      <w:pPr>
        <w:numPr>
          <w:ilvl w:val="0"/>
          <w:numId w:val="13"/>
        </w:numPr>
        <w:suppressAutoHyphens w:val="0"/>
        <w:contextualSpacing/>
        <w:rPr>
          <w:rFonts w:eastAsia="Times New Roman" w:cs="Arial"/>
          <w:color w:val="auto"/>
        </w:rPr>
      </w:pPr>
      <w:r w:rsidRPr="001075CD">
        <w:rPr>
          <w:rFonts w:eastAsia="Times New Roman" w:cs="Arial"/>
          <w:color w:val="auto"/>
        </w:rPr>
        <w:t>urządzenia radionawigacyjne i radiolokacyjne,</w:t>
      </w:r>
    </w:p>
    <w:p w14:paraId="559F7F36" w14:textId="77777777" w:rsidR="00A0260B" w:rsidRPr="001075CD" w:rsidRDefault="00A0260B" w:rsidP="00BE06D0">
      <w:pPr>
        <w:numPr>
          <w:ilvl w:val="0"/>
          <w:numId w:val="13"/>
        </w:numPr>
        <w:suppressAutoHyphens w:val="0"/>
        <w:contextualSpacing/>
        <w:rPr>
          <w:rFonts w:eastAsia="Times New Roman" w:cs="Arial"/>
          <w:color w:val="auto"/>
        </w:rPr>
      </w:pPr>
      <w:r w:rsidRPr="001075CD">
        <w:rPr>
          <w:rFonts w:eastAsia="Times New Roman" w:cs="Arial"/>
          <w:color w:val="auto"/>
        </w:rPr>
        <w:t>stacje transformatorowe,</w:t>
      </w:r>
    </w:p>
    <w:p w14:paraId="62E01C9F" w14:textId="77777777" w:rsidR="00A0260B" w:rsidRPr="001075CD" w:rsidRDefault="00A0260B" w:rsidP="00BE06D0">
      <w:pPr>
        <w:numPr>
          <w:ilvl w:val="0"/>
          <w:numId w:val="13"/>
        </w:numPr>
        <w:suppressAutoHyphens w:val="0"/>
        <w:contextualSpacing/>
        <w:rPr>
          <w:rFonts w:eastAsia="Times New Roman" w:cs="Arial"/>
          <w:color w:val="auto"/>
        </w:rPr>
      </w:pPr>
      <w:r w:rsidRPr="001075CD">
        <w:rPr>
          <w:rFonts w:eastAsia="Times New Roman" w:cs="Arial"/>
          <w:color w:val="auto"/>
        </w:rPr>
        <w:t>stacje bazowe telefonii komórkowej,</w:t>
      </w:r>
    </w:p>
    <w:p w14:paraId="4AB6F014" w14:textId="77777777" w:rsidR="00A0260B" w:rsidRPr="001075CD" w:rsidRDefault="00A0260B" w:rsidP="00BE06D0">
      <w:pPr>
        <w:numPr>
          <w:ilvl w:val="0"/>
          <w:numId w:val="13"/>
        </w:numPr>
        <w:suppressAutoHyphens w:val="0"/>
        <w:contextualSpacing/>
        <w:rPr>
          <w:rFonts w:eastAsia="Times New Roman" w:cs="Arial"/>
          <w:color w:val="auto"/>
        </w:rPr>
      </w:pPr>
      <w:r w:rsidRPr="001075CD">
        <w:rPr>
          <w:rFonts w:eastAsia="Times New Roman" w:cs="Arial"/>
          <w:color w:val="auto"/>
        </w:rPr>
        <w:t>radiostacje amatorskie i stacje CB-radio,</w:t>
      </w:r>
    </w:p>
    <w:p w14:paraId="672513D1" w14:textId="77777777" w:rsidR="00A0260B" w:rsidRPr="001075CD" w:rsidRDefault="00A0260B" w:rsidP="00BE06D0">
      <w:pPr>
        <w:numPr>
          <w:ilvl w:val="0"/>
          <w:numId w:val="13"/>
        </w:numPr>
        <w:suppressAutoHyphens w:val="0"/>
        <w:contextualSpacing/>
        <w:rPr>
          <w:rFonts w:eastAsia="Times New Roman" w:cs="Arial"/>
          <w:color w:val="auto"/>
        </w:rPr>
      </w:pPr>
      <w:r w:rsidRPr="001075CD">
        <w:rPr>
          <w:rFonts w:eastAsia="Times New Roman" w:cs="Arial"/>
          <w:color w:val="auto"/>
        </w:rPr>
        <w:t>stacje bazowe łączności radiotelefonicznej,</w:t>
      </w:r>
    </w:p>
    <w:p w14:paraId="14762FFD" w14:textId="77777777" w:rsidR="00A0260B" w:rsidRPr="001075CD" w:rsidRDefault="00A0260B" w:rsidP="00BE06D0">
      <w:pPr>
        <w:numPr>
          <w:ilvl w:val="0"/>
          <w:numId w:val="13"/>
        </w:numPr>
        <w:suppressAutoHyphens w:val="0"/>
        <w:contextualSpacing/>
        <w:rPr>
          <w:rFonts w:eastAsia="Times New Roman" w:cs="Arial"/>
          <w:color w:val="auto"/>
        </w:rPr>
      </w:pPr>
      <w:r w:rsidRPr="001075CD">
        <w:rPr>
          <w:rFonts w:eastAsia="Times New Roman" w:cs="Arial"/>
          <w:color w:val="auto"/>
        </w:rPr>
        <w:t>urządzenia emitujące pola elektromagnetyczne pracujące w przemyśle, placówkach naukowo-badawczych, ośrodkach medycznych,</w:t>
      </w:r>
    </w:p>
    <w:p w14:paraId="151BC871" w14:textId="77777777" w:rsidR="00D904C6" w:rsidRPr="001075CD" w:rsidRDefault="00A0260B" w:rsidP="00BE06D0">
      <w:pPr>
        <w:numPr>
          <w:ilvl w:val="0"/>
          <w:numId w:val="13"/>
        </w:numPr>
        <w:suppressAutoHyphens w:val="0"/>
        <w:contextualSpacing/>
        <w:rPr>
          <w:rFonts w:eastAsia="Times New Roman" w:cs="Arial"/>
          <w:color w:val="auto"/>
        </w:rPr>
      </w:pPr>
      <w:r w:rsidRPr="001075CD">
        <w:rPr>
          <w:rFonts w:eastAsia="Times New Roman" w:cs="Arial"/>
          <w:color w:val="auto"/>
        </w:rPr>
        <w:t>urządzenia powszechnego użytku emitujące pola elektromagnetyczne, np. pojedyncze aparaty telefonii komórkowej.</w:t>
      </w:r>
    </w:p>
    <w:p w14:paraId="65E54E1F" w14:textId="77777777" w:rsidR="008D418C" w:rsidRPr="00630CF4" w:rsidRDefault="008D418C" w:rsidP="00360C9A">
      <w:pPr>
        <w:contextualSpacing/>
        <w:rPr>
          <w:rFonts w:eastAsia="Times New Roman" w:cs="Arial"/>
          <w:color w:val="auto"/>
          <w:highlight w:val="yellow"/>
        </w:rPr>
      </w:pPr>
    </w:p>
    <w:p w14:paraId="28F2E882" w14:textId="77777777" w:rsidR="00B46C04" w:rsidRPr="001075CD" w:rsidRDefault="00165973" w:rsidP="00360C9A">
      <w:pPr>
        <w:pStyle w:val="Bezodstpw"/>
        <w:spacing w:after="60"/>
        <w:rPr>
          <w:rFonts w:cs="Arial"/>
          <w:b/>
          <w:sz w:val="24"/>
        </w:rPr>
      </w:pPr>
      <w:r w:rsidRPr="001075CD">
        <w:rPr>
          <w:rFonts w:cs="Arial"/>
          <w:b/>
          <w:sz w:val="24"/>
        </w:rPr>
        <w:t>Elektroenergetyka</w:t>
      </w:r>
      <w:r w:rsidR="006E28BA" w:rsidRPr="001075CD">
        <w:rPr>
          <w:rStyle w:val="Odwoanieprzypisudolnego"/>
          <w:rFonts w:cs="Arial"/>
          <w:b/>
          <w:sz w:val="24"/>
        </w:rPr>
        <w:footnoteReference w:id="8"/>
      </w:r>
    </w:p>
    <w:p w14:paraId="09CE96A0" w14:textId="77777777" w:rsidR="00C42002" w:rsidRPr="00C42002" w:rsidRDefault="001075CD" w:rsidP="00F57053">
      <w:pPr>
        <w:spacing w:after="160"/>
        <w:rPr>
          <w:rFonts w:eastAsia="Times New Roman" w:cs="Arial"/>
          <w:color w:val="000000"/>
          <w:lang w:eastAsia="pl-PL"/>
        </w:rPr>
      </w:pPr>
      <w:r w:rsidRPr="001075CD">
        <w:rPr>
          <w:rFonts w:eastAsia="Times New Roman" w:cs="Arial"/>
          <w:color w:val="000000"/>
          <w:lang w:eastAsia="pl-PL"/>
        </w:rPr>
        <w:t>Na terenie miasta i gminy Sępopol nie ma Głównego Pu</w:t>
      </w:r>
      <w:r>
        <w:rPr>
          <w:rFonts w:eastAsia="Times New Roman" w:cs="Arial"/>
          <w:color w:val="000000"/>
          <w:lang w:eastAsia="pl-PL"/>
        </w:rPr>
        <w:t xml:space="preserve">nktu Zasilania (GPZ 110/15 </w:t>
      </w:r>
      <w:proofErr w:type="spellStart"/>
      <w:r>
        <w:rPr>
          <w:rFonts w:eastAsia="Times New Roman" w:cs="Arial"/>
          <w:color w:val="000000"/>
          <w:lang w:eastAsia="pl-PL"/>
        </w:rPr>
        <w:t>kV</w:t>
      </w:r>
      <w:proofErr w:type="spellEnd"/>
      <w:r>
        <w:rPr>
          <w:rFonts w:eastAsia="Times New Roman" w:cs="Arial"/>
          <w:color w:val="000000"/>
          <w:lang w:eastAsia="pl-PL"/>
        </w:rPr>
        <w:t xml:space="preserve">). </w:t>
      </w:r>
      <w:r w:rsidRPr="001075CD">
        <w:rPr>
          <w:rFonts w:eastAsia="Times New Roman" w:cs="Arial"/>
          <w:color w:val="000000"/>
          <w:lang w:eastAsia="pl-PL"/>
        </w:rPr>
        <w:t xml:space="preserve">Energia do odbiorców z miasta i gminy Sępopol dostarczana jest liniami na napięciu 15 </w:t>
      </w:r>
      <w:proofErr w:type="spellStart"/>
      <w:r w:rsidRPr="001075CD">
        <w:rPr>
          <w:rFonts w:eastAsia="Times New Roman" w:cs="Arial"/>
          <w:color w:val="000000"/>
          <w:lang w:eastAsia="pl-PL"/>
        </w:rPr>
        <w:t>kV</w:t>
      </w:r>
      <w:proofErr w:type="spellEnd"/>
      <w:r>
        <w:rPr>
          <w:rFonts w:eastAsia="Times New Roman" w:cs="Arial"/>
          <w:color w:val="000000"/>
          <w:lang w:eastAsia="pl-PL"/>
        </w:rPr>
        <w:t xml:space="preserve"> z </w:t>
      </w:r>
      <w:r w:rsidRPr="001075CD">
        <w:rPr>
          <w:rFonts w:eastAsia="Times New Roman" w:cs="Arial"/>
          <w:color w:val="000000"/>
          <w:lang w:eastAsia="pl-PL"/>
        </w:rPr>
        <w:t xml:space="preserve">GPZ Bartoszyce i GPZ Korsze. Następnie energia jest transformowana w stacjach transformatorowych 15/0,4 </w:t>
      </w:r>
      <w:proofErr w:type="spellStart"/>
      <w:r w:rsidRPr="001075CD">
        <w:rPr>
          <w:rFonts w:eastAsia="Times New Roman" w:cs="Arial"/>
          <w:color w:val="000000"/>
          <w:lang w:eastAsia="pl-PL"/>
        </w:rPr>
        <w:t>kV</w:t>
      </w:r>
      <w:proofErr w:type="spellEnd"/>
      <w:r w:rsidRPr="001075CD">
        <w:rPr>
          <w:rFonts w:eastAsia="Times New Roman" w:cs="Arial"/>
          <w:color w:val="000000"/>
          <w:lang w:eastAsia="pl-PL"/>
        </w:rPr>
        <w:t xml:space="preserve"> na napięcie 0,4 </w:t>
      </w:r>
      <w:proofErr w:type="spellStart"/>
      <w:r w:rsidRPr="001075CD">
        <w:rPr>
          <w:rFonts w:eastAsia="Times New Roman" w:cs="Arial"/>
          <w:color w:val="000000"/>
          <w:lang w:eastAsia="pl-PL"/>
        </w:rPr>
        <w:t>kV</w:t>
      </w:r>
      <w:proofErr w:type="spellEnd"/>
      <w:r w:rsidRPr="001075CD">
        <w:rPr>
          <w:rFonts w:eastAsia="Times New Roman" w:cs="Arial"/>
          <w:color w:val="000000"/>
          <w:lang w:eastAsia="pl-PL"/>
        </w:rPr>
        <w:t xml:space="preserve"> i liniami 0,4 </w:t>
      </w:r>
      <w:proofErr w:type="spellStart"/>
      <w:r w:rsidRPr="001075CD">
        <w:rPr>
          <w:rFonts w:eastAsia="Times New Roman" w:cs="Arial"/>
          <w:color w:val="000000"/>
          <w:lang w:eastAsia="pl-PL"/>
        </w:rPr>
        <w:t>kV</w:t>
      </w:r>
      <w:proofErr w:type="spellEnd"/>
      <w:r w:rsidRPr="001075CD">
        <w:rPr>
          <w:rFonts w:eastAsia="Times New Roman" w:cs="Arial"/>
          <w:color w:val="000000"/>
          <w:lang w:eastAsia="pl-PL"/>
        </w:rPr>
        <w:t xml:space="preserve"> dostarczana odbiorcom. Dane znamionowe GPZ zasilaj</w:t>
      </w:r>
      <w:r>
        <w:rPr>
          <w:rFonts w:eastAsia="Times New Roman" w:cs="Arial"/>
          <w:color w:val="000000"/>
          <w:lang w:eastAsia="pl-PL"/>
        </w:rPr>
        <w:t>ących gminę Sępopol obciążenie </w:t>
      </w:r>
      <w:r w:rsidRPr="001075CD">
        <w:rPr>
          <w:rFonts w:eastAsia="Times New Roman" w:cs="Arial"/>
          <w:color w:val="000000"/>
          <w:lang w:eastAsia="pl-PL"/>
        </w:rPr>
        <w:t>w szczycie wieczornym GPZ Ba</w:t>
      </w:r>
      <w:r>
        <w:rPr>
          <w:rFonts w:eastAsia="Times New Roman" w:cs="Arial"/>
          <w:color w:val="000000"/>
          <w:lang w:eastAsia="pl-PL"/>
        </w:rPr>
        <w:t>rtoszyce </w:t>
      </w:r>
      <w:r w:rsidRPr="001075CD">
        <w:rPr>
          <w:rFonts w:eastAsia="Times New Roman" w:cs="Arial"/>
          <w:color w:val="000000"/>
          <w:lang w:eastAsia="pl-PL"/>
        </w:rPr>
        <w:t>i GPZ Korsze przedstawi</w:t>
      </w:r>
      <w:r>
        <w:rPr>
          <w:rFonts w:eastAsia="Times New Roman" w:cs="Arial"/>
          <w:color w:val="000000"/>
          <w:lang w:eastAsia="pl-PL"/>
        </w:rPr>
        <w:t>ono w poniższych tabelach P[MW], Q</w:t>
      </w:r>
      <w:r w:rsidRPr="001075CD">
        <w:rPr>
          <w:rFonts w:eastAsia="Times New Roman" w:cs="Arial"/>
          <w:color w:val="000000"/>
          <w:lang w:eastAsia="pl-PL"/>
        </w:rPr>
        <w:t>[MVA]. Stan infrastruktury elektroenergetycznej na terenie miasta gminy Sępopol jest dobry. Urządzenia poddawane są bieżącym oględzinom</w:t>
      </w:r>
      <w:r w:rsidR="00FC26ED">
        <w:rPr>
          <w:rFonts w:eastAsia="Times New Roman" w:cs="Arial"/>
          <w:color w:val="000000"/>
          <w:lang w:eastAsia="pl-PL"/>
        </w:rPr>
        <w:t>,</w:t>
      </w:r>
      <w:r w:rsidRPr="001075CD">
        <w:rPr>
          <w:rFonts w:eastAsia="Times New Roman" w:cs="Arial"/>
          <w:color w:val="000000"/>
          <w:lang w:eastAsia="pl-PL"/>
        </w:rPr>
        <w:t xml:space="preserve"> po przeprowadzeniu których wykonywane są następnie wynikające z nich zalecenia w zakresie ich remontów/</w:t>
      </w:r>
      <w:r>
        <w:rPr>
          <w:rFonts w:eastAsia="Times New Roman" w:cs="Arial"/>
          <w:color w:val="000000"/>
          <w:lang w:eastAsia="pl-PL"/>
        </w:rPr>
        <w:t>modernizacji bądź konserwacji w </w:t>
      </w:r>
      <w:r w:rsidRPr="001075CD">
        <w:rPr>
          <w:rFonts w:eastAsia="Times New Roman" w:cs="Arial"/>
          <w:color w:val="000000"/>
          <w:lang w:eastAsia="pl-PL"/>
        </w:rPr>
        <w:t>ramach prowadzonej działalności eksploatacyjnej przez ENERGA-OPE</w:t>
      </w:r>
      <w:r w:rsidR="00C42002">
        <w:rPr>
          <w:rFonts w:eastAsia="Times New Roman" w:cs="Arial"/>
          <w:color w:val="000000"/>
          <w:lang w:eastAsia="pl-PL"/>
        </w:rPr>
        <w:t>RATOR S.A. Wszelkie uszkodzenia</w:t>
      </w:r>
      <w:r w:rsidRPr="001075CD">
        <w:rPr>
          <w:rFonts w:eastAsia="Times New Roman" w:cs="Arial"/>
          <w:color w:val="000000"/>
          <w:lang w:eastAsia="pl-PL"/>
        </w:rPr>
        <w:t>, awarie usuwane są na bieżąco po ich wystąpieniu.</w:t>
      </w:r>
      <w:r w:rsidR="00C42002">
        <w:rPr>
          <w:rFonts w:eastAsia="Times New Roman" w:cs="Arial"/>
          <w:color w:val="000000"/>
          <w:lang w:eastAsia="pl-PL"/>
        </w:rPr>
        <w:t xml:space="preserve"> </w:t>
      </w:r>
      <w:r w:rsidR="00C42002" w:rsidRPr="00C42002">
        <w:rPr>
          <w:rFonts w:eastAsia="Times New Roman" w:cs="Arial"/>
          <w:color w:val="000000"/>
          <w:lang w:eastAsia="pl-PL"/>
        </w:rPr>
        <w:t xml:space="preserve">Na terenie gminy miejskiej znajduje się 100 </w:t>
      </w:r>
      <w:proofErr w:type="spellStart"/>
      <w:r w:rsidR="00C42002" w:rsidRPr="00C42002">
        <w:rPr>
          <w:rFonts w:eastAsia="Times New Roman" w:cs="Arial"/>
          <w:color w:val="000000"/>
          <w:lang w:eastAsia="pl-PL"/>
        </w:rPr>
        <w:t>mikroinstalacji</w:t>
      </w:r>
      <w:proofErr w:type="spellEnd"/>
      <w:r w:rsidR="00C42002" w:rsidRPr="00C42002">
        <w:rPr>
          <w:rFonts w:eastAsia="Times New Roman" w:cs="Arial"/>
          <w:color w:val="000000"/>
          <w:lang w:eastAsia="pl-PL"/>
        </w:rPr>
        <w:t xml:space="preserve"> na łączną moc wytwórczą 727 kW</w:t>
      </w:r>
    </w:p>
    <w:p w14:paraId="557531F8" w14:textId="77777777" w:rsidR="00ED418E" w:rsidRPr="00630CF4" w:rsidRDefault="00ED418E" w:rsidP="00FE24C8">
      <w:pPr>
        <w:jc w:val="center"/>
        <w:rPr>
          <w:highlight w:val="yellow"/>
        </w:rPr>
      </w:pPr>
    </w:p>
    <w:p w14:paraId="0C0AD9A1" w14:textId="2A355334" w:rsidR="00F73AE7" w:rsidRPr="00630CF4" w:rsidRDefault="00F73AE7" w:rsidP="00360C9A">
      <w:pPr>
        <w:pStyle w:val="Legenda"/>
        <w:rPr>
          <w:color w:val="auto"/>
          <w:highlight w:val="yellow"/>
        </w:rPr>
      </w:pPr>
      <w:bookmarkStart w:id="223" w:name="_Toc84417278"/>
      <w:r>
        <w:t xml:space="preserve">Tabela </w:t>
      </w:r>
      <w:fldSimple w:instr=" SEQ Tabela \* ARABIC ">
        <w:r w:rsidR="00FF485A">
          <w:rPr>
            <w:noProof/>
          </w:rPr>
          <w:t>13</w:t>
        </w:r>
      </w:fldSimple>
      <w:r>
        <w:t>. Podstawowe dane dotyczące systemu elektroene</w:t>
      </w:r>
      <w:r w:rsidR="00055D01">
        <w:t>rgetycznego na terenie miasta i </w:t>
      </w:r>
      <w:r>
        <w:t>gminy Sępopol</w:t>
      </w:r>
      <w:r w:rsidR="00055D01">
        <w:t>.</w:t>
      </w:r>
      <w:bookmarkEnd w:id="223"/>
    </w:p>
    <w:tbl>
      <w:tblPr>
        <w:tblpPr w:leftFromText="141" w:rightFromText="141" w:bottomFromText="115" w:vertAnchor="text" w:tblpXSpec="right"/>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0"/>
        <w:gridCol w:w="2031"/>
        <w:gridCol w:w="1241"/>
        <w:gridCol w:w="1705"/>
        <w:gridCol w:w="1861"/>
        <w:gridCol w:w="1684"/>
      </w:tblGrid>
      <w:tr w:rsidR="006438C9" w:rsidRPr="00F73AE7" w14:paraId="5D2DD721" w14:textId="77777777" w:rsidTr="006438C9">
        <w:trPr>
          <w:trHeight w:val="826"/>
        </w:trPr>
        <w:tc>
          <w:tcPr>
            <w:tcW w:w="421" w:type="dxa"/>
            <w:vMerge w:val="restart"/>
            <w:shd w:val="clear" w:color="auto" w:fill="D6E3BC" w:themeFill="accent3" w:themeFillTint="66"/>
            <w:tcMar>
              <w:top w:w="0" w:type="dxa"/>
              <w:left w:w="108" w:type="dxa"/>
              <w:bottom w:w="0" w:type="dxa"/>
              <w:right w:w="108" w:type="dxa"/>
            </w:tcMar>
            <w:vAlign w:val="center"/>
            <w:hideMark/>
          </w:tcPr>
          <w:p w14:paraId="174BA37F" w14:textId="77777777" w:rsidR="001075CD" w:rsidRPr="00055D01" w:rsidRDefault="001075CD" w:rsidP="00FE24C8">
            <w:pPr>
              <w:spacing w:line="240" w:lineRule="auto"/>
              <w:jc w:val="center"/>
              <w:rPr>
                <w:rFonts w:eastAsia="Times New Roman" w:cs="Arial"/>
                <w:b/>
                <w:sz w:val="20"/>
                <w:szCs w:val="20"/>
                <w:lang w:eastAsia="pl-PL"/>
              </w:rPr>
            </w:pPr>
            <w:proofErr w:type="spellStart"/>
            <w:r w:rsidRPr="00055D01">
              <w:rPr>
                <w:rFonts w:eastAsia="Times New Roman" w:cs="Arial"/>
                <w:b/>
                <w:sz w:val="20"/>
                <w:szCs w:val="20"/>
                <w:lang w:eastAsia="pl-PL"/>
              </w:rPr>
              <w:t>Lp</w:t>
            </w:r>
            <w:proofErr w:type="spellEnd"/>
          </w:p>
        </w:tc>
        <w:tc>
          <w:tcPr>
            <w:tcW w:w="1701" w:type="dxa"/>
            <w:vMerge w:val="restart"/>
            <w:shd w:val="clear" w:color="auto" w:fill="D6E3BC" w:themeFill="accent3" w:themeFillTint="66"/>
            <w:tcMar>
              <w:top w:w="0" w:type="dxa"/>
              <w:left w:w="108" w:type="dxa"/>
              <w:bottom w:w="0" w:type="dxa"/>
              <w:right w:w="108" w:type="dxa"/>
            </w:tcMar>
            <w:vAlign w:val="center"/>
            <w:hideMark/>
          </w:tcPr>
          <w:p w14:paraId="4BCC06D8" w14:textId="77777777" w:rsidR="001075CD" w:rsidRPr="00055D01" w:rsidRDefault="001075CD" w:rsidP="00FE24C8">
            <w:pPr>
              <w:spacing w:line="240" w:lineRule="auto"/>
              <w:jc w:val="center"/>
              <w:rPr>
                <w:rFonts w:eastAsia="Times New Roman" w:cs="Arial"/>
                <w:b/>
                <w:sz w:val="20"/>
                <w:szCs w:val="20"/>
                <w:lang w:eastAsia="pl-PL"/>
              </w:rPr>
            </w:pPr>
            <w:r w:rsidRPr="00055D01">
              <w:rPr>
                <w:rFonts w:eastAsia="Times New Roman" w:cs="Arial"/>
                <w:b/>
                <w:sz w:val="20"/>
                <w:szCs w:val="20"/>
                <w:lang w:eastAsia="pl-PL"/>
              </w:rPr>
              <w:t>Nazwa stacji</w:t>
            </w:r>
          </w:p>
        </w:tc>
        <w:tc>
          <w:tcPr>
            <w:tcW w:w="992" w:type="dxa"/>
            <w:shd w:val="clear" w:color="auto" w:fill="D6E3BC" w:themeFill="accent3" w:themeFillTint="66"/>
            <w:tcMar>
              <w:top w:w="0" w:type="dxa"/>
              <w:left w:w="108" w:type="dxa"/>
              <w:bottom w:w="0" w:type="dxa"/>
              <w:right w:w="108" w:type="dxa"/>
            </w:tcMar>
            <w:vAlign w:val="center"/>
            <w:hideMark/>
          </w:tcPr>
          <w:p w14:paraId="6D2F5FC9" w14:textId="77777777" w:rsidR="001075CD" w:rsidRPr="00055D01" w:rsidRDefault="001075CD" w:rsidP="00FE24C8">
            <w:pPr>
              <w:spacing w:line="240" w:lineRule="auto"/>
              <w:jc w:val="center"/>
              <w:rPr>
                <w:rFonts w:eastAsia="Times New Roman" w:cs="Arial"/>
                <w:b/>
                <w:sz w:val="20"/>
                <w:szCs w:val="20"/>
                <w:lang w:eastAsia="pl-PL"/>
              </w:rPr>
            </w:pPr>
            <w:r w:rsidRPr="00055D01">
              <w:rPr>
                <w:rFonts w:eastAsia="Times New Roman" w:cs="Arial"/>
                <w:b/>
                <w:sz w:val="20"/>
                <w:szCs w:val="20"/>
                <w:lang w:eastAsia="pl-PL"/>
              </w:rPr>
              <w:t>Napięcia w stacji</w:t>
            </w:r>
          </w:p>
        </w:tc>
        <w:tc>
          <w:tcPr>
            <w:tcW w:w="1134" w:type="dxa"/>
            <w:shd w:val="clear" w:color="auto" w:fill="D6E3BC" w:themeFill="accent3" w:themeFillTint="66"/>
            <w:tcMar>
              <w:top w:w="0" w:type="dxa"/>
              <w:left w:w="108" w:type="dxa"/>
              <w:bottom w:w="0" w:type="dxa"/>
              <w:right w:w="108" w:type="dxa"/>
            </w:tcMar>
            <w:vAlign w:val="center"/>
            <w:hideMark/>
          </w:tcPr>
          <w:p w14:paraId="4D7AA19F" w14:textId="77777777" w:rsidR="001075CD" w:rsidRPr="00055D01" w:rsidRDefault="001075CD" w:rsidP="00FE24C8">
            <w:pPr>
              <w:spacing w:line="240" w:lineRule="auto"/>
              <w:jc w:val="center"/>
              <w:rPr>
                <w:rFonts w:eastAsia="Times New Roman" w:cs="Arial"/>
                <w:b/>
                <w:sz w:val="20"/>
                <w:szCs w:val="20"/>
                <w:lang w:eastAsia="pl-PL"/>
              </w:rPr>
            </w:pPr>
            <w:r w:rsidRPr="00055D01">
              <w:rPr>
                <w:rFonts w:eastAsia="Times New Roman" w:cs="Arial"/>
                <w:b/>
                <w:sz w:val="20"/>
                <w:szCs w:val="20"/>
                <w:lang w:eastAsia="pl-PL"/>
              </w:rPr>
              <w:t>Moc tran-</w:t>
            </w:r>
            <w:proofErr w:type="spellStart"/>
            <w:r w:rsidRPr="00055D01">
              <w:rPr>
                <w:rFonts w:eastAsia="Times New Roman" w:cs="Arial"/>
                <w:b/>
                <w:sz w:val="20"/>
                <w:szCs w:val="20"/>
                <w:lang w:eastAsia="pl-PL"/>
              </w:rPr>
              <w:t>sformatorów</w:t>
            </w:r>
            <w:proofErr w:type="spellEnd"/>
            <w:r w:rsidRPr="00055D01">
              <w:rPr>
                <w:rFonts w:eastAsia="Times New Roman" w:cs="Arial"/>
                <w:b/>
                <w:sz w:val="20"/>
                <w:szCs w:val="20"/>
                <w:lang w:eastAsia="pl-PL"/>
              </w:rPr>
              <w:t xml:space="preserve"> 110/15 </w:t>
            </w:r>
            <w:proofErr w:type="spellStart"/>
            <w:r w:rsidRPr="00055D01">
              <w:rPr>
                <w:rFonts w:eastAsia="Times New Roman" w:cs="Arial"/>
                <w:b/>
                <w:sz w:val="20"/>
                <w:szCs w:val="20"/>
                <w:lang w:eastAsia="pl-PL"/>
              </w:rPr>
              <w:t>kV</w:t>
            </w:r>
            <w:proofErr w:type="spellEnd"/>
          </w:p>
        </w:tc>
        <w:tc>
          <w:tcPr>
            <w:tcW w:w="1559" w:type="dxa"/>
            <w:vMerge w:val="restart"/>
            <w:shd w:val="clear" w:color="auto" w:fill="D6E3BC" w:themeFill="accent3" w:themeFillTint="66"/>
            <w:tcMar>
              <w:top w:w="0" w:type="dxa"/>
              <w:left w:w="108" w:type="dxa"/>
              <w:bottom w:w="0" w:type="dxa"/>
              <w:right w:w="108" w:type="dxa"/>
            </w:tcMar>
            <w:vAlign w:val="center"/>
            <w:hideMark/>
          </w:tcPr>
          <w:p w14:paraId="7497377C" w14:textId="77777777" w:rsidR="001075CD" w:rsidRPr="00055D01" w:rsidRDefault="001075CD" w:rsidP="00FE24C8">
            <w:pPr>
              <w:spacing w:line="240" w:lineRule="auto"/>
              <w:jc w:val="center"/>
              <w:rPr>
                <w:rFonts w:eastAsia="Times New Roman" w:cs="Arial"/>
                <w:b/>
                <w:sz w:val="20"/>
                <w:szCs w:val="20"/>
                <w:lang w:eastAsia="pl-PL"/>
              </w:rPr>
            </w:pPr>
            <w:r w:rsidRPr="00055D01">
              <w:rPr>
                <w:rFonts w:eastAsia="Times New Roman" w:cs="Arial"/>
                <w:b/>
                <w:sz w:val="20"/>
                <w:szCs w:val="20"/>
                <w:lang w:eastAsia="pl-PL"/>
              </w:rPr>
              <w:t xml:space="preserve">Stan techniczny rozdzielni 110 </w:t>
            </w:r>
            <w:proofErr w:type="spellStart"/>
            <w:r w:rsidRPr="00055D01">
              <w:rPr>
                <w:rFonts w:eastAsia="Times New Roman" w:cs="Arial"/>
                <w:b/>
                <w:sz w:val="20"/>
                <w:szCs w:val="20"/>
                <w:lang w:eastAsia="pl-PL"/>
              </w:rPr>
              <w:t>kV</w:t>
            </w:r>
            <w:proofErr w:type="spellEnd"/>
          </w:p>
        </w:tc>
        <w:tc>
          <w:tcPr>
            <w:tcW w:w="1134" w:type="dxa"/>
            <w:vMerge w:val="restart"/>
            <w:shd w:val="clear" w:color="auto" w:fill="D6E3BC" w:themeFill="accent3" w:themeFillTint="66"/>
            <w:tcMar>
              <w:top w:w="0" w:type="dxa"/>
              <w:left w:w="108" w:type="dxa"/>
              <w:bottom w:w="0" w:type="dxa"/>
              <w:right w:w="108" w:type="dxa"/>
            </w:tcMar>
            <w:vAlign w:val="center"/>
            <w:hideMark/>
          </w:tcPr>
          <w:p w14:paraId="6838915F" w14:textId="77777777" w:rsidR="001075CD" w:rsidRPr="00055D01" w:rsidRDefault="001075CD" w:rsidP="00FE24C8">
            <w:pPr>
              <w:spacing w:line="240" w:lineRule="auto"/>
              <w:ind w:left="113" w:right="113"/>
              <w:jc w:val="center"/>
              <w:rPr>
                <w:rFonts w:eastAsia="Times New Roman" w:cs="Arial"/>
                <w:b/>
                <w:sz w:val="20"/>
                <w:szCs w:val="20"/>
                <w:lang w:eastAsia="pl-PL"/>
              </w:rPr>
            </w:pPr>
            <w:r w:rsidRPr="00055D01">
              <w:rPr>
                <w:rFonts w:eastAsia="Times New Roman" w:cs="Arial"/>
                <w:b/>
                <w:sz w:val="20"/>
                <w:szCs w:val="20"/>
                <w:lang w:eastAsia="pl-PL"/>
              </w:rPr>
              <w:t>Właściciel</w:t>
            </w:r>
          </w:p>
        </w:tc>
      </w:tr>
      <w:tr w:rsidR="001075CD" w:rsidRPr="00F73AE7" w14:paraId="4DCE489B" w14:textId="77777777" w:rsidTr="006438C9">
        <w:trPr>
          <w:trHeight w:val="307"/>
        </w:trPr>
        <w:tc>
          <w:tcPr>
            <w:tcW w:w="0" w:type="auto"/>
            <w:vMerge/>
            <w:vAlign w:val="center"/>
            <w:hideMark/>
          </w:tcPr>
          <w:p w14:paraId="42A3033A" w14:textId="77777777" w:rsidR="001075CD" w:rsidRPr="00F73AE7" w:rsidRDefault="001075CD" w:rsidP="00FE24C8">
            <w:pPr>
              <w:spacing w:line="240" w:lineRule="auto"/>
              <w:jc w:val="center"/>
              <w:rPr>
                <w:rFonts w:eastAsia="Times New Roman" w:cs="Arial"/>
                <w:sz w:val="20"/>
                <w:szCs w:val="20"/>
                <w:lang w:eastAsia="pl-PL"/>
              </w:rPr>
            </w:pPr>
          </w:p>
        </w:tc>
        <w:tc>
          <w:tcPr>
            <w:tcW w:w="0" w:type="auto"/>
            <w:vMerge/>
            <w:vAlign w:val="center"/>
            <w:hideMark/>
          </w:tcPr>
          <w:p w14:paraId="02BF93AD" w14:textId="77777777" w:rsidR="001075CD" w:rsidRPr="00F73AE7" w:rsidRDefault="001075CD" w:rsidP="00FE24C8">
            <w:pPr>
              <w:spacing w:line="240" w:lineRule="auto"/>
              <w:jc w:val="center"/>
              <w:rPr>
                <w:rFonts w:eastAsia="Times New Roman" w:cs="Arial"/>
                <w:sz w:val="20"/>
                <w:szCs w:val="20"/>
                <w:lang w:eastAsia="pl-PL"/>
              </w:rPr>
            </w:pPr>
          </w:p>
        </w:tc>
        <w:tc>
          <w:tcPr>
            <w:tcW w:w="992" w:type="dxa"/>
            <w:shd w:val="clear" w:color="auto" w:fill="EAF1DD" w:themeFill="accent3" w:themeFillTint="33"/>
            <w:tcMar>
              <w:top w:w="0" w:type="dxa"/>
              <w:left w:w="108" w:type="dxa"/>
              <w:bottom w:w="0" w:type="dxa"/>
              <w:right w:w="108" w:type="dxa"/>
            </w:tcMar>
            <w:vAlign w:val="center"/>
            <w:hideMark/>
          </w:tcPr>
          <w:p w14:paraId="0A9111E4" w14:textId="77777777" w:rsidR="001075CD" w:rsidRPr="00F73AE7" w:rsidRDefault="001075CD" w:rsidP="00FE24C8">
            <w:pPr>
              <w:spacing w:before="60" w:after="60" w:line="360" w:lineRule="atLeast"/>
              <w:jc w:val="center"/>
              <w:rPr>
                <w:rFonts w:eastAsia="Times New Roman" w:cs="Arial"/>
                <w:sz w:val="20"/>
                <w:szCs w:val="20"/>
                <w:lang w:eastAsia="pl-PL"/>
              </w:rPr>
            </w:pPr>
            <w:proofErr w:type="spellStart"/>
            <w:r w:rsidRPr="00F73AE7">
              <w:rPr>
                <w:rFonts w:eastAsia="Times New Roman" w:cs="Arial"/>
                <w:sz w:val="20"/>
                <w:szCs w:val="20"/>
                <w:lang w:eastAsia="pl-PL"/>
              </w:rPr>
              <w:t>kV</w:t>
            </w:r>
            <w:proofErr w:type="spellEnd"/>
          </w:p>
        </w:tc>
        <w:tc>
          <w:tcPr>
            <w:tcW w:w="1134" w:type="dxa"/>
            <w:shd w:val="clear" w:color="auto" w:fill="EAF1DD" w:themeFill="accent3" w:themeFillTint="33"/>
            <w:tcMar>
              <w:top w:w="0" w:type="dxa"/>
              <w:left w:w="108" w:type="dxa"/>
              <w:bottom w:w="0" w:type="dxa"/>
              <w:right w:w="108" w:type="dxa"/>
            </w:tcMar>
            <w:vAlign w:val="center"/>
            <w:hideMark/>
          </w:tcPr>
          <w:p w14:paraId="7A681A97" w14:textId="77777777" w:rsidR="001075CD" w:rsidRPr="00F73AE7" w:rsidRDefault="001075CD" w:rsidP="00FE24C8">
            <w:pPr>
              <w:spacing w:before="60" w:after="60" w:line="360" w:lineRule="atLeast"/>
              <w:jc w:val="center"/>
              <w:rPr>
                <w:rFonts w:eastAsia="Times New Roman" w:cs="Arial"/>
                <w:sz w:val="20"/>
                <w:szCs w:val="20"/>
                <w:lang w:eastAsia="pl-PL"/>
              </w:rPr>
            </w:pPr>
            <w:r w:rsidRPr="00F73AE7">
              <w:rPr>
                <w:rFonts w:eastAsia="Times New Roman" w:cs="Arial"/>
                <w:sz w:val="20"/>
                <w:szCs w:val="20"/>
                <w:lang w:eastAsia="pl-PL"/>
              </w:rPr>
              <w:t>MVA</w:t>
            </w:r>
          </w:p>
        </w:tc>
        <w:tc>
          <w:tcPr>
            <w:tcW w:w="0" w:type="auto"/>
            <w:vMerge/>
            <w:vAlign w:val="center"/>
            <w:hideMark/>
          </w:tcPr>
          <w:p w14:paraId="06D0FD9F" w14:textId="77777777" w:rsidR="001075CD" w:rsidRPr="00F73AE7" w:rsidRDefault="001075CD" w:rsidP="00FE24C8">
            <w:pPr>
              <w:spacing w:line="240" w:lineRule="auto"/>
              <w:jc w:val="center"/>
              <w:rPr>
                <w:rFonts w:eastAsia="Times New Roman" w:cs="Arial"/>
                <w:sz w:val="20"/>
                <w:szCs w:val="20"/>
                <w:lang w:eastAsia="pl-PL"/>
              </w:rPr>
            </w:pPr>
          </w:p>
        </w:tc>
        <w:tc>
          <w:tcPr>
            <w:tcW w:w="0" w:type="auto"/>
            <w:vMerge/>
            <w:vAlign w:val="center"/>
            <w:hideMark/>
          </w:tcPr>
          <w:p w14:paraId="1A9E812D" w14:textId="77777777" w:rsidR="001075CD" w:rsidRPr="00F73AE7" w:rsidRDefault="001075CD" w:rsidP="00FE24C8">
            <w:pPr>
              <w:spacing w:line="240" w:lineRule="auto"/>
              <w:jc w:val="center"/>
              <w:rPr>
                <w:rFonts w:eastAsia="Times New Roman" w:cs="Arial"/>
                <w:sz w:val="20"/>
                <w:szCs w:val="20"/>
                <w:lang w:eastAsia="pl-PL"/>
              </w:rPr>
            </w:pPr>
          </w:p>
        </w:tc>
      </w:tr>
      <w:tr w:rsidR="001075CD" w:rsidRPr="00F73AE7" w14:paraId="51DC5FD6" w14:textId="77777777" w:rsidTr="006438C9">
        <w:trPr>
          <w:trHeight w:val="335"/>
        </w:trPr>
        <w:tc>
          <w:tcPr>
            <w:tcW w:w="421" w:type="dxa"/>
            <w:tcMar>
              <w:top w:w="0" w:type="dxa"/>
              <w:left w:w="108" w:type="dxa"/>
              <w:bottom w:w="0" w:type="dxa"/>
              <w:right w:w="108" w:type="dxa"/>
            </w:tcMar>
            <w:vAlign w:val="center"/>
            <w:hideMark/>
          </w:tcPr>
          <w:p w14:paraId="7DC4310E" w14:textId="77777777" w:rsidR="001075CD" w:rsidRPr="00F73AE7" w:rsidRDefault="001075CD" w:rsidP="00FE24C8">
            <w:pPr>
              <w:spacing w:line="240" w:lineRule="auto"/>
              <w:jc w:val="center"/>
              <w:rPr>
                <w:rFonts w:eastAsia="Times New Roman" w:cs="Arial"/>
                <w:sz w:val="20"/>
                <w:szCs w:val="20"/>
                <w:lang w:eastAsia="pl-PL"/>
              </w:rPr>
            </w:pPr>
            <w:r w:rsidRPr="00F73AE7">
              <w:rPr>
                <w:rFonts w:eastAsia="Times New Roman" w:cs="Arial"/>
                <w:sz w:val="20"/>
                <w:szCs w:val="20"/>
                <w:lang w:eastAsia="pl-PL"/>
              </w:rPr>
              <w:t>1</w:t>
            </w:r>
            <w:r w:rsidR="006438C9">
              <w:rPr>
                <w:rFonts w:eastAsia="Times New Roman" w:cs="Arial"/>
                <w:sz w:val="20"/>
                <w:szCs w:val="20"/>
                <w:lang w:eastAsia="pl-PL"/>
              </w:rPr>
              <w:t>.</w:t>
            </w:r>
          </w:p>
        </w:tc>
        <w:tc>
          <w:tcPr>
            <w:tcW w:w="1701" w:type="dxa"/>
            <w:tcMar>
              <w:top w:w="0" w:type="dxa"/>
              <w:left w:w="108" w:type="dxa"/>
              <w:bottom w:w="0" w:type="dxa"/>
              <w:right w:w="108" w:type="dxa"/>
            </w:tcMar>
            <w:vAlign w:val="center"/>
            <w:hideMark/>
          </w:tcPr>
          <w:p w14:paraId="6A9AE29D" w14:textId="77777777" w:rsidR="001075CD" w:rsidRPr="00F73AE7" w:rsidRDefault="001075CD" w:rsidP="00FE24C8">
            <w:pPr>
              <w:spacing w:line="240" w:lineRule="auto"/>
              <w:jc w:val="center"/>
              <w:rPr>
                <w:rFonts w:eastAsia="Times New Roman" w:cs="Arial"/>
                <w:sz w:val="20"/>
                <w:szCs w:val="20"/>
                <w:lang w:eastAsia="pl-PL"/>
              </w:rPr>
            </w:pPr>
            <w:r w:rsidRPr="00F73AE7">
              <w:rPr>
                <w:rFonts w:eastAsia="Times New Roman" w:cs="Arial"/>
                <w:sz w:val="20"/>
                <w:szCs w:val="20"/>
                <w:lang w:eastAsia="pl-PL"/>
              </w:rPr>
              <w:t>Bartoszyce</w:t>
            </w:r>
          </w:p>
        </w:tc>
        <w:tc>
          <w:tcPr>
            <w:tcW w:w="992" w:type="dxa"/>
            <w:tcMar>
              <w:top w:w="0" w:type="dxa"/>
              <w:left w:w="108" w:type="dxa"/>
              <w:bottom w:w="0" w:type="dxa"/>
              <w:right w:w="108" w:type="dxa"/>
            </w:tcMar>
            <w:vAlign w:val="center"/>
            <w:hideMark/>
          </w:tcPr>
          <w:p w14:paraId="52F49D0A" w14:textId="77777777" w:rsidR="001075CD" w:rsidRPr="00F73AE7" w:rsidRDefault="001075CD" w:rsidP="00FE24C8">
            <w:pPr>
              <w:spacing w:line="240" w:lineRule="auto"/>
              <w:jc w:val="center"/>
              <w:rPr>
                <w:rFonts w:eastAsia="Times New Roman" w:cs="Arial"/>
                <w:sz w:val="20"/>
                <w:szCs w:val="20"/>
                <w:lang w:eastAsia="pl-PL"/>
              </w:rPr>
            </w:pPr>
            <w:r w:rsidRPr="00F73AE7">
              <w:rPr>
                <w:rFonts w:eastAsia="Times New Roman" w:cs="Arial"/>
                <w:sz w:val="20"/>
                <w:szCs w:val="20"/>
                <w:lang w:eastAsia="pl-PL"/>
              </w:rPr>
              <w:t>110/15</w:t>
            </w:r>
          </w:p>
        </w:tc>
        <w:tc>
          <w:tcPr>
            <w:tcW w:w="1134" w:type="dxa"/>
            <w:tcMar>
              <w:top w:w="0" w:type="dxa"/>
              <w:left w:w="108" w:type="dxa"/>
              <w:bottom w:w="0" w:type="dxa"/>
              <w:right w:w="108" w:type="dxa"/>
            </w:tcMar>
            <w:vAlign w:val="center"/>
            <w:hideMark/>
          </w:tcPr>
          <w:p w14:paraId="0D397A14" w14:textId="77777777" w:rsidR="001075CD" w:rsidRPr="00F73AE7" w:rsidRDefault="001075CD" w:rsidP="00FE24C8">
            <w:pPr>
              <w:spacing w:line="240" w:lineRule="auto"/>
              <w:jc w:val="center"/>
              <w:rPr>
                <w:rFonts w:eastAsia="Times New Roman" w:cs="Arial"/>
                <w:sz w:val="20"/>
                <w:szCs w:val="20"/>
                <w:lang w:eastAsia="pl-PL"/>
              </w:rPr>
            </w:pPr>
            <w:r w:rsidRPr="00F73AE7">
              <w:rPr>
                <w:rFonts w:eastAsia="Times New Roman" w:cs="Arial"/>
                <w:sz w:val="20"/>
                <w:szCs w:val="20"/>
                <w:lang w:eastAsia="pl-PL"/>
              </w:rPr>
              <w:t>16 + 16</w:t>
            </w:r>
          </w:p>
        </w:tc>
        <w:tc>
          <w:tcPr>
            <w:tcW w:w="1559" w:type="dxa"/>
            <w:tcMar>
              <w:top w:w="0" w:type="dxa"/>
              <w:left w:w="108" w:type="dxa"/>
              <w:bottom w:w="0" w:type="dxa"/>
              <w:right w:w="108" w:type="dxa"/>
            </w:tcMar>
            <w:vAlign w:val="center"/>
            <w:hideMark/>
          </w:tcPr>
          <w:p w14:paraId="710D04E3" w14:textId="77777777" w:rsidR="001075CD" w:rsidRPr="00F73AE7" w:rsidRDefault="001075CD" w:rsidP="00FE24C8">
            <w:pPr>
              <w:spacing w:line="240" w:lineRule="auto"/>
              <w:jc w:val="center"/>
              <w:rPr>
                <w:rFonts w:eastAsia="Times New Roman" w:cs="Arial"/>
                <w:sz w:val="20"/>
                <w:szCs w:val="20"/>
                <w:lang w:eastAsia="pl-PL"/>
              </w:rPr>
            </w:pPr>
            <w:r w:rsidRPr="00F73AE7">
              <w:rPr>
                <w:rFonts w:eastAsia="Times New Roman" w:cs="Arial"/>
                <w:sz w:val="20"/>
                <w:szCs w:val="20"/>
                <w:lang w:eastAsia="pl-PL"/>
              </w:rPr>
              <w:t>Dobry</w:t>
            </w:r>
          </w:p>
        </w:tc>
        <w:tc>
          <w:tcPr>
            <w:tcW w:w="1134" w:type="dxa"/>
            <w:tcMar>
              <w:top w:w="0" w:type="dxa"/>
              <w:left w:w="108" w:type="dxa"/>
              <w:bottom w:w="0" w:type="dxa"/>
              <w:right w:w="108" w:type="dxa"/>
            </w:tcMar>
            <w:vAlign w:val="center"/>
            <w:hideMark/>
          </w:tcPr>
          <w:p w14:paraId="1B817E70" w14:textId="77777777" w:rsidR="001075CD" w:rsidRPr="00F73AE7" w:rsidRDefault="001075CD" w:rsidP="00FE24C8">
            <w:pPr>
              <w:spacing w:line="240" w:lineRule="auto"/>
              <w:jc w:val="center"/>
              <w:rPr>
                <w:rFonts w:eastAsia="Times New Roman" w:cs="Arial"/>
                <w:sz w:val="20"/>
                <w:szCs w:val="20"/>
                <w:lang w:eastAsia="pl-PL"/>
              </w:rPr>
            </w:pPr>
            <w:r w:rsidRPr="00F73AE7">
              <w:rPr>
                <w:rFonts w:eastAsia="Times New Roman" w:cs="Arial"/>
                <w:sz w:val="20"/>
                <w:szCs w:val="20"/>
                <w:lang w:eastAsia="pl-PL"/>
              </w:rPr>
              <w:t>EOP</w:t>
            </w:r>
          </w:p>
        </w:tc>
      </w:tr>
      <w:tr w:rsidR="001075CD" w:rsidRPr="00F73AE7" w14:paraId="74AC0E66" w14:textId="77777777" w:rsidTr="006438C9">
        <w:trPr>
          <w:trHeight w:val="335"/>
        </w:trPr>
        <w:tc>
          <w:tcPr>
            <w:tcW w:w="421" w:type="dxa"/>
            <w:tcMar>
              <w:top w:w="0" w:type="dxa"/>
              <w:left w:w="108" w:type="dxa"/>
              <w:bottom w:w="0" w:type="dxa"/>
              <w:right w:w="108" w:type="dxa"/>
            </w:tcMar>
            <w:vAlign w:val="center"/>
            <w:hideMark/>
          </w:tcPr>
          <w:p w14:paraId="0E5563B8" w14:textId="77777777" w:rsidR="001075CD" w:rsidRPr="00F73AE7" w:rsidRDefault="001075CD" w:rsidP="00FE24C8">
            <w:pPr>
              <w:spacing w:line="240" w:lineRule="auto"/>
              <w:jc w:val="center"/>
              <w:rPr>
                <w:rFonts w:eastAsia="Times New Roman" w:cs="Arial"/>
                <w:sz w:val="20"/>
                <w:szCs w:val="20"/>
                <w:lang w:eastAsia="pl-PL"/>
              </w:rPr>
            </w:pPr>
            <w:r w:rsidRPr="00F73AE7">
              <w:rPr>
                <w:rFonts w:eastAsia="Times New Roman" w:cs="Arial"/>
                <w:sz w:val="20"/>
                <w:szCs w:val="20"/>
                <w:lang w:eastAsia="pl-PL"/>
              </w:rPr>
              <w:t>2</w:t>
            </w:r>
            <w:r w:rsidR="006438C9">
              <w:rPr>
                <w:rFonts w:eastAsia="Times New Roman" w:cs="Arial"/>
                <w:sz w:val="20"/>
                <w:szCs w:val="20"/>
                <w:lang w:eastAsia="pl-PL"/>
              </w:rPr>
              <w:t>.</w:t>
            </w:r>
          </w:p>
        </w:tc>
        <w:tc>
          <w:tcPr>
            <w:tcW w:w="1701" w:type="dxa"/>
            <w:tcMar>
              <w:top w:w="0" w:type="dxa"/>
              <w:left w:w="108" w:type="dxa"/>
              <w:bottom w:w="0" w:type="dxa"/>
              <w:right w:w="108" w:type="dxa"/>
            </w:tcMar>
            <w:vAlign w:val="center"/>
            <w:hideMark/>
          </w:tcPr>
          <w:p w14:paraId="7CDF4E8D" w14:textId="77777777" w:rsidR="001075CD" w:rsidRPr="00F73AE7" w:rsidRDefault="001075CD" w:rsidP="00FE24C8">
            <w:pPr>
              <w:spacing w:line="240" w:lineRule="auto"/>
              <w:jc w:val="center"/>
              <w:rPr>
                <w:rFonts w:eastAsia="Times New Roman" w:cs="Arial"/>
                <w:sz w:val="20"/>
                <w:szCs w:val="20"/>
                <w:lang w:eastAsia="pl-PL"/>
              </w:rPr>
            </w:pPr>
            <w:r w:rsidRPr="00F73AE7">
              <w:rPr>
                <w:rFonts w:eastAsia="Times New Roman" w:cs="Arial"/>
                <w:sz w:val="20"/>
                <w:szCs w:val="20"/>
                <w:lang w:eastAsia="pl-PL"/>
              </w:rPr>
              <w:t>Korsze</w:t>
            </w:r>
          </w:p>
        </w:tc>
        <w:tc>
          <w:tcPr>
            <w:tcW w:w="992" w:type="dxa"/>
            <w:tcMar>
              <w:top w:w="0" w:type="dxa"/>
              <w:left w:w="108" w:type="dxa"/>
              <w:bottom w:w="0" w:type="dxa"/>
              <w:right w:w="108" w:type="dxa"/>
            </w:tcMar>
            <w:vAlign w:val="center"/>
            <w:hideMark/>
          </w:tcPr>
          <w:p w14:paraId="1DD566B8" w14:textId="77777777" w:rsidR="001075CD" w:rsidRPr="00F73AE7" w:rsidRDefault="001075CD" w:rsidP="00FE24C8">
            <w:pPr>
              <w:spacing w:line="240" w:lineRule="auto"/>
              <w:jc w:val="center"/>
              <w:rPr>
                <w:rFonts w:eastAsia="Times New Roman" w:cs="Arial"/>
                <w:sz w:val="20"/>
                <w:szCs w:val="20"/>
                <w:lang w:eastAsia="pl-PL"/>
              </w:rPr>
            </w:pPr>
            <w:r w:rsidRPr="00F73AE7">
              <w:rPr>
                <w:rFonts w:eastAsia="Times New Roman" w:cs="Arial"/>
                <w:sz w:val="20"/>
                <w:szCs w:val="20"/>
                <w:lang w:eastAsia="pl-PL"/>
              </w:rPr>
              <w:t>110/15</w:t>
            </w:r>
          </w:p>
        </w:tc>
        <w:tc>
          <w:tcPr>
            <w:tcW w:w="1134" w:type="dxa"/>
            <w:tcMar>
              <w:top w:w="0" w:type="dxa"/>
              <w:left w:w="108" w:type="dxa"/>
              <w:bottom w:w="0" w:type="dxa"/>
              <w:right w:w="108" w:type="dxa"/>
            </w:tcMar>
            <w:vAlign w:val="center"/>
            <w:hideMark/>
          </w:tcPr>
          <w:p w14:paraId="1ED25F1D" w14:textId="77777777" w:rsidR="001075CD" w:rsidRPr="00F73AE7" w:rsidRDefault="001075CD" w:rsidP="00FE24C8">
            <w:pPr>
              <w:spacing w:line="240" w:lineRule="auto"/>
              <w:jc w:val="center"/>
              <w:rPr>
                <w:rFonts w:eastAsia="Times New Roman" w:cs="Arial"/>
                <w:sz w:val="20"/>
                <w:szCs w:val="20"/>
                <w:lang w:eastAsia="pl-PL"/>
              </w:rPr>
            </w:pPr>
            <w:r w:rsidRPr="00F73AE7">
              <w:rPr>
                <w:rFonts w:eastAsia="Times New Roman" w:cs="Arial"/>
                <w:sz w:val="20"/>
                <w:szCs w:val="20"/>
                <w:lang w:eastAsia="pl-PL"/>
              </w:rPr>
              <w:t>16 + 16</w:t>
            </w:r>
          </w:p>
        </w:tc>
        <w:tc>
          <w:tcPr>
            <w:tcW w:w="1559" w:type="dxa"/>
            <w:tcMar>
              <w:top w:w="0" w:type="dxa"/>
              <w:left w:w="108" w:type="dxa"/>
              <w:bottom w:w="0" w:type="dxa"/>
              <w:right w:w="108" w:type="dxa"/>
            </w:tcMar>
            <w:vAlign w:val="center"/>
            <w:hideMark/>
          </w:tcPr>
          <w:p w14:paraId="07978CD7" w14:textId="77777777" w:rsidR="001075CD" w:rsidRPr="00F73AE7" w:rsidRDefault="001075CD" w:rsidP="00FE24C8">
            <w:pPr>
              <w:spacing w:line="240" w:lineRule="auto"/>
              <w:jc w:val="center"/>
              <w:rPr>
                <w:rFonts w:eastAsia="Times New Roman" w:cs="Arial"/>
                <w:sz w:val="20"/>
                <w:szCs w:val="20"/>
                <w:lang w:eastAsia="pl-PL"/>
              </w:rPr>
            </w:pPr>
            <w:r w:rsidRPr="00F73AE7">
              <w:rPr>
                <w:rFonts w:eastAsia="Times New Roman" w:cs="Arial"/>
                <w:sz w:val="20"/>
                <w:szCs w:val="20"/>
                <w:lang w:eastAsia="pl-PL"/>
              </w:rPr>
              <w:t>Dobry</w:t>
            </w:r>
          </w:p>
        </w:tc>
        <w:tc>
          <w:tcPr>
            <w:tcW w:w="1134" w:type="dxa"/>
            <w:tcMar>
              <w:top w:w="0" w:type="dxa"/>
              <w:left w:w="108" w:type="dxa"/>
              <w:bottom w:w="0" w:type="dxa"/>
              <w:right w:w="108" w:type="dxa"/>
            </w:tcMar>
            <w:vAlign w:val="center"/>
            <w:hideMark/>
          </w:tcPr>
          <w:p w14:paraId="5C02DB83" w14:textId="77777777" w:rsidR="001075CD" w:rsidRPr="00F73AE7" w:rsidRDefault="001075CD" w:rsidP="00FE24C8">
            <w:pPr>
              <w:spacing w:line="240" w:lineRule="auto"/>
              <w:jc w:val="center"/>
              <w:rPr>
                <w:rFonts w:eastAsia="Times New Roman" w:cs="Arial"/>
                <w:sz w:val="20"/>
                <w:szCs w:val="20"/>
                <w:lang w:eastAsia="pl-PL"/>
              </w:rPr>
            </w:pPr>
            <w:r w:rsidRPr="00F73AE7">
              <w:rPr>
                <w:rFonts w:eastAsia="Times New Roman" w:cs="Arial"/>
                <w:sz w:val="20"/>
                <w:szCs w:val="20"/>
                <w:lang w:eastAsia="pl-PL"/>
              </w:rPr>
              <w:t>EOP</w:t>
            </w:r>
          </w:p>
        </w:tc>
      </w:tr>
    </w:tbl>
    <w:p w14:paraId="07B148C8" w14:textId="77777777" w:rsidR="006438C9" w:rsidRPr="00A0260B" w:rsidRDefault="006438C9" w:rsidP="00FE24C8">
      <w:pPr>
        <w:pStyle w:val="Tekstprzypisudolnego"/>
        <w:jc w:val="center"/>
        <w:rPr>
          <w:i/>
        </w:rPr>
      </w:pPr>
      <w:r w:rsidRPr="006438C9">
        <w:rPr>
          <w:color w:val="auto"/>
        </w:rPr>
        <w:t>źródło: ENERGA</w:t>
      </w:r>
      <w:r w:rsidRPr="001075CD">
        <w:rPr>
          <w:color w:val="auto"/>
        </w:rPr>
        <w:t>-OPERATOR S.A</w:t>
      </w:r>
      <w:r>
        <w:rPr>
          <w:i/>
          <w:color w:val="auto"/>
        </w:rPr>
        <w:t>.</w:t>
      </w:r>
    </w:p>
    <w:p w14:paraId="3741DF86" w14:textId="77777777" w:rsidR="00F57053" w:rsidRDefault="00F57053">
      <w:pPr>
        <w:spacing w:line="240" w:lineRule="auto"/>
        <w:jc w:val="left"/>
        <w:rPr>
          <w:color w:val="auto"/>
          <w:highlight w:val="yellow"/>
        </w:rPr>
      </w:pPr>
      <w:r>
        <w:rPr>
          <w:color w:val="auto"/>
          <w:highlight w:val="yellow"/>
        </w:rPr>
        <w:br w:type="page"/>
      </w:r>
    </w:p>
    <w:p w14:paraId="7528DA5D" w14:textId="45C44559" w:rsidR="001075CD" w:rsidRPr="00572228" w:rsidRDefault="006438C9" w:rsidP="00360C9A">
      <w:pPr>
        <w:pStyle w:val="Legenda"/>
        <w:rPr>
          <w:rFonts w:cs="Arial"/>
          <w:color w:val="auto"/>
          <w:highlight w:val="yellow"/>
        </w:rPr>
      </w:pPr>
      <w:bookmarkStart w:id="224" w:name="_Toc84417279"/>
      <w:r w:rsidRPr="00572228">
        <w:rPr>
          <w:rFonts w:cs="Arial"/>
        </w:rPr>
        <w:lastRenderedPageBreak/>
        <w:t xml:space="preserve">Tabela </w:t>
      </w:r>
      <w:r w:rsidRPr="00572228">
        <w:rPr>
          <w:rFonts w:cs="Arial"/>
        </w:rPr>
        <w:fldChar w:fldCharType="begin"/>
      </w:r>
      <w:r w:rsidRPr="00572228">
        <w:rPr>
          <w:rFonts w:cs="Arial"/>
        </w:rPr>
        <w:instrText xml:space="preserve"> SEQ Tabela \* ARABIC </w:instrText>
      </w:r>
      <w:r w:rsidRPr="00572228">
        <w:rPr>
          <w:rFonts w:cs="Arial"/>
        </w:rPr>
        <w:fldChar w:fldCharType="separate"/>
      </w:r>
      <w:r w:rsidR="00FF485A">
        <w:rPr>
          <w:rFonts w:cs="Arial"/>
          <w:noProof/>
        </w:rPr>
        <w:t>14</w:t>
      </w:r>
      <w:r w:rsidRPr="00572228">
        <w:rPr>
          <w:rFonts w:cs="Arial"/>
        </w:rPr>
        <w:fldChar w:fldCharType="end"/>
      </w:r>
      <w:r w:rsidRPr="00572228">
        <w:rPr>
          <w:rFonts w:cs="Arial"/>
        </w:rPr>
        <w:t xml:space="preserve">. </w:t>
      </w:r>
      <w:r w:rsidR="00572228" w:rsidRPr="00572228">
        <w:rPr>
          <w:rFonts w:cs="Arial"/>
        </w:rPr>
        <w:t>D</w:t>
      </w:r>
      <w:r w:rsidR="00572228" w:rsidRPr="00572228">
        <w:rPr>
          <w:rFonts w:eastAsia="Times New Roman" w:cs="Arial"/>
          <w:color w:val="000000"/>
        </w:rPr>
        <w:t>ane GPZ zasilaj</w:t>
      </w:r>
      <w:r w:rsidR="00572228">
        <w:rPr>
          <w:rFonts w:eastAsia="Times New Roman" w:cs="Arial"/>
          <w:color w:val="000000"/>
        </w:rPr>
        <w:t>ących gminę Sępopol, obciążenie </w:t>
      </w:r>
      <w:r w:rsidR="00572228" w:rsidRPr="00572228">
        <w:rPr>
          <w:rFonts w:eastAsia="Times New Roman" w:cs="Arial"/>
          <w:color w:val="000000"/>
        </w:rPr>
        <w:t>w szczycie wieczornym GPZ Ba</w:t>
      </w:r>
      <w:r w:rsidR="00572228">
        <w:rPr>
          <w:rFonts w:eastAsia="Times New Roman" w:cs="Arial"/>
          <w:color w:val="000000"/>
        </w:rPr>
        <w:t>rtoszyce i GPZ Korsze.</w:t>
      </w:r>
      <w:bookmarkEnd w:id="22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8"/>
        <w:gridCol w:w="1134"/>
        <w:gridCol w:w="1134"/>
        <w:gridCol w:w="1134"/>
        <w:gridCol w:w="1134"/>
        <w:gridCol w:w="1134"/>
        <w:gridCol w:w="1134"/>
      </w:tblGrid>
      <w:tr w:rsidR="00055D01" w:rsidRPr="00055D01" w14:paraId="72E4C751" w14:textId="77777777" w:rsidTr="006438C9">
        <w:trPr>
          <w:trHeight w:val="334"/>
          <w:jc w:val="center"/>
        </w:trPr>
        <w:tc>
          <w:tcPr>
            <w:tcW w:w="2268" w:type="dxa"/>
            <w:vMerge w:val="restart"/>
            <w:shd w:val="clear" w:color="auto" w:fill="D6E3BC" w:themeFill="accent3" w:themeFillTint="66"/>
            <w:tcMar>
              <w:top w:w="0" w:type="dxa"/>
              <w:left w:w="70" w:type="dxa"/>
              <w:bottom w:w="0" w:type="dxa"/>
              <w:right w:w="70" w:type="dxa"/>
            </w:tcMar>
            <w:vAlign w:val="center"/>
            <w:hideMark/>
          </w:tcPr>
          <w:p w14:paraId="3B4E14F3" w14:textId="77777777" w:rsidR="00055D01" w:rsidRPr="00055D01" w:rsidRDefault="00055D01" w:rsidP="00FE24C8">
            <w:pPr>
              <w:spacing w:line="240" w:lineRule="auto"/>
              <w:jc w:val="center"/>
              <w:rPr>
                <w:rFonts w:eastAsia="Times New Roman" w:cs="Arial"/>
                <w:b/>
                <w:sz w:val="20"/>
                <w:lang w:eastAsia="pl-PL"/>
              </w:rPr>
            </w:pPr>
          </w:p>
        </w:tc>
        <w:tc>
          <w:tcPr>
            <w:tcW w:w="2268" w:type="dxa"/>
            <w:gridSpan w:val="2"/>
            <w:shd w:val="clear" w:color="auto" w:fill="D6E3BC" w:themeFill="accent3" w:themeFillTint="66"/>
            <w:tcMar>
              <w:top w:w="0" w:type="dxa"/>
              <w:left w:w="70" w:type="dxa"/>
              <w:bottom w:w="0" w:type="dxa"/>
              <w:right w:w="70" w:type="dxa"/>
            </w:tcMar>
            <w:vAlign w:val="center"/>
            <w:hideMark/>
          </w:tcPr>
          <w:p w14:paraId="3D868F29" w14:textId="77777777" w:rsidR="00055D01" w:rsidRPr="00055D01" w:rsidRDefault="00055D01" w:rsidP="00FE24C8">
            <w:pPr>
              <w:spacing w:line="240" w:lineRule="auto"/>
              <w:jc w:val="center"/>
              <w:rPr>
                <w:rFonts w:eastAsia="Times New Roman" w:cs="Arial"/>
                <w:b/>
                <w:sz w:val="20"/>
                <w:lang w:eastAsia="pl-PL"/>
              </w:rPr>
            </w:pPr>
            <w:r w:rsidRPr="00055D01">
              <w:rPr>
                <w:rFonts w:eastAsia="Times New Roman" w:cs="Arial"/>
                <w:b/>
                <w:color w:val="000000"/>
                <w:sz w:val="20"/>
                <w:lang w:eastAsia="pl-PL"/>
              </w:rPr>
              <w:t>2018</w:t>
            </w:r>
          </w:p>
        </w:tc>
        <w:tc>
          <w:tcPr>
            <w:tcW w:w="2268" w:type="dxa"/>
            <w:gridSpan w:val="2"/>
            <w:shd w:val="clear" w:color="auto" w:fill="D6E3BC" w:themeFill="accent3" w:themeFillTint="66"/>
            <w:tcMar>
              <w:top w:w="0" w:type="dxa"/>
              <w:left w:w="70" w:type="dxa"/>
              <w:bottom w:w="0" w:type="dxa"/>
              <w:right w:w="70" w:type="dxa"/>
            </w:tcMar>
            <w:vAlign w:val="center"/>
            <w:hideMark/>
          </w:tcPr>
          <w:p w14:paraId="6E2EEC69" w14:textId="77777777" w:rsidR="00055D01" w:rsidRPr="00055D01" w:rsidRDefault="00055D01" w:rsidP="00FE24C8">
            <w:pPr>
              <w:spacing w:line="240" w:lineRule="auto"/>
              <w:jc w:val="center"/>
              <w:rPr>
                <w:rFonts w:eastAsia="Times New Roman" w:cs="Arial"/>
                <w:b/>
                <w:sz w:val="20"/>
                <w:lang w:eastAsia="pl-PL"/>
              </w:rPr>
            </w:pPr>
            <w:r w:rsidRPr="00055D01">
              <w:rPr>
                <w:rFonts w:eastAsia="Times New Roman" w:cs="Arial"/>
                <w:b/>
                <w:color w:val="000000"/>
                <w:sz w:val="20"/>
                <w:lang w:eastAsia="pl-PL"/>
              </w:rPr>
              <w:t>2019</w:t>
            </w:r>
          </w:p>
        </w:tc>
        <w:tc>
          <w:tcPr>
            <w:tcW w:w="2268" w:type="dxa"/>
            <w:gridSpan w:val="2"/>
            <w:shd w:val="clear" w:color="auto" w:fill="D6E3BC" w:themeFill="accent3" w:themeFillTint="66"/>
            <w:tcMar>
              <w:top w:w="0" w:type="dxa"/>
              <w:left w:w="70" w:type="dxa"/>
              <w:bottom w:w="0" w:type="dxa"/>
              <w:right w:w="70" w:type="dxa"/>
            </w:tcMar>
            <w:vAlign w:val="center"/>
            <w:hideMark/>
          </w:tcPr>
          <w:p w14:paraId="19307427" w14:textId="77777777" w:rsidR="00055D01" w:rsidRPr="00055D01" w:rsidRDefault="00055D01" w:rsidP="00FE24C8">
            <w:pPr>
              <w:spacing w:line="240" w:lineRule="auto"/>
              <w:jc w:val="center"/>
              <w:rPr>
                <w:rFonts w:eastAsia="Times New Roman" w:cs="Arial"/>
                <w:b/>
                <w:sz w:val="20"/>
                <w:lang w:eastAsia="pl-PL"/>
              </w:rPr>
            </w:pPr>
            <w:r w:rsidRPr="00055D01">
              <w:rPr>
                <w:rFonts w:eastAsia="Times New Roman" w:cs="Arial"/>
                <w:b/>
                <w:color w:val="000000"/>
                <w:sz w:val="20"/>
                <w:lang w:eastAsia="pl-PL"/>
              </w:rPr>
              <w:t>2020</w:t>
            </w:r>
          </w:p>
        </w:tc>
      </w:tr>
      <w:tr w:rsidR="00055D01" w:rsidRPr="00055D01" w14:paraId="38429B9E" w14:textId="77777777" w:rsidTr="006438C9">
        <w:trPr>
          <w:trHeight w:val="334"/>
          <w:jc w:val="center"/>
        </w:trPr>
        <w:tc>
          <w:tcPr>
            <w:tcW w:w="2268" w:type="dxa"/>
            <w:vMerge/>
            <w:tcMar>
              <w:top w:w="0" w:type="dxa"/>
              <w:left w:w="70" w:type="dxa"/>
              <w:bottom w:w="0" w:type="dxa"/>
              <w:right w:w="70" w:type="dxa"/>
            </w:tcMar>
            <w:vAlign w:val="center"/>
            <w:hideMark/>
          </w:tcPr>
          <w:p w14:paraId="4DBF75BF" w14:textId="77777777" w:rsidR="00055D01" w:rsidRPr="00055D01" w:rsidRDefault="00055D01" w:rsidP="00FE24C8">
            <w:pPr>
              <w:spacing w:line="240" w:lineRule="auto"/>
              <w:jc w:val="center"/>
              <w:rPr>
                <w:rFonts w:eastAsia="Times New Roman" w:cs="Arial"/>
                <w:sz w:val="20"/>
                <w:lang w:eastAsia="pl-PL"/>
              </w:rPr>
            </w:pPr>
          </w:p>
        </w:tc>
        <w:tc>
          <w:tcPr>
            <w:tcW w:w="1134" w:type="dxa"/>
            <w:tcMar>
              <w:top w:w="0" w:type="dxa"/>
              <w:left w:w="70" w:type="dxa"/>
              <w:bottom w:w="0" w:type="dxa"/>
              <w:right w:w="70" w:type="dxa"/>
            </w:tcMar>
            <w:vAlign w:val="center"/>
            <w:hideMark/>
          </w:tcPr>
          <w:p w14:paraId="4514FC06" w14:textId="77777777" w:rsidR="00055D01" w:rsidRPr="00055D01" w:rsidRDefault="00055D01" w:rsidP="00FE24C8">
            <w:pPr>
              <w:spacing w:line="240" w:lineRule="auto"/>
              <w:jc w:val="center"/>
              <w:rPr>
                <w:rFonts w:eastAsia="Times New Roman" w:cs="Arial"/>
                <w:sz w:val="20"/>
                <w:lang w:eastAsia="pl-PL"/>
              </w:rPr>
            </w:pPr>
            <w:r w:rsidRPr="00055D01">
              <w:rPr>
                <w:rFonts w:eastAsia="Times New Roman" w:cs="Arial"/>
                <w:color w:val="000000"/>
                <w:sz w:val="20"/>
                <w:lang w:eastAsia="pl-PL"/>
              </w:rPr>
              <w:t>P[MW]</w:t>
            </w:r>
          </w:p>
        </w:tc>
        <w:tc>
          <w:tcPr>
            <w:tcW w:w="1134" w:type="dxa"/>
            <w:tcMar>
              <w:top w:w="0" w:type="dxa"/>
              <w:left w:w="70" w:type="dxa"/>
              <w:bottom w:w="0" w:type="dxa"/>
              <w:right w:w="70" w:type="dxa"/>
            </w:tcMar>
            <w:vAlign w:val="center"/>
            <w:hideMark/>
          </w:tcPr>
          <w:p w14:paraId="511551A3" w14:textId="77777777" w:rsidR="00055D01" w:rsidRPr="00055D01" w:rsidRDefault="00055D01" w:rsidP="00FE24C8">
            <w:pPr>
              <w:spacing w:line="240" w:lineRule="auto"/>
              <w:jc w:val="center"/>
              <w:rPr>
                <w:rFonts w:eastAsia="Times New Roman" w:cs="Arial"/>
                <w:sz w:val="20"/>
                <w:lang w:eastAsia="pl-PL"/>
              </w:rPr>
            </w:pPr>
            <w:r w:rsidRPr="00055D01">
              <w:rPr>
                <w:rFonts w:eastAsia="Times New Roman" w:cs="Arial"/>
                <w:color w:val="000000"/>
                <w:sz w:val="20"/>
                <w:lang w:eastAsia="pl-PL"/>
              </w:rPr>
              <w:t>Q[MVA]</w:t>
            </w:r>
          </w:p>
        </w:tc>
        <w:tc>
          <w:tcPr>
            <w:tcW w:w="1134" w:type="dxa"/>
            <w:tcMar>
              <w:top w:w="0" w:type="dxa"/>
              <w:left w:w="70" w:type="dxa"/>
              <w:bottom w:w="0" w:type="dxa"/>
              <w:right w:w="70" w:type="dxa"/>
            </w:tcMar>
            <w:vAlign w:val="center"/>
            <w:hideMark/>
          </w:tcPr>
          <w:p w14:paraId="39E9C3CA" w14:textId="77777777" w:rsidR="00055D01" w:rsidRPr="00055D01" w:rsidRDefault="00055D01" w:rsidP="00FE24C8">
            <w:pPr>
              <w:spacing w:line="240" w:lineRule="auto"/>
              <w:jc w:val="center"/>
              <w:rPr>
                <w:rFonts w:eastAsia="Times New Roman" w:cs="Arial"/>
                <w:sz w:val="20"/>
                <w:lang w:eastAsia="pl-PL"/>
              </w:rPr>
            </w:pPr>
            <w:r w:rsidRPr="00055D01">
              <w:rPr>
                <w:rFonts w:eastAsia="Times New Roman" w:cs="Arial"/>
                <w:color w:val="000000"/>
                <w:sz w:val="20"/>
                <w:lang w:eastAsia="pl-PL"/>
              </w:rPr>
              <w:t>P[MW]</w:t>
            </w:r>
          </w:p>
        </w:tc>
        <w:tc>
          <w:tcPr>
            <w:tcW w:w="1134" w:type="dxa"/>
            <w:tcMar>
              <w:top w:w="0" w:type="dxa"/>
              <w:left w:w="70" w:type="dxa"/>
              <w:bottom w:w="0" w:type="dxa"/>
              <w:right w:w="70" w:type="dxa"/>
            </w:tcMar>
            <w:vAlign w:val="center"/>
            <w:hideMark/>
          </w:tcPr>
          <w:p w14:paraId="5808F399" w14:textId="77777777" w:rsidR="00055D01" w:rsidRPr="00055D01" w:rsidRDefault="00055D01" w:rsidP="00FE24C8">
            <w:pPr>
              <w:spacing w:line="240" w:lineRule="auto"/>
              <w:jc w:val="center"/>
              <w:rPr>
                <w:rFonts w:eastAsia="Times New Roman" w:cs="Arial"/>
                <w:sz w:val="20"/>
                <w:lang w:eastAsia="pl-PL"/>
              </w:rPr>
            </w:pPr>
            <w:r w:rsidRPr="00055D01">
              <w:rPr>
                <w:rFonts w:eastAsia="Times New Roman" w:cs="Arial"/>
                <w:color w:val="000000"/>
                <w:sz w:val="20"/>
                <w:lang w:eastAsia="pl-PL"/>
              </w:rPr>
              <w:t>Q[MVA]</w:t>
            </w:r>
          </w:p>
        </w:tc>
        <w:tc>
          <w:tcPr>
            <w:tcW w:w="1134" w:type="dxa"/>
            <w:tcMar>
              <w:top w:w="0" w:type="dxa"/>
              <w:left w:w="70" w:type="dxa"/>
              <w:bottom w:w="0" w:type="dxa"/>
              <w:right w:w="70" w:type="dxa"/>
            </w:tcMar>
            <w:vAlign w:val="center"/>
            <w:hideMark/>
          </w:tcPr>
          <w:p w14:paraId="6A761EE7" w14:textId="77777777" w:rsidR="00055D01" w:rsidRPr="00055D01" w:rsidRDefault="00055D01" w:rsidP="00FE24C8">
            <w:pPr>
              <w:spacing w:line="240" w:lineRule="auto"/>
              <w:jc w:val="center"/>
              <w:rPr>
                <w:rFonts w:eastAsia="Times New Roman" w:cs="Arial"/>
                <w:sz w:val="20"/>
                <w:lang w:eastAsia="pl-PL"/>
              </w:rPr>
            </w:pPr>
            <w:r w:rsidRPr="00055D01">
              <w:rPr>
                <w:rFonts w:eastAsia="Times New Roman" w:cs="Arial"/>
                <w:color w:val="000000"/>
                <w:sz w:val="20"/>
                <w:lang w:eastAsia="pl-PL"/>
              </w:rPr>
              <w:t>P[MW]</w:t>
            </w:r>
          </w:p>
        </w:tc>
        <w:tc>
          <w:tcPr>
            <w:tcW w:w="1134" w:type="dxa"/>
            <w:tcMar>
              <w:top w:w="0" w:type="dxa"/>
              <w:left w:w="70" w:type="dxa"/>
              <w:bottom w:w="0" w:type="dxa"/>
              <w:right w:w="70" w:type="dxa"/>
            </w:tcMar>
            <w:vAlign w:val="center"/>
            <w:hideMark/>
          </w:tcPr>
          <w:p w14:paraId="508C7A74" w14:textId="77777777" w:rsidR="00055D01" w:rsidRPr="00055D01" w:rsidRDefault="00055D01" w:rsidP="00FE24C8">
            <w:pPr>
              <w:spacing w:line="240" w:lineRule="auto"/>
              <w:jc w:val="center"/>
              <w:rPr>
                <w:rFonts w:eastAsia="Times New Roman" w:cs="Arial"/>
                <w:sz w:val="20"/>
                <w:lang w:eastAsia="pl-PL"/>
              </w:rPr>
            </w:pPr>
            <w:r w:rsidRPr="00055D01">
              <w:rPr>
                <w:rFonts w:eastAsia="Times New Roman" w:cs="Arial"/>
                <w:color w:val="000000"/>
                <w:sz w:val="20"/>
                <w:lang w:eastAsia="pl-PL"/>
              </w:rPr>
              <w:t>Q[MVA]</w:t>
            </w:r>
          </w:p>
        </w:tc>
      </w:tr>
      <w:tr w:rsidR="00055D01" w:rsidRPr="00055D01" w14:paraId="53667964" w14:textId="77777777" w:rsidTr="006438C9">
        <w:trPr>
          <w:trHeight w:val="334"/>
          <w:jc w:val="center"/>
        </w:trPr>
        <w:tc>
          <w:tcPr>
            <w:tcW w:w="2268" w:type="dxa"/>
            <w:tcMar>
              <w:top w:w="0" w:type="dxa"/>
              <w:left w:w="70" w:type="dxa"/>
              <w:bottom w:w="0" w:type="dxa"/>
              <w:right w:w="70" w:type="dxa"/>
            </w:tcMar>
            <w:vAlign w:val="center"/>
            <w:hideMark/>
          </w:tcPr>
          <w:p w14:paraId="6E58D051" w14:textId="77777777" w:rsidR="00055D01" w:rsidRPr="00055D01" w:rsidRDefault="00055D01" w:rsidP="00FE24C8">
            <w:pPr>
              <w:spacing w:line="240" w:lineRule="auto"/>
              <w:jc w:val="center"/>
              <w:rPr>
                <w:rFonts w:eastAsia="Times New Roman" w:cs="Arial"/>
                <w:sz w:val="20"/>
                <w:lang w:eastAsia="pl-PL"/>
              </w:rPr>
            </w:pPr>
            <w:r w:rsidRPr="00055D01">
              <w:rPr>
                <w:rFonts w:eastAsia="Times New Roman" w:cs="Arial"/>
                <w:color w:val="000000"/>
                <w:sz w:val="20"/>
                <w:lang w:eastAsia="pl-PL"/>
              </w:rPr>
              <w:t>GPZ Korsze</w:t>
            </w:r>
          </w:p>
        </w:tc>
        <w:tc>
          <w:tcPr>
            <w:tcW w:w="1134" w:type="dxa"/>
            <w:tcMar>
              <w:top w:w="0" w:type="dxa"/>
              <w:left w:w="70" w:type="dxa"/>
              <w:bottom w:w="0" w:type="dxa"/>
              <w:right w:w="70" w:type="dxa"/>
            </w:tcMar>
            <w:vAlign w:val="center"/>
            <w:hideMark/>
          </w:tcPr>
          <w:p w14:paraId="603C9E0C" w14:textId="77777777" w:rsidR="00055D01" w:rsidRPr="00055D01" w:rsidRDefault="00055D01" w:rsidP="00FE24C8">
            <w:pPr>
              <w:spacing w:line="240" w:lineRule="auto"/>
              <w:jc w:val="center"/>
              <w:rPr>
                <w:rFonts w:eastAsia="Times New Roman" w:cs="Arial"/>
                <w:sz w:val="20"/>
                <w:lang w:eastAsia="pl-PL"/>
              </w:rPr>
            </w:pPr>
            <w:r w:rsidRPr="00055D01">
              <w:rPr>
                <w:rFonts w:eastAsia="Times New Roman" w:cs="Arial"/>
                <w:color w:val="000000"/>
                <w:sz w:val="20"/>
                <w:lang w:eastAsia="pl-PL"/>
              </w:rPr>
              <w:t>3,9</w:t>
            </w:r>
          </w:p>
        </w:tc>
        <w:tc>
          <w:tcPr>
            <w:tcW w:w="1134" w:type="dxa"/>
            <w:tcMar>
              <w:top w:w="0" w:type="dxa"/>
              <w:left w:w="70" w:type="dxa"/>
              <w:bottom w:w="0" w:type="dxa"/>
              <w:right w:w="70" w:type="dxa"/>
            </w:tcMar>
            <w:vAlign w:val="center"/>
            <w:hideMark/>
          </w:tcPr>
          <w:p w14:paraId="10881E7C" w14:textId="77777777" w:rsidR="00055D01" w:rsidRPr="00055D01" w:rsidRDefault="00055D01" w:rsidP="00FE24C8">
            <w:pPr>
              <w:spacing w:line="240" w:lineRule="auto"/>
              <w:jc w:val="center"/>
              <w:rPr>
                <w:rFonts w:eastAsia="Times New Roman" w:cs="Arial"/>
                <w:sz w:val="20"/>
                <w:lang w:eastAsia="pl-PL"/>
              </w:rPr>
            </w:pPr>
            <w:r w:rsidRPr="00055D01">
              <w:rPr>
                <w:rFonts w:eastAsia="Times New Roman" w:cs="Arial"/>
                <w:color w:val="000000"/>
                <w:sz w:val="20"/>
                <w:lang w:eastAsia="pl-PL"/>
              </w:rPr>
              <w:t>0,5</w:t>
            </w:r>
          </w:p>
        </w:tc>
        <w:tc>
          <w:tcPr>
            <w:tcW w:w="1134" w:type="dxa"/>
            <w:tcMar>
              <w:top w:w="0" w:type="dxa"/>
              <w:left w:w="70" w:type="dxa"/>
              <w:bottom w:w="0" w:type="dxa"/>
              <w:right w:w="70" w:type="dxa"/>
            </w:tcMar>
            <w:vAlign w:val="center"/>
            <w:hideMark/>
          </w:tcPr>
          <w:p w14:paraId="510632A5" w14:textId="77777777" w:rsidR="00055D01" w:rsidRPr="00055D01" w:rsidRDefault="00055D01" w:rsidP="00FE24C8">
            <w:pPr>
              <w:spacing w:line="240" w:lineRule="auto"/>
              <w:jc w:val="center"/>
              <w:rPr>
                <w:rFonts w:eastAsia="Times New Roman" w:cs="Arial"/>
                <w:sz w:val="20"/>
                <w:lang w:eastAsia="pl-PL"/>
              </w:rPr>
            </w:pPr>
            <w:r w:rsidRPr="00055D01">
              <w:rPr>
                <w:rFonts w:eastAsia="Times New Roman" w:cs="Arial"/>
                <w:color w:val="000000"/>
                <w:sz w:val="20"/>
                <w:lang w:eastAsia="pl-PL"/>
              </w:rPr>
              <w:t>3,8</w:t>
            </w:r>
          </w:p>
        </w:tc>
        <w:tc>
          <w:tcPr>
            <w:tcW w:w="1134" w:type="dxa"/>
            <w:tcMar>
              <w:top w:w="0" w:type="dxa"/>
              <w:left w:w="70" w:type="dxa"/>
              <w:bottom w:w="0" w:type="dxa"/>
              <w:right w:w="70" w:type="dxa"/>
            </w:tcMar>
            <w:vAlign w:val="center"/>
            <w:hideMark/>
          </w:tcPr>
          <w:p w14:paraId="75D1B53C" w14:textId="77777777" w:rsidR="00055D01" w:rsidRPr="00055D01" w:rsidRDefault="00055D01" w:rsidP="00FE24C8">
            <w:pPr>
              <w:spacing w:line="240" w:lineRule="auto"/>
              <w:jc w:val="center"/>
              <w:rPr>
                <w:rFonts w:eastAsia="Times New Roman" w:cs="Arial"/>
                <w:sz w:val="20"/>
                <w:lang w:eastAsia="pl-PL"/>
              </w:rPr>
            </w:pPr>
            <w:r w:rsidRPr="00055D01">
              <w:rPr>
                <w:rFonts w:eastAsia="Times New Roman" w:cs="Arial"/>
                <w:color w:val="000000"/>
                <w:sz w:val="20"/>
                <w:lang w:eastAsia="pl-PL"/>
              </w:rPr>
              <w:t>0,4</w:t>
            </w:r>
          </w:p>
        </w:tc>
        <w:tc>
          <w:tcPr>
            <w:tcW w:w="1134" w:type="dxa"/>
            <w:tcMar>
              <w:top w:w="0" w:type="dxa"/>
              <w:left w:w="70" w:type="dxa"/>
              <w:bottom w:w="0" w:type="dxa"/>
              <w:right w:w="70" w:type="dxa"/>
            </w:tcMar>
            <w:vAlign w:val="center"/>
            <w:hideMark/>
          </w:tcPr>
          <w:p w14:paraId="0922C213" w14:textId="77777777" w:rsidR="00055D01" w:rsidRPr="00055D01" w:rsidRDefault="00055D01" w:rsidP="00FE24C8">
            <w:pPr>
              <w:spacing w:line="240" w:lineRule="auto"/>
              <w:jc w:val="center"/>
              <w:rPr>
                <w:rFonts w:eastAsia="Times New Roman" w:cs="Arial"/>
                <w:sz w:val="20"/>
                <w:lang w:eastAsia="pl-PL"/>
              </w:rPr>
            </w:pPr>
            <w:r w:rsidRPr="00055D01">
              <w:rPr>
                <w:rFonts w:eastAsia="Times New Roman" w:cs="Arial"/>
                <w:color w:val="000000"/>
                <w:sz w:val="20"/>
                <w:lang w:eastAsia="pl-PL"/>
              </w:rPr>
              <w:t>2,2</w:t>
            </w:r>
          </w:p>
        </w:tc>
        <w:tc>
          <w:tcPr>
            <w:tcW w:w="1134" w:type="dxa"/>
            <w:tcMar>
              <w:top w:w="0" w:type="dxa"/>
              <w:left w:w="70" w:type="dxa"/>
              <w:bottom w:w="0" w:type="dxa"/>
              <w:right w:w="70" w:type="dxa"/>
            </w:tcMar>
            <w:vAlign w:val="center"/>
            <w:hideMark/>
          </w:tcPr>
          <w:p w14:paraId="157C0F5F" w14:textId="77777777" w:rsidR="00055D01" w:rsidRPr="00055D01" w:rsidRDefault="00055D01" w:rsidP="00FE24C8">
            <w:pPr>
              <w:spacing w:line="240" w:lineRule="auto"/>
              <w:jc w:val="center"/>
              <w:rPr>
                <w:rFonts w:eastAsia="Times New Roman" w:cs="Arial"/>
                <w:sz w:val="20"/>
                <w:lang w:eastAsia="pl-PL"/>
              </w:rPr>
            </w:pPr>
            <w:r w:rsidRPr="00055D01">
              <w:rPr>
                <w:rFonts w:eastAsia="Times New Roman" w:cs="Arial"/>
                <w:color w:val="000000"/>
                <w:sz w:val="20"/>
                <w:lang w:eastAsia="pl-PL"/>
              </w:rPr>
              <w:t>0,4</w:t>
            </w:r>
          </w:p>
        </w:tc>
      </w:tr>
      <w:tr w:rsidR="00055D01" w:rsidRPr="00055D01" w14:paraId="3FA60A05" w14:textId="77777777" w:rsidTr="006438C9">
        <w:trPr>
          <w:trHeight w:val="334"/>
          <w:jc w:val="center"/>
        </w:trPr>
        <w:tc>
          <w:tcPr>
            <w:tcW w:w="2268" w:type="dxa"/>
            <w:tcMar>
              <w:top w:w="0" w:type="dxa"/>
              <w:left w:w="70" w:type="dxa"/>
              <w:bottom w:w="0" w:type="dxa"/>
              <w:right w:w="70" w:type="dxa"/>
            </w:tcMar>
            <w:vAlign w:val="center"/>
            <w:hideMark/>
          </w:tcPr>
          <w:p w14:paraId="1D4BCEEA" w14:textId="77777777" w:rsidR="00055D01" w:rsidRPr="00055D01" w:rsidRDefault="00055D01" w:rsidP="00FE24C8">
            <w:pPr>
              <w:spacing w:line="240" w:lineRule="auto"/>
              <w:jc w:val="center"/>
              <w:rPr>
                <w:rFonts w:eastAsia="Times New Roman" w:cs="Arial"/>
                <w:sz w:val="20"/>
                <w:lang w:eastAsia="pl-PL"/>
              </w:rPr>
            </w:pPr>
            <w:r w:rsidRPr="00055D01">
              <w:rPr>
                <w:rFonts w:eastAsia="Times New Roman" w:cs="Arial"/>
                <w:color w:val="000000"/>
                <w:sz w:val="20"/>
                <w:lang w:eastAsia="pl-PL"/>
              </w:rPr>
              <w:t>GPZ Bartoszyce</w:t>
            </w:r>
          </w:p>
        </w:tc>
        <w:tc>
          <w:tcPr>
            <w:tcW w:w="1134" w:type="dxa"/>
            <w:tcMar>
              <w:top w:w="0" w:type="dxa"/>
              <w:left w:w="70" w:type="dxa"/>
              <w:bottom w:w="0" w:type="dxa"/>
              <w:right w:w="70" w:type="dxa"/>
            </w:tcMar>
            <w:vAlign w:val="center"/>
            <w:hideMark/>
          </w:tcPr>
          <w:p w14:paraId="004DBBD5" w14:textId="77777777" w:rsidR="00055D01" w:rsidRPr="00055D01" w:rsidRDefault="00055D01" w:rsidP="00FE24C8">
            <w:pPr>
              <w:spacing w:line="240" w:lineRule="auto"/>
              <w:jc w:val="center"/>
              <w:rPr>
                <w:rFonts w:eastAsia="Times New Roman" w:cs="Arial"/>
                <w:sz w:val="20"/>
                <w:lang w:eastAsia="pl-PL"/>
              </w:rPr>
            </w:pPr>
            <w:r w:rsidRPr="00055D01">
              <w:rPr>
                <w:rFonts w:eastAsia="Times New Roman" w:cs="Arial"/>
                <w:color w:val="000000"/>
                <w:sz w:val="20"/>
                <w:lang w:eastAsia="pl-PL"/>
              </w:rPr>
              <w:t>11</w:t>
            </w:r>
          </w:p>
        </w:tc>
        <w:tc>
          <w:tcPr>
            <w:tcW w:w="1134" w:type="dxa"/>
            <w:tcMar>
              <w:top w:w="0" w:type="dxa"/>
              <w:left w:w="70" w:type="dxa"/>
              <w:bottom w:w="0" w:type="dxa"/>
              <w:right w:w="70" w:type="dxa"/>
            </w:tcMar>
            <w:vAlign w:val="center"/>
            <w:hideMark/>
          </w:tcPr>
          <w:p w14:paraId="412B7F2B" w14:textId="77777777" w:rsidR="00055D01" w:rsidRPr="00055D01" w:rsidRDefault="00055D01" w:rsidP="00FE24C8">
            <w:pPr>
              <w:spacing w:line="240" w:lineRule="auto"/>
              <w:jc w:val="center"/>
              <w:rPr>
                <w:rFonts w:eastAsia="Times New Roman" w:cs="Arial"/>
                <w:sz w:val="20"/>
                <w:lang w:eastAsia="pl-PL"/>
              </w:rPr>
            </w:pPr>
            <w:r w:rsidRPr="00055D01">
              <w:rPr>
                <w:rFonts w:eastAsia="Times New Roman" w:cs="Arial"/>
                <w:color w:val="000000"/>
                <w:sz w:val="20"/>
                <w:lang w:eastAsia="pl-PL"/>
              </w:rPr>
              <w:t>0,5</w:t>
            </w:r>
          </w:p>
        </w:tc>
        <w:tc>
          <w:tcPr>
            <w:tcW w:w="1134" w:type="dxa"/>
            <w:tcMar>
              <w:top w:w="0" w:type="dxa"/>
              <w:left w:w="70" w:type="dxa"/>
              <w:bottom w:w="0" w:type="dxa"/>
              <w:right w:w="70" w:type="dxa"/>
            </w:tcMar>
            <w:vAlign w:val="center"/>
            <w:hideMark/>
          </w:tcPr>
          <w:p w14:paraId="3CBA7595" w14:textId="77777777" w:rsidR="00055D01" w:rsidRPr="00055D01" w:rsidRDefault="00055D01" w:rsidP="00FE24C8">
            <w:pPr>
              <w:spacing w:line="240" w:lineRule="auto"/>
              <w:jc w:val="center"/>
              <w:rPr>
                <w:rFonts w:eastAsia="Times New Roman" w:cs="Arial"/>
                <w:sz w:val="20"/>
                <w:lang w:eastAsia="pl-PL"/>
              </w:rPr>
            </w:pPr>
            <w:r w:rsidRPr="00055D01">
              <w:rPr>
                <w:rFonts w:eastAsia="Times New Roman" w:cs="Arial"/>
                <w:color w:val="000000"/>
                <w:sz w:val="20"/>
                <w:lang w:eastAsia="pl-PL"/>
              </w:rPr>
              <w:t>12</w:t>
            </w:r>
          </w:p>
        </w:tc>
        <w:tc>
          <w:tcPr>
            <w:tcW w:w="1134" w:type="dxa"/>
            <w:tcMar>
              <w:top w:w="0" w:type="dxa"/>
              <w:left w:w="70" w:type="dxa"/>
              <w:bottom w:w="0" w:type="dxa"/>
              <w:right w:w="70" w:type="dxa"/>
            </w:tcMar>
            <w:vAlign w:val="center"/>
            <w:hideMark/>
          </w:tcPr>
          <w:p w14:paraId="583D98A3" w14:textId="77777777" w:rsidR="00055D01" w:rsidRPr="00055D01" w:rsidRDefault="00055D01" w:rsidP="00FE24C8">
            <w:pPr>
              <w:spacing w:line="240" w:lineRule="auto"/>
              <w:jc w:val="center"/>
              <w:rPr>
                <w:rFonts w:eastAsia="Times New Roman" w:cs="Arial"/>
                <w:sz w:val="20"/>
                <w:lang w:eastAsia="pl-PL"/>
              </w:rPr>
            </w:pPr>
            <w:r w:rsidRPr="00055D01">
              <w:rPr>
                <w:rFonts w:eastAsia="Times New Roman" w:cs="Arial"/>
                <w:color w:val="000000"/>
                <w:sz w:val="20"/>
                <w:lang w:eastAsia="pl-PL"/>
              </w:rPr>
              <w:t>0,3</w:t>
            </w:r>
          </w:p>
        </w:tc>
        <w:tc>
          <w:tcPr>
            <w:tcW w:w="1134" w:type="dxa"/>
            <w:tcMar>
              <w:top w:w="0" w:type="dxa"/>
              <w:left w:w="70" w:type="dxa"/>
              <w:bottom w:w="0" w:type="dxa"/>
              <w:right w:w="70" w:type="dxa"/>
            </w:tcMar>
            <w:vAlign w:val="center"/>
            <w:hideMark/>
          </w:tcPr>
          <w:p w14:paraId="4E15984E" w14:textId="77777777" w:rsidR="00055D01" w:rsidRPr="00055D01" w:rsidRDefault="00055D01" w:rsidP="00FE24C8">
            <w:pPr>
              <w:spacing w:line="240" w:lineRule="auto"/>
              <w:jc w:val="center"/>
              <w:rPr>
                <w:rFonts w:eastAsia="Times New Roman" w:cs="Arial"/>
                <w:sz w:val="20"/>
                <w:lang w:eastAsia="pl-PL"/>
              </w:rPr>
            </w:pPr>
            <w:r w:rsidRPr="00055D01">
              <w:rPr>
                <w:rFonts w:eastAsia="Times New Roman" w:cs="Arial"/>
                <w:color w:val="000000"/>
                <w:sz w:val="20"/>
                <w:lang w:eastAsia="pl-PL"/>
              </w:rPr>
              <w:t>11,2</w:t>
            </w:r>
          </w:p>
        </w:tc>
        <w:tc>
          <w:tcPr>
            <w:tcW w:w="1134" w:type="dxa"/>
            <w:tcMar>
              <w:top w:w="0" w:type="dxa"/>
              <w:left w:w="70" w:type="dxa"/>
              <w:bottom w:w="0" w:type="dxa"/>
              <w:right w:w="70" w:type="dxa"/>
            </w:tcMar>
            <w:vAlign w:val="center"/>
            <w:hideMark/>
          </w:tcPr>
          <w:p w14:paraId="2D80C22D" w14:textId="77777777" w:rsidR="00055D01" w:rsidRPr="00055D01" w:rsidRDefault="00055D01" w:rsidP="00FE24C8">
            <w:pPr>
              <w:spacing w:line="240" w:lineRule="auto"/>
              <w:jc w:val="center"/>
              <w:rPr>
                <w:rFonts w:eastAsia="Times New Roman" w:cs="Arial"/>
                <w:sz w:val="20"/>
                <w:lang w:eastAsia="pl-PL"/>
              </w:rPr>
            </w:pPr>
            <w:r w:rsidRPr="00055D01">
              <w:rPr>
                <w:rFonts w:eastAsia="Times New Roman" w:cs="Arial"/>
                <w:color w:val="000000"/>
                <w:sz w:val="20"/>
                <w:lang w:eastAsia="pl-PL"/>
              </w:rPr>
              <w:t>0,6</w:t>
            </w:r>
          </w:p>
        </w:tc>
      </w:tr>
    </w:tbl>
    <w:p w14:paraId="5FDB3B34" w14:textId="77777777" w:rsidR="006438C9" w:rsidRPr="00A0260B" w:rsidRDefault="006438C9" w:rsidP="00FE24C8">
      <w:pPr>
        <w:pStyle w:val="Tekstprzypisudolnego"/>
        <w:jc w:val="center"/>
        <w:rPr>
          <w:i/>
        </w:rPr>
      </w:pPr>
      <w:r w:rsidRPr="006438C9">
        <w:rPr>
          <w:color w:val="auto"/>
        </w:rPr>
        <w:t>źródło: ENERGA</w:t>
      </w:r>
      <w:r w:rsidRPr="001075CD">
        <w:rPr>
          <w:color w:val="auto"/>
        </w:rPr>
        <w:t>-OPERATOR S.A</w:t>
      </w:r>
      <w:r>
        <w:rPr>
          <w:i/>
          <w:color w:val="auto"/>
        </w:rPr>
        <w:t>.</w:t>
      </w:r>
    </w:p>
    <w:p w14:paraId="787B2E7A" w14:textId="77777777" w:rsidR="001075CD" w:rsidRDefault="001075CD" w:rsidP="00FE24C8">
      <w:pPr>
        <w:pStyle w:val="Legenda"/>
        <w:jc w:val="center"/>
        <w:rPr>
          <w:rFonts w:cs="Arial"/>
          <w:highlight w:val="yellow"/>
        </w:rPr>
      </w:pPr>
    </w:p>
    <w:p w14:paraId="28B2F070" w14:textId="69AD3D0E" w:rsidR="001075CD" w:rsidRPr="00C42002" w:rsidRDefault="00C42002" w:rsidP="00360C9A">
      <w:pPr>
        <w:pStyle w:val="Legenda"/>
        <w:rPr>
          <w:rFonts w:cs="Arial"/>
          <w:highlight w:val="yellow"/>
        </w:rPr>
      </w:pPr>
      <w:bookmarkStart w:id="225" w:name="_Toc84417280"/>
      <w:r w:rsidRPr="00C42002">
        <w:rPr>
          <w:rFonts w:cs="Arial"/>
        </w:rPr>
        <w:t xml:space="preserve">Tabela </w:t>
      </w:r>
      <w:r w:rsidRPr="00C42002">
        <w:rPr>
          <w:rFonts w:cs="Arial"/>
        </w:rPr>
        <w:fldChar w:fldCharType="begin"/>
      </w:r>
      <w:r w:rsidRPr="00C42002">
        <w:rPr>
          <w:rFonts w:cs="Arial"/>
        </w:rPr>
        <w:instrText xml:space="preserve"> SEQ Tabela \* ARABIC </w:instrText>
      </w:r>
      <w:r w:rsidRPr="00C42002">
        <w:rPr>
          <w:rFonts w:cs="Arial"/>
        </w:rPr>
        <w:fldChar w:fldCharType="separate"/>
      </w:r>
      <w:r w:rsidR="00FF485A">
        <w:rPr>
          <w:rFonts w:cs="Arial"/>
          <w:noProof/>
        </w:rPr>
        <w:t>15</w:t>
      </w:r>
      <w:r w:rsidRPr="00C42002">
        <w:rPr>
          <w:rFonts w:cs="Arial"/>
        </w:rPr>
        <w:fldChar w:fldCharType="end"/>
      </w:r>
      <w:r w:rsidRPr="00C42002">
        <w:rPr>
          <w:rFonts w:cs="Arial"/>
        </w:rPr>
        <w:t xml:space="preserve">. </w:t>
      </w:r>
      <w:r w:rsidRPr="00C42002">
        <w:rPr>
          <w:rFonts w:eastAsia="Times New Roman" w:cs="Arial"/>
          <w:color w:val="000000"/>
        </w:rPr>
        <w:t>Zestawienie długości linii elektroenergetycznych na terenie miasta i gminy Sępopol.</w:t>
      </w:r>
      <w:bookmarkEnd w:id="225"/>
    </w:p>
    <w:tbl>
      <w:tblPr>
        <w:tblW w:w="9072"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10"/>
        <w:gridCol w:w="2369"/>
        <w:gridCol w:w="2193"/>
      </w:tblGrid>
      <w:tr w:rsidR="006438C9" w:rsidRPr="004B49D4" w14:paraId="27D1EABF" w14:textId="77777777" w:rsidTr="00C42002">
        <w:trPr>
          <w:trHeight w:val="250"/>
        </w:trPr>
        <w:tc>
          <w:tcPr>
            <w:tcW w:w="4510" w:type="dxa"/>
            <w:shd w:val="clear" w:color="auto" w:fill="D6E3BC" w:themeFill="accent3" w:themeFillTint="66"/>
            <w:noWrap/>
            <w:tcMar>
              <w:top w:w="0" w:type="dxa"/>
              <w:left w:w="108" w:type="dxa"/>
              <w:bottom w:w="0" w:type="dxa"/>
              <w:right w:w="108" w:type="dxa"/>
            </w:tcMar>
            <w:vAlign w:val="center"/>
            <w:hideMark/>
          </w:tcPr>
          <w:p w14:paraId="73BEC4BD" w14:textId="77777777" w:rsidR="006438C9" w:rsidRPr="006438C9" w:rsidRDefault="006438C9" w:rsidP="00FE24C8">
            <w:pPr>
              <w:spacing w:line="240" w:lineRule="auto"/>
              <w:jc w:val="center"/>
              <w:rPr>
                <w:rFonts w:eastAsia="Times New Roman" w:cs="Arial"/>
                <w:sz w:val="20"/>
                <w:lang w:eastAsia="pl-PL"/>
              </w:rPr>
            </w:pPr>
            <w:r w:rsidRPr="006438C9">
              <w:rPr>
                <w:rFonts w:eastAsia="Times New Roman" w:cs="Arial"/>
                <w:b/>
                <w:bCs/>
                <w:sz w:val="20"/>
                <w:lang w:eastAsia="pl-PL"/>
              </w:rPr>
              <w:t xml:space="preserve">Linie elektroenergetyczne 110 </w:t>
            </w:r>
            <w:proofErr w:type="spellStart"/>
            <w:r w:rsidRPr="006438C9">
              <w:rPr>
                <w:rFonts w:eastAsia="Times New Roman" w:cs="Arial"/>
                <w:b/>
                <w:bCs/>
                <w:sz w:val="20"/>
                <w:lang w:eastAsia="pl-PL"/>
              </w:rPr>
              <w:t>kV</w:t>
            </w:r>
            <w:proofErr w:type="spellEnd"/>
          </w:p>
        </w:tc>
        <w:tc>
          <w:tcPr>
            <w:tcW w:w="2369" w:type="dxa"/>
            <w:noWrap/>
            <w:tcMar>
              <w:top w:w="0" w:type="dxa"/>
              <w:left w:w="108" w:type="dxa"/>
              <w:bottom w:w="0" w:type="dxa"/>
              <w:right w:w="108" w:type="dxa"/>
            </w:tcMar>
            <w:vAlign w:val="center"/>
            <w:hideMark/>
          </w:tcPr>
          <w:p w14:paraId="788E6E82" w14:textId="77777777" w:rsidR="006438C9" w:rsidRPr="00C42002" w:rsidRDefault="006438C9" w:rsidP="00FE24C8">
            <w:pPr>
              <w:spacing w:line="240" w:lineRule="auto"/>
              <w:jc w:val="center"/>
              <w:rPr>
                <w:rFonts w:eastAsia="Times New Roman" w:cs="Arial"/>
                <w:sz w:val="20"/>
                <w:lang w:eastAsia="pl-PL"/>
              </w:rPr>
            </w:pPr>
            <w:r w:rsidRPr="00C42002">
              <w:rPr>
                <w:rFonts w:eastAsia="Times New Roman" w:cs="Arial"/>
                <w:bCs/>
                <w:sz w:val="20"/>
                <w:lang w:eastAsia="pl-PL"/>
              </w:rPr>
              <w:t>napowietrzne</w:t>
            </w:r>
          </w:p>
        </w:tc>
        <w:tc>
          <w:tcPr>
            <w:tcW w:w="2193" w:type="dxa"/>
            <w:tcMar>
              <w:top w:w="0" w:type="dxa"/>
              <w:left w:w="108" w:type="dxa"/>
              <w:bottom w:w="0" w:type="dxa"/>
              <w:right w:w="108" w:type="dxa"/>
            </w:tcMar>
            <w:vAlign w:val="center"/>
            <w:hideMark/>
          </w:tcPr>
          <w:p w14:paraId="0B326824" w14:textId="77777777" w:rsidR="006438C9" w:rsidRPr="006438C9" w:rsidRDefault="006438C9" w:rsidP="00FE24C8">
            <w:pPr>
              <w:spacing w:line="240" w:lineRule="auto"/>
              <w:jc w:val="center"/>
              <w:rPr>
                <w:rFonts w:eastAsia="Times New Roman" w:cs="Arial"/>
                <w:sz w:val="20"/>
                <w:lang w:eastAsia="pl-PL"/>
              </w:rPr>
            </w:pPr>
            <w:r w:rsidRPr="006438C9">
              <w:rPr>
                <w:rFonts w:eastAsia="Times New Roman" w:cs="Arial"/>
                <w:sz w:val="20"/>
                <w:lang w:eastAsia="pl-PL"/>
              </w:rPr>
              <w:t>15,0 km</w:t>
            </w:r>
          </w:p>
        </w:tc>
      </w:tr>
      <w:tr w:rsidR="006438C9" w:rsidRPr="004B49D4" w14:paraId="42382ED0" w14:textId="77777777" w:rsidTr="00C42002">
        <w:trPr>
          <w:trHeight w:val="250"/>
        </w:trPr>
        <w:tc>
          <w:tcPr>
            <w:tcW w:w="4510" w:type="dxa"/>
            <w:vMerge w:val="restart"/>
            <w:shd w:val="clear" w:color="auto" w:fill="D6E3BC" w:themeFill="accent3" w:themeFillTint="66"/>
            <w:noWrap/>
            <w:tcMar>
              <w:top w:w="0" w:type="dxa"/>
              <w:left w:w="108" w:type="dxa"/>
              <w:bottom w:w="0" w:type="dxa"/>
              <w:right w:w="108" w:type="dxa"/>
            </w:tcMar>
            <w:vAlign w:val="center"/>
            <w:hideMark/>
          </w:tcPr>
          <w:p w14:paraId="3B2767AC" w14:textId="77777777" w:rsidR="006438C9" w:rsidRPr="006438C9" w:rsidRDefault="006438C9" w:rsidP="00FE24C8">
            <w:pPr>
              <w:spacing w:line="240" w:lineRule="auto"/>
              <w:jc w:val="center"/>
              <w:rPr>
                <w:rFonts w:eastAsia="Times New Roman" w:cs="Arial"/>
                <w:sz w:val="20"/>
                <w:lang w:eastAsia="pl-PL"/>
              </w:rPr>
            </w:pPr>
            <w:r w:rsidRPr="006438C9">
              <w:rPr>
                <w:rFonts w:eastAsia="Times New Roman" w:cs="Arial"/>
                <w:b/>
                <w:bCs/>
                <w:sz w:val="20"/>
                <w:lang w:eastAsia="pl-PL"/>
              </w:rPr>
              <w:t xml:space="preserve">Linie elektroenergetyczne 15 </w:t>
            </w:r>
            <w:proofErr w:type="spellStart"/>
            <w:r w:rsidRPr="006438C9">
              <w:rPr>
                <w:rFonts w:eastAsia="Times New Roman" w:cs="Arial"/>
                <w:b/>
                <w:bCs/>
                <w:sz w:val="20"/>
                <w:lang w:eastAsia="pl-PL"/>
              </w:rPr>
              <w:t>kV</w:t>
            </w:r>
            <w:proofErr w:type="spellEnd"/>
          </w:p>
        </w:tc>
        <w:tc>
          <w:tcPr>
            <w:tcW w:w="2369" w:type="dxa"/>
            <w:noWrap/>
            <w:tcMar>
              <w:top w:w="0" w:type="dxa"/>
              <w:left w:w="108" w:type="dxa"/>
              <w:bottom w:w="0" w:type="dxa"/>
              <w:right w:w="108" w:type="dxa"/>
            </w:tcMar>
            <w:vAlign w:val="center"/>
            <w:hideMark/>
          </w:tcPr>
          <w:p w14:paraId="71C0F37E" w14:textId="77777777" w:rsidR="006438C9" w:rsidRPr="00C42002" w:rsidRDefault="006438C9" w:rsidP="00FE24C8">
            <w:pPr>
              <w:spacing w:line="240" w:lineRule="auto"/>
              <w:jc w:val="center"/>
              <w:rPr>
                <w:rFonts w:eastAsia="Times New Roman" w:cs="Arial"/>
                <w:sz w:val="20"/>
                <w:lang w:eastAsia="pl-PL"/>
              </w:rPr>
            </w:pPr>
            <w:r w:rsidRPr="00C42002">
              <w:rPr>
                <w:rFonts w:eastAsia="Times New Roman" w:cs="Arial"/>
                <w:bCs/>
                <w:sz w:val="20"/>
                <w:lang w:eastAsia="pl-PL"/>
              </w:rPr>
              <w:t>napowietrzne</w:t>
            </w:r>
          </w:p>
        </w:tc>
        <w:tc>
          <w:tcPr>
            <w:tcW w:w="2193" w:type="dxa"/>
            <w:tcMar>
              <w:top w:w="0" w:type="dxa"/>
              <w:left w:w="108" w:type="dxa"/>
              <w:bottom w:w="0" w:type="dxa"/>
              <w:right w:w="108" w:type="dxa"/>
            </w:tcMar>
            <w:vAlign w:val="center"/>
            <w:hideMark/>
          </w:tcPr>
          <w:p w14:paraId="124A29F4" w14:textId="77777777" w:rsidR="006438C9" w:rsidRPr="006438C9" w:rsidRDefault="006438C9" w:rsidP="00FE24C8">
            <w:pPr>
              <w:spacing w:line="240" w:lineRule="auto"/>
              <w:jc w:val="center"/>
              <w:rPr>
                <w:rFonts w:eastAsia="Times New Roman" w:cs="Arial"/>
                <w:sz w:val="20"/>
                <w:lang w:eastAsia="pl-PL"/>
              </w:rPr>
            </w:pPr>
            <w:r w:rsidRPr="006438C9">
              <w:rPr>
                <w:rFonts w:eastAsia="Times New Roman" w:cs="Arial"/>
                <w:sz w:val="20"/>
                <w:lang w:eastAsia="pl-PL"/>
              </w:rPr>
              <w:t>139,5 km</w:t>
            </w:r>
          </w:p>
        </w:tc>
      </w:tr>
      <w:tr w:rsidR="006438C9" w:rsidRPr="004B49D4" w14:paraId="4338F09F" w14:textId="77777777" w:rsidTr="00C42002">
        <w:trPr>
          <w:trHeight w:val="250"/>
        </w:trPr>
        <w:tc>
          <w:tcPr>
            <w:tcW w:w="0" w:type="auto"/>
            <w:vMerge/>
            <w:shd w:val="clear" w:color="auto" w:fill="D6E3BC" w:themeFill="accent3" w:themeFillTint="66"/>
            <w:vAlign w:val="center"/>
            <w:hideMark/>
          </w:tcPr>
          <w:p w14:paraId="0068ABBF" w14:textId="77777777" w:rsidR="006438C9" w:rsidRPr="006438C9" w:rsidRDefault="006438C9" w:rsidP="00FE24C8">
            <w:pPr>
              <w:spacing w:line="240" w:lineRule="auto"/>
              <w:jc w:val="center"/>
              <w:rPr>
                <w:rFonts w:eastAsia="Times New Roman" w:cs="Arial"/>
                <w:sz w:val="20"/>
                <w:lang w:eastAsia="pl-PL"/>
              </w:rPr>
            </w:pPr>
          </w:p>
        </w:tc>
        <w:tc>
          <w:tcPr>
            <w:tcW w:w="2369" w:type="dxa"/>
            <w:tcMar>
              <w:top w:w="0" w:type="dxa"/>
              <w:left w:w="108" w:type="dxa"/>
              <w:bottom w:w="0" w:type="dxa"/>
              <w:right w:w="108" w:type="dxa"/>
            </w:tcMar>
            <w:vAlign w:val="center"/>
            <w:hideMark/>
          </w:tcPr>
          <w:p w14:paraId="4A916B1E" w14:textId="77777777" w:rsidR="006438C9" w:rsidRPr="00C42002" w:rsidRDefault="006438C9" w:rsidP="00FE24C8">
            <w:pPr>
              <w:spacing w:line="60" w:lineRule="atLeast"/>
              <w:jc w:val="center"/>
              <w:rPr>
                <w:rFonts w:eastAsia="Times New Roman" w:cs="Arial"/>
                <w:sz w:val="20"/>
                <w:lang w:eastAsia="pl-PL"/>
              </w:rPr>
            </w:pPr>
            <w:r w:rsidRPr="00C42002">
              <w:rPr>
                <w:rFonts w:eastAsia="Times New Roman" w:cs="Arial"/>
                <w:bCs/>
                <w:sz w:val="20"/>
                <w:lang w:eastAsia="pl-PL"/>
              </w:rPr>
              <w:t>kablowe</w:t>
            </w:r>
          </w:p>
        </w:tc>
        <w:tc>
          <w:tcPr>
            <w:tcW w:w="2193" w:type="dxa"/>
            <w:tcMar>
              <w:top w:w="0" w:type="dxa"/>
              <w:left w:w="108" w:type="dxa"/>
              <w:bottom w:w="0" w:type="dxa"/>
              <w:right w:w="108" w:type="dxa"/>
            </w:tcMar>
            <w:vAlign w:val="center"/>
            <w:hideMark/>
          </w:tcPr>
          <w:p w14:paraId="47C74899" w14:textId="77777777" w:rsidR="006438C9" w:rsidRPr="006438C9" w:rsidRDefault="006438C9" w:rsidP="00FE24C8">
            <w:pPr>
              <w:spacing w:line="60" w:lineRule="atLeast"/>
              <w:jc w:val="center"/>
              <w:rPr>
                <w:rFonts w:eastAsia="Times New Roman" w:cs="Arial"/>
                <w:sz w:val="20"/>
                <w:lang w:eastAsia="pl-PL"/>
              </w:rPr>
            </w:pPr>
            <w:r w:rsidRPr="006438C9">
              <w:rPr>
                <w:rFonts w:eastAsia="Times New Roman" w:cs="Arial"/>
                <w:sz w:val="20"/>
                <w:lang w:eastAsia="pl-PL"/>
              </w:rPr>
              <w:t>2,8 km</w:t>
            </w:r>
          </w:p>
        </w:tc>
      </w:tr>
      <w:tr w:rsidR="006438C9" w:rsidRPr="004B49D4" w14:paraId="17B48FA6" w14:textId="77777777" w:rsidTr="00C42002">
        <w:trPr>
          <w:trHeight w:val="250"/>
        </w:trPr>
        <w:tc>
          <w:tcPr>
            <w:tcW w:w="4510" w:type="dxa"/>
            <w:vMerge w:val="restart"/>
            <w:shd w:val="clear" w:color="auto" w:fill="D6E3BC" w:themeFill="accent3" w:themeFillTint="66"/>
            <w:tcMar>
              <w:top w:w="0" w:type="dxa"/>
              <w:left w:w="108" w:type="dxa"/>
              <w:bottom w:w="0" w:type="dxa"/>
              <w:right w:w="108" w:type="dxa"/>
            </w:tcMar>
            <w:vAlign w:val="center"/>
            <w:hideMark/>
          </w:tcPr>
          <w:p w14:paraId="7A73D1D5" w14:textId="77777777" w:rsidR="006438C9" w:rsidRPr="006438C9" w:rsidRDefault="006438C9" w:rsidP="00FE24C8">
            <w:pPr>
              <w:spacing w:line="60" w:lineRule="atLeast"/>
              <w:jc w:val="center"/>
              <w:rPr>
                <w:rFonts w:eastAsia="Times New Roman" w:cs="Arial"/>
                <w:sz w:val="20"/>
                <w:lang w:eastAsia="pl-PL"/>
              </w:rPr>
            </w:pPr>
            <w:r w:rsidRPr="006438C9">
              <w:rPr>
                <w:rFonts w:eastAsia="Times New Roman" w:cs="Arial"/>
                <w:b/>
                <w:bCs/>
                <w:sz w:val="20"/>
                <w:lang w:eastAsia="pl-PL"/>
              </w:rPr>
              <w:t xml:space="preserve">Linie elektroenergetyczne 0,4 </w:t>
            </w:r>
            <w:proofErr w:type="spellStart"/>
            <w:r w:rsidRPr="006438C9">
              <w:rPr>
                <w:rFonts w:eastAsia="Times New Roman" w:cs="Arial"/>
                <w:b/>
                <w:bCs/>
                <w:sz w:val="20"/>
                <w:lang w:eastAsia="pl-PL"/>
              </w:rPr>
              <w:t>kV</w:t>
            </w:r>
            <w:proofErr w:type="spellEnd"/>
          </w:p>
        </w:tc>
        <w:tc>
          <w:tcPr>
            <w:tcW w:w="2369" w:type="dxa"/>
            <w:tcMar>
              <w:top w:w="0" w:type="dxa"/>
              <w:left w:w="108" w:type="dxa"/>
              <w:bottom w:w="0" w:type="dxa"/>
              <w:right w:w="108" w:type="dxa"/>
            </w:tcMar>
            <w:vAlign w:val="center"/>
            <w:hideMark/>
          </w:tcPr>
          <w:p w14:paraId="4845E2EC" w14:textId="77777777" w:rsidR="006438C9" w:rsidRPr="00C42002" w:rsidRDefault="006438C9" w:rsidP="00FE24C8">
            <w:pPr>
              <w:spacing w:line="60" w:lineRule="atLeast"/>
              <w:jc w:val="center"/>
              <w:rPr>
                <w:rFonts w:eastAsia="Times New Roman" w:cs="Arial"/>
                <w:sz w:val="20"/>
                <w:lang w:eastAsia="pl-PL"/>
              </w:rPr>
            </w:pPr>
            <w:r w:rsidRPr="00C42002">
              <w:rPr>
                <w:rFonts w:eastAsia="Times New Roman" w:cs="Arial"/>
                <w:bCs/>
                <w:sz w:val="20"/>
                <w:lang w:eastAsia="pl-PL"/>
              </w:rPr>
              <w:t>napowietrzne</w:t>
            </w:r>
          </w:p>
        </w:tc>
        <w:tc>
          <w:tcPr>
            <w:tcW w:w="2193" w:type="dxa"/>
            <w:tcMar>
              <w:top w:w="0" w:type="dxa"/>
              <w:left w:w="108" w:type="dxa"/>
              <w:bottom w:w="0" w:type="dxa"/>
              <w:right w:w="108" w:type="dxa"/>
            </w:tcMar>
            <w:vAlign w:val="center"/>
            <w:hideMark/>
          </w:tcPr>
          <w:p w14:paraId="3C1F4C07" w14:textId="77777777" w:rsidR="006438C9" w:rsidRPr="006438C9" w:rsidRDefault="006438C9" w:rsidP="00FE24C8">
            <w:pPr>
              <w:spacing w:line="60" w:lineRule="atLeast"/>
              <w:jc w:val="center"/>
              <w:rPr>
                <w:rFonts w:eastAsia="Times New Roman" w:cs="Arial"/>
                <w:sz w:val="20"/>
                <w:lang w:eastAsia="pl-PL"/>
              </w:rPr>
            </w:pPr>
            <w:r w:rsidRPr="006438C9">
              <w:rPr>
                <w:rFonts w:eastAsia="Times New Roman" w:cs="Arial"/>
                <w:sz w:val="20"/>
                <w:lang w:eastAsia="pl-PL"/>
              </w:rPr>
              <w:t>97,5 km</w:t>
            </w:r>
          </w:p>
        </w:tc>
      </w:tr>
      <w:tr w:rsidR="006438C9" w:rsidRPr="004B49D4" w14:paraId="5D9D1704" w14:textId="77777777" w:rsidTr="00C42002">
        <w:trPr>
          <w:trHeight w:val="250"/>
        </w:trPr>
        <w:tc>
          <w:tcPr>
            <w:tcW w:w="0" w:type="auto"/>
            <w:vMerge/>
            <w:shd w:val="clear" w:color="auto" w:fill="D6E3BC" w:themeFill="accent3" w:themeFillTint="66"/>
            <w:vAlign w:val="center"/>
            <w:hideMark/>
          </w:tcPr>
          <w:p w14:paraId="04F78463" w14:textId="77777777" w:rsidR="006438C9" w:rsidRPr="006438C9" w:rsidRDefault="006438C9" w:rsidP="00FE24C8">
            <w:pPr>
              <w:spacing w:line="240" w:lineRule="auto"/>
              <w:jc w:val="center"/>
              <w:rPr>
                <w:rFonts w:eastAsia="Times New Roman" w:cs="Arial"/>
                <w:sz w:val="20"/>
                <w:lang w:eastAsia="pl-PL"/>
              </w:rPr>
            </w:pPr>
          </w:p>
        </w:tc>
        <w:tc>
          <w:tcPr>
            <w:tcW w:w="2369" w:type="dxa"/>
            <w:tcMar>
              <w:top w:w="0" w:type="dxa"/>
              <w:left w:w="108" w:type="dxa"/>
              <w:bottom w:w="0" w:type="dxa"/>
              <w:right w:w="108" w:type="dxa"/>
            </w:tcMar>
            <w:vAlign w:val="center"/>
            <w:hideMark/>
          </w:tcPr>
          <w:p w14:paraId="269E7C78" w14:textId="77777777" w:rsidR="006438C9" w:rsidRPr="00C42002" w:rsidRDefault="006438C9" w:rsidP="00FE24C8">
            <w:pPr>
              <w:spacing w:line="60" w:lineRule="atLeast"/>
              <w:jc w:val="center"/>
              <w:rPr>
                <w:rFonts w:eastAsia="Times New Roman" w:cs="Arial"/>
                <w:sz w:val="20"/>
                <w:lang w:eastAsia="pl-PL"/>
              </w:rPr>
            </w:pPr>
            <w:r w:rsidRPr="00C42002">
              <w:rPr>
                <w:rFonts w:eastAsia="Times New Roman" w:cs="Arial"/>
                <w:bCs/>
                <w:sz w:val="20"/>
                <w:lang w:eastAsia="pl-PL"/>
              </w:rPr>
              <w:t>kablowe</w:t>
            </w:r>
          </w:p>
        </w:tc>
        <w:tc>
          <w:tcPr>
            <w:tcW w:w="2193" w:type="dxa"/>
            <w:tcMar>
              <w:top w:w="0" w:type="dxa"/>
              <w:left w:w="108" w:type="dxa"/>
              <w:bottom w:w="0" w:type="dxa"/>
              <w:right w:w="108" w:type="dxa"/>
            </w:tcMar>
            <w:vAlign w:val="center"/>
            <w:hideMark/>
          </w:tcPr>
          <w:p w14:paraId="2919CB68" w14:textId="77777777" w:rsidR="006438C9" w:rsidRPr="006438C9" w:rsidRDefault="006438C9" w:rsidP="00FE24C8">
            <w:pPr>
              <w:spacing w:line="60" w:lineRule="atLeast"/>
              <w:jc w:val="center"/>
              <w:rPr>
                <w:rFonts w:eastAsia="Times New Roman" w:cs="Arial"/>
                <w:sz w:val="20"/>
                <w:lang w:eastAsia="pl-PL"/>
              </w:rPr>
            </w:pPr>
            <w:r w:rsidRPr="006438C9">
              <w:rPr>
                <w:rFonts w:eastAsia="Times New Roman" w:cs="Arial"/>
                <w:sz w:val="20"/>
                <w:lang w:eastAsia="pl-PL"/>
              </w:rPr>
              <w:t>20,7 km</w:t>
            </w:r>
          </w:p>
        </w:tc>
      </w:tr>
    </w:tbl>
    <w:p w14:paraId="6E88E42B" w14:textId="77777777" w:rsidR="00C42002" w:rsidRPr="00A0260B" w:rsidRDefault="00C42002" w:rsidP="00FE24C8">
      <w:pPr>
        <w:pStyle w:val="Tekstprzypisudolnego"/>
        <w:jc w:val="center"/>
        <w:rPr>
          <w:i/>
        </w:rPr>
      </w:pPr>
      <w:r w:rsidRPr="006438C9">
        <w:rPr>
          <w:color w:val="auto"/>
        </w:rPr>
        <w:t>źródło: ENERGA</w:t>
      </w:r>
      <w:r w:rsidRPr="001075CD">
        <w:rPr>
          <w:color w:val="auto"/>
        </w:rPr>
        <w:t>-OPERATOR S.A</w:t>
      </w:r>
      <w:r>
        <w:rPr>
          <w:i/>
          <w:color w:val="auto"/>
        </w:rPr>
        <w:t>.</w:t>
      </w:r>
    </w:p>
    <w:p w14:paraId="14A63F28" w14:textId="77777777" w:rsidR="001075CD" w:rsidRDefault="001075CD" w:rsidP="00FE24C8">
      <w:pPr>
        <w:pStyle w:val="Legenda"/>
        <w:jc w:val="center"/>
        <w:rPr>
          <w:rFonts w:cs="Arial"/>
          <w:highlight w:val="yellow"/>
        </w:rPr>
      </w:pPr>
    </w:p>
    <w:p w14:paraId="48D1ACFC" w14:textId="77777777" w:rsidR="001075CD" w:rsidRDefault="00C5570E" w:rsidP="00FE24C8">
      <w:pPr>
        <w:pStyle w:val="Legenda"/>
        <w:jc w:val="center"/>
        <w:rPr>
          <w:rFonts w:cs="Arial"/>
          <w:highlight w:val="yellow"/>
        </w:rPr>
      </w:pPr>
      <w:r>
        <w:rPr>
          <w:rFonts w:cs="Arial"/>
          <w:noProof/>
        </w:rPr>
        <w:drawing>
          <wp:inline distT="0" distB="0" distL="0" distR="0" wp14:anchorId="67799F6D" wp14:editId="3FE6168E">
            <wp:extent cx="5457825" cy="369570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ktukguk.png"/>
                    <pic:cNvPicPr/>
                  </pic:nvPicPr>
                  <pic:blipFill rotWithShape="1">
                    <a:blip r:embed="rId33" cstate="print">
                      <a:extLst>
                        <a:ext uri="{28A0092B-C50C-407E-A947-70E740481C1C}">
                          <a14:useLocalDpi xmlns:a14="http://schemas.microsoft.com/office/drawing/2010/main" val="0"/>
                        </a:ext>
                      </a:extLst>
                    </a:blip>
                    <a:srcRect l="2644" t="4675" r="2644" b="4636"/>
                    <a:stretch/>
                  </pic:blipFill>
                  <pic:spPr bwMode="auto">
                    <a:xfrm>
                      <a:off x="0" y="0"/>
                      <a:ext cx="5454818" cy="3693664"/>
                    </a:xfrm>
                    <a:prstGeom prst="rect">
                      <a:avLst/>
                    </a:prstGeom>
                    <a:ln>
                      <a:noFill/>
                    </a:ln>
                    <a:extLst>
                      <a:ext uri="{53640926-AAD7-44D8-BBD7-CCE9431645EC}">
                        <a14:shadowObscured xmlns:a14="http://schemas.microsoft.com/office/drawing/2010/main"/>
                      </a:ext>
                    </a:extLst>
                  </pic:spPr>
                </pic:pic>
              </a:graphicData>
            </a:graphic>
          </wp:inline>
        </w:drawing>
      </w:r>
    </w:p>
    <w:p w14:paraId="2EE61604" w14:textId="404982BB" w:rsidR="001075CD" w:rsidRDefault="00C5570E" w:rsidP="00FE24C8">
      <w:pPr>
        <w:pStyle w:val="Legenda"/>
        <w:jc w:val="center"/>
        <w:rPr>
          <w:rFonts w:cs="Arial"/>
          <w:highlight w:val="yellow"/>
        </w:rPr>
      </w:pPr>
      <w:bookmarkStart w:id="226" w:name="_Toc82761124"/>
      <w:r>
        <w:t xml:space="preserve">Rysunek </w:t>
      </w:r>
      <w:fldSimple w:instr=" SEQ Rysunek \* ARABIC ">
        <w:r w:rsidR="00FF485A">
          <w:rPr>
            <w:noProof/>
          </w:rPr>
          <w:t>19</w:t>
        </w:r>
      </w:fldSimple>
      <w:r>
        <w:t>. Przebieg linii wysokiego i średniego napięcia oraz lokalizacja stacji transformatorowych na terenie miasta i gminy Sępopol.</w:t>
      </w:r>
      <w:bookmarkEnd w:id="226"/>
    </w:p>
    <w:p w14:paraId="4BE76275" w14:textId="77777777" w:rsidR="001075CD" w:rsidRPr="00C5570E" w:rsidRDefault="00C5570E" w:rsidP="00FE24C8">
      <w:pPr>
        <w:pStyle w:val="Legenda"/>
        <w:jc w:val="center"/>
        <w:rPr>
          <w:rFonts w:cs="Arial"/>
          <w:b w:val="0"/>
          <w:highlight w:val="yellow"/>
        </w:rPr>
      </w:pPr>
      <w:r w:rsidRPr="00C5570E">
        <w:rPr>
          <w:rFonts w:cs="Arial"/>
          <w:b w:val="0"/>
        </w:rPr>
        <w:t xml:space="preserve">źródło: opracowanie własne na podstawie danych udostępnionych przez </w:t>
      </w:r>
      <w:r w:rsidRPr="00C5570E">
        <w:rPr>
          <w:b w:val="0"/>
          <w:color w:val="auto"/>
        </w:rPr>
        <w:t>ENERGA-OPERATOR S.A</w:t>
      </w:r>
      <w:r w:rsidRPr="00C5570E">
        <w:rPr>
          <w:b w:val="0"/>
          <w:i/>
          <w:color w:val="auto"/>
        </w:rPr>
        <w:t>.</w:t>
      </w:r>
    </w:p>
    <w:p w14:paraId="06B8F587" w14:textId="77777777" w:rsidR="005F49AF" w:rsidRDefault="005F49AF" w:rsidP="00FE24C8">
      <w:pPr>
        <w:pStyle w:val="Legenda"/>
        <w:jc w:val="center"/>
        <w:rPr>
          <w:highlight w:val="yellow"/>
        </w:rPr>
        <w:sectPr w:rsidR="005F49AF" w:rsidSect="00706665">
          <w:headerReference w:type="default" r:id="rId34"/>
          <w:footerReference w:type="default" r:id="rId35"/>
          <w:pgSz w:w="11906" w:h="16838"/>
          <w:pgMar w:top="1418" w:right="1418" w:bottom="1559" w:left="1418" w:header="709" w:footer="709" w:gutter="0"/>
          <w:cols w:space="708"/>
          <w:formProt w:val="0"/>
          <w:docGrid w:linePitch="360" w:charSpace="4096"/>
        </w:sectPr>
      </w:pPr>
    </w:p>
    <w:p w14:paraId="00AFF96A" w14:textId="6A9A2D50" w:rsidR="0097352E" w:rsidRPr="005F49AF" w:rsidRDefault="0097352E" w:rsidP="00360C9A">
      <w:pPr>
        <w:pStyle w:val="Legenda"/>
        <w:rPr>
          <w:rFonts w:cs="Arial"/>
          <w:color w:val="auto"/>
          <w:szCs w:val="20"/>
        </w:rPr>
      </w:pPr>
      <w:bookmarkStart w:id="227" w:name="_Toc84417281"/>
      <w:r w:rsidRPr="005F49AF">
        <w:rPr>
          <w:rFonts w:cs="Arial"/>
          <w:color w:val="auto"/>
          <w:szCs w:val="20"/>
        </w:rPr>
        <w:lastRenderedPageBreak/>
        <w:t xml:space="preserve">Tabela </w:t>
      </w:r>
      <w:r w:rsidR="00E352C5" w:rsidRPr="005F49AF">
        <w:rPr>
          <w:rFonts w:cs="Arial"/>
          <w:color w:val="auto"/>
          <w:szCs w:val="20"/>
        </w:rPr>
        <w:fldChar w:fldCharType="begin"/>
      </w:r>
      <w:r w:rsidR="00E352C5" w:rsidRPr="005F49AF">
        <w:rPr>
          <w:rFonts w:cs="Arial"/>
          <w:color w:val="auto"/>
          <w:szCs w:val="20"/>
        </w:rPr>
        <w:instrText xml:space="preserve"> SEQ Tabela \* ARABIC </w:instrText>
      </w:r>
      <w:r w:rsidR="00E352C5" w:rsidRPr="005F49AF">
        <w:rPr>
          <w:rFonts w:cs="Arial"/>
          <w:color w:val="auto"/>
          <w:szCs w:val="20"/>
        </w:rPr>
        <w:fldChar w:fldCharType="separate"/>
      </w:r>
      <w:r w:rsidR="00FF485A">
        <w:rPr>
          <w:rFonts w:cs="Arial"/>
          <w:noProof/>
          <w:color w:val="auto"/>
          <w:szCs w:val="20"/>
        </w:rPr>
        <w:t>16</w:t>
      </w:r>
      <w:r w:rsidR="00E352C5" w:rsidRPr="005F49AF">
        <w:rPr>
          <w:rFonts w:cs="Arial"/>
          <w:noProof/>
          <w:color w:val="auto"/>
          <w:szCs w:val="20"/>
        </w:rPr>
        <w:fldChar w:fldCharType="end"/>
      </w:r>
      <w:r w:rsidRPr="005F49AF">
        <w:rPr>
          <w:rFonts w:cs="Arial"/>
          <w:color w:val="auto"/>
          <w:szCs w:val="20"/>
        </w:rPr>
        <w:t xml:space="preserve">. Wykaz </w:t>
      </w:r>
      <w:r w:rsidR="005F49AF" w:rsidRPr="005F49AF">
        <w:rPr>
          <w:rFonts w:cs="Arial"/>
          <w:color w:val="auto"/>
          <w:szCs w:val="20"/>
        </w:rPr>
        <w:t>stacji transformatorowych SN/</w:t>
      </w:r>
      <w:proofErr w:type="spellStart"/>
      <w:r w:rsidR="005F49AF" w:rsidRPr="005F49AF">
        <w:rPr>
          <w:rFonts w:cs="Arial"/>
          <w:color w:val="auto"/>
          <w:szCs w:val="20"/>
        </w:rPr>
        <w:t>nn</w:t>
      </w:r>
      <w:proofErr w:type="spellEnd"/>
      <w:r w:rsidR="005F49AF" w:rsidRPr="005F49AF">
        <w:rPr>
          <w:rFonts w:cs="Arial"/>
          <w:color w:val="auto"/>
          <w:szCs w:val="20"/>
        </w:rPr>
        <w:t xml:space="preserve"> 15kV/0,4kV na </w:t>
      </w:r>
      <w:r w:rsidRPr="005F49AF">
        <w:rPr>
          <w:rFonts w:cs="Arial"/>
          <w:color w:val="auto"/>
          <w:szCs w:val="20"/>
        </w:rPr>
        <w:t>teren</w:t>
      </w:r>
      <w:r w:rsidR="005F49AF" w:rsidRPr="005F49AF">
        <w:rPr>
          <w:rFonts w:cs="Arial"/>
          <w:color w:val="auto"/>
          <w:szCs w:val="20"/>
        </w:rPr>
        <w:t>ie</w:t>
      </w:r>
      <w:r w:rsidRPr="005F49AF">
        <w:rPr>
          <w:rFonts w:cs="Arial"/>
          <w:color w:val="auto"/>
          <w:szCs w:val="20"/>
        </w:rPr>
        <w:t xml:space="preserve"> miasta i gminy </w:t>
      </w:r>
      <w:r w:rsidR="00E139E9" w:rsidRPr="005F49AF">
        <w:rPr>
          <w:rFonts w:cs="Arial"/>
          <w:color w:val="auto"/>
          <w:szCs w:val="20"/>
        </w:rPr>
        <w:t>Sępopol</w:t>
      </w:r>
      <w:r w:rsidRPr="005F49AF">
        <w:rPr>
          <w:rFonts w:cs="Arial"/>
          <w:color w:val="auto"/>
          <w:szCs w:val="20"/>
        </w:rPr>
        <w:t>.</w:t>
      </w:r>
      <w:bookmarkEnd w:id="227"/>
    </w:p>
    <w:tbl>
      <w:tblPr>
        <w:tblW w:w="16022"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3"/>
        <w:gridCol w:w="1991"/>
        <w:gridCol w:w="1457"/>
        <w:gridCol w:w="1663"/>
        <w:gridCol w:w="1108"/>
        <w:gridCol w:w="2356"/>
        <w:gridCol w:w="1730"/>
        <w:gridCol w:w="1813"/>
        <w:gridCol w:w="2130"/>
      </w:tblGrid>
      <w:tr w:rsidR="005F49AF" w:rsidRPr="005F49AF" w14:paraId="132EFF4F" w14:textId="77777777" w:rsidTr="005F49AF">
        <w:trPr>
          <w:trHeight w:val="300"/>
        </w:trPr>
        <w:tc>
          <w:tcPr>
            <w:tcW w:w="1843" w:type="dxa"/>
            <w:shd w:val="clear" w:color="auto" w:fill="D6E3BC" w:themeFill="accent3" w:themeFillTint="66"/>
            <w:noWrap/>
            <w:vAlign w:val="center"/>
            <w:hideMark/>
          </w:tcPr>
          <w:p w14:paraId="7A0001EA" w14:textId="77777777" w:rsidR="005F49AF" w:rsidRPr="005F49AF" w:rsidRDefault="005F49AF" w:rsidP="00FE24C8">
            <w:pPr>
              <w:suppressAutoHyphens w:val="0"/>
              <w:spacing w:line="240" w:lineRule="auto"/>
              <w:jc w:val="center"/>
              <w:rPr>
                <w:rFonts w:eastAsia="Times New Roman" w:cs="Arial"/>
                <w:b/>
                <w:color w:val="000000"/>
                <w:sz w:val="20"/>
                <w:szCs w:val="20"/>
                <w:lang w:eastAsia="pl-PL"/>
              </w:rPr>
            </w:pPr>
            <w:r w:rsidRPr="005F49AF">
              <w:rPr>
                <w:rFonts w:eastAsia="Times New Roman" w:cs="Arial"/>
                <w:b/>
                <w:color w:val="000000"/>
                <w:sz w:val="20"/>
                <w:szCs w:val="20"/>
                <w:lang w:eastAsia="pl-PL"/>
              </w:rPr>
              <w:t>Numer stacji SN/</w:t>
            </w:r>
            <w:proofErr w:type="spellStart"/>
            <w:r w:rsidRPr="005F49AF">
              <w:rPr>
                <w:rFonts w:eastAsia="Times New Roman" w:cs="Arial"/>
                <w:b/>
                <w:color w:val="000000"/>
                <w:sz w:val="20"/>
                <w:szCs w:val="20"/>
                <w:lang w:eastAsia="pl-PL"/>
              </w:rPr>
              <w:t>nN</w:t>
            </w:r>
            <w:proofErr w:type="spellEnd"/>
          </w:p>
        </w:tc>
        <w:tc>
          <w:tcPr>
            <w:tcW w:w="1991" w:type="dxa"/>
            <w:shd w:val="clear" w:color="auto" w:fill="D6E3BC" w:themeFill="accent3" w:themeFillTint="66"/>
            <w:noWrap/>
            <w:vAlign w:val="center"/>
            <w:hideMark/>
          </w:tcPr>
          <w:p w14:paraId="6D5666DE" w14:textId="77777777" w:rsidR="005F49AF" w:rsidRPr="005F49AF" w:rsidRDefault="005F49AF" w:rsidP="00FE24C8">
            <w:pPr>
              <w:suppressAutoHyphens w:val="0"/>
              <w:spacing w:line="240" w:lineRule="auto"/>
              <w:jc w:val="center"/>
              <w:rPr>
                <w:rFonts w:eastAsia="Times New Roman" w:cs="Arial"/>
                <w:b/>
                <w:color w:val="000000"/>
                <w:sz w:val="20"/>
                <w:szCs w:val="20"/>
                <w:lang w:eastAsia="pl-PL"/>
              </w:rPr>
            </w:pPr>
            <w:r w:rsidRPr="005F49AF">
              <w:rPr>
                <w:rFonts w:eastAsia="Times New Roman" w:cs="Arial"/>
                <w:b/>
                <w:color w:val="000000"/>
                <w:sz w:val="20"/>
                <w:szCs w:val="20"/>
                <w:lang w:eastAsia="pl-PL"/>
              </w:rPr>
              <w:t>Nazwa stacji</w:t>
            </w:r>
          </w:p>
        </w:tc>
        <w:tc>
          <w:tcPr>
            <w:tcW w:w="1457" w:type="dxa"/>
            <w:shd w:val="clear" w:color="auto" w:fill="D6E3BC" w:themeFill="accent3" w:themeFillTint="66"/>
            <w:noWrap/>
            <w:vAlign w:val="center"/>
            <w:hideMark/>
          </w:tcPr>
          <w:p w14:paraId="26B53794" w14:textId="77777777" w:rsidR="005F49AF" w:rsidRPr="005F49AF" w:rsidRDefault="005F49AF" w:rsidP="00FE24C8">
            <w:pPr>
              <w:suppressAutoHyphens w:val="0"/>
              <w:spacing w:line="240" w:lineRule="auto"/>
              <w:jc w:val="center"/>
              <w:rPr>
                <w:rFonts w:eastAsia="Times New Roman" w:cs="Arial"/>
                <w:b/>
                <w:color w:val="000000"/>
                <w:sz w:val="20"/>
                <w:szCs w:val="20"/>
                <w:lang w:eastAsia="pl-PL"/>
              </w:rPr>
            </w:pPr>
            <w:r w:rsidRPr="005F49AF">
              <w:rPr>
                <w:rFonts w:eastAsia="Times New Roman" w:cs="Arial"/>
                <w:b/>
                <w:color w:val="000000"/>
                <w:sz w:val="20"/>
                <w:szCs w:val="20"/>
                <w:lang w:eastAsia="pl-PL"/>
              </w:rPr>
              <w:t>Miejscowość</w:t>
            </w:r>
          </w:p>
        </w:tc>
        <w:tc>
          <w:tcPr>
            <w:tcW w:w="1663" w:type="dxa"/>
            <w:shd w:val="clear" w:color="auto" w:fill="D6E3BC" w:themeFill="accent3" w:themeFillTint="66"/>
            <w:noWrap/>
            <w:vAlign w:val="center"/>
            <w:hideMark/>
          </w:tcPr>
          <w:p w14:paraId="1121F605" w14:textId="77777777" w:rsidR="005F49AF" w:rsidRPr="005F49AF" w:rsidRDefault="005F49AF" w:rsidP="00FE24C8">
            <w:pPr>
              <w:suppressAutoHyphens w:val="0"/>
              <w:spacing w:line="240" w:lineRule="auto"/>
              <w:jc w:val="center"/>
              <w:rPr>
                <w:rFonts w:eastAsia="Times New Roman" w:cs="Arial"/>
                <w:b/>
                <w:color w:val="000000"/>
                <w:sz w:val="20"/>
                <w:szCs w:val="20"/>
                <w:lang w:eastAsia="pl-PL"/>
              </w:rPr>
            </w:pPr>
            <w:r w:rsidRPr="005F49AF">
              <w:rPr>
                <w:rFonts w:eastAsia="Times New Roman" w:cs="Arial"/>
                <w:b/>
                <w:color w:val="000000"/>
                <w:sz w:val="20"/>
                <w:szCs w:val="20"/>
                <w:lang w:eastAsia="pl-PL"/>
              </w:rPr>
              <w:t>Wykonanie</w:t>
            </w:r>
          </w:p>
        </w:tc>
        <w:tc>
          <w:tcPr>
            <w:tcW w:w="1051" w:type="dxa"/>
            <w:shd w:val="clear" w:color="auto" w:fill="D6E3BC" w:themeFill="accent3" w:themeFillTint="66"/>
            <w:noWrap/>
            <w:vAlign w:val="center"/>
            <w:hideMark/>
          </w:tcPr>
          <w:p w14:paraId="5EE7DBB5" w14:textId="77777777" w:rsidR="005F49AF" w:rsidRPr="005F49AF" w:rsidRDefault="005F49AF" w:rsidP="00FE24C8">
            <w:pPr>
              <w:suppressAutoHyphens w:val="0"/>
              <w:spacing w:line="240" w:lineRule="auto"/>
              <w:jc w:val="center"/>
              <w:rPr>
                <w:rFonts w:eastAsia="Times New Roman" w:cs="Arial"/>
                <w:b/>
                <w:color w:val="000000"/>
                <w:sz w:val="20"/>
                <w:szCs w:val="20"/>
                <w:lang w:eastAsia="pl-PL"/>
              </w:rPr>
            </w:pPr>
            <w:r w:rsidRPr="005F49AF">
              <w:rPr>
                <w:rFonts w:eastAsia="Times New Roman" w:cs="Arial"/>
                <w:b/>
                <w:color w:val="000000"/>
                <w:sz w:val="20"/>
                <w:szCs w:val="20"/>
                <w:lang w:eastAsia="pl-PL"/>
              </w:rPr>
              <w:t>Właściciel</w:t>
            </w:r>
          </w:p>
        </w:tc>
        <w:tc>
          <w:tcPr>
            <w:tcW w:w="2356" w:type="dxa"/>
            <w:shd w:val="clear" w:color="auto" w:fill="D6E3BC" w:themeFill="accent3" w:themeFillTint="66"/>
            <w:noWrap/>
            <w:vAlign w:val="center"/>
            <w:hideMark/>
          </w:tcPr>
          <w:p w14:paraId="7FE489F0" w14:textId="77777777" w:rsidR="005F49AF" w:rsidRPr="005F49AF" w:rsidRDefault="005F49AF" w:rsidP="00FE24C8">
            <w:pPr>
              <w:suppressAutoHyphens w:val="0"/>
              <w:spacing w:line="240" w:lineRule="auto"/>
              <w:jc w:val="center"/>
              <w:rPr>
                <w:rFonts w:eastAsia="Times New Roman" w:cs="Arial"/>
                <w:b/>
                <w:color w:val="000000"/>
                <w:sz w:val="20"/>
                <w:szCs w:val="20"/>
                <w:lang w:eastAsia="pl-PL"/>
              </w:rPr>
            </w:pPr>
            <w:r w:rsidRPr="005F49AF">
              <w:rPr>
                <w:rFonts w:eastAsia="Times New Roman" w:cs="Arial"/>
                <w:b/>
                <w:color w:val="000000"/>
                <w:sz w:val="20"/>
                <w:szCs w:val="20"/>
                <w:lang w:eastAsia="pl-PL"/>
              </w:rPr>
              <w:t>Rodzaj stacji</w:t>
            </w:r>
          </w:p>
        </w:tc>
        <w:tc>
          <w:tcPr>
            <w:tcW w:w="1718" w:type="dxa"/>
            <w:shd w:val="clear" w:color="auto" w:fill="D6E3BC" w:themeFill="accent3" w:themeFillTint="66"/>
            <w:noWrap/>
            <w:vAlign w:val="center"/>
            <w:hideMark/>
          </w:tcPr>
          <w:p w14:paraId="7D8CBE8F" w14:textId="77777777" w:rsidR="005F49AF" w:rsidRPr="005F49AF" w:rsidRDefault="005F49AF" w:rsidP="00FE24C8">
            <w:pPr>
              <w:suppressAutoHyphens w:val="0"/>
              <w:spacing w:line="240" w:lineRule="auto"/>
              <w:jc w:val="center"/>
              <w:rPr>
                <w:rFonts w:eastAsia="Times New Roman" w:cs="Arial"/>
                <w:b/>
                <w:color w:val="000000"/>
                <w:sz w:val="20"/>
                <w:szCs w:val="20"/>
                <w:lang w:eastAsia="pl-PL"/>
              </w:rPr>
            </w:pPr>
            <w:r w:rsidRPr="005F49AF">
              <w:rPr>
                <w:rFonts w:eastAsia="Times New Roman" w:cs="Arial"/>
                <w:b/>
                <w:color w:val="000000"/>
                <w:sz w:val="20"/>
                <w:szCs w:val="20"/>
                <w:lang w:eastAsia="pl-PL"/>
              </w:rPr>
              <w:t xml:space="preserve">Moc </w:t>
            </w:r>
            <w:proofErr w:type="spellStart"/>
            <w:r w:rsidRPr="005F49AF">
              <w:rPr>
                <w:rFonts w:eastAsia="Times New Roman" w:cs="Arial"/>
                <w:b/>
                <w:color w:val="000000"/>
                <w:sz w:val="20"/>
                <w:szCs w:val="20"/>
                <w:lang w:eastAsia="pl-PL"/>
              </w:rPr>
              <w:t>zabud</w:t>
            </w:r>
            <w:proofErr w:type="spellEnd"/>
            <w:r w:rsidRPr="005F49AF">
              <w:rPr>
                <w:rFonts w:eastAsia="Times New Roman" w:cs="Arial"/>
                <w:b/>
                <w:color w:val="000000"/>
                <w:sz w:val="20"/>
                <w:szCs w:val="20"/>
                <w:lang w:eastAsia="pl-PL"/>
              </w:rPr>
              <w:t>. transformatorów własnych [kVA]</w:t>
            </w:r>
          </w:p>
        </w:tc>
        <w:tc>
          <w:tcPr>
            <w:tcW w:w="1813" w:type="dxa"/>
            <w:shd w:val="clear" w:color="auto" w:fill="D6E3BC" w:themeFill="accent3" w:themeFillTint="66"/>
            <w:noWrap/>
            <w:vAlign w:val="center"/>
            <w:hideMark/>
          </w:tcPr>
          <w:p w14:paraId="1B777641" w14:textId="77777777" w:rsidR="005F49AF" w:rsidRPr="005F49AF" w:rsidRDefault="005F49AF" w:rsidP="00FE24C8">
            <w:pPr>
              <w:suppressAutoHyphens w:val="0"/>
              <w:spacing w:line="240" w:lineRule="auto"/>
              <w:jc w:val="center"/>
              <w:rPr>
                <w:rFonts w:eastAsia="Times New Roman" w:cs="Arial"/>
                <w:b/>
                <w:color w:val="000000"/>
                <w:sz w:val="20"/>
                <w:szCs w:val="20"/>
                <w:lang w:eastAsia="pl-PL"/>
              </w:rPr>
            </w:pPr>
            <w:r w:rsidRPr="005F49AF">
              <w:rPr>
                <w:rFonts w:eastAsia="Times New Roman" w:cs="Arial"/>
                <w:b/>
                <w:color w:val="000000"/>
                <w:sz w:val="20"/>
                <w:szCs w:val="20"/>
                <w:lang w:eastAsia="pl-PL"/>
              </w:rPr>
              <w:t>Moc transformatorów obcych [kVA]</w:t>
            </w:r>
          </w:p>
        </w:tc>
        <w:tc>
          <w:tcPr>
            <w:tcW w:w="2130" w:type="dxa"/>
            <w:shd w:val="clear" w:color="auto" w:fill="D6E3BC" w:themeFill="accent3" w:themeFillTint="66"/>
            <w:noWrap/>
            <w:vAlign w:val="center"/>
            <w:hideMark/>
          </w:tcPr>
          <w:p w14:paraId="51004A4B" w14:textId="77777777" w:rsidR="005F49AF" w:rsidRPr="005F49AF" w:rsidRDefault="005F49AF" w:rsidP="00FE24C8">
            <w:pPr>
              <w:suppressAutoHyphens w:val="0"/>
              <w:spacing w:line="240" w:lineRule="auto"/>
              <w:jc w:val="center"/>
              <w:rPr>
                <w:rFonts w:eastAsia="Times New Roman" w:cs="Arial"/>
                <w:b/>
                <w:color w:val="000000"/>
                <w:sz w:val="20"/>
                <w:szCs w:val="20"/>
                <w:lang w:eastAsia="pl-PL"/>
              </w:rPr>
            </w:pPr>
            <w:r w:rsidRPr="005F49AF">
              <w:rPr>
                <w:rFonts w:eastAsia="Times New Roman" w:cs="Arial"/>
                <w:b/>
                <w:color w:val="000000"/>
                <w:sz w:val="20"/>
                <w:szCs w:val="20"/>
                <w:lang w:eastAsia="pl-PL"/>
              </w:rPr>
              <w:t>Moc trans. własnych i obcych [kVA]</w:t>
            </w:r>
          </w:p>
        </w:tc>
      </w:tr>
      <w:tr w:rsidR="005F49AF" w:rsidRPr="005F49AF" w14:paraId="260D325F" w14:textId="77777777" w:rsidTr="005F49AF">
        <w:trPr>
          <w:trHeight w:val="300"/>
        </w:trPr>
        <w:tc>
          <w:tcPr>
            <w:tcW w:w="1843" w:type="dxa"/>
            <w:shd w:val="clear" w:color="auto" w:fill="auto"/>
            <w:noWrap/>
            <w:vAlign w:val="center"/>
            <w:hideMark/>
          </w:tcPr>
          <w:p w14:paraId="0D0527E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L-0342</w:t>
            </w:r>
          </w:p>
        </w:tc>
        <w:tc>
          <w:tcPr>
            <w:tcW w:w="1991" w:type="dxa"/>
            <w:shd w:val="clear" w:color="auto" w:fill="auto"/>
            <w:noWrap/>
            <w:vAlign w:val="center"/>
            <w:hideMark/>
          </w:tcPr>
          <w:p w14:paraId="19D9B21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SZCZURKOWO</w:t>
            </w:r>
          </w:p>
        </w:tc>
        <w:tc>
          <w:tcPr>
            <w:tcW w:w="1457" w:type="dxa"/>
            <w:shd w:val="clear" w:color="auto" w:fill="auto"/>
            <w:noWrap/>
            <w:vAlign w:val="center"/>
            <w:hideMark/>
          </w:tcPr>
          <w:p w14:paraId="4F9149D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Szczurkowo</w:t>
            </w:r>
          </w:p>
        </w:tc>
        <w:tc>
          <w:tcPr>
            <w:tcW w:w="1663" w:type="dxa"/>
            <w:shd w:val="clear" w:color="auto" w:fill="auto"/>
            <w:noWrap/>
            <w:vAlign w:val="center"/>
            <w:hideMark/>
          </w:tcPr>
          <w:p w14:paraId="13CB574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7AE0679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0DF3883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52BD76D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100</w:t>
            </w:r>
          </w:p>
        </w:tc>
        <w:tc>
          <w:tcPr>
            <w:tcW w:w="1813" w:type="dxa"/>
            <w:shd w:val="clear" w:color="auto" w:fill="auto"/>
            <w:noWrap/>
            <w:vAlign w:val="center"/>
            <w:hideMark/>
          </w:tcPr>
          <w:p w14:paraId="49847C7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7AA84FE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100</w:t>
            </w:r>
          </w:p>
        </w:tc>
      </w:tr>
      <w:tr w:rsidR="005F49AF" w:rsidRPr="005F49AF" w14:paraId="64F0426A" w14:textId="77777777" w:rsidTr="005F49AF">
        <w:trPr>
          <w:trHeight w:val="300"/>
        </w:trPr>
        <w:tc>
          <w:tcPr>
            <w:tcW w:w="1843" w:type="dxa"/>
            <w:shd w:val="clear" w:color="auto" w:fill="auto"/>
            <w:noWrap/>
            <w:vAlign w:val="center"/>
            <w:hideMark/>
          </w:tcPr>
          <w:p w14:paraId="635232D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L-0345</w:t>
            </w:r>
          </w:p>
        </w:tc>
        <w:tc>
          <w:tcPr>
            <w:tcW w:w="1991" w:type="dxa"/>
            <w:shd w:val="clear" w:color="auto" w:fill="auto"/>
            <w:noWrap/>
            <w:vAlign w:val="center"/>
            <w:hideMark/>
          </w:tcPr>
          <w:p w14:paraId="637625A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RETAWY</w:t>
            </w:r>
          </w:p>
        </w:tc>
        <w:tc>
          <w:tcPr>
            <w:tcW w:w="1457" w:type="dxa"/>
            <w:shd w:val="clear" w:color="auto" w:fill="auto"/>
            <w:noWrap/>
            <w:vAlign w:val="center"/>
            <w:hideMark/>
          </w:tcPr>
          <w:p w14:paraId="468F113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proofErr w:type="spellStart"/>
            <w:r w:rsidRPr="005F49AF">
              <w:rPr>
                <w:rFonts w:eastAsia="Times New Roman" w:cs="Arial"/>
                <w:color w:val="000000"/>
                <w:sz w:val="20"/>
                <w:szCs w:val="20"/>
                <w:lang w:eastAsia="pl-PL"/>
              </w:rPr>
              <w:t>Retowy</w:t>
            </w:r>
            <w:proofErr w:type="spellEnd"/>
          </w:p>
        </w:tc>
        <w:tc>
          <w:tcPr>
            <w:tcW w:w="1663" w:type="dxa"/>
            <w:shd w:val="clear" w:color="auto" w:fill="auto"/>
            <w:noWrap/>
            <w:vAlign w:val="center"/>
            <w:hideMark/>
          </w:tcPr>
          <w:p w14:paraId="799468D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4D879FC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6708953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4F52351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c>
          <w:tcPr>
            <w:tcW w:w="1813" w:type="dxa"/>
            <w:shd w:val="clear" w:color="auto" w:fill="auto"/>
            <w:noWrap/>
            <w:vAlign w:val="center"/>
            <w:hideMark/>
          </w:tcPr>
          <w:p w14:paraId="1FCC0E8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7255E99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r>
      <w:tr w:rsidR="005F49AF" w:rsidRPr="005F49AF" w14:paraId="1C9A8D27" w14:textId="77777777" w:rsidTr="005F49AF">
        <w:trPr>
          <w:trHeight w:val="300"/>
        </w:trPr>
        <w:tc>
          <w:tcPr>
            <w:tcW w:w="1843" w:type="dxa"/>
            <w:shd w:val="clear" w:color="auto" w:fill="auto"/>
            <w:noWrap/>
            <w:vAlign w:val="center"/>
            <w:hideMark/>
          </w:tcPr>
          <w:p w14:paraId="7030CBA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L-0285</w:t>
            </w:r>
          </w:p>
        </w:tc>
        <w:tc>
          <w:tcPr>
            <w:tcW w:w="1991" w:type="dxa"/>
            <w:shd w:val="clear" w:color="auto" w:fill="auto"/>
            <w:noWrap/>
            <w:vAlign w:val="center"/>
            <w:hideMark/>
          </w:tcPr>
          <w:p w14:paraId="1B00A147"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PRZEWARSZYTY</w:t>
            </w:r>
          </w:p>
        </w:tc>
        <w:tc>
          <w:tcPr>
            <w:tcW w:w="1457" w:type="dxa"/>
            <w:shd w:val="clear" w:color="auto" w:fill="auto"/>
            <w:noWrap/>
            <w:vAlign w:val="center"/>
            <w:hideMark/>
          </w:tcPr>
          <w:p w14:paraId="0237E6D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proofErr w:type="spellStart"/>
            <w:r w:rsidRPr="005F49AF">
              <w:rPr>
                <w:rFonts w:eastAsia="Times New Roman" w:cs="Arial"/>
                <w:color w:val="000000"/>
                <w:sz w:val="20"/>
                <w:szCs w:val="20"/>
                <w:lang w:eastAsia="pl-PL"/>
              </w:rPr>
              <w:t>Przewarszyty</w:t>
            </w:r>
            <w:proofErr w:type="spellEnd"/>
          </w:p>
        </w:tc>
        <w:tc>
          <w:tcPr>
            <w:tcW w:w="1663" w:type="dxa"/>
            <w:shd w:val="clear" w:color="auto" w:fill="auto"/>
            <w:noWrap/>
            <w:vAlign w:val="center"/>
            <w:hideMark/>
          </w:tcPr>
          <w:p w14:paraId="35A00CA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5812BCE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61E7123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78B379D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100</w:t>
            </w:r>
          </w:p>
        </w:tc>
        <w:tc>
          <w:tcPr>
            <w:tcW w:w="1813" w:type="dxa"/>
            <w:shd w:val="clear" w:color="auto" w:fill="auto"/>
            <w:noWrap/>
            <w:vAlign w:val="center"/>
            <w:hideMark/>
          </w:tcPr>
          <w:p w14:paraId="1855F21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3436279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100</w:t>
            </w:r>
          </w:p>
        </w:tc>
      </w:tr>
      <w:tr w:rsidR="005F49AF" w:rsidRPr="005F49AF" w14:paraId="26B59D05" w14:textId="77777777" w:rsidTr="005F49AF">
        <w:trPr>
          <w:trHeight w:val="300"/>
        </w:trPr>
        <w:tc>
          <w:tcPr>
            <w:tcW w:w="1843" w:type="dxa"/>
            <w:shd w:val="clear" w:color="auto" w:fill="auto"/>
            <w:noWrap/>
            <w:vAlign w:val="center"/>
            <w:hideMark/>
          </w:tcPr>
          <w:p w14:paraId="7025BFD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L-0290</w:t>
            </w:r>
          </w:p>
        </w:tc>
        <w:tc>
          <w:tcPr>
            <w:tcW w:w="1991" w:type="dxa"/>
            <w:shd w:val="clear" w:color="auto" w:fill="auto"/>
            <w:noWrap/>
            <w:vAlign w:val="center"/>
            <w:hideMark/>
          </w:tcPr>
          <w:p w14:paraId="733DC7E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GALIKAJMY</w:t>
            </w:r>
          </w:p>
        </w:tc>
        <w:tc>
          <w:tcPr>
            <w:tcW w:w="1457" w:type="dxa"/>
            <w:shd w:val="clear" w:color="auto" w:fill="auto"/>
            <w:noWrap/>
            <w:vAlign w:val="center"/>
            <w:hideMark/>
          </w:tcPr>
          <w:p w14:paraId="242A4A9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Gulkajmy</w:t>
            </w:r>
          </w:p>
        </w:tc>
        <w:tc>
          <w:tcPr>
            <w:tcW w:w="1663" w:type="dxa"/>
            <w:shd w:val="clear" w:color="auto" w:fill="auto"/>
            <w:noWrap/>
            <w:vAlign w:val="center"/>
            <w:hideMark/>
          </w:tcPr>
          <w:p w14:paraId="057BADA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74C2187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55307E0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4060417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c>
          <w:tcPr>
            <w:tcW w:w="1813" w:type="dxa"/>
            <w:shd w:val="clear" w:color="auto" w:fill="auto"/>
            <w:noWrap/>
            <w:vAlign w:val="center"/>
            <w:hideMark/>
          </w:tcPr>
          <w:p w14:paraId="47BD3BE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41B0623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r>
      <w:tr w:rsidR="005F49AF" w:rsidRPr="005F49AF" w14:paraId="1ED6EE40" w14:textId="77777777" w:rsidTr="005F49AF">
        <w:trPr>
          <w:trHeight w:val="300"/>
        </w:trPr>
        <w:tc>
          <w:tcPr>
            <w:tcW w:w="1843" w:type="dxa"/>
            <w:shd w:val="clear" w:color="auto" w:fill="auto"/>
            <w:noWrap/>
            <w:vAlign w:val="center"/>
            <w:hideMark/>
          </w:tcPr>
          <w:p w14:paraId="2055A10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L-0437</w:t>
            </w:r>
          </w:p>
        </w:tc>
        <w:tc>
          <w:tcPr>
            <w:tcW w:w="1991" w:type="dxa"/>
            <w:shd w:val="clear" w:color="auto" w:fill="auto"/>
            <w:noWrap/>
            <w:vAlign w:val="center"/>
            <w:hideMark/>
          </w:tcPr>
          <w:p w14:paraId="100E9B8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JUDYTY PSK</w:t>
            </w:r>
          </w:p>
        </w:tc>
        <w:tc>
          <w:tcPr>
            <w:tcW w:w="1457" w:type="dxa"/>
            <w:shd w:val="clear" w:color="auto" w:fill="auto"/>
            <w:noWrap/>
            <w:vAlign w:val="center"/>
            <w:hideMark/>
          </w:tcPr>
          <w:p w14:paraId="1B72313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Judyty</w:t>
            </w:r>
          </w:p>
        </w:tc>
        <w:tc>
          <w:tcPr>
            <w:tcW w:w="1663" w:type="dxa"/>
            <w:shd w:val="clear" w:color="auto" w:fill="auto"/>
            <w:noWrap/>
            <w:vAlign w:val="center"/>
            <w:hideMark/>
          </w:tcPr>
          <w:p w14:paraId="06D5C46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51DD2FB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2D7D2A9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35D7E74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100</w:t>
            </w:r>
          </w:p>
        </w:tc>
        <w:tc>
          <w:tcPr>
            <w:tcW w:w="1813" w:type="dxa"/>
            <w:shd w:val="clear" w:color="auto" w:fill="auto"/>
            <w:noWrap/>
            <w:vAlign w:val="center"/>
            <w:hideMark/>
          </w:tcPr>
          <w:p w14:paraId="36CF80E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51901087"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100</w:t>
            </w:r>
          </w:p>
        </w:tc>
      </w:tr>
      <w:tr w:rsidR="005F49AF" w:rsidRPr="005F49AF" w14:paraId="164C2761" w14:textId="77777777" w:rsidTr="005F49AF">
        <w:trPr>
          <w:trHeight w:val="300"/>
        </w:trPr>
        <w:tc>
          <w:tcPr>
            <w:tcW w:w="1843" w:type="dxa"/>
            <w:shd w:val="clear" w:color="auto" w:fill="auto"/>
            <w:noWrap/>
            <w:vAlign w:val="center"/>
            <w:hideMark/>
          </w:tcPr>
          <w:p w14:paraId="367ED39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L-0543</w:t>
            </w:r>
          </w:p>
        </w:tc>
        <w:tc>
          <w:tcPr>
            <w:tcW w:w="1991" w:type="dxa"/>
            <w:shd w:val="clear" w:color="auto" w:fill="auto"/>
            <w:noWrap/>
            <w:vAlign w:val="center"/>
            <w:hideMark/>
          </w:tcPr>
          <w:p w14:paraId="3A88D0A7"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JUDYTY S/M</w:t>
            </w:r>
          </w:p>
        </w:tc>
        <w:tc>
          <w:tcPr>
            <w:tcW w:w="1457" w:type="dxa"/>
            <w:shd w:val="clear" w:color="auto" w:fill="auto"/>
            <w:noWrap/>
            <w:vAlign w:val="center"/>
            <w:hideMark/>
          </w:tcPr>
          <w:p w14:paraId="2DB96D5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Judyty</w:t>
            </w:r>
          </w:p>
        </w:tc>
        <w:tc>
          <w:tcPr>
            <w:tcW w:w="1663" w:type="dxa"/>
            <w:shd w:val="clear" w:color="auto" w:fill="auto"/>
            <w:noWrap/>
            <w:vAlign w:val="center"/>
            <w:hideMark/>
          </w:tcPr>
          <w:p w14:paraId="3DA5425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07EE7D8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6352D59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7BDA215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100</w:t>
            </w:r>
          </w:p>
        </w:tc>
        <w:tc>
          <w:tcPr>
            <w:tcW w:w="1813" w:type="dxa"/>
            <w:shd w:val="clear" w:color="auto" w:fill="auto"/>
            <w:noWrap/>
            <w:vAlign w:val="center"/>
            <w:hideMark/>
          </w:tcPr>
          <w:p w14:paraId="7A3D9B4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287B1E7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100</w:t>
            </w:r>
          </w:p>
        </w:tc>
      </w:tr>
      <w:tr w:rsidR="005F49AF" w:rsidRPr="005F49AF" w14:paraId="11467976" w14:textId="77777777" w:rsidTr="005F49AF">
        <w:trPr>
          <w:trHeight w:val="300"/>
        </w:trPr>
        <w:tc>
          <w:tcPr>
            <w:tcW w:w="1843" w:type="dxa"/>
            <w:shd w:val="clear" w:color="auto" w:fill="auto"/>
            <w:noWrap/>
            <w:vAlign w:val="center"/>
            <w:hideMark/>
          </w:tcPr>
          <w:p w14:paraId="028F628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L-2606</w:t>
            </w:r>
          </w:p>
        </w:tc>
        <w:tc>
          <w:tcPr>
            <w:tcW w:w="1991" w:type="dxa"/>
            <w:shd w:val="clear" w:color="auto" w:fill="auto"/>
            <w:noWrap/>
            <w:vAlign w:val="center"/>
            <w:hideMark/>
          </w:tcPr>
          <w:p w14:paraId="51C4521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JUDYTY SUSZARNIA</w:t>
            </w:r>
          </w:p>
        </w:tc>
        <w:tc>
          <w:tcPr>
            <w:tcW w:w="1457" w:type="dxa"/>
            <w:shd w:val="clear" w:color="auto" w:fill="auto"/>
            <w:noWrap/>
            <w:vAlign w:val="center"/>
            <w:hideMark/>
          </w:tcPr>
          <w:p w14:paraId="738D8C1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Judyty</w:t>
            </w:r>
          </w:p>
        </w:tc>
        <w:tc>
          <w:tcPr>
            <w:tcW w:w="1663" w:type="dxa"/>
            <w:shd w:val="clear" w:color="auto" w:fill="auto"/>
            <w:noWrap/>
            <w:vAlign w:val="center"/>
            <w:hideMark/>
          </w:tcPr>
          <w:p w14:paraId="1844B33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Wolnostojąca</w:t>
            </w:r>
          </w:p>
        </w:tc>
        <w:tc>
          <w:tcPr>
            <w:tcW w:w="1051" w:type="dxa"/>
            <w:shd w:val="clear" w:color="auto" w:fill="auto"/>
            <w:noWrap/>
            <w:vAlign w:val="center"/>
            <w:hideMark/>
          </w:tcPr>
          <w:p w14:paraId="1E9B0817"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OBCY</w:t>
            </w:r>
          </w:p>
        </w:tc>
        <w:tc>
          <w:tcPr>
            <w:tcW w:w="2356" w:type="dxa"/>
            <w:shd w:val="clear" w:color="auto" w:fill="auto"/>
            <w:noWrap/>
            <w:vAlign w:val="center"/>
            <w:hideMark/>
          </w:tcPr>
          <w:p w14:paraId="3C92110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4AA5107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1813" w:type="dxa"/>
            <w:shd w:val="clear" w:color="auto" w:fill="auto"/>
            <w:noWrap/>
            <w:vAlign w:val="center"/>
            <w:hideMark/>
          </w:tcPr>
          <w:p w14:paraId="39767369"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250</w:t>
            </w:r>
          </w:p>
        </w:tc>
        <w:tc>
          <w:tcPr>
            <w:tcW w:w="2130" w:type="dxa"/>
            <w:shd w:val="clear" w:color="auto" w:fill="auto"/>
            <w:noWrap/>
            <w:vAlign w:val="center"/>
            <w:hideMark/>
          </w:tcPr>
          <w:p w14:paraId="1036617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250</w:t>
            </w:r>
          </w:p>
        </w:tc>
      </w:tr>
      <w:tr w:rsidR="005F49AF" w:rsidRPr="005F49AF" w14:paraId="54341E2D" w14:textId="77777777" w:rsidTr="005F49AF">
        <w:trPr>
          <w:trHeight w:val="300"/>
        </w:trPr>
        <w:tc>
          <w:tcPr>
            <w:tcW w:w="1843" w:type="dxa"/>
            <w:shd w:val="clear" w:color="auto" w:fill="auto"/>
            <w:noWrap/>
            <w:vAlign w:val="center"/>
            <w:hideMark/>
          </w:tcPr>
          <w:p w14:paraId="57AE6C2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L-0295</w:t>
            </w:r>
          </w:p>
        </w:tc>
        <w:tc>
          <w:tcPr>
            <w:tcW w:w="1991" w:type="dxa"/>
            <w:shd w:val="clear" w:color="auto" w:fill="auto"/>
            <w:noWrap/>
            <w:vAlign w:val="center"/>
            <w:hideMark/>
          </w:tcPr>
          <w:p w14:paraId="5978B8B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PARK PGR</w:t>
            </w:r>
          </w:p>
        </w:tc>
        <w:tc>
          <w:tcPr>
            <w:tcW w:w="1457" w:type="dxa"/>
            <w:shd w:val="clear" w:color="auto" w:fill="auto"/>
            <w:noWrap/>
            <w:vAlign w:val="center"/>
            <w:hideMark/>
          </w:tcPr>
          <w:p w14:paraId="0752169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Park</w:t>
            </w:r>
          </w:p>
        </w:tc>
        <w:tc>
          <w:tcPr>
            <w:tcW w:w="1663" w:type="dxa"/>
            <w:shd w:val="clear" w:color="auto" w:fill="auto"/>
            <w:noWrap/>
            <w:vAlign w:val="center"/>
            <w:hideMark/>
          </w:tcPr>
          <w:p w14:paraId="7338C8A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6477E61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66C41989"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0C149AA7"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c>
          <w:tcPr>
            <w:tcW w:w="1813" w:type="dxa"/>
            <w:shd w:val="clear" w:color="auto" w:fill="auto"/>
            <w:noWrap/>
            <w:vAlign w:val="center"/>
            <w:hideMark/>
          </w:tcPr>
          <w:p w14:paraId="0D7DB22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2A27CEC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r>
      <w:tr w:rsidR="005F49AF" w:rsidRPr="005F49AF" w14:paraId="5C01A6E1" w14:textId="77777777" w:rsidTr="005F49AF">
        <w:trPr>
          <w:trHeight w:val="300"/>
        </w:trPr>
        <w:tc>
          <w:tcPr>
            <w:tcW w:w="1843" w:type="dxa"/>
            <w:shd w:val="clear" w:color="auto" w:fill="auto"/>
            <w:noWrap/>
            <w:vAlign w:val="center"/>
            <w:hideMark/>
          </w:tcPr>
          <w:p w14:paraId="6E76908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L-0304</w:t>
            </w:r>
          </w:p>
        </w:tc>
        <w:tc>
          <w:tcPr>
            <w:tcW w:w="1991" w:type="dxa"/>
            <w:shd w:val="clear" w:color="auto" w:fill="auto"/>
            <w:noWrap/>
            <w:vAlign w:val="center"/>
            <w:hideMark/>
          </w:tcPr>
          <w:p w14:paraId="5594096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TROSINY</w:t>
            </w:r>
          </w:p>
        </w:tc>
        <w:tc>
          <w:tcPr>
            <w:tcW w:w="1457" w:type="dxa"/>
            <w:shd w:val="clear" w:color="auto" w:fill="auto"/>
            <w:noWrap/>
            <w:vAlign w:val="center"/>
            <w:hideMark/>
          </w:tcPr>
          <w:p w14:paraId="2B3A67D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proofErr w:type="spellStart"/>
            <w:r w:rsidRPr="005F49AF">
              <w:rPr>
                <w:rFonts w:eastAsia="Times New Roman" w:cs="Arial"/>
                <w:color w:val="000000"/>
                <w:sz w:val="20"/>
                <w:szCs w:val="20"/>
                <w:lang w:eastAsia="pl-PL"/>
              </w:rPr>
              <w:t>Trosiny</w:t>
            </w:r>
            <w:proofErr w:type="spellEnd"/>
          </w:p>
        </w:tc>
        <w:tc>
          <w:tcPr>
            <w:tcW w:w="1663" w:type="dxa"/>
            <w:shd w:val="clear" w:color="auto" w:fill="auto"/>
            <w:noWrap/>
            <w:vAlign w:val="center"/>
            <w:hideMark/>
          </w:tcPr>
          <w:p w14:paraId="7AAED41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200B2B2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67845FC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5C5BF80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c>
          <w:tcPr>
            <w:tcW w:w="1813" w:type="dxa"/>
            <w:shd w:val="clear" w:color="auto" w:fill="auto"/>
            <w:noWrap/>
            <w:vAlign w:val="center"/>
            <w:hideMark/>
          </w:tcPr>
          <w:p w14:paraId="4F46824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5F019D6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r>
      <w:tr w:rsidR="005F49AF" w:rsidRPr="005F49AF" w14:paraId="09DC3BD5" w14:textId="77777777" w:rsidTr="005F49AF">
        <w:trPr>
          <w:trHeight w:val="300"/>
        </w:trPr>
        <w:tc>
          <w:tcPr>
            <w:tcW w:w="1843" w:type="dxa"/>
            <w:shd w:val="clear" w:color="auto" w:fill="auto"/>
            <w:noWrap/>
            <w:vAlign w:val="center"/>
            <w:hideMark/>
          </w:tcPr>
          <w:p w14:paraId="466BF3B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L-0553</w:t>
            </w:r>
          </w:p>
        </w:tc>
        <w:tc>
          <w:tcPr>
            <w:tcW w:w="1991" w:type="dxa"/>
            <w:shd w:val="clear" w:color="auto" w:fill="auto"/>
            <w:noWrap/>
            <w:vAlign w:val="center"/>
            <w:hideMark/>
          </w:tcPr>
          <w:p w14:paraId="36723FA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PONIKI W.</w:t>
            </w:r>
          </w:p>
        </w:tc>
        <w:tc>
          <w:tcPr>
            <w:tcW w:w="1457" w:type="dxa"/>
            <w:shd w:val="clear" w:color="auto" w:fill="auto"/>
            <w:noWrap/>
            <w:vAlign w:val="center"/>
            <w:hideMark/>
          </w:tcPr>
          <w:p w14:paraId="5800A0A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Poniki</w:t>
            </w:r>
          </w:p>
        </w:tc>
        <w:tc>
          <w:tcPr>
            <w:tcW w:w="1663" w:type="dxa"/>
            <w:shd w:val="clear" w:color="auto" w:fill="auto"/>
            <w:noWrap/>
            <w:vAlign w:val="center"/>
            <w:hideMark/>
          </w:tcPr>
          <w:p w14:paraId="2B208009"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18DCB0C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6576EED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1EB6074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c>
          <w:tcPr>
            <w:tcW w:w="1813" w:type="dxa"/>
            <w:shd w:val="clear" w:color="auto" w:fill="auto"/>
            <w:noWrap/>
            <w:vAlign w:val="center"/>
            <w:hideMark/>
          </w:tcPr>
          <w:p w14:paraId="4840E4D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7C98B81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r>
      <w:tr w:rsidR="005F49AF" w:rsidRPr="005F49AF" w14:paraId="0674F3CE" w14:textId="77777777" w:rsidTr="005F49AF">
        <w:trPr>
          <w:trHeight w:val="300"/>
        </w:trPr>
        <w:tc>
          <w:tcPr>
            <w:tcW w:w="1843" w:type="dxa"/>
            <w:shd w:val="clear" w:color="auto" w:fill="auto"/>
            <w:noWrap/>
            <w:vAlign w:val="center"/>
            <w:hideMark/>
          </w:tcPr>
          <w:p w14:paraId="60F0014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L-0554</w:t>
            </w:r>
          </w:p>
        </w:tc>
        <w:tc>
          <w:tcPr>
            <w:tcW w:w="1991" w:type="dxa"/>
            <w:shd w:val="clear" w:color="auto" w:fill="auto"/>
            <w:noWrap/>
            <w:vAlign w:val="center"/>
            <w:hideMark/>
          </w:tcPr>
          <w:p w14:paraId="726D71F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KORYTKI</w:t>
            </w:r>
          </w:p>
        </w:tc>
        <w:tc>
          <w:tcPr>
            <w:tcW w:w="1457" w:type="dxa"/>
            <w:shd w:val="clear" w:color="auto" w:fill="auto"/>
            <w:noWrap/>
            <w:vAlign w:val="center"/>
            <w:hideMark/>
          </w:tcPr>
          <w:p w14:paraId="6BB99F3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Korytki</w:t>
            </w:r>
          </w:p>
        </w:tc>
        <w:tc>
          <w:tcPr>
            <w:tcW w:w="1663" w:type="dxa"/>
            <w:shd w:val="clear" w:color="auto" w:fill="auto"/>
            <w:noWrap/>
            <w:vAlign w:val="center"/>
            <w:hideMark/>
          </w:tcPr>
          <w:p w14:paraId="4B1CF6E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3138457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56CCFE3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1141F2C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c>
          <w:tcPr>
            <w:tcW w:w="1813" w:type="dxa"/>
            <w:shd w:val="clear" w:color="auto" w:fill="auto"/>
            <w:noWrap/>
            <w:vAlign w:val="center"/>
            <w:hideMark/>
          </w:tcPr>
          <w:p w14:paraId="2A0B91D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18E78F6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r>
      <w:tr w:rsidR="005F49AF" w:rsidRPr="005F49AF" w14:paraId="2D2672F8" w14:textId="77777777" w:rsidTr="005F49AF">
        <w:trPr>
          <w:trHeight w:val="300"/>
        </w:trPr>
        <w:tc>
          <w:tcPr>
            <w:tcW w:w="1843" w:type="dxa"/>
            <w:shd w:val="clear" w:color="auto" w:fill="auto"/>
            <w:noWrap/>
            <w:vAlign w:val="center"/>
            <w:hideMark/>
          </w:tcPr>
          <w:p w14:paraId="4FB9DEB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L-0326</w:t>
            </w:r>
          </w:p>
        </w:tc>
        <w:tc>
          <w:tcPr>
            <w:tcW w:w="1991" w:type="dxa"/>
            <w:shd w:val="clear" w:color="auto" w:fill="auto"/>
            <w:noWrap/>
            <w:vAlign w:val="center"/>
            <w:hideMark/>
          </w:tcPr>
          <w:p w14:paraId="28A19A6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ROGIELKAJMY</w:t>
            </w:r>
          </w:p>
        </w:tc>
        <w:tc>
          <w:tcPr>
            <w:tcW w:w="1457" w:type="dxa"/>
            <w:shd w:val="clear" w:color="auto" w:fill="auto"/>
            <w:noWrap/>
            <w:vAlign w:val="center"/>
            <w:hideMark/>
          </w:tcPr>
          <w:p w14:paraId="5AAE04D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Rogielkajmy</w:t>
            </w:r>
          </w:p>
        </w:tc>
        <w:tc>
          <w:tcPr>
            <w:tcW w:w="1663" w:type="dxa"/>
            <w:shd w:val="clear" w:color="auto" w:fill="auto"/>
            <w:noWrap/>
            <w:vAlign w:val="center"/>
            <w:hideMark/>
          </w:tcPr>
          <w:p w14:paraId="60FB88C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2CBA7B9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0923B55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39F04C2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c>
          <w:tcPr>
            <w:tcW w:w="1813" w:type="dxa"/>
            <w:shd w:val="clear" w:color="auto" w:fill="auto"/>
            <w:noWrap/>
            <w:vAlign w:val="center"/>
            <w:hideMark/>
          </w:tcPr>
          <w:p w14:paraId="52A7536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7838912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r>
      <w:tr w:rsidR="005F49AF" w:rsidRPr="005F49AF" w14:paraId="77681A98" w14:textId="77777777" w:rsidTr="005F49AF">
        <w:trPr>
          <w:trHeight w:val="300"/>
        </w:trPr>
        <w:tc>
          <w:tcPr>
            <w:tcW w:w="1843" w:type="dxa"/>
            <w:shd w:val="clear" w:color="auto" w:fill="auto"/>
            <w:noWrap/>
            <w:vAlign w:val="center"/>
            <w:hideMark/>
          </w:tcPr>
          <w:p w14:paraId="3715653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L-0467</w:t>
            </w:r>
          </w:p>
        </w:tc>
        <w:tc>
          <w:tcPr>
            <w:tcW w:w="1991" w:type="dxa"/>
            <w:shd w:val="clear" w:color="auto" w:fill="auto"/>
            <w:noWrap/>
            <w:vAlign w:val="center"/>
            <w:hideMark/>
          </w:tcPr>
          <w:p w14:paraId="4AD9CA7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WODUKAJMY KOL.</w:t>
            </w:r>
          </w:p>
        </w:tc>
        <w:tc>
          <w:tcPr>
            <w:tcW w:w="1457" w:type="dxa"/>
            <w:shd w:val="clear" w:color="auto" w:fill="auto"/>
            <w:noWrap/>
            <w:vAlign w:val="center"/>
            <w:hideMark/>
          </w:tcPr>
          <w:p w14:paraId="203A553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Wodukajmy</w:t>
            </w:r>
          </w:p>
        </w:tc>
        <w:tc>
          <w:tcPr>
            <w:tcW w:w="1663" w:type="dxa"/>
            <w:shd w:val="clear" w:color="auto" w:fill="auto"/>
            <w:noWrap/>
            <w:vAlign w:val="center"/>
            <w:hideMark/>
          </w:tcPr>
          <w:p w14:paraId="78E3C1B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548CA10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3209EE3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4203C28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c>
          <w:tcPr>
            <w:tcW w:w="1813" w:type="dxa"/>
            <w:shd w:val="clear" w:color="auto" w:fill="auto"/>
            <w:noWrap/>
            <w:vAlign w:val="center"/>
            <w:hideMark/>
          </w:tcPr>
          <w:p w14:paraId="254B01D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4991BF6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r>
      <w:tr w:rsidR="005F49AF" w:rsidRPr="005F49AF" w14:paraId="05EEB261" w14:textId="77777777" w:rsidTr="005F49AF">
        <w:trPr>
          <w:trHeight w:val="300"/>
        </w:trPr>
        <w:tc>
          <w:tcPr>
            <w:tcW w:w="1843" w:type="dxa"/>
            <w:shd w:val="clear" w:color="auto" w:fill="auto"/>
            <w:noWrap/>
            <w:vAlign w:val="center"/>
            <w:hideMark/>
          </w:tcPr>
          <w:p w14:paraId="6FD12D0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L-0466</w:t>
            </w:r>
          </w:p>
        </w:tc>
        <w:tc>
          <w:tcPr>
            <w:tcW w:w="1991" w:type="dxa"/>
            <w:shd w:val="clear" w:color="auto" w:fill="auto"/>
            <w:noWrap/>
            <w:vAlign w:val="center"/>
            <w:hideMark/>
          </w:tcPr>
          <w:p w14:paraId="46BA6B6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WODUKAJMY W.</w:t>
            </w:r>
          </w:p>
        </w:tc>
        <w:tc>
          <w:tcPr>
            <w:tcW w:w="1457" w:type="dxa"/>
            <w:shd w:val="clear" w:color="auto" w:fill="auto"/>
            <w:noWrap/>
            <w:vAlign w:val="center"/>
            <w:hideMark/>
          </w:tcPr>
          <w:p w14:paraId="78B6DE8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Wodukajmy</w:t>
            </w:r>
          </w:p>
        </w:tc>
        <w:tc>
          <w:tcPr>
            <w:tcW w:w="1663" w:type="dxa"/>
            <w:shd w:val="clear" w:color="auto" w:fill="auto"/>
            <w:noWrap/>
            <w:vAlign w:val="center"/>
            <w:hideMark/>
          </w:tcPr>
          <w:p w14:paraId="1A83BCE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4AF2DE6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624C0D1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1A9FBB4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100</w:t>
            </w:r>
          </w:p>
        </w:tc>
        <w:tc>
          <w:tcPr>
            <w:tcW w:w="1813" w:type="dxa"/>
            <w:shd w:val="clear" w:color="auto" w:fill="auto"/>
            <w:noWrap/>
            <w:vAlign w:val="center"/>
            <w:hideMark/>
          </w:tcPr>
          <w:p w14:paraId="7CE0269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3E34AD7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100</w:t>
            </w:r>
          </w:p>
        </w:tc>
      </w:tr>
      <w:tr w:rsidR="005F49AF" w:rsidRPr="005F49AF" w14:paraId="1AB27A94" w14:textId="77777777" w:rsidTr="005F49AF">
        <w:trPr>
          <w:trHeight w:val="300"/>
        </w:trPr>
        <w:tc>
          <w:tcPr>
            <w:tcW w:w="1843" w:type="dxa"/>
            <w:shd w:val="clear" w:color="auto" w:fill="auto"/>
            <w:noWrap/>
            <w:vAlign w:val="center"/>
            <w:hideMark/>
          </w:tcPr>
          <w:p w14:paraId="313DDD0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L-0575</w:t>
            </w:r>
          </w:p>
        </w:tc>
        <w:tc>
          <w:tcPr>
            <w:tcW w:w="1991" w:type="dxa"/>
            <w:shd w:val="clear" w:color="auto" w:fill="auto"/>
            <w:noWrap/>
            <w:vAlign w:val="center"/>
            <w:hideMark/>
          </w:tcPr>
          <w:p w14:paraId="2D55FCD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LANGANKA FERMA</w:t>
            </w:r>
          </w:p>
        </w:tc>
        <w:tc>
          <w:tcPr>
            <w:tcW w:w="1457" w:type="dxa"/>
            <w:shd w:val="clear" w:color="auto" w:fill="auto"/>
            <w:noWrap/>
            <w:vAlign w:val="center"/>
            <w:hideMark/>
          </w:tcPr>
          <w:p w14:paraId="56D171A9"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Langanki</w:t>
            </w:r>
          </w:p>
        </w:tc>
        <w:tc>
          <w:tcPr>
            <w:tcW w:w="1663" w:type="dxa"/>
            <w:shd w:val="clear" w:color="auto" w:fill="auto"/>
            <w:noWrap/>
            <w:vAlign w:val="center"/>
            <w:hideMark/>
          </w:tcPr>
          <w:p w14:paraId="3C024B0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Wnętrzowa</w:t>
            </w:r>
          </w:p>
        </w:tc>
        <w:tc>
          <w:tcPr>
            <w:tcW w:w="1051" w:type="dxa"/>
            <w:shd w:val="clear" w:color="auto" w:fill="auto"/>
            <w:noWrap/>
            <w:vAlign w:val="center"/>
            <w:hideMark/>
          </w:tcPr>
          <w:p w14:paraId="3F04C48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34F3397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71F16C3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100</w:t>
            </w:r>
          </w:p>
        </w:tc>
        <w:tc>
          <w:tcPr>
            <w:tcW w:w="1813" w:type="dxa"/>
            <w:shd w:val="clear" w:color="auto" w:fill="auto"/>
            <w:noWrap/>
            <w:vAlign w:val="center"/>
            <w:hideMark/>
          </w:tcPr>
          <w:p w14:paraId="55D0705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387279A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100</w:t>
            </w:r>
          </w:p>
        </w:tc>
      </w:tr>
      <w:tr w:rsidR="005F49AF" w:rsidRPr="005F49AF" w14:paraId="15967D74" w14:textId="77777777" w:rsidTr="005F49AF">
        <w:trPr>
          <w:trHeight w:val="300"/>
        </w:trPr>
        <w:tc>
          <w:tcPr>
            <w:tcW w:w="1843" w:type="dxa"/>
            <w:shd w:val="clear" w:color="auto" w:fill="auto"/>
            <w:noWrap/>
            <w:vAlign w:val="center"/>
            <w:hideMark/>
          </w:tcPr>
          <w:p w14:paraId="4C1530F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L-0395</w:t>
            </w:r>
          </w:p>
        </w:tc>
        <w:tc>
          <w:tcPr>
            <w:tcW w:w="1991" w:type="dxa"/>
            <w:shd w:val="clear" w:color="auto" w:fill="auto"/>
            <w:noWrap/>
            <w:vAlign w:val="center"/>
            <w:hideMark/>
          </w:tcPr>
          <w:p w14:paraId="6405671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LANGANKA</w:t>
            </w:r>
          </w:p>
        </w:tc>
        <w:tc>
          <w:tcPr>
            <w:tcW w:w="1457" w:type="dxa"/>
            <w:shd w:val="clear" w:color="auto" w:fill="auto"/>
            <w:noWrap/>
            <w:vAlign w:val="center"/>
            <w:hideMark/>
          </w:tcPr>
          <w:p w14:paraId="3E5025D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Langanki</w:t>
            </w:r>
          </w:p>
        </w:tc>
        <w:tc>
          <w:tcPr>
            <w:tcW w:w="1663" w:type="dxa"/>
            <w:shd w:val="clear" w:color="auto" w:fill="auto"/>
            <w:noWrap/>
            <w:vAlign w:val="center"/>
            <w:hideMark/>
          </w:tcPr>
          <w:p w14:paraId="23C845B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5527D93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74C6163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6E4EE4A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c>
          <w:tcPr>
            <w:tcW w:w="1813" w:type="dxa"/>
            <w:shd w:val="clear" w:color="auto" w:fill="auto"/>
            <w:noWrap/>
            <w:vAlign w:val="center"/>
            <w:hideMark/>
          </w:tcPr>
          <w:p w14:paraId="63A73FD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224A406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r>
      <w:tr w:rsidR="005F49AF" w:rsidRPr="005F49AF" w14:paraId="602053EC" w14:textId="77777777" w:rsidTr="005F49AF">
        <w:trPr>
          <w:trHeight w:val="300"/>
        </w:trPr>
        <w:tc>
          <w:tcPr>
            <w:tcW w:w="1843" w:type="dxa"/>
            <w:shd w:val="clear" w:color="auto" w:fill="auto"/>
            <w:noWrap/>
            <w:vAlign w:val="center"/>
            <w:hideMark/>
          </w:tcPr>
          <w:p w14:paraId="4957752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L-0284</w:t>
            </w:r>
          </w:p>
        </w:tc>
        <w:tc>
          <w:tcPr>
            <w:tcW w:w="1991" w:type="dxa"/>
            <w:shd w:val="clear" w:color="auto" w:fill="auto"/>
            <w:noWrap/>
            <w:vAlign w:val="center"/>
            <w:hideMark/>
          </w:tcPr>
          <w:p w14:paraId="3B37155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DOMARADY W.</w:t>
            </w:r>
          </w:p>
        </w:tc>
        <w:tc>
          <w:tcPr>
            <w:tcW w:w="1457" w:type="dxa"/>
            <w:shd w:val="clear" w:color="auto" w:fill="auto"/>
            <w:noWrap/>
            <w:vAlign w:val="center"/>
            <w:hideMark/>
          </w:tcPr>
          <w:p w14:paraId="4B3B7EB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Domarady</w:t>
            </w:r>
          </w:p>
        </w:tc>
        <w:tc>
          <w:tcPr>
            <w:tcW w:w="1663" w:type="dxa"/>
            <w:shd w:val="clear" w:color="auto" w:fill="auto"/>
            <w:noWrap/>
            <w:vAlign w:val="center"/>
            <w:hideMark/>
          </w:tcPr>
          <w:p w14:paraId="4478AB2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644A3F3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0F67471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081E323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c>
          <w:tcPr>
            <w:tcW w:w="1813" w:type="dxa"/>
            <w:shd w:val="clear" w:color="auto" w:fill="auto"/>
            <w:noWrap/>
            <w:vAlign w:val="center"/>
            <w:hideMark/>
          </w:tcPr>
          <w:p w14:paraId="0979360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0A1B9B4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r>
      <w:tr w:rsidR="005F49AF" w:rsidRPr="005F49AF" w14:paraId="0A63E264" w14:textId="77777777" w:rsidTr="005F49AF">
        <w:trPr>
          <w:trHeight w:val="300"/>
        </w:trPr>
        <w:tc>
          <w:tcPr>
            <w:tcW w:w="1843" w:type="dxa"/>
            <w:shd w:val="clear" w:color="auto" w:fill="auto"/>
            <w:noWrap/>
            <w:vAlign w:val="center"/>
            <w:hideMark/>
          </w:tcPr>
          <w:p w14:paraId="534064D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L-0414</w:t>
            </w:r>
          </w:p>
        </w:tc>
        <w:tc>
          <w:tcPr>
            <w:tcW w:w="1991" w:type="dxa"/>
            <w:shd w:val="clear" w:color="auto" w:fill="auto"/>
            <w:noWrap/>
            <w:vAlign w:val="center"/>
            <w:hideMark/>
          </w:tcPr>
          <w:p w14:paraId="686A743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BORYTY</w:t>
            </w:r>
          </w:p>
        </w:tc>
        <w:tc>
          <w:tcPr>
            <w:tcW w:w="1457" w:type="dxa"/>
            <w:shd w:val="clear" w:color="auto" w:fill="auto"/>
            <w:noWrap/>
            <w:vAlign w:val="center"/>
            <w:hideMark/>
          </w:tcPr>
          <w:p w14:paraId="56F9141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Boryty</w:t>
            </w:r>
          </w:p>
        </w:tc>
        <w:tc>
          <w:tcPr>
            <w:tcW w:w="1663" w:type="dxa"/>
            <w:shd w:val="clear" w:color="auto" w:fill="auto"/>
            <w:noWrap/>
            <w:vAlign w:val="center"/>
            <w:hideMark/>
          </w:tcPr>
          <w:p w14:paraId="2C853D8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0E9554B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11DF6B3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4321C19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c>
          <w:tcPr>
            <w:tcW w:w="1813" w:type="dxa"/>
            <w:shd w:val="clear" w:color="auto" w:fill="auto"/>
            <w:noWrap/>
            <w:vAlign w:val="center"/>
            <w:hideMark/>
          </w:tcPr>
          <w:p w14:paraId="010C0A0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45E8ADE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r>
      <w:tr w:rsidR="005F49AF" w:rsidRPr="005F49AF" w14:paraId="2891BD60" w14:textId="77777777" w:rsidTr="005F49AF">
        <w:trPr>
          <w:trHeight w:val="300"/>
        </w:trPr>
        <w:tc>
          <w:tcPr>
            <w:tcW w:w="1843" w:type="dxa"/>
            <w:shd w:val="clear" w:color="auto" w:fill="auto"/>
            <w:noWrap/>
            <w:vAlign w:val="center"/>
            <w:hideMark/>
          </w:tcPr>
          <w:p w14:paraId="34F0DE1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L-0447</w:t>
            </w:r>
          </w:p>
        </w:tc>
        <w:tc>
          <w:tcPr>
            <w:tcW w:w="1991" w:type="dxa"/>
            <w:shd w:val="clear" w:color="auto" w:fill="auto"/>
            <w:noWrap/>
            <w:vAlign w:val="center"/>
            <w:hideMark/>
          </w:tcPr>
          <w:p w14:paraId="1785B277"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STOPKI DŁUGA KOL</w:t>
            </w:r>
          </w:p>
        </w:tc>
        <w:tc>
          <w:tcPr>
            <w:tcW w:w="1457" w:type="dxa"/>
            <w:shd w:val="clear" w:color="auto" w:fill="auto"/>
            <w:noWrap/>
            <w:vAlign w:val="center"/>
            <w:hideMark/>
          </w:tcPr>
          <w:p w14:paraId="7F1C2DF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Stopki</w:t>
            </w:r>
          </w:p>
        </w:tc>
        <w:tc>
          <w:tcPr>
            <w:tcW w:w="1663" w:type="dxa"/>
            <w:shd w:val="clear" w:color="auto" w:fill="auto"/>
            <w:noWrap/>
            <w:vAlign w:val="center"/>
            <w:hideMark/>
          </w:tcPr>
          <w:p w14:paraId="771D039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2F1EEEF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50C1C44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3494D0F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c>
          <w:tcPr>
            <w:tcW w:w="1813" w:type="dxa"/>
            <w:shd w:val="clear" w:color="auto" w:fill="auto"/>
            <w:noWrap/>
            <w:vAlign w:val="center"/>
            <w:hideMark/>
          </w:tcPr>
          <w:p w14:paraId="4C22158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52A1E9C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r>
      <w:tr w:rsidR="005F49AF" w:rsidRPr="005F49AF" w14:paraId="7B7BBF05" w14:textId="77777777" w:rsidTr="005F49AF">
        <w:trPr>
          <w:trHeight w:val="300"/>
        </w:trPr>
        <w:tc>
          <w:tcPr>
            <w:tcW w:w="1843" w:type="dxa"/>
            <w:shd w:val="clear" w:color="auto" w:fill="auto"/>
            <w:noWrap/>
            <w:vAlign w:val="center"/>
            <w:hideMark/>
          </w:tcPr>
          <w:p w14:paraId="7A1AD60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L-0371</w:t>
            </w:r>
          </w:p>
        </w:tc>
        <w:tc>
          <w:tcPr>
            <w:tcW w:w="1991" w:type="dxa"/>
            <w:shd w:val="clear" w:color="auto" w:fill="auto"/>
            <w:noWrap/>
            <w:vAlign w:val="center"/>
            <w:hideMark/>
          </w:tcPr>
          <w:p w14:paraId="7292AA2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STOPKI FOLWARK</w:t>
            </w:r>
          </w:p>
        </w:tc>
        <w:tc>
          <w:tcPr>
            <w:tcW w:w="1457" w:type="dxa"/>
            <w:shd w:val="clear" w:color="auto" w:fill="auto"/>
            <w:noWrap/>
            <w:vAlign w:val="center"/>
            <w:hideMark/>
          </w:tcPr>
          <w:p w14:paraId="7F97917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Stopki</w:t>
            </w:r>
          </w:p>
        </w:tc>
        <w:tc>
          <w:tcPr>
            <w:tcW w:w="1663" w:type="dxa"/>
            <w:shd w:val="clear" w:color="auto" w:fill="auto"/>
            <w:noWrap/>
            <w:vAlign w:val="center"/>
            <w:hideMark/>
          </w:tcPr>
          <w:p w14:paraId="74B515B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620FEFD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186FFE0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1B70B82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25</w:t>
            </w:r>
          </w:p>
        </w:tc>
        <w:tc>
          <w:tcPr>
            <w:tcW w:w="1813" w:type="dxa"/>
            <w:shd w:val="clear" w:color="auto" w:fill="auto"/>
            <w:noWrap/>
            <w:vAlign w:val="center"/>
            <w:hideMark/>
          </w:tcPr>
          <w:p w14:paraId="4E5625D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59F7336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25</w:t>
            </w:r>
          </w:p>
        </w:tc>
      </w:tr>
      <w:tr w:rsidR="005F49AF" w:rsidRPr="005F49AF" w14:paraId="262B445E" w14:textId="77777777" w:rsidTr="005F49AF">
        <w:trPr>
          <w:trHeight w:val="300"/>
        </w:trPr>
        <w:tc>
          <w:tcPr>
            <w:tcW w:w="1843" w:type="dxa"/>
            <w:shd w:val="clear" w:color="auto" w:fill="auto"/>
            <w:noWrap/>
            <w:vAlign w:val="center"/>
            <w:hideMark/>
          </w:tcPr>
          <w:p w14:paraId="555C236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L-2603</w:t>
            </w:r>
          </w:p>
        </w:tc>
        <w:tc>
          <w:tcPr>
            <w:tcW w:w="1991" w:type="dxa"/>
            <w:shd w:val="clear" w:color="auto" w:fill="auto"/>
            <w:noWrap/>
            <w:vAlign w:val="center"/>
            <w:hideMark/>
          </w:tcPr>
          <w:p w14:paraId="4AC6A7D7"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STOPKI SUSZARNIA</w:t>
            </w:r>
          </w:p>
        </w:tc>
        <w:tc>
          <w:tcPr>
            <w:tcW w:w="1457" w:type="dxa"/>
            <w:shd w:val="clear" w:color="auto" w:fill="auto"/>
            <w:noWrap/>
            <w:vAlign w:val="center"/>
            <w:hideMark/>
          </w:tcPr>
          <w:p w14:paraId="4221CE4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Stopki</w:t>
            </w:r>
          </w:p>
        </w:tc>
        <w:tc>
          <w:tcPr>
            <w:tcW w:w="1663" w:type="dxa"/>
            <w:shd w:val="clear" w:color="auto" w:fill="auto"/>
            <w:noWrap/>
            <w:vAlign w:val="center"/>
            <w:hideMark/>
          </w:tcPr>
          <w:p w14:paraId="25F263B7"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Wolnostojąca</w:t>
            </w:r>
          </w:p>
        </w:tc>
        <w:tc>
          <w:tcPr>
            <w:tcW w:w="1051" w:type="dxa"/>
            <w:shd w:val="clear" w:color="auto" w:fill="auto"/>
            <w:noWrap/>
            <w:vAlign w:val="center"/>
            <w:hideMark/>
          </w:tcPr>
          <w:p w14:paraId="5EE81DA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OBCY</w:t>
            </w:r>
          </w:p>
        </w:tc>
        <w:tc>
          <w:tcPr>
            <w:tcW w:w="2356" w:type="dxa"/>
            <w:shd w:val="clear" w:color="auto" w:fill="auto"/>
            <w:noWrap/>
            <w:vAlign w:val="center"/>
            <w:hideMark/>
          </w:tcPr>
          <w:p w14:paraId="09C55B2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7347448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1813" w:type="dxa"/>
            <w:shd w:val="clear" w:color="auto" w:fill="auto"/>
            <w:noWrap/>
            <w:vAlign w:val="center"/>
            <w:hideMark/>
          </w:tcPr>
          <w:p w14:paraId="101BF86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400</w:t>
            </w:r>
          </w:p>
        </w:tc>
        <w:tc>
          <w:tcPr>
            <w:tcW w:w="2130" w:type="dxa"/>
            <w:shd w:val="clear" w:color="auto" w:fill="auto"/>
            <w:noWrap/>
            <w:vAlign w:val="center"/>
            <w:hideMark/>
          </w:tcPr>
          <w:p w14:paraId="1C167FA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400</w:t>
            </w:r>
          </w:p>
        </w:tc>
      </w:tr>
      <w:tr w:rsidR="005F49AF" w:rsidRPr="005F49AF" w14:paraId="3521D2E5" w14:textId="77777777" w:rsidTr="005F49AF">
        <w:trPr>
          <w:trHeight w:val="300"/>
        </w:trPr>
        <w:tc>
          <w:tcPr>
            <w:tcW w:w="1843" w:type="dxa"/>
            <w:shd w:val="clear" w:color="auto" w:fill="auto"/>
            <w:noWrap/>
            <w:vAlign w:val="center"/>
            <w:hideMark/>
          </w:tcPr>
          <w:p w14:paraId="64EA8DC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L-0517</w:t>
            </w:r>
          </w:p>
        </w:tc>
        <w:tc>
          <w:tcPr>
            <w:tcW w:w="1991" w:type="dxa"/>
            <w:shd w:val="clear" w:color="auto" w:fill="auto"/>
            <w:noWrap/>
            <w:vAlign w:val="center"/>
            <w:hideMark/>
          </w:tcPr>
          <w:p w14:paraId="154F18D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STOPKI PGR</w:t>
            </w:r>
          </w:p>
        </w:tc>
        <w:tc>
          <w:tcPr>
            <w:tcW w:w="1457" w:type="dxa"/>
            <w:shd w:val="clear" w:color="auto" w:fill="auto"/>
            <w:noWrap/>
            <w:vAlign w:val="center"/>
            <w:hideMark/>
          </w:tcPr>
          <w:p w14:paraId="1679A7E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Stopki</w:t>
            </w:r>
          </w:p>
        </w:tc>
        <w:tc>
          <w:tcPr>
            <w:tcW w:w="1663" w:type="dxa"/>
            <w:shd w:val="clear" w:color="auto" w:fill="auto"/>
            <w:noWrap/>
            <w:vAlign w:val="center"/>
            <w:hideMark/>
          </w:tcPr>
          <w:p w14:paraId="542A5B8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7805F60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17BC35E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2A6D6E6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100</w:t>
            </w:r>
          </w:p>
        </w:tc>
        <w:tc>
          <w:tcPr>
            <w:tcW w:w="1813" w:type="dxa"/>
            <w:shd w:val="clear" w:color="auto" w:fill="auto"/>
            <w:noWrap/>
            <w:vAlign w:val="center"/>
            <w:hideMark/>
          </w:tcPr>
          <w:p w14:paraId="433082A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37117E2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100</w:t>
            </w:r>
          </w:p>
        </w:tc>
      </w:tr>
      <w:tr w:rsidR="005F49AF" w:rsidRPr="005F49AF" w14:paraId="6FE37FF3" w14:textId="77777777" w:rsidTr="005F49AF">
        <w:trPr>
          <w:trHeight w:val="300"/>
        </w:trPr>
        <w:tc>
          <w:tcPr>
            <w:tcW w:w="1843" w:type="dxa"/>
            <w:shd w:val="clear" w:color="auto" w:fill="auto"/>
            <w:noWrap/>
            <w:vAlign w:val="center"/>
            <w:hideMark/>
          </w:tcPr>
          <w:p w14:paraId="6DA4798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L-0370</w:t>
            </w:r>
          </w:p>
        </w:tc>
        <w:tc>
          <w:tcPr>
            <w:tcW w:w="1991" w:type="dxa"/>
            <w:shd w:val="clear" w:color="auto" w:fill="auto"/>
            <w:noWrap/>
            <w:vAlign w:val="center"/>
            <w:hideMark/>
          </w:tcPr>
          <w:p w14:paraId="59D6FDD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STOPKI W.</w:t>
            </w:r>
          </w:p>
        </w:tc>
        <w:tc>
          <w:tcPr>
            <w:tcW w:w="1457" w:type="dxa"/>
            <w:shd w:val="clear" w:color="auto" w:fill="auto"/>
            <w:noWrap/>
            <w:vAlign w:val="center"/>
            <w:hideMark/>
          </w:tcPr>
          <w:p w14:paraId="27D429B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Stopki</w:t>
            </w:r>
          </w:p>
        </w:tc>
        <w:tc>
          <w:tcPr>
            <w:tcW w:w="1663" w:type="dxa"/>
            <w:shd w:val="clear" w:color="auto" w:fill="auto"/>
            <w:noWrap/>
            <w:vAlign w:val="center"/>
            <w:hideMark/>
          </w:tcPr>
          <w:p w14:paraId="115250A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1DED6027"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368E7C3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133FAE09"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c>
          <w:tcPr>
            <w:tcW w:w="1813" w:type="dxa"/>
            <w:shd w:val="clear" w:color="auto" w:fill="auto"/>
            <w:noWrap/>
            <w:vAlign w:val="center"/>
            <w:hideMark/>
          </w:tcPr>
          <w:p w14:paraId="0D044C4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78EE7AA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r>
      <w:tr w:rsidR="005F49AF" w:rsidRPr="005F49AF" w14:paraId="7D0D1885" w14:textId="77777777" w:rsidTr="005F49AF">
        <w:trPr>
          <w:trHeight w:val="300"/>
        </w:trPr>
        <w:tc>
          <w:tcPr>
            <w:tcW w:w="1843" w:type="dxa"/>
            <w:shd w:val="clear" w:color="auto" w:fill="auto"/>
            <w:noWrap/>
            <w:vAlign w:val="center"/>
            <w:hideMark/>
          </w:tcPr>
          <w:p w14:paraId="05B08B1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L-0412</w:t>
            </w:r>
          </w:p>
        </w:tc>
        <w:tc>
          <w:tcPr>
            <w:tcW w:w="1991" w:type="dxa"/>
            <w:shd w:val="clear" w:color="auto" w:fill="auto"/>
            <w:noWrap/>
            <w:vAlign w:val="center"/>
            <w:hideMark/>
          </w:tcPr>
          <w:p w14:paraId="60D47D9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STOPKI KOL.</w:t>
            </w:r>
          </w:p>
        </w:tc>
        <w:tc>
          <w:tcPr>
            <w:tcW w:w="1457" w:type="dxa"/>
            <w:shd w:val="clear" w:color="auto" w:fill="auto"/>
            <w:noWrap/>
            <w:vAlign w:val="center"/>
            <w:hideMark/>
          </w:tcPr>
          <w:p w14:paraId="52E214D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Stopki</w:t>
            </w:r>
          </w:p>
        </w:tc>
        <w:tc>
          <w:tcPr>
            <w:tcW w:w="1663" w:type="dxa"/>
            <w:shd w:val="clear" w:color="auto" w:fill="auto"/>
            <w:noWrap/>
            <w:vAlign w:val="center"/>
            <w:hideMark/>
          </w:tcPr>
          <w:p w14:paraId="46457A6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7275B18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2827BE3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17BA074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c>
          <w:tcPr>
            <w:tcW w:w="1813" w:type="dxa"/>
            <w:shd w:val="clear" w:color="auto" w:fill="auto"/>
            <w:noWrap/>
            <w:vAlign w:val="center"/>
            <w:hideMark/>
          </w:tcPr>
          <w:p w14:paraId="56B6BFF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3BEFE41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r>
      <w:tr w:rsidR="005F49AF" w:rsidRPr="005F49AF" w14:paraId="74460B73" w14:textId="77777777" w:rsidTr="005F49AF">
        <w:trPr>
          <w:trHeight w:val="300"/>
        </w:trPr>
        <w:tc>
          <w:tcPr>
            <w:tcW w:w="1843" w:type="dxa"/>
            <w:shd w:val="clear" w:color="auto" w:fill="auto"/>
            <w:noWrap/>
            <w:vAlign w:val="center"/>
            <w:hideMark/>
          </w:tcPr>
          <w:p w14:paraId="7A7296E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lastRenderedPageBreak/>
              <w:t>L-0381</w:t>
            </w:r>
          </w:p>
        </w:tc>
        <w:tc>
          <w:tcPr>
            <w:tcW w:w="1991" w:type="dxa"/>
            <w:shd w:val="clear" w:color="auto" w:fill="auto"/>
            <w:noWrap/>
            <w:vAlign w:val="center"/>
            <w:hideMark/>
          </w:tcPr>
          <w:p w14:paraId="191528F7"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MASUNY PGR</w:t>
            </w:r>
          </w:p>
        </w:tc>
        <w:tc>
          <w:tcPr>
            <w:tcW w:w="1457" w:type="dxa"/>
            <w:shd w:val="clear" w:color="auto" w:fill="auto"/>
            <w:noWrap/>
            <w:vAlign w:val="center"/>
            <w:hideMark/>
          </w:tcPr>
          <w:p w14:paraId="5BD152F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proofErr w:type="spellStart"/>
            <w:r w:rsidRPr="005F49AF">
              <w:rPr>
                <w:rFonts w:eastAsia="Times New Roman" w:cs="Arial"/>
                <w:color w:val="000000"/>
                <w:sz w:val="20"/>
                <w:szCs w:val="20"/>
                <w:lang w:eastAsia="pl-PL"/>
              </w:rPr>
              <w:t>Masuńskie</w:t>
            </w:r>
            <w:proofErr w:type="spellEnd"/>
            <w:r w:rsidRPr="005F49AF">
              <w:rPr>
                <w:rFonts w:eastAsia="Times New Roman" w:cs="Arial"/>
                <w:color w:val="000000"/>
                <w:sz w:val="20"/>
                <w:szCs w:val="20"/>
                <w:lang w:eastAsia="pl-PL"/>
              </w:rPr>
              <w:t xml:space="preserve"> Włóki</w:t>
            </w:r>
          </w:p>
        </w:tc>
        <w:tc>
          <w:tcPr>
            <w:tcW w:w="1663" w:type="dxa"/>
            <w:shd w:val="clear" w:color="auto" w:fill="auto"/>
            <w:noWrap/>
            <w:vAlign w:val="center"/>
            <w:hideMark/>
          </w:tcPr>
          <w:p w14:paraId="086983C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52F1819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1606952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1595556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c>
          <w:tcPr>
            <w:tcW w:w="1813" w:type="dxa"/>
            <w:shd w:val="clear" w:color="auto" w:fill="auto"/>
            <w:noWrap/>
            <w:vAlign w:val="center"/>
            <w:hideMark/>
          </w:tcPr>
          <w:p w14:paraId="1CF9646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268C6D3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r>
      <w:tr w:rsidR="005F49AF" w:rsidRPr="005F49AF" w14:paraId="35E0D2A4" w14:textId="77777777" w:rsidTr="005F49AF">
        <w:trPr>
          <w:trHeight w:val="300"/>
        </w:trPr>
        <w:tc>
          <w:tcPr>
            <w:tcW w:w="1843" w:type="dxa"/>
            <w:shd w:val="clear" w:color="auto" w:fill="auto"/>
            <w:noWrap/>
            <w:vAlign w:val="center"/>
            <w:hideMark/>
          </w:tcPr>
          <w:p w14:paraId="3E32376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L-0560</w:t>
            </w:r>
          </w:p>
        </w:tc>
        <w:tc>
          <w:tcPr>
            <w:tcW w:w="1991" w:type="dxa"/>
            <w:shd w:val="clear" w:color="auto" w:fill="auto"/>
            <w:noWrap/>
            <w:vAlign w:val="center"/>
            <w:hideMark/>
          </w:tcPr>
          <w:p w14:paraId="2783872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MASUNY S/M</w:t>
            </w:r>
          </w:p>
        </w:tc>
        <w:tc>
          <w:tcPr>
            <w:tcW w:w="1457" w:type="dxa"/>
            <w:shd w:val="clear" w:color="auto" w:fill="auto"/>
            <w:noWrap/>
            <w:vAlign w:val="center"/>
            <w:hideMark/>
          </w:tcPr>
          <w:p w14:paraId="7BE4301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proofErr w:type="spellStart"/>
            <w:r w:rsidRPr="005F49AF">
              <w:rPr>
                <w:rFonts w:eastAsia="Times New Roman" w:cs="Arial"/>
                <w:color w:val="000000"/>
                <w:sz w:val="20"/>
                <w:szCs w:val="20"/>
                <w:lang w:eastAsia="pl-PL"/>
              </w:rPr>
              <w:t>Masuńskie</w:t>
            </w:r>
            <w:proofErr w:type="spellEnd"/>
            <w:r w:rsidRPr="005F49AF">
              <w:rPr>
                <w:rFonts w:eastAsia="Times New Roman" w:cs="Arial"/>
                <w:color w:val="000000"/>
                <w:sz w:val="20"/>
                <w:szCs w:val="20"/>
                <w:lang w:eastAsia="pl-PL"/>
              </w:rPr>
              <w:t xml:space="preserve"> Włóki</w:t>
            </w:r>
          </w:p>
        </w:tc>
        <w:tc>
          <w:tcPr>
            <w:tcW w:w="1663" w:type="dxa"/>
            <w:shd w:val="clear" w:color="auto" w:fill="auto"/>
            <w:noWrap/>
            <w:vAlign w:val="center"/>
            <w:hideMark/>
          </w:tcPr>
          <w:p w14:paraId="7C14DAA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4715612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1A3E0F2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59D9400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c>
          <w:tcPr>
            <w:tcW w:w="1813" w:type="dxa"/>
            <w:shd w:val="clear" w:color="auto" w:fill="auto"/>
            <w:noWrap/>
            <w:vAlign w:val="center"/>
            <w:hideMark/>
          </w:tcPr>
          <w:p w14:paraId="7E7986E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173A627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r>
      <w:tr w:rsidR="005F49AF" w:rsidRPr="005F49AF" w14:paraId="433C00B3" w14:textId="77777777" w:rsidTr="005F49AF">
        <w:trPr>
          <w:trHeight w:val="300"/>
        </w:trPr>
        <w:tc>
          <w:tcPr>
            <w:tcW w:w="1843" w:type="dxa"/>
            <w:shd w:val="clear" w:color="auto" w:fill="auto"/>
            <w:noWrap/>
            <w:vAlign w:val="center"/>
            <w:hideMark/>
          </w:tcPr>
          <w:p w14:paraId="0CFD9BC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L-0386</w:t>
            </w:r>
          </w:p>
        </w:tc>
        <w:tc>
          <w:tcPr>
            <w:tcW w:w="1991" w:type="dxa"/>
            <w:shd w:val="clear" w:color="auto" w:fill="auto"/>
            <w:noWrap/>
            <w:vAlign w:val="center"/>
            <w:hideMark/>
          </w:tcPr>
          <w:p w14:paraId="784DA54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MASUNY W.</w:t>
            </w:r>
          </w:p>
        </w:tc>
        <w:tc>
          <w:tcPr>
            <w:tcW w:w="1457" w:type="dxa"/>
            <w:shd w:val="clear" w:color="auto" w:fill="auto"/>
            <w:noWrap/>
            <w:vAlign w:val="center"/>
            <w:hideMark/>
          </w:tcPr>
          <w:p w14:paraId="55C9ED3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proofErr w:type="spellStart"/>
            <w:r w:rsidRPr="005F49AF">
              <w:rPr>
                <w:rFonts w:eastAsia="Times New Roman" w:cs="Arial"/>
                <w:color w:val="000000"/>
                <w:sz w:val="20"/>
                <w:szCs w:val="20"/>
                <w:lang w:eastAsia="pl-PL"/>
              </w:rPr>
              <w:t>Masuńskie</w:t>
            </w:r>
            <w:proofErr w:type="spellEnd"/>
            <w:r w:rsidRPr="005F49AF">
              <w:rPr>
                <w:rFonts w:eastAsia="Times New Roman" w:cs="Arial"/>
                <w:color w:val="000000"/>
                <w:sz w:val="20"/>
                <w:szCs w:val="20"/>
                <w:lang w:eastAsia="pl-PL"/>
              </w:rPr>
              <w:t xml:space="preserve"> Włóki</w:t>
            </w:r>
          </w:p>
        </w:tc>
        <w:tc>
          <w:tcPr>
            <w:tcW w:w="1663" w:type="dxa"/>
            <w:shd w:val="clear" w:color="auto" w:fill="auto"/>
            <w:noWrap/>
            <w:vAlign w:val="center"/>
            <w:hideMark/>
          </w:tcPr>
          <w:p w14:paraId="3E9ECDD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6D4CAAE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3144E69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3B4EE8C7"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c>
          <w:tcPr>
            <w:tcW w:w="1813" w:type="dxa"/>
            <w:shd w:val="clear" w:color="auto" w:fill="auto"/>
            <w:noWrap/>
            <w:vAlign w:val="center"/>
            <w:hideMark/>
          </w:tcPr>
          <w:p w14:paraId="5D44DD6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35EF953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r>
      <w:tr w:rsidR="005F49AF" w:rsidRPr="005F49AF" w14:paraId="421B95CD" w14:textId="77777777" w:rsidTr="005F49AF">
        <w:trPr>
          <w:trHeight w:val="300"/>
        </w:trPr>
        <w:tc>
          <w:tcPr>
            <w:tcW w:w="1843" w:type="dxa"/>
            <w:shd w:val="clear" w:color="auto" w:fill="auto"/>
            <w:noWrap/>
            <w:vAlign w:val="center"/>
            <w:hideMark/>
          </w:tcPr>
          <w:p w14:paraId="6FF3A2D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L-0573</w:t>
            </w:r>
          </w:p>
        </w:tc>
        <w:tc>
          <w:tcPr>
            <w:tcW w:w="1991" w:type="dxa"/>
            <w:shd w:val="clear" w:color="auto" w:fill="auto"/>
            <w:noWrap/>
            <w:vAlign w:val="center"/>
            <w:hideMark/>
          </w:tcPr>
          <w:p w14:paraId="70BA63A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DZIETRZYCHOWO LOTNISKO</w:t>
            </w:r>
          </w:p>
        </w:tc>
        <w:tc>
          <w:tcPr>
            <w:tcW w:w="1457" w:type="dxa"/>
            <w:shd w:val="clear" w:color="auto" w:fill="auto"/>
            <w:noWrap/>
            <w:vAlign w:val="center"/>
            <w:hideMark/>
          </w:tcPr>
          <w:p w14:paraId="398DBFD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proofErr w:type="spellStart"/>
            <w:r w:rsidRPr="005F49AF">
              <w:rPr>
                <w:rFonts w:eastAsia="Times New Roman" w:cs="Arial"/>
                <w:color w:val="000000"/>
                <w:sz w:val="20"/>
                <w:szCs w:val="20"/>
                <w:lang w:eastAsia="pl-PL"/>
              </w:rPr>
              <w:t>Masuńskie</w:t>
            </w:r>
            <w:proofErr w:type="spellEnd"/>
            <w:r w:rsidRPr="005F49AF">
              <w:rPr>
                <w:rFonts w:eastAsia="Times New Roman" w:cs="Arial"/>
                <w:color w:val="000000"/>
                <w:sz w:val="20"/>
                <w:szCs w:val="20"/>
                <w:lang w:eastAsia="pl-PL"/>
              </w:rPr>
              <w:t xml:space="preserve"> Włóki</w:t>
            </w:r>
          </w:p>
        </w:tc>
        <w:tc>
          <w:tcPr>
            <w:tcW w:w="1663" w:type="dxa"/>
            <w:shd w:val="clear" w:color="auto" w:fill="auto"/>
            <w:noWrap/>
            <w:vAlign w:val="center"/>
            <w:hideMark/>
          </w:tcPr>
          <w:p w14:paraId="0E0510D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7363E65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5A896AF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64D9058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c>
          <w:tcPr>
            <w:tcW w:w="1813" w:type="dxa"/>
            <w:shd w:val="clear" w:color="auto" w:fill="auto"/>
            <w:noWrap/>
            <w:vAlign w:val="center"/>
            <w:hideMark/>
          </w:tcPr>
          <w:p w14:paraId="74B5112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61602FE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r>
      <w:tr w:rsidR="005F49AF" w:rsidRPr="005F49AF" w14:paraId="08892B0A" w14:textId="77777777" w:rsidTr="005F49AF">
        <w:trPr>
          <w:trHeight w:val="300"/>
        </w:trPr>
        <w:tc>
          <w:tcPr>
            <w:tcW w:w="1843" w:type="dxa"/>
            <w:shd w:val="clear" w:color="auto" w:fill="auto"/>
            <w:noWrap/>
            <w:vAlign w:val="center"/>
            <w:hideMark/>
          </w:tcPr>
          <w:p w14:paraId="374EB93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L-0388</w:t>
            </w:r>
          </w:p>
        </w:tc>
        <w:tc>
          <w:tcPr>
            <w:tcW w:w="1991" w:type="dxa"/>
            <w:shd w:val="clear" w:color="auto" w:fill="auto"/>
            <w:noWrap/>
            <w:vAlign w:val="center"/>
            <w:hideMark/>
          </w:tcPr>
          <w:p w14:paraId="6224EB8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DZIETRZYCHOWO W.</w:t>
            </w:r>
          </w:p>
        </w:tc>
        <w:tc>
          <w:tcPr>
            <w:tcW w:w="1457" w:type="dxa"/>
            <w:shd w:val="clear" w:color="auto" w:fill="auto"/>
            <w:noWrap/>
            <w:vAlign w:val="center"/>
            <w:hideMark/>
          </w:tcPr>
          <w:p w14:paraId="3D6C140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Dzietrzychowo</w:t>
            </w:r>
          </w:p>
        </w:tc>
        <w:tc>
          <w:tcPr>
            <w:tcW w:w="1663" w:type="dxa"/>
            <w:shd w:val="clear" w:color="auto" w:fill="auto"/>
            <w:noWrap/>
            <w:vAlign w:val="center"/>
            <w:hideMark/>
          </w:tcPr>
          <w:p w14:paraId="7649FC2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0F5C592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64D55BD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6830970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c>
          <w:tcPr>
            <w:tcW w:w="1813" w:type="dxa"/>
            <w:shd w:val="clear" w:color="auto" w:fill="auto"/>
            <w:noWrap/>
            <w:vAlign w:val="center"/>
            <w:hideMark/>
          </w:tcPr>
          <w:p w14:paraId="2B1DC3A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2FE8942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r>
      <w:tr w:rsidR="005F49AF" w:rsidRPr="005F49AF" w14:paraId="68F59582" w14:textId="77777777" w:rsidTr="005F49AF">
        <w:trPr>
          <w:trHeight w:val="300"/>
        </w:trPr>
        <w:tc>
          <w:tcPr>
            <w:tcW w:w="1843" w:type="dxa"/>
            <w:shd w:val="clear" w:color="auto" w:fill="auto"/>
            <w:noWrap/>
            <w:vAlign w:val="center"/>
            <w:hideMark/>
          </w:tcPr>
          <w:p w14:paraId="1144C3F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L-0453</w:t>
            </w:r>
          </w:p>
        </w:tc>
        <w:tc>
          <w:tcPr>
            <w:tcW w:w="1991" w:type="dxa"/>
            <w:shd w:val="clear" w:color="auto" w:fill="auto"/>
            <w:noWrap/>
            <w:vAlign w:val="center"/>
            <w:hideMark/>
          </w:tcPr>
          <w:p w14:paraId="161E064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DZIETRZYCHOWO S/M</w:t>
            </w:r>
          </w:p>
        </w:tc>
        <w:tc>
          <w:tcPr>
            <w:tcW w:w="1457" w:type="dxa"/>
            <w:shd w:val="clear" w:color="auto" w:fill="auto"/>
            <w:noWrap/>
            <w:vAlign w:val="center"/>
            <w:hideMark/>
          </w:tcPr>
          <w:p w14:paraId="18E40387"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Dzietrzychowo</w:t>
            </w:r>
          </w:p>
        </w:tc>
        <w:tc>
          <w:tcPr>
            <w:tcW w:w="1663" w:type="dxa"/>
            <w:shd w:val="clear" w:color="auto" w:fill="auto"/>
            <w:noWrap/>
            <w:vAlign w:val="center"/>
            <w:hideMark/>
          </w:tcPr>
          <w:p w14:paraId="7E67FFD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76CE1AD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5BE7A3C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60822F9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100</w:t>
            </w:r>
          </w:p>
        </w:tc>
        <w:tc>
          <w:tcPr>
            <w:tcW w:w="1813" w:type="dxa"/>
            <w:shd w:val="clear" w:color="auto" w:fill="auto"/>
            <w:noWrap/>
            <w:vAlign w:val="center"/>
            <w:hideMark/>
          </w:tcPr>
          <w:p w14:paraId="7D6916E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439FEA8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100</w:t>
            </w:r>
          </w:p>
        </w:tc>
      </w:tr>
      <w:tr w:rsidR="005F49AF" w:rsidRPr="005F49AF" w14:paraId="7B0BC7E8" w14:textId="77777777" w:rsidTr="005F49AF">
        <w:trPr>
          <w:trHeight w:val="300"/>
        </w:trPr>
        <w:tc>
          <w:tcPr>
            <w:tcW w:w="1843" w:type="dxa"/>
            <w:shd w:val="clear" w:color="auto" w:fill="auto"/>
            <w:noWrap/>
            <w:vAlign w:val="center"/>
            <w:hideMark/>
          </w:tcPr>
          <w:p w14:paraId="30759337"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L-0296</w:t>
            </w:r>
          </w:p>
        </w:tc>
        <w:tc>
          <w:tcPr>
            <w:tcW w:w="1991" w:type="dxa"/>
            <w:shd w:val="clear" w:color="auto" w:fill="auto"/>
            <w:noWrap/>
            <w:vAlign w:val="center"/>
            <w:hideMark/>
          </w:tcPr>
          <w:p w14:paraId="299D698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DZIETRZYCHOWO FERMA</w:t>
            </w:r>
          </w:p>
        </w:tc>
        <w:tc>
          <w:tcPr>
            <w:tcW w:w="1457" w:type="dxa"/>
            <w:shd w:val="clear" w:color="auto" w:fill="auto"/>
            <w:noWrap/>
            <w:vAlign w:val="center"/>
            <w:hideMark/>
          </w:tcPr>
          <w:p w14:paraId="16E6B4B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Dzietrzychowo</w:t>
            </w:r>
          </w:p>
        </w:tc>
        <w:tc>
          <w:tcPr>
            <w:tcW w:w="1663" w:type="dxa"/>
            <w:shd w:val="clear" w:color="auto" w:fill="auto"/>
            <w:noWrap/>
            <w:vAlign w:val="center"/>
            <w:hideMark/>
          </w:tcPr>
          <w:p w14:paraId="2BAEB0C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67C1CC1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10C0695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40965BF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c>
          <w:tcPr>
            <w:tcW w:w="1813" w:type="dxa"/>
            <w:shd w:val="clear" w:color="auto" w:fill="auto"/>
            <w:noWrap/>
            <w:vAlign w:val="center"/>
            <w:hideMark/>
          </w:tcPr>
          <w:p w14:paraId="6353DEE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239A8C79"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r>
      <w:tr w:rsidR="005F49AF" w:rsidRPr="005F49AF" w14:paraId="41A987CD" w14:textId="77777777" w:rsidTr="005F49AF">
        <w:trPr>
          <w:trHeight w:val="300"/>
        </w:trPr>
        <w:tc>
          <w:tcPr>
            <w:tcW w:w="1843" w:type="dxa"/>
            <w:shd w:val="clear" w:color="auto" w:fill="auto"/>
            <w:noWrap/>
            <w:vAlign w:val="center"/>
            <w:hideMark/>
          </w:tcPr>
          <w:p w14:paraId="0E011A3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L-0538</w:t>
            </w:r>
          </w:p>
        </w:tc>
        <w:tc>
          <w:tcPr>
            <w:tcW w:w="1991" w:type="dxa"/>
            <w:shd w:val="clear" w:color="auto" w:fill="auto"/>
            <w:noWrap/>
            <w:vAlign w:val="center"/>
            <w:hideMark/>
          </w:tcPr>
          <w:p w14:paraId="5B56E76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TERESIN</w:t>
            </w:r>
          </w:p>
        </w:tc>
        <w:tc>
          <w:tcPr>
            <w:tcW w:w="1457" w:type="dxa"/>
            <w:shd w:val="clear" w:color="auto" w:fill="auto"/>
            <w:noWrap/>
            <w:vAlign w:val="center"/>
            <w:hideMark/>
          </w:tcPr>
          <w:p w14:paraId="2FF72757"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Majmławki</w:t>
            </w:r>
          </w:p>
        </w:tc>
        <w:tc>
          <w:tcPr>
            <w:tcW w:w="1663" w:type="dxa"/>
            <w:shd w:val="clear" w:color="auto" w:fill="auto"/>
            <w:noWrap/>
            <w:vAlign w:val="center"/>
            <w:hideMark/>
          </w:tcPr>
          <w:p w14:paraId="37AD09C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045DC51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1C5F692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1352274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c>
          <w:tcPr>
            <w:tcW w:w="1813" w:type="dxa"/>
            <w:shd w:val="clear" w:color="auto" w:fill="auto"/>
            <w:noWrap/>
            <w:vAlign w:val="center"/>
            <w:hideMark/>
          </w:tcPr>
          <w:p w14:paraId="51B8CEE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39E5D85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r>
      <w:tr w:rsidR="005F49AF" w:rsidRPr="005F49AF" w14:paraId="7D54D63A" w14:textId="77777777" w:rsidTr="005F49AF">
        <w:trPr>
          <w:trHeight w:val="300"/>
        </w:trPr>
        <w:tc>
          <w:tcPr>
            <w:tcW w:w="1843" w:type="dxa"/>
            <w:shd w:val="clear" w:color="auto" w:fill="auto"/>
            <w:noWrap/>
            <w:vAlign w:val="center"/>
            <w:hideMark/>
          </w:tcPr>
          <w:p w14:paraId="1FCBA987"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L-0385</w:t>
            </w:r>
          </w:p>
        </w:tc>
        <w:tc>
          <w:tcPr>
            <w:tcW w:w="1991" w:type="dxa"/>
            <w:shd w:val="clear" w:color="auto" w:fill="auto"/>
            <w:noWrap/>
            <w:vAlign w:val="center"/>
            <w:hideMark/>
          </w:tcPr>
          <w:p w14:paraId="633362A7"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MAJMLAWKA</w:t>
            </w:r>
          </w:p>
        </w:tc>
        <w:tc>
          <w:tcPr>
            <w:tcW w:w="1457" w:type="dxa"/>
            <w:shd w:val="clear" w:color="auto" w:fill="auto"/>
            <w:noWrap/>
            <w:vAlign w:val="center"/>
            <w:hideMark/>
          </w:tcPr>
          <w:p w14:paraId="455C8CD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Majmławki</w:t>
            </w:r>
          </w:p>
        </w:tc>
        <w:tc>
          <w:tcPr>
            <w:tcW w:w="1663" w:type="dxa"/>
            <w:shd w:val="clear" w:color="auto" w:fill="auto"/>
            <w:noWrap/>
            <w:vAlign w:val="center"/>
            <w:hideMark/>
          </w:tcPr>
          <w:p w14:paraId="0A94DF3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0C440E29"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29DFF1D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0F4CBE3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c>
          <w:tcPr>
            <w:tcW w:w="1813" w:type="dxa"/>
            <w:shd w:val="clear" w:color="auto" w:fill="auto"/>
            <w:noWrap/>
            <w:vAlign w:val="center"/>
            <w:hideMark/>
          </w:tcPr>
          <w:p w14:paraId="0E2ADF7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1DCA84C9"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r>
      <w:tr w:rsidR="005F49AF" w:rsidRPr="005F49AF" w14:paraId="095D2517" w14:textId="77777777" w:rsidTr="005F49AF">
        <w:trPr>
          <w:trHeight w:val="300"/>
        </w:trPr>
        <w:tc>
          <w:tcPr>
            <w:tcW w:w="1843" w:type="dxa"/>
            <w:shd w:val="clear" w:color="auto" w:fill="auto"/>
            <w:noWrap/>
            <w:vAlign w:val="center"/>
            <w:hideMark/>
          </w:tcPr>
          <w:p w14:paraId="3AAB6CA7"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L-0524</w:t>
            </w:r>
          </w:p>
        </w:tc>
        <w:tc>
          <w:tcPr>
            <w:tcW w:w="1991" w:type="dxa"/>
            <w:shd w:val="clear" w:color="auto" w:fill="auto"/>
            <w:noWrap/>
            <w:vAlign w:val="center"/>
            <w:hideMark/>
          </w:tcPr>
          <w:p w14:paraId="5D7406A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WANIKAJMY</w:t>
            </w:r>
          </w:p>
        </w:tc>
        <w:tc>
          <w:tcPr>
            <w:tcW w:w="1457" w:type="dxa"/>
            <w:shd w:val="clear" w:color="auto" w:fill="auto"/>
            <w:noWrap/>
            <w:vAlign w:val="center"/>
            <w:hideMark/>
          </w:tcPr>
          <w:p w14:paraId="472F1EA9"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proofErr w:type="spellStart"/>
            <w:r w:rsidRPr="005F49AF">
              <w:rPr>
                <w:rFonts w:eastAsia="Times New Roman" w:cs="Arial"/>
                <w:color w:val="000000"/>
                <w:sz w:val="20"/>
                <w:szCs w:val="20"/>
                <w:lang w:eastAsia="pl-PL"/>
              </w:rPr>
              <w:t>Wanikajmy</w:t>
            </w:r>
            <w:proofErr w:type="spellEnd"/>
          </w:p>
        </w:tc>
        <w:tc>
          <w:tcPr>
            <w:tcW w:w="1663" w:type="dxa"/>
            <w:shd w:val="clear" w:color="auto" w:fill="auto"/>
            <w:noWrap/>
            <w:vAlign w:val="center"/>
            <w:hideMark/>
          </w:tcPr>
          <w:p w14:paraId="75B820D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33D1DEE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15623B1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748180A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c>
          <w:tcPr>
            <w:tcW w:w="1813" w:type="dxa"/>
            <w:shd w:val="clear" w:color="auto" w:fill="auto"/>
            <w:noWrap/>
            <w:vAlign w:val="center"/>
            <w:hideMark/>
          </w:tcPr>
          <w:p w14:paraId="273243D7"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4E616499"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r>
      <w:tr w:rsidR="005F49AF" w:rsidRPr="005F49AF" w14:paraId="58738854" w14:textId="77777777" w:rsidTr="005F49AF">
        <w:trPr>
          <w:trHeight w:val="300"/>
        </w:trPr>
        <w:tc>
          <w:tcPr>
            <w:tcW w:w="1843" w:type="dxa"/>
            <w:shd w:val="clear" w:color="auto" w:fill="auto"/>
            <w:noWrap/>
            <w:vAlign w:val="center"/>
            <w:hideMark/>
          </w:tcPr>
          <w:p w14:paraId="55649F39"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L-0373</w:t>
            </w:r>
          </w:p>
        </w:tc>
        <w:tc>
          <w:tcPr>
            <w:tcW w:w="1991" w:type="dxa"/>
            <w:shd w:val="clear" w:color="auto" w:fill="auto"/>
            <w:noWrap/>
            <w:vAlign w:val="center"/>
            <w:hideMark/>
          </w:tcPr>
          <w:p w14:paraId="103D2C9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ŁOSKAJMY (SĘP.)</w:t>
            </w:r>
          </w:p>
        </w:tc>
        <w:tc>
          <w:tcPr>
            <w:tcW w:w="1457" w:type="dxa"/>
            <w:shd w:val="clear" w:color="auto" w:fill="auto"/>
            <w:noWrap/>
            <w:vAlign w:val="center"/>
            <w:hideMark/>
          </w:tcPr>
          <w:p w14:paraId="15E38ED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Gierkiny</w:t>
            </w:r>
          </w:p>
        </w:tc>
        <w:tc>
          <w:tcPr>
            <w:tcW w:w="1663" w:type="dxa"/>
            <w:shd w:val="clear" w:color="auto" w:fill="auto"/>
            <w:noWrap/>
            <w:vAlign w:val="center"/>
            <w:hideMark/>
          </w:tcPr>
          <w:p w14:paraId="55ECAC7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73A15EE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10C349B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2EEFE47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100</w:t>
            </w:r>
          </w:p>
        </w:tc>
        <w:tc>
          <w:tcPr>
            <w:tcW w:w="1813" w:type="dxa"/>
            <w:shd w:val="clear" w:color="auto" w:fill="auto"/>
            <w:noWrap/>
            <w:vAlign w:val="center"/>
            <w:hideMark/>
          </w:tcPr>
          <w:p w14:paraId="441DAF0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41CFB58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100</w:t>
            </w:r>
          </w:p>
        </w:tc>
      </w:tr>
      <w:tr w:rsidR="005F49AF" w:rsidRPr="005F49AF" w14:paraId="05A20979" w14:textId="77777777" w:rsidTr="005F49AF">
        <w:trPr>
          <w:trHeight w:val="300"/>
        </w:trPr>
        <w:tc>
          <w:tcPr>
            <w:tcW w:w="1843" w:type="dxa"/>
            <w:shd w:val="clear" w:color="auto" w:fill="auto"/>
            <w:noWrap/>
            <w:vAlign w:val="center"/>
            <w:hideMark/>
          </w:tcPr>
          <w:p w14:paraId="6341F6A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L-0537</w:t>
            </w:r>
          </w:p>
        </w:tc>
        <w:tc>
          <w:tcPr>
            <w:tcW w:w="1991" w:type="dxa"/>
            <w:shd w:val="clear" w:color="auto" w:fill="auto"/>
            <w:noWrap/>
            <w:vAlign w:val="center"/>
            <w:hideMark/>
          </w:tcPr>
          <w:p w14:paraId="749F387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GIERKINY</w:t>
            </w:r>
          </w:p>
        </w:tc>
        <w:tc>
          <w:tcPr>
            <w:tcW w:w="1457" w:type="dxa"/>
            <w:shd w:val="clear" w:color="auto" w:fill="auto"/>
            <w:noWrap/>
            <w:vAlign w:val="center"/>
            <w:hideMark/>
          </w:tcPr>
          <w:p w14:paraId="1B46B727"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Gierkiny</w:t>
            </w:r>
          </w:p>
        </w:tc>
        <w:tc>
          <w:tcPr>
            <w:tcW w:w="1663" w:type="dxa"/>
            <w:shd w:val="clear" w:color="auto" w:fill="auto"/>
            <w:noWrap/>
            <w:vAlign w:val="center"/>
            <w:hideMark/>
          </w:tcPr>
          <w:p w14:paraId="02ED1F6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5DD94EE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74B6155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085DBEB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c>
          <w:tcPr>
            <w:tcW w:w="1813" w:type="dxa"/>
            <w:shd w:val="clear" w:color="auto" w:fill="auto"/>
            <w:noWrap/>
            <w:vAlign w:val="center"/>
            <w:hideMark/>
          </w:tcPr>
          <w:p w14:paraId="0F6B368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1F18633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r>
      <w:tr w:rsidR="005F49AF" w:rsidRPr="005F49AF" w14:paraId="11B019D3" w14:textId="77777777" w:rsidTr="005F49AF">
        <w:trPr>
          <w:trHeight w:val="300"/>
        </w:trPr>
        <w:tc>
          <w:tcPr>
            <w:tcW w:w="1843" w:type="dxa"/>
            <w:shd w:val="clear" w:color="auto" w:fill="auto"/>
            <w:noWrap/>
            <w:vAlign w:val="center"/>
            <w:hideMark/>
          </w:tcPr>
          <w:p w14:paraId="3452230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L-0389</w:t>
            </w:r>
          </w:p>
        </w:tc>
        <w:tc>
          <w:tcPr>
            <w:tcW w:w="1991" w:type="dxa"/>
            <w:shd w:val="clear" w:color="auto" w:fill="auto"/>
            <w:noWrap/>
            <w:vAlign w:val="center"/>
            <w:hideMark/>
          </w:tcPr>
          <w:p w14:paraId="4E17772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SZMODENY</w:t>
            </w:r>
          </w:p>
        </w:tc>
        <w:tc>
          <w:tcPr>
            <w:tcW w:w="1457" w:type="dxa"/>
            <w:shd w:val="clear" w:color="auto" w:fill="auto"/>
            <w:noWrap/>
            <w:vAlign w:val="center"/>
            <w:hideMark/>
          </w:tcPr>
          <w:p w14:paraId="7541D27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Gaj</w:t>
            </w:r>
          </w:p>
        </w:tc>
        <w:tc>
          <w:tcPr>
            <w:tcW w:w="1663" w:type="dxa"/>
            <w:shd w:val="clear" w:color="auto" w:fill="auto"/>
            <w:noWrap/>
            <w:vAlign w:val="center"/>
            <w:hideMark/>
          </w:tcPr>
          <w:p w14:paraId="79337F1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479F4BD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452CDFF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6598689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c>
          <w:tcPr>
            <w:tcW w:w="1813" w:type="dxa"/>
            <w:shd w:val="clear" w:color="auto" w:fill="auto"/>
            <w:noWrap/>
            <w:vAlign w:val="center"/>
            <w:hideMark/>
          </w:tcPr>
          <w:p w14:paraId="22F201C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393A6E8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r>
      <w:tr w:rsidR="005F49AF" w:rsidRPr="005F49AF" w14:paraId="7E3C7DBD" w14:textId="77777777" w:rsidTr="005F49AF">
        <w:trPr>
          <w:trHeight w:val="300"/>
        </w:trPr>
        <w:tc>
          <w:tcPr>
            <w:tcW w:w="1843" w:type="dxa"/>
            <w:shd w:val="clear" w:color="auto" w:fill="auto"/>
            <w:noWrap/>
            <w:vAlign w:val="center"/>
            <w:hideMark/>
          </w:tcPr>
          <w:p w14:paraId="2BDB7E2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L-0367</w:t>
            </w:r>
          </w:p>
        </w:tc>
        <w:tc>
          <w:tcPr>
            <w:tcW w:w="1991" w:type="dxa"/>
            <w:shd w:val="clear" w:color="auto" w:fill="auto"/>
            <w:noWrap/>
            <w:vAlign w:val="center"/>
            <w:hideMark/>
          </w:tcPr>
          <w:p w14:paraId="1E82A6F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GAJ</w:t>
            </w:r>
          </w:p>
        </w:tc>
        <w:tc>
          <w:tcPr>
            <w:tcW w:w="1457" w:type="dxa"/>
            <w:shd w:val="clear" w:color="auto" w:fill="auto"/>
            <w:noWrap/>
            <w:vAlign w:val="center"/>
            <w:hideMark/>
          </w:tcPr>
          <w:p w14:paraId="154BDF3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Gaj</w:t>
            </w:r>
          </w:p>
        </w:tc>
        <w:tc>
          <w:tcPr>
            <w:tcW w:w="1663" w:type="dxa"/>
            <w:shd w:val="clear" w:color="auto" w:fill="auto"/>
            <w:noWrap/>
            <w:vAlign w:val="center"/>
            <w:hideMark/>
          </w:tcPr>
          <w:p w14:paraId="1ABF357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34740DE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6346E6D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321259E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100</w:t>
            </w:r>
          </w:p>
        </w:tc>
        <w:tc>
          <w:tcPr>
            <w:tcW w:w="1813" w:type="dxa"/>
            <w:shd w:val="clear" w:color="auto" w:fill="auto"/>
            <w:noWrap/>
            <w:vAlign w:val="center"/>
            <w:hideMark/>
          </w:tcPr>
          <w:p w14:paraId="050F318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32EB0C1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100</w:t>
            </w:r>
          </w:p>
        </w:tc>
      </w:tr>
      <w:tr w:rsidR="005F49AF" w:rsidRPr="005F49AF" w14:paraId="026DB7AA" w14:textId="77777777" w:rsidTr="005F49AF">
        <w:trPr>
          <w:trHeight w:val="300"/>
        </w:trPr>
        <w:tc>
          <w:tcPr>
            <w:tcW w:w="1843" w:type="dxa"/>
            <w:shd w:val="clear" w:color="auto" w:fill="auto"/>
            <w:noWrap/>
            <w:vAlign w:val="center"/>
            <w:hideMark/>
          </w:tcPr>
          <w:p w14:paraId="71B0A74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L-0396</w:t>
            </w:r>
          </w:p>
        </w:tc>
        <w:tc>
          <w:tcPr>
            <w:tcW w:w="1991" w:type="dxa"/>
            <w:shd w:val="clear" w:color="auto" w:fill="auto"/>
            <w:noWrap/>
            <w:vAlign w:val="center"/>
            <w:hideMark/>
          </w:tcPr>
          <w:p w14:paraId="210D628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LIPICA ROMALINY</w:t>
            </w:r>
          </w:p>
        </w:tc>
        <w:tc>
          <w:tcPr>
            <w:tcW w:w="1457" w:type="dxa"/>
            <w:shd w:val="clear" w:color="auto" w:fill="auto"/>
            <w:noWrap/>
            <w:vAlign w:val="center"/>
            <w:hideMark/>
          </w:tcPr>
          <w:p w14:paraId="1989768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Lipica</w:t>
            </w:r>
          </w:p>
        </w:tc>
        <w:tc>
          <w:tcPr>
            <w:tcW w:w="1663" w:type="dxa"/>
            <w:shd w:val="clear" w:color="auto" w:fill="auto"/>
            <w:noWrap/>
            <w:vAlign w:val="center"/>
            <w:hideMark/>
          </w:tcPr>
          <w:p w14:paraId="49954707"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7ED2A889"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72989D8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63E05DB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c>
          <w:tcPr>
            <w:tcW w:w="1813" w:type="dxa"/>
            <w:shd w:val="clear" w:color="auto" w:fill="auto"/>
            <w:noWrap/>
            <w:vAlign w:val="center"/>
            <w:hideMark/>
          </w:tcPr>
          <w:p w14:paraId="31784AA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6ED5280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r>
      <w:tr w:rsidR="005F49AF" w:rsidRPr="005F49AF" w14:paraId="05B50DD1" w14:textId="77777777" w:rsidTr="005F49AF">
        <w:trPr>
          <w:trHeight w:val="300"/>
        </w:trPr>
        <w:tc>
          <w:tcPr>
            <w:tcW w:w="1843" w:type="dxa"/>
            <w:shd w:val="clear" w:color="auto" w:fill="auto"/>
            <w:noWrap/>
            <w:vAlign w:val="center"/>
            <w:hideMark/>
          </w:tcPr>
          <w:p w14:paraId="462BB8D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L-0387</w:t>
            </w:r>
          </w:p>
        </w:tc>
        <w:tc>
          <w:tcPr>
            <w:tcW w:w="1991" w:type="dxa"/>
            <w:shd w:val="clear" w:color="auto" w:fill="auto"/>
            <w:noWrap/>
            <w:vAlign w:val="center"/>
            <w:hideMark/>
          </w:tcPr>
          <w:p w14:paraId="165FFAC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ROMALINY</w:t>
            </w:r>
          </w:p>
        </w:tc>
        <w:tc>
          <w:tcPr>
            <w:tcW w:w="1457" w:type="dxa"/>
            <w:shd w:val="clear" w:color="auto" w:fill="auto"/>
            <w:noWrap/>
            <w:vAlign w:val="center"/>
            <w:hideMark/>
          </w:tcPr>
          <w:p w14:paraId="7B23DAB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proofErr w:type="spellStart"/>
            <w:r w:rsidRPr="005F49AF">
              <w:rPr>
                <w:rFonts w:eastAsia="Times New Roman" w:cs="Arial"/>
                <w:color w:val="000000"/>
                <w:sz w:val="20"/>
                <w:szCs w:val="20"/>
                <w:lang w:eastAsia="pl-PL"/>
              </w:rPr>
              <w:t>Romaliny</w:t>
            </w:r>
            <w:proofErr w:type="spellEnd"/>
          </w:p>
        </w:tc>
        <w:tc>
          <w:tcPr>
            <w:tcW w:w="1663" w:type="dxa"/>
            <w:shd w:val="clear" w:color="auto" w:fill="auto"/>
            <w:noWrap/>
            <w:vAlign w:val="center"/>
            <w:hideMark/>
          </w:tcPr>
          <w:p w14:paraId="298A6A1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3E148C1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354FD7E7"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531A889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c>
          <w:tcPr>
            <w:tcW w:w="1813" w:type="dxa"/>
            <w:shd w:val="clear" w:color="auto" w:fill="auto"/>
            <w:noWrap/>
            <w:vAlign w:val="center"/>
            <w:hideMark/>
          </w:tcPr>
          <w:p w14:paraId="3BF5FFB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6760C01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r>
      <w:tr w:rsidR="005F49AF" w:rsidRPr="005F49AF" w14:paraId="263D38DD" w14:textId="77777777" w:rsidTr="005F49AF">
        <w:trPr>
          <w:trHeight w:val="300"/>
        </w:trPr>
        <w:tc>
          <w:tcPr>
            <w:tcW w:w="1843" w:type="dxa"/>
            <w:shd w:val="clear" w:color="auto" w:fill="auto"/>
            <w:noWrap/>
            <w:vAlign w:val="center"/>
            <w:hideMark/>
          </w:tcPr>
          <w:p w14:paraId="0DDFC2E7"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L-0479</w:t>
            </w:r>
          </w:p>
        </w:tc>
        <w:tc>
          <w:tcPr>
            <w:tcW w:w="1991" w:type="dxa"/>
            <w:shd w:val="clear" w:color="auto" w:fill="auto"/>
            <w:noWrap/>
            <w:vAlign w:val="center"/>
            <w:hideMark/>
          </w:tcPr>
          <w:p w14:paraId="5C44BF5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LIPICA KOL.</w:t>
            </w:r>
          </w:p>
        </w:tc>
        <w:tc>
          <w:tcPr>
            <w:tcW w:w="1457" w:type="dxa"/>
            <w:shd w:val="clear" w:color="auto" w:fill="auto"/>
            <w:noWrap/>
            <w:vAlign w:val="center"/>
            <w:hideMark/>
          </w:tcPr>
          <w:p w14:paraId="546CE82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Lipica</w:t>
            </w:r>
          </w:p>
        </w:tc>
        <w:tc>
          <w:tcPr>
            <w:tcW w:w="1663" w:type="dxa"/>
            <w:shd w:val="clear" w:color="auto" w:fill="auto"/>
            <w:noWrap/>
            <w:vAlign w:val="center"/>
            <w:hideMark/>
          </w:tcPr>
          <w:p w14:paraId="711437C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2FACABE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0E4C8CD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29C3397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c>
          <w:tcPr>
            <w:tcW w:w="1813" w:type="dxa"/>
            <w:shd w:val="clear" w:color="auto" w:fill="auto"/>
            <w:noWrap/>
            <w:vAlign w:val="center"/>
            <w:hideMark/>
          </w:tcPr>
          <w:p w14:paraId="417F862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5449974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r>
      <w:tr w:rsidR="005F49AF" w:rsidRPr="005F49AF" w14:paraId="481300AD" w14:textId="77777777" w:rsidTr="005F49AF">
        <w:trPr>
          <w:trHeight w:val="300"/>
        </w:trPr>
        <w:tc>
          <w:tcPr>
            <w:tcW w:w="1843" w:type="dxa"/>
            <w:shd w:val="clear" w:color="auto" w:fill="auto"/>
            <w:noWrap/>
            <w:vAlign w:val="center"/>
            <w:hideMark/>
          </w:tcPr>
          <w:p w14:paraId="15BB475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L-0378</w:t>
            </w:r>
          </w:p>
        </w:tc>
        <w:tc>
          <w:tcPr>
            <w:tcW w:w="1991" w:type="dxa"/>
            <w:shd w:val="clear" w:color="auto" w:fill="auto"/>
            <w:noWrap/>
            <w:vAlign w:val="center"/>
            <w:hideMark/>
          </w:tcPr>
          <w:p w14:paraId="4CAD5C6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LIPICA W.</w:t>
            </w:r>
          </w:p>
        </w:tc>
        <w:tc>
          <w:tcPr>
            <w:tcW w:w="1457" w:type="dxa"/>
            <w:shd w:val="clear" w:color="auto" w:fill="auto"/>
            <w:noWrap/>
            <w:vAlign w:val="center"/>
            <w:hideMark/>
          </w:tcPr>
          <w:p w14:paraId="31BFB0C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Lipica</w:t>
            </w:r>
          </w:p>
        </w:tc>
        <w:tc>
          <w:tcPr>
            <w:tcW w:w="1663" w:type="dxa"/>
            <w:shd w:val="clear" w:color="auto" w:fill="auto"/>
            <w:noWrap/>
            <w:vAlign w:val="center"/>
            <w:hideMark/>
          </w:tcPr>
          <w:p w14:paraId="21EE248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47FB2AA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09A00E9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5C5C094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c>
          <w:tcPr>
            <w:tcW w:w="1813" w:type="dxa"/>
            <w:shd w:val="clear" w:color="auto" w:fill="auto"/>
            <w:noWrap/>
            <w:vAlign w:val="center"/>
            <w:hideMark/>
          </w:tcPr>
          <w:p w14:paraId="51DD9807"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3D1E223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r>
      <w:tr w:rsidR="005F49AF" w:rsidRPr="005F49AF" w14:paraId="082FB706" w14:textId="77777777" w:rsidTr="005F49AF">
        <w:trPr>
          <w:trHeight w:val="300"/>
        </w:trPr>
        <w:tc>
          <w:tcPr>
            <w:tcW w:w="1843" w:type="dxa"/>
            <w:shd w:val="clear" w:color="auto" w:fill="auto"/>
            <w:noWrap/>
            <w:vAlign w:val="center"/>
            <w:hideMark/>
          </w:tcPr>
          <w:p w14:paraId="1C0DDA3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L-0392</w:t>
            </w:r>
          </w:p>
        </w:tc>
        <w:tc>
          <w:tcPr>
            <w:tcW w:w="1991" w:type="dxa"/>
            <w:shd w:val="clear" w:color="auto" w:fill="auto"/>
            <w:noWrap/>
            <w:vAlign w:val="center"/>
            <w:hideMark/>
          </w:tcPr>
          <w:p w14:paraId="5A7A5DD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MEŁDY</w:t>
            </w:r>
          </w:p>
        </w:tc>
        <w:tc>
          <w:tcPr>
            <w:tcW w:w="1457" w:type="dxa"/>
            <w:shd w:val="clear" w:color="auto" w:fill="auto"/>
            <w:noWrap/>
            <w:vAlign w:val="center"/>
            <w:hideMark/>
          </w:tcPr>
          <w:p w14:paraId="236F7287"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Gaj</w:t>
            </w:r>
          </w:p>
        </w:tc>
        <w:tc>
          <w:tcPr>
            <w:tcW w:w="1663" w:type="dxa"/>
            <w:shd w:val="clear" w:color="auto" w:fill="auto"/>
            <w:noWrap/>
            <w:vAlign w:val="center"/>
            <w:hideMark/>
          </w:tcPr>
          <w:p w14:paraId="058961F7"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027FE7B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7FE85C8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103257C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c>
          <w:tcPr>
            <w:tcW w:w="1813" w:type="dxa"/>
            <w:shd w:val="clear" w:color="auto" w:fill="auto"/>
            <w:noWrap/>
            <w:vAlign w:val="center"/>
            <w:hideMark/>
          </w:tcPr>
          <w:p w14:paraId="765D2DD9"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6FB4DA8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r>
      <w:tr w:rsidR="005F49AF" w:rsidRPr="005F49AF" w14:paraId="5941C49F" w14:textId="77777777" w:rsidTr="005F49AF">
        <w:trPr>
          <w:trHeight w:val="300"/>
        </w:trPr>
        <w:tc>
          <w:tcPr>
            <w:tcW w:w="1843" w:type="dxa"/>
            <w:shd w:val="clear" w:color="auto" w:fill="auto"/>
            <w:noWrap/>
            <w:vAlign w:val="center"/>
            <w:hideMark/>
          </w:tcPr>
          <w:p w14:paraId="298D162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L-0325</w:t>
            </w:r>
          </w:p>
        </w:tc>
        <w:tc>
          <w:tcPr>
            <w:tcW w:w="1991" w:type="dxa"/>
            <w:shd w:val="clear" w:color="auto" w:fill="auto"/>
            <w:noWrap/>
            <w:vAlign w:val="center"/>
            <w:hideMark/>
          </w:tcPr>
          <w:p w14:paraId="2497C01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PIENY</w:t>
            </w:r>
          </w:p>
        </w:tc>
        <w:tc>
          <w:tcPr>
            <w:tcW w:w="1457" w:type="dxa"/>
            <w:shd w:val="clear" w:color="auto" w:fill="auto"/>
            <w:noWrap/>
            <w:vAlign w:val="center"/>
            <w:hideMark/>
          </w:tcPr>
          <w:p w14:paraId="6CB21297"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proofErr w:type="spellStart"/>
            <w:r w:rsidRPr="005F49AF">
              <w:rPr>
                <w:rFonts w:eastAsia="Times New Roman" w:cs="Arial"/>
                <w:color w:val="000000"/>
                <w:sz w:val="20"/>
                <w:szCs w:val="20"/>
                <w:lang w:eastAsia="pl-PL"/>
              </w:rPr>
              <w:t>Pieny</w:t>
            </w:r>
            <w:proofErr w:type="spellEnd"/>
          </w:p>
        </w:tc>
        <w:tc>
          <w:tcPr>
            <w:tcW w:w="1663" w:type="dxa"/>
            <w:shd w:val="clear" w:color="auto" w:fill="auto"/>
            <w:noWrap/>
            <w:vAlign w:val="center"/>
            <w:hideMark/>
          </w:tcPr>
          <w:p w14:paraId="068026F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7D62973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4A50AEA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14498FE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c>
          <w:tcPr>
            <w:tcW w:w="1813" w:type="dxa"/>
            <w:shd w:val="clear" w:color="auto" w:fill="auto"/>
            <w:noWrap/>
            <w:vAlign w:val="center"/>
            <w:hideMark/>
          </w:tcPr>
          <w:p w14:paraId="6521F96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636949D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r>
      <w:tr w:rsidR="005F49AF" w:rsidRPr="005F49AF" w14:paraId="77E5F9DA" w14:textId="77777777" w:rsidTr="005F49AF">
        <w:trPr>
          <w:trHeight w:val="300"/>
        </w:trPr>
        <w:tc>
          <w:tcPr>
            <w:tcW w:w="1843" w:type="dxa"/>
            <w:shd w:val="clear" w:color="auto" w:fill="auto"/>
            <w:noWrap/>
            <w:vAlign w:val="center"/>
            <w:hideMark/>
          </w:tcPr>
          <w:p w14:paraId="4B20DE9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L-0478</w:t>
            </w:r>
          </w:p>
        </w:tc>
        <w:tc>
          <w:tcPr>
            <w:tcW w:w="1991" w:type="dxa"/>
            <w:shd w:val="clear" w:color="auto" w:fill="auto"/>
            <w:noWrap/>
            <w:vAlign w:val="center"/>
            <w:hideMark/>
          </w:tcPr>
          <w:p w14:paraId="4708A7C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RUSAJNY 2</w:t>
            </w:r>
          </w:p>
        </w:tc>
        <w:tc>
          <w:tcPr>
            <w:tcW w:w="1457" w:type="dxa"/>
            <w:shd w:val="clear" w:color="auto" w:fill="auto"/>
            <w:noWrap/>
            <w:vAlign w:val="center"/>
            <w:hideMark/>
          </w:tcPr>
          <w:p w14:paraId="3219D52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Rusajny</w:t>
            </w:r>
          </w:p>
        </w:tc>
        <w:tc>
          <w:tcPr>
            <w:tcW w:w="1663" w:type="dxa"/>
            <w:shd w:val="clear" w:color="auto" w:fill="auto"/>
            <w:noWrap/>
            <w:vAlign w:val="center"/>
            <w:hideMark/>
          </w:tcPr>
          <w:p w14:paraId="24136B8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180FCCA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312B745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6B1A2A1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c>
          <w:tcPr>
            <w:tcW w:w="1813" w:type="dxa"/>
            <w:shd w:val="clear" w:color="auto" w:fill="auto"/>
            <w:noWrap/>
            <w:vAlign w:val="center"/>
            <w:hideMark/>
          </w:tcPr>
          <w:p w14:paraId="65CE301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3218AE5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r>
      <w:tr w:rsidR="005F49AF" w:rsidRPr="005F49AF" w14:paraId="508923C9" w14:textId="77777777" w:rsidTr="005F49AF">
        <w:trPr>
          <w:trHeight w:val="300"/>
        </w:trPr>
        <w:tc>
          <w:tcPr>
            <w:tcW w:w="1843" w:type="dxa"/>
            <w:shd w:val="clear" w:color="auto" w:fill="auto"/>
            <w:noWrap/>
            <w:vAlign w:val="center"/>
            <w:hideMark/>
          </w:tcPr>
          <w:p w14:paraId="4CAF18C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L-0305</w:t>
            </w:r>
          </w:p>
        </w:tc>
        <w:tc>
          <w:tcPr>
            <w:tcW w:w="1991" w:type="dxa"/>
            <w:shd w:val="clear" w:color="auto" w:fill="auto"/>
            <w:noWrap/>
            <w:vAlign w:val="center"/>
            <w:hideMark/>
          </w:tcPr>
          <w:p w14:paraId="745587F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RUSAJNY</w:t>
            </w:r>
          </w:p>
        </w:tc>
        <w:tc>
          <w:tcPr>
            <w:tcW w:w="1457" w:type="dxa"/>
            <w:shd w:val="clear" w:color="auto" w:fill="auto"/>
            <w:noWrap/>
            <w:vAlign w:val="center"/>
            <w:hideMark/>
          </w:tcPr>
          <w:p w14:paraId="104EF9F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Rusajny</w:t>
            </w:r>
          </w:p>
        </w:tc>
        <w:tc>
          <w:tcPr>
            <w:tcW w:w="1663" w:type="dxa"/>
            <w:shd w:val="clear" w:color="auto" w:fill="auto"/>
            <w:noWrap/>
            <w:vAlign w:val="center"/>
            <w:hideMark/>
          </w:tcPr>
          <w:p w14:paraId="40D902C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604D4C89"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107E0A59"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4E5FC55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100</w:t>
            </w:r>
          </w:p>
        </w:tc>
        <w:tc>
          <w:tcPr>
            <w:tcW w:w="1813" w:type="dxa"/>
            <w:shd w:val="clear" w:color="auto" w:fill="auto"/>
            <w:noWrap/>
            <w:vAlign w:val="center"/>
            <w:hideMark/>
          </w:tcPr>
          <w:p w14:paraId="4B2329C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1F06521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100</w:t>
            </w:r>
          </w:p>
        </w:tc>
      </w:tr>
      <w:tr w:rsidR="005F49AF" w:rsidRPr="005F49AF" w14:paraId="670C4FC0" w14:textId="77777777" w:rsidTr="005F49AF">
        <w:trPr>
          <w:trHeight w:val="300"/>
        </w:trPr>
        <w:tc>
          <w:tcPr>
            <w:tcW w:w="1843" w:type="dxa"/>
            <w:shd w:val="clear" w:color="auto" w:fill="auto"/>
            <w:noWrap/>
            <w:vAlign w:val="center"/>
            <w:hideMark/>
          </w:tcPr>
          <w:p w14:paraId="382EBC8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L-0532</w:t>
            </w:r>
          </w:p>
        </w:tc>
        <w:tc>
          <w:tcPr>
            <w:tcW w:w="1991" w:type="dxa"/>
            <w:shd w:val="clear" w:color="auto" w:fill="auto"/>
            <w:noWrap/>
            <w:vAlign w:val="center"/>
            <w:hideMark/>
          </w:tcPr>
          <w:p w14:paraId="740326B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SMOLANKA 4</w:t>
            </w:r>
          </w:p>
        </w:tc>
        <w:tc>
          <w:tcPr>
            <w:tcW w:w="1457" w:type="dxa"/>
            <w:shd w:val="clear" w:color="auto" w:fill="auto"/>
            <w:noWrap/>
            <w:vAlign w:val="center"/>
            <w:hideMark/>
          </w:tcPr>
          <w:p w14:paraId="37F1F42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Smolanka</w:t>
            </w:r>
          </w:p>
        </w:tc>
        <w:tc>
          <w:tcPr>
            <w:tcW w:w="1663" w:type="dxa"/>
            <w:shd w:val="clear" w:color="auto" w:fill="auto"/>
            <w:noWrap/>
            <w:vAlign w:val="center"/>
            <w:hideMark/>
          </w:tcPr>
          <w:p w14:paraId="582F7D5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30E75269"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355152A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0BDC6F3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c>
          <w:tcPr>
            <w:tcW w:w="1813" w:type="dxa"/>
            <w:shd w:val="clear" w:color="auto" w:fill="auto"/>
            <w:noWrap/>
            <w:vAlign w:val="center"/>
            <w:hideMark/>
          </w:tcPr>
          <w:p w14:paraId="22A4553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1565376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r>
      <w:tr w:rsidR="005F49AF" w:rsidRPr="005F49AF" w14:paraId="79B26ABC" w14:textId="77777777" w:rsidTr="005F49AF">
        <w:trPr>
          <w:trHeight w:val="300"/>
        </w:trPr>
        <w:tc>
          <w:tcPr>
            <w:tcW w:w="1843" w:type="dxa"/>
            <w:shd w:val="clear" w:color="auto" w:fill="auto"/>
            <w:noWrap/>
            <w:vAlign w:val="center"/>
            <w:hideMark/>
          </w:tcPr>
          <w:p w14:paraId="5E5C5BF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L-0419</w:t>
            </w:r>
          </w:p>
        </w:tc>
        <w:tc>
          <w:tcPr>
            <w:tcW w:w="1991" w:type="dxa"/>
            <w:shd w:val="clear" w:color="auto" w:fill="auto"/>
            <w:noWrap/>
            <w:vAlign w:val="center"/>
            <w:hideMark/>
          </w:tcPr>
          <w:p w14:paraId="18408C5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LISKI S/M</w:t>
            </w:r>
          </w:p>
        </w:tc>
        <w:tc>
          <w:tcPr>
            <w:tcW w:w="1457" w:type="dxa"/>
            <w:shd w:val="clear" w:color="auto" w:fill="auto"/>
            <w:noWrap/>
            <w:vAlign w:val="center"/>
            <w:hideMark/>
          </w:tcPr>
          <w:p w14:paraId="7F5594C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Liski</w:t>
            </w:r>
          </w:p>
        </w:tc>
        <w:tc>
          <w:tcPr>
            <w:tcW w:w="1663" w:type="dxa"/>
            <w:shd w:val="clear" w:color="auto" w:fill="auto"/>
            <w:noWrap/>
            <w:vAlign w:val="center"/>
            <w:hideMark/>
          </w:tcPr>
          <w:p w14:paraId="1138F9E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51D7A62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590ED9F9"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29CD063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100</w:t>
            </w:r>
          </w:p>
        </w:tc>
        <w:tc>
          <w:tcPr>
            <w:tcW w:w="1813" w:type="dxa"/>
            <w:shd w:val="clear" w:color="auto" w:fill="auto"/>
            <w:noWrap/>
            <w:vAlign w:val="center"/>
            <w:hideMark/>
          </w:tcPr>
          <w:p w14:paraId="39734C6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1746297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100</w:t>
            </w:r>
          </w:p>
        </w:tc>
      </w:tr>
      <w:tr w:rsidR="005F49AF" w:rsidRPr="005F49AF" w14:paraId="62E39CEC" w14:textId="77777777" w:rsidTr="005F49AF">
        <w:trPr>
          <w:trHeight w:val="300"/>
        </w:trPr>
        <w:tc>
          <w:tcPr>
            <w:tcW w:w="1843" w:type="dxa"/>
            <w:shd w:val="clear" w:color="auto" w:fill="auto"/>
            <w:noWrap/>
            <w:vAlign w:val="center"/>
            <w:hideMark/>
          </w:tcPr>
          <w:p w14:paraId="4CB5B5B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L-0464</w:t>
            </w:r>
          </w:p>
        </w:tc>
        <w:tc>
          <w:tcPr>
            <w:tcW w:w="1991" w:type="dxa"/>
            <w:shd w:val="clear" w:color="auto" w:fill="auto"/>
            <w:noWrap/>
            <w:vAlign w:val="center"/>
            <w:hideMark/>
          </w:tcPr>
          <w:p w14:paraId="720829D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LISKI S G</w:t>
            </w:r>
          </w:p>
        </w:tc>
        <w:tc>
          <w:tcPr>
            <w:tcW w:w="1457" w:type="dxa"/>
            <w:shd w:val="clear" w:color="auto" w:fill="auto"/>
            <w:noWrap/>
            <w:vAlign w:val="center"/>
            <w:hideMark/>
          </w:tcPr>
          <w:p w14:paraId="3E39A4C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Liski</w:t>
            </w:r>
          </w:p>
        </w:tc>
        <w:tc>
          <w:tcPr>
            <w:tcW w:w="1663" w:type="dxa"/>
            <w:shd w:val="clear" w:color="auto" w:fill="auto"/>
            <w:noWrap/>
            <w:vAlign w:val="center"/>
            <w:hideMark/>
          </w:tcPr>
          <w:p w14:paraId="4472219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6980189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723B43A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66A004E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100</w:t>
            </w:r>
          </w:p>
        </w:tc>
        <w:tc>
          <w:tcPr>
            <w:tcW w:w="1813" w:type="dxa"/>
            <w:shd w:val="clear" w:color="auto" w:fill="auto"/>
            <w:noWrap/>
            <w:vAlign w:val="center"/>
            <w:hideMark/>
          </w:tcPr>
          <w:p w14:paraId="23E8456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20BBE24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100</w:t>
            </w:r>
          </w:p>
        </w:tc>
      </w:tr>
      <w:tr w:rsidR="005F49AF" w:rsidRPr="005F49AF" w14:paraId="6162EBBB" w14:textId="77777777" w:rsidTr="005F49AF">
        <w:trPr>
          <w:trHeight w:val="300"/>
        </w:trPr>
        <w:tc>
          <w:tcPr>
            <w:tcW w:w="1843" w:type="dxa"/>
            <w:shd w:val="clear" w:color="auto" w:fill="auto"/>
            <w:noWrap/>
            <w:vAlign w:val="center"/>
            <w:hideMark/>
          </w:tcPr>
          <w:p w14:paraId="5107E43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lastRenderedPageBreak/>
              <w:t>L-0380</w:t>
            </w:r>
          </w:p>
        </w:tc>
        <w:tc>
          <w:tcPr>
            <w:tcW w:w="1991" w:type="dxa"/>
            <w:shd w:val="clear" w:color="auto" w:fill="auto"/>
            <w:noWrap/>
            <w:vAlign w:val="center"/>
            <w:hideMark/>
          </w:tcPr>
          <w:p w14:paraId="36CC2EE9"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ROSKAJMY</w:t>
            </w:r>
          </w:p>
        </w:tc>
        <w:tc>
          <w:tcPr>
            <w:tcW w:w="1457" w:type="dxa"/>
            <w:shd w:val="clear" w:color="auto" w:fill="auto"/>
            <w:noWrap/>
            <w:vAlign w:val="center"/>
            <w:hideMark/>
          </w:tcPr>
          <w:p w14:paraId="52307B4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Roskajmy</w:t>
            </w:r>
          </w:p>
        </w:tc>
        <w:tc>
          <w:tcPr>
            <w:tcW w:w="1663" w:type="dxa"/>
            <w:shd w:val="clear" w:color="auto" w:fill="auto"/>
            <w:noWrap/>
            <w:vAlign w:val="center"/>
            <w:hideMark/>
          </w:tcPr>
          <w:p w14:paraId="28F7574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33DCD10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394BF24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319972F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c>
          <w:tcPr>
            <w:tcW w:w="1813" w:type="dxa"/>
            <w:shd w:val="clear" w:color="auto" w:fill="auto"/>
            <w:noWrap/>
            <w:vAlign w:val="center"/>
            <w:hideMark/>
          </w:tcPr>
          <w:p w14:paraId="66DD49C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5264000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r>
      <w:tr w:rsidR="005F49AF" w:rsidRPr="005F49AF" w14:paraId="1628DD5F" w14:textId="77777777" w:rsidTr="005F49AF">
        <w:trPr>
          <w:trHeight w:val="300"/>
        </w:trPr>
        <w:tc>
          <w:tcPr>
            <w:tcW w:w="1843" w:type="dxa"/>
            <w:shd w:val="clear" w:color="auto" w:fill="auto"/>
            <w:noWrap/>
            <w:vAlign w:val="center"/>
            <w:hideMark/>
          </w:tcPr>
          <w:p w14:paraId="2AFA4C3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L-0375</w:t>
            </w:r>
          </w:p>
        </w:tc>
        <w:tc>
          <w:tcPr>
            <w:tcW w:w="1991" w:type="dxa"/>
            <w:shd w:val="clear" w:color="auto" w:fill="auto"/>
            <w:noWrap/>
            <w:vAlign w:val="center"/>
            <w:hideMark/>
          </w:tcPr>
          <w:p w14:paraId="5F498C7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TURCZ</w:t>
            </w:r>
          </w:p>
        </w:tc>
        <w:tc>
          <w:tcPr>
            <w:tcW w:w="1457" w:type="dxa"/>
            <w:shd w:val="clear" w:color="auto" w:fill="auto"/>
            <w:noWrap/>
            <w:vAlign w:val="center"/>
            <w:hideMark/>
          </w:tcPr>
          <w:p w14:paraId="239E0EC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Turcz</w:t>
            </w:r>
          </w:p>
        </w:tc>
        <w:tc>
          <w:tcPr>
            <w:tcW w:w="1663" w:type="dxa"/>
            <w:shd w:val="clear" w:color="auto" w:fill="auto"/>
            <w:noWrap/>
            <w:vAlign w:val="center"/>
            <w:hideMark/>
          </w:tcPr>
          <w:p w14:paraId="01A939C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5419CF6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7D36428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25A470B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c>
          <w:tcPr>
            <w:tcW w:w="1813" w:type="dxa"/>
            <w:shd w:val="clear" w:color="auto" w:fill="auto"/>
            <w:noWrap/>
            <w:vAlign w:val="center"/>
            <w:hideMark/>
          </w:tcPr>
          <w:p w14:paraId="3084232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584625E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r>
      <w:tr w:rsidR="005F49AF" w:rsidRPr="005F49AF" w14:paraId="630E0F79" w14:textId="77777777" w:rsidTr="005F49AF">
        <w:trPr>
          <w:trHeight w:val="300"/>
        </w:trPr>
        <w:tc>
          <w:tcPr>
            <w:tcW w:w="1843" w:type="dxa"/>
            <w:shd w:val="clear" w:color="auto" w:fill="auto"/>
            <w:noWrap/>
            <w:vAlign w:val="center"/>
            <w:hideMark/>
          </w:tcPr>
          <w:p w14:paraId="38C13FC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L-0530</w:t>
            </w:r>
          </w:p>
        </w:tc>
        <w:tc>
          <w:tcPr>
            <w:tcW w:w="1991" w:type="dxa"/>
            <w:shd w:val="clear" w:color="auto" w:fill="auto"/>
            <w:noWrap/>
            <w:vAlign w:val="center"/>
            <w:hideMark/>
          </w:tcPr>
          <w:p w14:paraId="68B9A7D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SMOLANKA 2</w:t>
            </w:r>
          </w:p>
        </w:tc>
        <w:tc>
          <w:tcPr>
            <w:tcW w:w="1457" w:type="dxa"/>
            <w:shd w:val="clear" w:color="auto" w:fill="auto"/>
            <w:noWrap/>
            <w:vAlign w:val="center"/>
            <w:hideMark/>
          </w:tcPr>
          <w:p w14:paraId="3567B89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Smolanka</w:t>
            </w:r>
          </w:p>
        </w:tc>
        <w:tc>
          <w:tcPr>
            <w:tcW w:w="1663" w:type="dxa"/>
            <w:shd w:val="clear" w:color="auto" w:fill="auto"/>
            <w:noWrap/>
            <w:vAlign w:val="center"/>
            <w:hideMark/>
          </w:tcPr>
          <w:p w14:paraId="672082F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654E2ED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03674BB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2CD0770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c>
          <w:tcPr>
            <w:tcW w:w="1813" w:type="dxa"/>
            <w:shd w:val="clear" w:color="auto" w:fill="auto"/>
            <w:noWrap/>
            <w:vAlign w:val="center"/>
            <w:hideMark/>
          </w:tcPr>
          <w:p w14:paraId="54726529"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439FC32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r>
      <w:tr w:rsidR="005F49AF" w:rsidRPr="005F49AF" w14:paraId="318072B3" w14:textId="77777777" w:rsidTr="005F49AF">
        <w:trPr>
          <w:trHeight w:val="300"/>
        </w:trPr>
        <w:tc>
          <w:tcPr>
            <w:tcW w:w="1843" w:type="dxa"/>
            <w:shd w:val="clear" w:color="auto" w:fill="auto"/>
            <w:noWrap/>
            <w:vAlign w:val="center"/>
            <w:hideMark/>
          </w:tcPr>
          <w:p w14:paraId="2D74752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L-0376</w:t>
            </w:r>
          </w:p>
        </w:tc>
        <w:tc>
          <w:tcPr>
            <w:tcW w:w="1991" w:type="dxa"/>
            <w:shd w:val="clear" w:color="auto" w:fill="auto"/>
            <w:noWrap/>
            <w:vAlign w:val="center"/>
            <w:hideMark/>
          </w:tcPr>
          <w:p w14:paraId="67BFAEC9"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SMOLANKA W.</w:t>
            </w:r>
          </w:p>
        </w:tc>
        <w:tc>
          <w:tcPr>
            <w:tcW w:w="1457" w:type="dxa"/>
            <w:shd w:val="clear" w:color="auto" w:fill="auto"/>
            <w:noWrap/>
            <w:vAlign w:val="center"/>
            <w:hideMark/>
          </w:tcPr>
          <w:p w14:paraId="3FA14FC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Smolanka</w:t>
            </w:r>
          </w:p>
        </w:tc>
        <w:tc>
          <w:tcPr>
            <w:tcW w:w="1663" w:type="dxa"/>
            <w:shd w:val="clear" w:color="auto" w:fill="auto"/>
            <w:noWrap/>
            <w:vAlign w:val="center"/>
            <w:hideMark/>
          </w:tcPr>
          <w:p w14:paraId="2A7D66D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27DE599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18208EE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3417674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100</w:t>
            </w:r>
          </w:p>
        </w:tc>
        <w:tc>
          <w:tcPr>
            <w:tcW w:w="1813" w:type="dxa"/>
            <w:shd w:val="clear" w:color="auto" w:fill="auto"/>
            <w:noWrap/>
            <w:vAlign w:val="center"/>
            <w:hideMark/>
          </w:tcPr>
          <w:p w14:paraId="00E2A29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1184DF8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100</w:t>
            </w:r>
          </w:p>
        </w:tc>
      </w:tr>
      <w:tr w:rsidR="005F49AF" w:rsidRPr="005F49AF" w14:paraId="78A31C46" w14:textId="77777777" w:rsidTr="005F49AF">
        <w:trPr>
          <w:trHeight w:val="300"/>
        </w:trPr>
        <w:tc>
          <w:tcPr>
            <w:tcW w:w="1843" w:type="dxa"/>
            <w:shd w:val="clear" w:color="auto" w:fill="auto"/>
            <w:noWrap/>
            <w:vAlign w:val="center"/>
            <w:hideMark/>
          </w:tcPr>
          <w:p w14:paraId="27BCF989"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L-0472</w:t>
            </w:r>
          </w:p>
        </w:tc>
        <w:tc>
          <w:tcPr>
            <w:tcW w:w="1991" w:type="dxa"/>
            <w:shd w:val="clear" w:color="auto" w:fill="auto"/>
            <w:noWrap/>
            <w:vAlign w:val="center"/>
            <w:hideMark/>
          </w:tcPr>
          <w:p w14:paraId="17BDB6F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DLUGA KOL.2</w:t>
            </w:r>
          </w:p>
        </w:tc>
        <w:tc>
          <w:tcPr>
            <w:tcW w:w="1457" w:type="dxa"/>
            <w:shd w:val="clear" w:color="auto" w:fill="auto"/>
            <w:noWrap/>
            <w:vAlign w:val="center"/>
            <w:hideMark/>
          </w:tcPr>
          <w:p w14:paraId="642076F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Długa</w:t>
            </w:r>
          </w:p>
        </w:tc>
        <w:tc>
          <w:tcPr>
            <w:tcW w:w="1663" w:type="dxa"/>
            <w:shd w:val="clear" w:color="auto" w:fill="auto"/>
            <w:noWrap/>
            <w:vAlign w:val="center"/>
            <w:hideMark/>
          </w:tcPr>
          <w:p w14:paraId="4C81768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1DADEF0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34B7469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761BFC6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c>
          <w:tcPr>
            <w:tcW w:w="1813" w:type="dxa"/>
            <w:shd w:val="clear" w:color="auto" w:fill="auto"/>
            <w:noWrap/>
            <w:vAlign w:val="center"/>
            <w:hideMark/>
          </w:tcPr>
          <w:p w14:paraId="2AAEC45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0DAE73F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r>
      <w:tr w:rsidR="005F49AF" w:rsidRPr="005F49AF" w14:paraId="465558A8" w14:textId="77777777" w:rsidTr="005F49AF">
        <w:trPr>
          <w:trHeight w:val="300"/>
        </w:trPr>
        <w:tc>
          <w:tcPr>
            <w:tcW w:w="1843" w:type="dxa"/>
            <w:shd w:val="clear" w:color="auto" w:fill="auto"/>
            <w:noWrap/>
            <w:vAlign w:val="center"/>
            <w:hideMark/>
          </w:tcPr>
          <w:p w14:paraId="248091F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L-0379</w:t>
            </w:r>
          </w:p>
        </w:tc>
        <w:tc>
          <w:tcPr>
            <w:tcW w:w="1991" w:type="dxa"/>
            <w:shd w:val="clear" w:color="auto" w:fill="auto"/>
            <w:noWrap/>
            <w:vAlign w:val="center"/>
            <w:hideMark/>
          </w:tcPr>
          <w:p w14:paraId="736C267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DLUGA W.</w:t>
            </w:r>
          </w:p>
        </w:tc>
        <w:tc>
          <w:tcPr>
            <w:tcW w:w="1457" w:type="dxa"/>
            <w:shd w:val="clear" w:color="auto" w:fill="auto"/>
            <w:noWrap/>
            <w:vAlign w:val="center"/>
            <w:hideMark/>
          </w:tcPr>
          <w:p w14:paraId="170C817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Długa</w:t>
            </w:r>
          </w:p>
        </w:tc>
        <w:tc>
          <w:tcPr>
            <w:tcW w:w="1663" w:type="dxa"/>
            <w:shd w:val="clear" w:color="auto" w:fill="auto"/>
            <w:noWrap/>
            <w:vAlign w:val="center"/>
            <w:hideMark/>
          </w:tcPr>
          <w:p w14:paraId="55D085B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3BA7314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181B0CB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60C2EB9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c>
          <w:tcPr>
            <w:tcW w:w="1813" w:type="dxa"/>
            <w:shd w:val="clear" w:color="auto" w:fill="auto"/>
            <w:noWrap/>
            <w:vAlign w:val="center"/>
            <w:hideMark/>
          </w:tcPr>
          <w:p w14:paraId="30D410E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5298ADE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r>
      <w:tr w:rsidR="005F49AF" w:rsidRPr="005F49AF" w14:paraId="25A89859" w14:textId="77777777" w:rsidTr="005F49AF">
        <w:trPr>
          <w:trHeight w:val="300"/>
        </w:trPr>
        <w:tc>
          <w:tcPr>
            <w:tcW w:w="1843" w:type="dxa"/>
            <w:shd w:val="clear" w:color="auto" w:fill="auto"/>
            <w:noWrap/>
            <w:vAlign w:val="center"/>
            <w:hideMark/>
          </w:tcPr>
          <w:p w14:paraId="5336ECA9"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L-0548</w:t>
            </w:r>
          </w:p>
        </w:tc>
        <w:tc>
          <w:tcPr>
            <w:tcW w:w="1991" w:type="dxa"/>
            <w:shd w:val="clear" w:color="auto" w:fill="auto"/>
            <w:noWrap/>
            <w:vAlign w:val="center"/>
            <w:hideMark/>
          </w:tcPr>
          <w:p w14:paraId="7D22021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OGRODNIK</w:t>
            </w:r>
          </w:p>
        </w:tc>
        <w:tc>
          <w:tcPr>
            <w:tcW w:w="1457" w:type="dxa"/>
            <w:shd w:val="clear" w:color="auto" w:fill="auto"/>
            <w:noWrap/>
            <w:vAlign w:val="center"/>
            <w:hideMark/>
          </w:tcPr>
          <w:p w14:paraId="1CB7C989"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Długa</w:t>
            </w:r>
          </w:p>
        </w:tc>
        <w:tc>
          <w:tcPr>
            <w:tcW w:w="1663" w:type="dxa"/>
            <w:shd w:val="clear" w:color="auto" w:fill="auto"/>
            <w:noWrap/>
            <w:vAlign w:val="center"/>
            <w:hideMark/>
          </w:tcPr>
          <w:p w14:paraId="51BB4CD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197F6CD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487EFEF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4B0856E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c>
          <w:tcPr>
            <w:tcW w:w="1813" w:type="dxa"/>
            <w:shd w:val="clear" w:color="auto" w:fill="auto"/>
            <w:noWrap/>
            <w:vAlign w:val="center"/>
            <w:hideMark/>
          </w:tcPr>
          <w:p w14:paraId="19FA712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37D29B9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r>
      <w:tr w:rsidR="005F49AF" w:rsidRPr="005F49AF" w14:paraId="65C9E1C8" w14:textId="77777777" w:rsidTr="005F49AF">
        <w:trPr>
          <w:trHeight w:val="300"/>
        </w:trPr>
        <w:tc>
          <w:tcPr>
            <w:tcW w:w="1843" w:type="dxa"/>
            <w:shd w:val="clear" w:color="auto" w:fill="auto"/>
            <w:noWrap/>
            <w:vAlign w:val="center"/>
            <w:hideMark/>
          </w:tcPr>
          <w:p w14:paraId="4FE95EA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L-0473</w:t>
            </w:r>
          </w:p>
        </w:tc>
        <w:tc>
          <w:tcPr>
            <w:tcW w:w="1991" w:type="dxa"/>
            <w:shd w:val="clear" w:color="auto" w:fill="auto"/>
            <w:noWrap/>
            <w:vAlign w:val="center"/>
            <w:hideMark/>
          </w:tcPr>
          <w:p w14:paraId="46E1221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DŁUGA 3</w:t>
            </w:r>
          </w:p>
        </w:tc>
        <w:tc>
          <w:tcPr>
            <w:tcW w:w="1457" w:type="dxa"/>
            <w:shd w:val="clear" w:color="auto" w:fill="auto"/>
            <w:noWrap/>
            <w:vAlign w:val="center"/>
            <w:hideMark/>
          </w:tcPr>
          <w:p w14:paraId="45E54B4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Sępopol</w:t>
            </w:r>
          </w:p>
        </w:tc>
        <w:tc>
          <w:tcPr>
            <w:tcW w:w="1663" w:type="dxa"/>
            <w:shd w:val="clear" w:color="auto" w:fill="auto"/>
            <w:noWrap/>
            <w:vAlign w:val="center"/>
            <w:hideMark/>
          </w:tcPr>
          <w:p w14:paraId="0886DAB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388136C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501E849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3DD2A0E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c>
          <w:tcPr>
            <w:tcW w:w="1813" w:type="dxa"/>
            <w:shd w:val="clear" w:color="auto" w:fill="auto"/>
            <w:noWrap/>
            <w:vAlign w:val="center"/>
            <w:hideMark/>
          </w:tcPr>
          <w:p w14:paraId="547483C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14F067C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r>
      <w:tr w:rsidR="005F49AF" w:rsidRPr="005F49AF" w14:paraId="13166F90" w14:textId="77777777" w:rsidTr="005F49AF">
        <w:trPr>
          <w:trHeight w:val="300"/>
        </w:trPr>
        <w:tc>
          <w:tcPr>
            <w:tcW w:w="1843" w:type="dxa"/>
            <w:shd w:val="clear" w:color="auto" w:fill="auto"/>
            <w:noWrap/>
            <w:vAlign w:val="center"/>
            <w:hideMark/>
          </w:tcPr>
          <w:p w14:paraId="0CE7A11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L-0365</w:t>
            </w:r>
          </w:p>
        </w:tc>
        <w:tc>
          <w:tcPr>
            <w:tcW w:w="1991" w:type="dxa"/>
            <w:shd w:val="clear" w:color="auto" w:fill="auto"/>
            <w:noWrap/>
            <w:vAlign w:val="center"/>
            <w:hideMark/>
          </w:tcPr>
          <w:p w14:paraId="2D1C4E6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ALEJE</w:t>
            </w:r>
          </w:p>
        </w:tc>
        <w:tc>
          <w:tcPr>
            <w:tcW w:w="1457" w:type="dxa"/>
            <w:shd w:val="clear" w:color="auto" w:fill="auto"/>
            <w:noWrap/>
            <w:vAlign w:val="center"/>
            <w:hideMark/>
          </w:tcPr>
          <w:p w14:paraId="31F92EE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Sępopol</w:t>
            </w:r>
          </w:p>
        </w:tc>
        <w:tc>
          <w:tcPr>
            <w:tcW w:w="1663" w:type="dxa"/>
            <w:shd w:val="clear" w:color="auto" w:fill="auto"/>
            <w:noWrap/>
            <w:vAlign w:val="center"/>
            <w:hideMark/>
          </w:tcPr>
          <w:p w14:paraId="3F88E0B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Wieżowa</w:t>
            </w:r>
          </w:p>
        </w:tc>
        <w:tc>
          <w:tcPr>
            <w:tcW w:w="1051" w:type="dxa"/>
            <w:shd w:val="clear" w:color="auto" w:fill="auto"/>
            <w:noWrap/>
            <w:vAlign w:val="center"/>
            <w:hideMark/>
          </w:tcPr>
          <w:p w14:paraId="01224219"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1A4E7C9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500E9FF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160</w:t>
            </w:r>
          </w:p>
        </w:tc>
        <w:tc>
          <w:tcPr>
            <w:tcW w:w="1813" w:type="dxa"/>
            <w:shd w:val="clear" w:color="auto" w:fill="auto"/>
            <w:noWrap/>
            <w:vAlign w:val="center"/>
            <w:hideMark/>
          </w:tcPr>
          <w:p w14:paraId="5C1AEC4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0FE659F9"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160</w:t>
            </w:r>
          </w:p>
        </w:tc>
      </w:tr>
      <w:tr w:rsidR="005F49AF" w:rsidRPr="005F49AF" w14:paraId="3761505A" w14:textId="77777777" w:rsidTr="005F49AF">
        <w:trPr>
          <w:trHeight w:val="300"/>
        </w:trPr>
        <w:tc>
          <w:tcPr>
            <w:tcW w:w="1843" w:type="dxa"/>
            <w:shd w:val="clear" w:color="auto" w:fill="auto"/>
            <w:noWrap/>
            <w:vAlign w:val="center"/>
            <w:hideMark/>
          </w:tcPr>
          <w:p w14:paraId="5EC2B37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L-0366</w:t>
            </w:r>
          </w:p>
        </w:tc>
        <w:tc>
          <w:tcPr>
            <w:tcW w:w="1991" w:type="dxa"/>
            <w:shd w:val="clear" w:color="auto" w:fill="auto"/>
            <w:noWrap/>
            <w:vAlign w:val="center"/>
            <w:hideMark/>
          </w:tcPr>
          <w:p w14:paraId="6E6ABE8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MONIUSZKI</w:t>
            </w:r>
          </w:p>
        </w:tc>
        <w:tc>
          <w:tcPr>
            <w:tcW w:w="1457" w:type="dxa"/>
            <w:shd w:val="clear" w:color="auto" w:fill="auto"/>
            <w:noWrap/>
            <w:vAlign w:val="center"/>
            <w:hideMark/>
          </w:tcPr>
          <w:p w14:paraId="101B4D8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Sępopol</w:t>
            </w:r>
          </w:p>
        </w:tc>
        <w:tc>
          <w:tcPr>
            <w:tcW w:w="1663" w:type="dxa"/>
            <w:shd w:val="clear" w:color="auto" w:fill="auto"/>
            <w:noWrap/>
            <w:vAlign w:val="center"/>
            <w:hideMark/>
          </w:tcPr>
          <w:p w14:paraId="02792469"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Wieżowa</w:t>
            </w:r>
          </w:p>
        </w:tc>
        <w:tc>
          <w:tcPr>
            <w:tcW w:w="1051" w:type="dxa"/>
            <w:shd w:val="clear" w:color="auto" w:fill="auto"/>
            <w:noWrap/>
            <w:vAlign w:val="center"/>
            <w:hideMark/>
          </w:tcPr>
          <w:p w14:paraId="7C767BC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68766A0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21CDF03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250</w:t>
            </w:r>
          </w:p>
        </w:tc>
        <w:tc>
          <w:tcPr>
            <w:tcW w:w="1813" w:type="dxa"/>
            <w:shd w:val="clear" w:color="auto" w:fill="auto"/>
            <w:noWrap/>
            <w:vAlign w:val="center"/>
            <w:hideMark/>
          </w:tcPr>
          <w:p w14:paraId="748498B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1DE3633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250</w:t>
            </w:r>
          </w:p>
        </w:tc>
      </w:tr>
      <w:tr w:rsidR="005F49AF" w:rsidRPr="005F49AF" w14:paraId="52BEE75B" w14:textId="77777777" w:rsidTr="005F49AF">
        <w:trPr>
          <w:trHeight w:val="300"/>
        </w:trPr>
        <w:tc>
          <w:tcPr>
            <w:tcW w:w="1843" w:type="dxa"/>
            <w:shd w:val="clear" w:color="auto" w:fill="auto"/>
            <w:noWrap/>
            <w:vAlign w:val="center"/>
            <w:hideMark/>
          </w:tcPr>
          <w:p w14:paraId="2B5468B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L-0450</w:t>
            </w:r>
          </w:p>
        </w:tc>
        <w:tc>
          <w:tcPr>
            <w:tcW w:w="1991" w:type="dxa"/>
            <w:shd w:val="clear" w:color="auto" w:fill="auto"/>
            <w:noWrap/>
            <w:vAlign w:val="center"/>
            <w:hideMark/>
          </w:tcPr>
          <w:p w14:paraId="6041C3B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GS SĘPOPOL</w:t>
            </w:r>
          </w:p>
        </w:tc>
        <w:tc>
          <w:tcPr>
            <w:tcW w:w="1457" w:type="dxa"/>
            <w:shd w:val="clear" w:color="auto" w:fill="auto"/>
            <w:noWrap/>
            <w:vAlign w:val="center"/>
            <w:hideMark/>
          </w:tcPr>
          <w:p w14:paraId="55FD324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Sępopol</w:t>
            </w:r>
          </w:p>
        </w:tc>
        <w:tc>
          <w:tcPr>
            <w:tcW w:w="1663" w:type="dxa"/>
            <w:shd w:val="clear" w:color="auto" w:fill="auto"/>
            <w:noWrap/>
            <w:vAlign w:val="center"/>
            <w:hideMark/>
          </w:tcPr>
          <w:p w14:paraId="6D7E5A27"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Wnętrzowa</w:t>
            </w:r>
          </w:p>
        </w:tc>
        <w:tc>
          <w:tcPr>
            <w:tcW w:w="1051" w:type="dxa"/>
            <w:shd w:val="clear" w:color="auto" w:fill="auto"/>
            <w:noWrap/>
            <w:vAlign w:val="center"/>
            <w:hideMark/>
          </w:tcPr>
          <w:p w14:paraId="2355894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237F122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5CE7201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100</w:t>
            </w:r>
          </w:p>
        </w:tc>
        <w:tc>
          <w:tcPr>
            <w:tcW w:w="1813" w:type="dxa"/>
            <w:shd w:val="clear" w:color="auto" w:fill="auto"/>
            <w:noWrap/>
            <w:vAlign w:val="center"/>
            <w:hideMark/>
          </w:tcPr>
          <w:p w14:paraId="29C7746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63C9E0B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100</w:t>
            </w:r>
          </w:p>
        </w:tc>
      </w:tr>
      <w:tr w:rsidR="005F49AF" w:rsidRPr="005F49AF" w14:paraId="5743F9D6" w14:textId="77777777" w:rsidTr="005F49AF">
        <w:trPr>
          <w:trHeight w:val="300"/>
        </w:trPr>
        <w:tc>
          <w:tcPr>
            <w:tcW w:w="1843" w:type="dxa"/>
            <w:shd w:val="clear" w:color="auto" w:fill="auto"/>
            <w:noWrap/>
            <w:vAlign w:val="center"/>
            <w:hideMark/>
          </w:tcPr>
          <w:p w14:paraId="00BE793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L-0567</w:t>
            </w:r>
          </w:p>
        </w:tc>
        <w:tc>
          <w:tcPr>
            <w:tcW w:w="1991" w:type="dxa"/>
            <w:shd w:val="clear" w:color="auto" w:fill="auto"/>
            <w:noWrap/>
            <w:vAlign w:val="center"/>
            <w:hideMark/>
          </w:tcPr>
          <w:p w14:paraId="263CB65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NAD GUBREM</w:t>
            </w:r>
          </w:p>
        </w:tc>
        <w:tc>
          <w:tcPr>
            <w:tcW w:w="1457" w:type="dxa"/>
            <w:shd w:val="clear" w:color="auto" w:fill="auto"/>
            <w:noWrap/>
            <w:vAlign w:val="center"/>
            <w:hideMark/>
          </w:tcPr>
          <w:p w14:paraId="022C7B3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Sępopol</w:t>
            </w:r>
          </w:p>
        </w:tc>
        <w:tc>
          <w:tcPr>
            <w:tcW w:w="1663" w:type="dxa"/>
            <w:shd w:val="clear" w:color="auto" w:fill="auto"/>
            <w:noWrap/>
            <w:vAlign w:val="center"/>
            <w:hideMark/>
          </w:tcPr>
          <w:p w14:paraId="7F7F5D6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Małogabarytowa</w:t>
            </w:r>
          </w:p>
        </w:tc>
        <w:tc>
          <w:tcPr>
            <w:tcW w:w="1051" w:type="dxa"/>
            <w:shd w:val="clear" w:color="auto" w:fill="auto"/>
            <w:noWrap/>
            <w:vAlign w:val="center"/>
            <w:hideMark/>
          </w:tcPr>
          <w:p w14:paraId="54303DD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59C201A7"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02C6509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100</w:t>
            </w:r>
          </w:p>
        </w:tc>
        <w:tc>
          <w:tcPr>
            <w:tcW w:w="1813" w:type="dxa"/>
            <w:shd w:val="clear" w:color="auto" w:fill="auto"/>
            <w:noWrap/>
            <w:vAlign w:val="center"/>
            <w:hideMark/>
          </w:tcPr>
          <w:p w14:paraId="0D0F74E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25054C1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100</w:t>
            </w:r>
          </w:p>
        </w:tc>
      </w:tr>
      <w:tr w:rsidR="005F49AF" w:rsidRPr="005F49AF" w14:paraId="565BA057" w14:textId="77777777" w:rsidTr="005F49AF">
        <w:trPr>
          <w:trHeight w:val="300"/>
        </w:trPr>
        <w:tc>
          <w:tcPr>
            <w:tcW w:w="1843" w:type="dxa"/>
            <w:shd w:val="clear" w:color="auto" w:fill="auto"/>
            <w:noWrap/>
            <w:vAlign w:val="center"/>
            <w:hideMark/>
          </w:tcPr>
          <w:p w14:paraId="65D4773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L-0528</w:t>
            </w:r>
          </w:p>
        </w:tc>
        <w:tc>
          <w:tcPr>
            <w:tcW w:w="1991" w:type="dxa"/>
            <w:shd w:val="clear" w:color="auto" w:fill="auto"/>
            <w:noWrap/>
            <w:vAlign w:val="center"/>
            <w:hideMark/>
          </w:tcPr>
          <w:p w14:paraId="22EF8EA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LIPOWA</w:t>
            </w:r>
          </w:p>
        </w:tc>
        <w:tc>
          <w:tcPr>
            <w:tcW w:w="1457" w:type="dxa"/>
            <w:shd w:val="clear" w:color="auto" w:fill="auto"/>
            <w:noWrap/>
            <w:vAlign w:val="center"/>
            <w:hideMark/>
          </w:tcPr>
          <w:p w14:paraId="5B4012D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Sępopol</w:t>
            </w:r>
          </w:p>
        </w:tc>
        <w:tc>
          <w:tcPr>
            <w:tcW w:w="1663" w:type="dxa"/>
            <w:shd w:val="clear" w:color="auto" w:fill="auto"/>
            <w:noWrap/>
            <w:vAlign w:val="center"/>
            <w:hideMark/>
          </w:tcPr>
          <w:p w14:paraId="442016E7"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Wnętrzowa</w:t>
            </w:r>
          </w:p>
        </w:tc>
        <w:tc>
          <w:tcPr>
            <w:tcW w:w="1051" w:type="dxa"/>
            <w:shd w:val="clear" w:color="auto" w:fill="auto"/>
            <w:noWrap/>
            <w:vAlign w:val="center"/>
            <w:hideMark/>
          </w:tcPr>
          <w:p w14:paraId="1E1B705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1DB26E7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6144741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250</w:t>
            </w:r>
          </w:p>
        </w:tc>
        <w:tc>
          <w:tcPr>
            <w:tcW w:w="1813" w:type="dxa"/>
            <w:shd w:val="clear" w:color="auto" w:fill="auto"/>
            <w:noWrap/>
            <w:vAlign w:val="center"/>
            <w:hideMark/>
          </w:tcPr>
          <w:p w14:paraId="1A2589C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2D23ED8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250</w:t>
            </w:r>
          </w:p>
        </w:tc>
      </w:tr>
      <w:tr w:rsidR="005F49AF" w:rsidRPr="005F49AF" w14:paraId="524BDDEE" w14:textId="77777777" w:rsidTr="005F49AF">
        <w:trPr>
          <w:trHeight w:val="300"/>
        </w:trPr>
        <w:tc>
          <w:tcPr>
            <w:tcW w:w="1843" w:type="dxa"/>
            <w:shd w:val="clear" w:color="auto" w:fill="auto"/>
            <w:noWrap/>
            <w:vAlign w:val="center"/>
            <w:hideMark/>
          </w:tcPr>
          <w:p w14:paraId="14231D1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L-0475</w:t>
            </w:r>
          </w:p>
        </w:tc>
        <w:tc>
          <w:tcPr>
            <w:tcW w:w="1991" w:type="dxa"/>
            <w:shd w:val="clear" w:color="auto" w:fill="auto"/>
            <w:noWrap/>
            <w:vAlign w:val="center"/>
            <w:hideMark/>
          </w:tcPr>
          <w:p w14:paraId="221F11D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KORSZYŃSKA</w:t>
            </w:r>
          </w:p>
        </w:tc>
        <w:tc>
          <w:tcPr>
            <w:tcW w:w="1457" w:type="dxa"/>
            <w:shd w:val="clear" w:color="auto" w:fill="auto"/>
            <w:noWrap/>
            <w:vAlign w:val="center"/>
            <w:hideMark/>
          </w:tcPr>
          <w:p w14:paraId="1CFCE1F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Sępopol</w:t>
            </w:r>
          </w:p>
        </w:tc>
        <w:tc>
          <w:tcPr>
            <w:tcW w:w="1663" w:type="dxa"/>
            <w:shd w:val="clear" w:color="auto" w:fill="auto"/>
            <w:noWrap/>
            <w:vAlign w:val="center"/>
            <w:hideMark/>
          </w:tcPr>
          <w:p w14:paraId="2C76822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596CB4F7"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3A673F8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25FDB33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250</w:t>
            </w:r>
          </w:p>
        </w:tc>
        <w:tc>
          <w:tcPr>
            <w:tcW w:w="1813" w:type="dxa"/>
            <w:shd w:val="clear" w:color="auto" w:fill="auto"/>
            <w:noWrap/>
            <w:vAlign w:val="center"/>
            <w:hideMark/>
          </w:tcPr>
          <w:p w14:paraId="10D0A77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2FB51DF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250</w:t>
            </w:r>
          </w:p>
        </w:tc>
      </w:tr>
      <w:tr w:rsidR="005F49AF" w:rsidRPr="005F49AF" w14:paraId="51683765" w14:textId="77777777" w:rsidTr="005F49AF">
        <w:trPr>
          <w:trHeight w:val="300"/>
        </w:trPr>
        <w:tc>
          <w:tcPr>
            <w:tcW w:w="1843" w:type="dxa"/>
            <w:shd w:val="clear" w:color="auto" w:fill="auto"/>
            <w:noWrap/>
            <w:vAlign w:val="center"/>
            <w:hideMark/>
          </w:tcPr>
          <w:p w14:paraId="438DD2B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L-0382</w:t>
            </w:r>
          </w:p>
        </w:tc>
        <w:tc>
          <w:tcPr>
            <w:tcW w:w="1991" w:type="dxa"/>
            <w:shd w:val="clear" w:color="auto" w:fill="auto"/>
            <w:noWrap/>
            <w:vAlign w:val="center"/>
            <w:hideMark/>
          </w:tcPr>
          <w:p w14:paraId="32D8CB5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OSIEDLE</w:t>
            </w:r>
          </w:p>
        </w:tc>
        <w:tc>
          <w:tcPr>
            <w:tcW w:w="1457" w:type="dxa"/>
            <w:shd w:val="clear" w:color="auto" w:fill="auto"/>
            <w:noWrap/>
            <w:vAlign w:val="center"/>
            <w:hideMark/>
          </w:tcPr>
          <w:p w14:paraId="41FD5F7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Sępopol</w:t>
            </w:r>
          </w:p>
        </w:tc>
        <w:tc>
          <w:tcPr>
            <w:tcW w:w="1663" w:type="dxa"/>
            <w:shd w:val="clear" w:color="auto" w:fill="auto"/>
            <w:noWrap/>
            <w:vAlign w:val="center"/>
            <w:hideMark/>
          </w:tcPr>
          <w:p w14:paraId="3043F4B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3A0F782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7E80628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1E51AFE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100</w:t>
            </w:r>
          </w:p>
        </w:tc>
        <w:tc>
          <w:tcPr>
            <w:tcW w:w="1813" w:type="dxa"/>
            <w:shd w:val="clear" w:color="auto" w:fill="auto"/>
            <w:noWrap/>
            <w:vAlign w:val="center"/>
            <w:hideMark/>
          </w:tcPr>
          <w:p w14:paraId="3ED56A4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1C5A5B2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100</w:t>
            </w:r>
          </w:p>
        </w:tc>
      </w:tr>
      <w:tr w:rsidR="005F49AF" w:rsidRPr="005F49AF" w14:paraId="26126A75" w14:textId="77777777" w:rsidTr="005F49AF">
        <w:trPr>
          <w:trHeight w:val="300"/>
        </w:trPr>
        <w:tc>
          <w:tcPr>
            <w:tcW w:w="1843" w:type="dxa"/>
            <w:shd w:val="clear" w:color="auto" w:fill="auto"/>
            <w:noWrap/>
            <w:vAlign w:val="center"/>
            <w:hideMark/>
          </w:tcPr>
          <w:p w14:paraId="2621EF1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L-0418</w:t>
            </w:r>
          </w:p>
        </w:tc>
        <w:tc>
          <w:tcPr>
            <w:tcW w:w="1991" w:type="dxa"/>
            <w:shd w:val="clear" w:color="auto" w:fill="auto"/>
            <w:noWrap/>
            <w:vAlign w:val="center"/>
            <w:hideMark/>
          </w:tcPr>
          <w:p w14:paraId="7EDD1CB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ROMANKOWO 1</w:t>
            </w:r>
          </w:p>
        </w:tc>
        <w:tc>
          <w:tcPr>
            <w:tcW w:w="1457" w:type="dxa"/>
            <w:shd w:val="clear" w:color="auto" w:fill="auto"/>
            <w:noWrap/>
            <w:vAlign w:val="center"/>
            <w:hideMark/>
          </w:tcPr>
          <w:p w14:paraId="03A2910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Romankowo</w:t>
            </w:r>
          </w:p>
        </w:tc>
        <w:tc>
          <w:tcPr>
            <w:tcW w:w="1663" w:type="dxa"/>
            <w:shd w:val="clear" w:color="auto" w:fill="auto"/>
            <w:noWrap/>
            <w:vAlign w:val="center"/>
            <w:hideMark/>
          </w:tcPr>
          <w:p w14:paraId="0EA1EA59"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74A80C0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6DE2757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23C1E32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c>
          <w:tcPr>
            <w:tcW w:w="1813" w:type="dxa"/>
            <w:shd w:val="clear" w:color="auto" w:fill="auto"/>
            <w:noWrap/>
            <w:vAlign w:val="center"/>
            <w:hideMark/>
          </w:tcPr>
          <w:p w14:paraId="6033FF3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45D20B9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r>
      <w:tr w:rsidR="005F49AF" w:rsidRPr="005F49AF" w14:paraId="24C0707C" w14:textId="77777777" w:rsidTr="005F49AF">
        <w:trPr>
          <w:trHeight w:val="300"/>
        </w:trPr>
        <w:tc>
          <w:tcPr>
            <w:tcW w:w="1843" w:type="dxa"/>
            <w:shd w:val="clear" w:color="auto" w:fill="auto"/>
            <w:noWrap/>
            <w:vAlign w:val="center"/>
            <w:hideMark/>
          </w:tcPr>
          <w:p w14:paraId="2B8AC77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L-0529</w:t>
            </w:r>
          </w:p>
        </w:tc>
        <w:tc>
          <w:tcPr>
            <w:tcW w:w="1991" w:type="dxa"/>
            <w:shd w:val="clear" w:color="auto" w:fill="auto"/>
            <w:noWrap/>
            <w:vAlign w:val="center"/>
            <w:hideMark/>
          </w:tcPr>
          <w:p w14:paraId="0614276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SMOLANKA PGR</w:t>
            </w:r>
          </w:p>
        </w:tc>
        <w:tc>
          <w:tcPr>
            <w:tcW w:w="1457" w:type="dxa"/>
            <w:shd w:val="clear" w:color="auto" w:fill="auto"/>
            <w:noWrap/>
            <w:vAlign w:val="center"/>
            <w:hideMark/>
          </w:tcPr>
          <w:p w14:paraId="4E398E1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Smolanka</w:t>
            </w:r>
          </w:p>
        </w:tc>
        <w:tc>
          <w:tcPr>
            <w:tcW w:w="1663" w:type="dxa"/>
            <w:shd w:val="clear" w:color="auto" w:fill="auto"/>
            <w:noWrap/>
            <w:vAlign w:val="center"/>
            <w:hideMark/>
          </w:tcPr>
          <w:p w14:paraId="110BD34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0DB43D7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56A75B7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6D6DD95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c>
          <w:tcPr>
            <w:tcW w:w="1813" w:type="dxa"/>
            <w:shd w:val="clear" w:color="auto" w:fill="auto"/>
            <w:noWrap/>
            <w:vAlign w:val="center"/>
            <w:hideMark/>
          </w:tcPr>
          <w:p w14:paraId="2A39013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67F107A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r>
      <w:tr w:rsidR="005F49AF" w:rsidRPr="005F49AF" w14:paraId="3CFEC18C" w14:textId="77777777" w:rsidTr="005F49AF">
        <w:trPr>
          <w:trHeight w:val="300"/>
        </w:trPr>
        <w:tc>
          <w:tcPr>
            <w:tcW w:w="1843" w:type="dxa"/>
            <w:shd w:val="clear" w:color="auto" w:fill="auto"/>
            <w:noWrap/>
            <w:vAlign w:val="center"/>
            <w:hideMark/>
          </w:tcPr>
          <w:p w14:paraId="05A8097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L-0374</w:t>
            </w:r>
          </w:p>
        </w:tc>
        <w:tc>
          <w:tcPr>
            <w:tcW w:w="1991" w:type="dxa"/>
            <w:shd w:val="clear" w:color="auto" w:fill="auto"/>
            <w:noWrap/>
            <w:vAlign w:val="center"/>
            <w:hideMark/>
          </w:tcPr>
          <w:p w14:paraId="1A7FA12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RYGARBY</w:t>
            </w:r>
          </w:p>
        </w:tc>
        <w:tc>
          <w:tcPr>
            <w:tcW w:w="1457" w:type="dxa"/>
            <w:shd w:val="clear" w:color="auto" w:fill="auto"/>
            <w:noWrap/>
            <w:vAlign w:val="center"/>
            <w:hideMark/>
          </w:tcPr>
          <w:p w14:paraId="2D55176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Rygarby</w:t>
            </w:r>
          </w:p>
        </w:tc>
        <w:tc>
          <w:tcPr>
            <w:tcW w:w="1663" w:type="dxa"/>
            <w:shd w:val="clear" w:color="auto" w:fill="auto"/>
            <w:noWrap/>
            <w:vAlign w:val="center"/>
            <w:hideMark/>
          </w:tcPr>
          <w:p w14:paraId="346E940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11323F7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4FBA81E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4116D03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c>
          <w:tcPr>
            <w:tcW w:w="1813" w:type="dxa"/>
            <w:shd w:val="clear" w:color="auto" w:fill="auto"/>
            <w:noWrap/>
            <w:vAlign w:val="center"/>
            <w:hideMark/>
          </w:tcPr>
          <w:p w14:paraId="233F930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58F7FF0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r>
      <w:tr w:rsidR="005F49AF" w:rsidRPr="005F49AF" w14:paraId="0E3E6EE9" w14:textId="77777777" w:rsidTr="005F49AF">
        <w:trPr>
          <w:trHeight w:val="300"/>
        </w:trPr>
        <w:tc>
          <w:tcPr>
            <w:tcW w:w="1843" w:type="dxa"/>
            <w:shd w:val="clear" w:color="auto" w:fill="auto"/>
            <w:noWrap/>
            <w:vAlign w:val="center"/>
            <w:hideMark/>
          </w:tcPr>
          <w:p w14:paraId="1453FF3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L-0390</w:t>
            </w:r>
          </w:p>
        </w:tc>
        <w:tc>
          <w:tcPr>
            <w:tcW w:w="1991" w:type="dxa"/>
            <w:shd w:val="clear" w:color="auto" w:fill="auto"/>
            <w:noWrap/>
            <w:vAlign w:val="center"/>
            <w:hideMark/>
          </w:tcPr>
          <w:p w14:paraId="75719A6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ŁOBZOWO</w:t>
            </w:r>
          </w:p>
        </w:tc>
        <w:tc>
          <w:tcPr>
            <w:tcW w:w="1457" w:type="dxa"/>
            <w:shd w:val="clear" w:color="auto" w:fill="auto"/>
            <w:noWrap/>
            <w:vAlign w:val="center"/>
            <w:hideMark/>
          </w:tcPr>
          <w:p w14:paraId="223DEDB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Wiatrowiec</w:t>
            </w:r>
          </w:p>
        </w:tc>
        <w:tc>
          <w:tcPr>
            <w:tcW w:w="1663" w:type="dxa"/>
            <w:shd w:val="clear" w:color="auto" w:fill="auto"/>
            <w:noWrap/>
            <w:vAlign w:val="center"/>
            <w:hideMark/>
          </w:tcPr>
          <w:p w14:paraId="3CD630A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0015F52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6569A0C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20497EB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c>
          <w:tcPr>
            <w:tcW w:w="1813" w:type="dxa"/>
            <w:shd w:val="clear" w:color="auto" w:fill="auto"/>
            <w:noWrap/>
            <w:vAlign w:val="center"/>
            <w:hideMark/>
          </w:tcPr>
          <w:p w14:paraId="3E8FB94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2AC2CCF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r>
      <w:tr w:rsidR="005F49AF" w:rsidRPr="005F49AF" w14:paraId="60C19535" w14:textId="77777777" w:rsidTr="005F49AF">
        <w:trPr>
          <w:trHeight w:val="300"/>
        </w:trPr>
        <w:tc>
          <w:tcPr>
            <w:tcW w:w="1843" w:type="dxa"/>
            <w:shd w:val="clear" w:color="auto" w:fill="auto"/>
            <w:noWrap/>
            <w:vAlign w:val="center"/>
            <w:hideMark/>
          </w:tcPr>
          <w:p w14:paraId="0C319D3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L-0501</w:t>
            </w:r>
          </w:p>
        </w:tc>
        <w:tc>
          <w:tcPr>
            <w:tcW w:w="1991" w:type="dxa"/>
            <w:shd w:val="clear" w:color="auto" w:fill="auto"/>
            <w:noWrap/>
            <w:vAlign w:val="center"/>
            <w:hideMark/>
          </w:tcPr>
          <w:p w14:paraId="66680B4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ROSZARNIA KOL.</w:t>
            </w:r>
          </w:p>
        </w:tc>
        <w:tc>
          <w:tcPr>
            <w:tcW w:w="1457" w:type="dxa"/>
            <w:shd w:val="clear" w:color="auto" w:fill="auto"/>
            <w:noWrap/>
            <w:vAlign w:val="center"/>
            <w:hideMark/>
          </w:tcPr>
          <w:p w14:paraId="4085C8F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Rygarby</w:t>
            </w:r>
          </w:p>
        </w:tc>
        <w:tc>
          <w:tcPr>
            <w:tcW w:w="1663" w:type="dxa"/>
            <w:shd w:val="clear" w:color="auto" w:fill="auto"/>
            <w:noWrap/>
            <w:vAlign w:val="center"/>
            <w:hideMark/>
          </w:tcPr>
          <w:p w14:paraId="677C40B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24CC80A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5470796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79ED81F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c>
          <w:tcPr>
            <w:tcW w:w="1813" w:type="dxa"/>
            <w:shd w:val="clear" w:color="auto" w:fill="auto"/>
            <w:noWrap/>
            <w:vAlign w:val="center"/>
            <w:hideMark/>
          </w:tcPr>
          <w:p w14:paraId="279FA0A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31E2B189"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r>
      <w:tr w:rsidR="005F49AF" w:rsidRPr="005F49AF" w14:paraId="429287F4" w14:textId="77777777" w:rsidTr="005F49AF">
        <w:trPr>
          <w:trHeight w:val="300"/>
        </w:trPr>
        <w:tc>
          <w:tcPr>
            <w:tcW w:w="1843" w:type="dxa"/>
            <w:shd w:val="clear" w:color="auto" w:fill="auto"/>
            <w:noWrap/>
            <w:vAlign w:val="center"/>
            <w:hideMark/>
          </w:tcPr>
          <w:p w14:paraId="7D85F42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L-0566</w:t>
            </w:r>
          </w:p>
        </w:tc>
        <w:tc>
          <w:tcPr>
            <w:tcW w:w="1991" w:type="dxa"/>
            <w:shd w:val="clear" w:color="auto" w:fill="auto"/>
            <w:noWrap/>
            <w:vAlign w:val="center"/>
            <w:hideMark/>
          </w:tcPr>
          <w:p w14:paraId="16F5986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RÓŻYNA WMB</w:t>
            </w:r>
          </w:p>
        </w:tc>
        <w:tc>
          <w:tcPr>
            <w:tcW w:w="1457" w:type="dxa"/>
            <w:shd w:val="clear" w:color="auto" w:fill="auto"/>
            <w:noWrap/>
            <w:vAlign w:val="center"/>
            <w:hideMark/>
          </w:tcPr>
          <w:p w14:paraId="66E5500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Różyna</w:t>
            </w:r>
          </w:p>
        </w:tc>
        <w:tc>
          <w:tcPr>
            <w:tcW w:w="1663" w:type="dxa"/>
            <w:shd w:val="clear" w:color="auto" w:fill="auto"/>
            <w:noWrap/>
            <w:vAlign w:val="center"/>
            <w:hideMark/>
          </w:tcPr>
          <w:p w14:paraId="063D2DB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740F65E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0DC60187"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0035560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c>
          <w:tcPr>
            <w:tcW w:w="1813" w:type="dxa"/>
            <w:shd w:val="clear" w:color="auto" w:fill="auto"/>
            <w:noWrap/>
            <w:vAlign w:val="center"/>
            <w:hideMark/>
          </w:tcPr>
          <w:p w14:paraId="19316CE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182AF1F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r>
      <w:tr w:rsidR="005F49AF" w:rsidRPr="005F49AF" w14:paraId="117F0A78" w14:textId="77777777" w:rsidTr="005F49AF">
        <w:trPr>
          <w:trHeight w:val="300"/>
        </w:trPr>
        <w:tc>
          <w:tcPr>
            <w:tcW w:w="1843" w:type="dxa"/>
            <w:shd w:val="clear" w:color="auto" w:fill="auto"/>
            <w:noWrap/>
            <w:vAlign w:val="center"/>
            <w:hideMark/>
          </w:tcPr>
          <w:p w14:paraId="0A76702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L-0455</w:t>
            </w:r>
          </w:p>
        </w:tc>
        <w:tc>
          <w:tcPr>
            <w:tcW w:w="1991" w:type="dxa"/>
            <w:shd w:val="clear" w:color="auto" w:fill="auto"/>
            <w:noWrap/>
            <w:vAlign w:val="center"/>
            <w:hideMark/>
          </w:tcPr>
          <w:p w14:paraId="7CB8F29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POLIGRAFIKA</w:t>
            </w:r>
          </w:p>
        </w:tc>
        <w:tc>
          <w:tcPr>
            <w:tcW w:w="1457" w:type="dxa"/>
            <w:shd w:val="clear" w:color="auto" w:fill="auto"/>
            <w:noWrap/>
            <w:vAlign w:val="center"/>
            <w:hideMark/>
          </w:tcPr>
          <w:p w14:paraId="5E3F58B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Sępopol</w:t>
            </w:r>
          </w:p>
        </w:tc>
        <w:tc>
          <w:tcPr>
            <w:tcW w:w="1663" w:type="dxa"/>
            <w:shd w:val="clear" w:color="auto" w:fill="auto"/>
            <w:noWrap/>
            <w:vAlign w:val="center"/>
            <w:hideMark/>
          </w:tcPr>
          <w:p w14:paraId="3F3AE71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51C0B7F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695F8C8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119ED72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100</w:t>
            </w:r>
          </w:p>
        </w:tc>
        <w:tc>
          <w:tcPr>
            <w:tcW w:w="1813" w:type="dxa"/>
            <w:shd w:val="clear" w:color="auto" w:fill="auto"/>
            <w:noWrap/>
            <w:vAlign w:val="center"/>
            <w:hideMark/>
          </w:tcPr>
          <w:p w14:paraId="15B1EC2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65BCA7D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100</w:t>
            </w:r>
          </w:p>
        </w:tc>
      </w:tr>
      <w:tr w:rsidR="005F49AF" w:rsidRPr="005F49AF" w14:paraId="6BB299FC" w14:textId="77777777" w:rsidTr="005F49AF">
        <w:trPr>
          <w:trHeight w:val="300"/>
        </w:trPr>
        <w:tc>
          <w:tcPr>
            <w:tcW w:w="1843" w:type="dxa"/>
            <w:shd w:val="clear" w:color="auto" w:fill="auto"/>
            <w:noWrap/>
            <w:vAlign w:val="center"/>
            <w:hideMark/>
          </w:tcPr>
          <w:p w14:paraId="51C155A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L-0372</w:t>
            </w:r>
          </w:p>
        </w:tc>
        <w:tc>
          <w:tcPr>
            <w:tcW w:w="1991" w:type="dxa"/>
            <w:shd w:val="clear" w:color="auto" w:fill="auto"/>
            <w:noWrap/>
            <w:vAlign w:val="center"/>
            <w:hideMark/>
          </w:tcPr>
          <w:p w14:paraId="00FF495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PZ SĘPOPOL</w:t>
            </w:r>
          </w:p>
        </w:tc>
        <w:tc>
          <w:tcPr>
            <w:tcW w:w="1457" w:type="dxa"/>
            <w:shd w:val="clear" w:color="auto" w:fill="auto"/>
            <w:noWrap/>
            <w:vAlign w:val="center"/>
            <w:hideMark/>
          </w:tcPr>
          <w:p w14:paraId="5CACB95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Sępopol</w:t>
            </w:r>
          </w:p>
        </w:tc>
        <w:tc>
          <w:tcPr>
            <w:tcW w:w="1663" w:type="dxa"/>
            <w:shd w:val="clear" w:color="auto" w:fill="auto"/>
            <w:noWrap/>
            <w:vAlign w:val="center"/>
            <w:hideMark/>
          </w:tcPr>
          <w:p w14:paraId="694EFD5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1659195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732EF82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PZ/RS</w:t>
            </w:r>
          </w:p>
        </w:tc>
        <w:tc>
          <w:tcPr>
            <w:tcW w:w="1718" w:type="dxa"/>
            <w:shd w:val="clear" w:color="auto" w:fill="auto"/>
            <w:noWrap/>
            <w:vAlign w:val="center"/>
            <w:hideMark/>
          </w:tcPr>
          <w:p w14:paraId="6BF3A5B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1813" w:type="dxa"/>
            <w:shd w:val="clear" w:color="auto" w:fill="auto"/>
            <w:noWrap/>
            <w:vAlign w:val="center"/>
            <w:hideMark/>
          </w:tcPr>
          <w:p w14:paraId="7D288549"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168E49D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r>
      <w:tr w:rsidR="005F49AF" w:rsidRPr="005F49AF" w14:paraId="4DBA373D" w14:textId="77777777" w:rsidTr="005F49AF">
        <w:trPr>
          <w:trHeight w:val="300"/>
        </w:trPr>
        <w:tc>
          <w:tcPr>
            <w:tcW w:w="1843" w:type="dxa"/>
            <w:shd w:val="clear" w:color="auto" w:fill="auto"/>
            <w:noWrap/>
            <w:vAlign w:val="center"/>
            <w:hideMark/>
          </w:tcPr>
          <w:p w14:paraId="3DCA483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L-0474</w:t>
            </w:r>
          </w:p>
        </w:tc>
        <w:tc>
          <w:tcPr>
            <w:tcW w:w="1991" w:type="dxa"/>
            <w:shd w:val="clear" w:color="auto" w:fill="auto"/>
            <w:noWrap/>
            <w:vAlign w:val="center"/>
            <w:hideMark/>
          </w:tcPr>
          <w:p w14:paraId="14404C2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WOJSKA POLSKIEGO</w:t>
            </w:r>
          </w:p>
        </w:tc>
        <w:tc>
          <w:tcPr>
            <w:tcW w:w="1457" w:type="dxa"/>
            <w:shd w:val="clear" w:color="auto" w:fill="auto"/>
            <w:noWrap/>
            <w:vAlign w:val="center"/>
            <w:hideMark/>
          </w:tcPr>
          <w:p w14:paraId="01B6518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Sępopol</w:t>
            </w:r>
          </w:p>
        </w:tc>
        <w:tc>
          <w:tcPr>
            <w:tcW w:w="1663" w:type="dxa"/>
            <w:shd w:val="clear" w:color="auto" w:fill="auto"/>
            <w:noWrap/>
            <w:vAlign w:val="center"/>
            <w:hideMark/>
          </w:tcPr>
          <w:p w14:paraId="4A628E5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41FAB74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4A57222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0BC6CEF9"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c>
          <w:tcPr>
            <w:tcW w:w="1813" w:type="dxa"/>
            <w:shd w:val="clear" w:color="auto" w:fill="auto"/>
            <w:noWrap/>
            <w:vAlign w:val="center"/>
            <w:hideMark/>
          </w:tcPr>
          <w:p w14:paraId="64FEE9E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225FBBF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r>
      <w:tr w:rsidR="005F49AF" w:rsidRPr="005F49AF" w14:paraId="22A6455F" w14:textId="77777777" w:rsidTr="005F49AF">
        <w:trPr>
          <w:trHeight w:val="300"/>
        </w:trPr>
        <w:tc>
          <w:tcPr>
            <w:tcW w:w="1843" w:type="dxa"/>
            <w:shd w:val="clear" w:color="auto" w:fill="auto"/>
            <w:noWrap/>
            <w:vAlign w:val="center"/>
            <w:hideMark/>
          </w:tcPr>
          <w:p w14:paraId="7BE5F07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L-0369</w:t>
            </w:r>
          </w:p>
        </w:tc>
        <w:tc>
          <w:tcPr>
            <w:tcW w:w="1991" w:type="dxa"/>
            <w:shd w:val="clear" w:color="auto" w:fill="auto"/>
            <w:noWrap/>
            <w:vAlign w:val="center"/>
            <w:hideMark/>
          </w:tcPr>
          <w:p w14:paraId="3F46956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WODOCIAGI SEPOPOL</w:t>
            </w:r>
          </w:p>
        </w:tc>
        <w:tc>
          <w:tcPr>
            <w:tcW w:w="1457" w:type="dxa"/>
            <w:shd w:val="clear" w:color="auto" w:fill="auto"/>
            <w:noWrap/>
            <w:vAlign w:val="center"/>
            <w:hideMark/>
          </w:tcPr>
          <w:p w14:paraId="11DEE657"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Sępopol</w:t>
            </w:r>
          </w:p>
        </w:tc>
        <w:tc>
          <w:tcPr>
            <w:tcW w:w="1663" w:type="dxa"/>
            <w:shd w:val="clear" w:color="auto" w:fill="auto"/>
            <w:noWrap/>
            <w:vAlign w:val="center"/>
            <w:hideMark/>
          </w:tcPr>
          <w:p w14:paraId="2F37617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7AA3AFA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7495AEA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2D5AC7A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160</w:t>
            </w:r>
          </w:p>
        </w:tc>
        <w:tc>
          <w:tcPr>
            <w:tcW w:w="1813" w:type="dxa"/>
            <w:shd w:val="clear" w:color="auto" w:fill="auto"/>
            <w:noWrap/>
            <w:vAlign w:val="center"/>
            <w:hideMark/>
          </w:tcPr>
          <w:p w14:paraId="0EA9994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1B68E85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160</w:t>
            </w:r>
          </w:p>
        </w:tc>
      </w:tr>
      <w:tr w:rsidR="005F49AF" w:rsidRPr="005F49AF" w14:paraId="5B84E1A0" w14:textId="77777777" w:rsidTr="005F49AF">
        <w:trPr>
          <w:trHeight w:val="300"/>
        </w:trPr>
        <w:tc>
          <w:tcPr>
            <w:tcW w:w="1843" w:type="dxa"/>
            <w:shd w:val="clear" w:color="auto" w:fill="auto"/>
            <w:noWrap/>
            <w:vAlign w:val="center"/>
            <w:hideMark/>
          </w:tcPr>
          <w:p w14:paraId="5FC0195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L-0577</w:t>
            </w:r>
          </w:p>
        </w:tc>
        <w:tc>
          <w:tcPr>
            <w:tcW w:w="1991" w:type="dxa"/>
            <w:shd w:val="clear" w:color="auto" w:fill="auto"/>
            <w:noWrap/>
            <w:vAlign w:val="center"/>
            <w:hideMark/>
          </w:tcPr>
          <w:p w14:paraId="6798F18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SĘPOPOL ZUR</w:t>
            </w:r>
          </w:p>
        </w:tc>
        <w:tc>
          <w:tcPr>
            <w:tcW w:w="1457" w:type="dxa"/>
            <w:shd w:val="clear" w:color="auto" w:fill="auto"/>
            <w:noWrap/>
            <w:vAlign w:val="center"/>
            <w:hideMark/>
          </w:tcPr>
          <w:p w14:paraId="71778AF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Sępopol</w:t>
            </w:r>
          </w:p>
        </w:tc>
        <w:tc>
          <w:tcPr>
            <w:tcW w:w="1663" w:type="dxa"/>
            <w:shd w:val="clear" w:color="auto" w:fill="auto"/>
            <w:noWrap/>
            <w:vAlign w:val="center"/>
            <w:hideMark/>
          </w:tcPr>
          <w:p w14:paraId="121BBA7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4CCC533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55A27BB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55700D0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100</w:t>
            </w:r>
          </w:p>
        </w:tc>
        <w:tc>
          <w:tcPr>
            <w:tcW w:w="1813" w:type="dxa"/>
            <w:shd w:val="clear" w:color="auto" w:fill="auto"/>
            <w:noWrap/>
            <w:vAlign w:val="center"/>
            <w:hideMark/>
          </w:tcPr>
          <w:p w14:paraId="46B12D5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16266F3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100</w:t>
            </w:r>
          </w:p>
        </w:tc>
      </w:tr>
      <w:tr w:rsidR="005F49AF" w:rsidRPr="005F49AF" w14:paraId="352FD6BA" w14:textId="77777777" w:rsidTr="005F49AF">
        <w:trPr>
          <w:trHeight w:val="300"/>
        </w:trPr>
        <w:tc>
          <w:tcPr>
            <w:tcW w:w="1843" w:type="dxa"/>
            <w:shd w:val="clear" w:color="auto" w:fill="auto"/>
            <w:noWrap/>
            <w:vAlign w:val="center"/>
            <w:hideMark/>
          </w:tcPr>
          <w:p w14:paraId="13D098C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L-0477</w:t>
            </w:r>
          </w:p>
        </w:tc>
        <w:tc>
          <w:tcPr>
            <w:tcW w:w="1991" w:type="dxa"/>
            <w:shd w:val="clear" w:color="auto" w:fill="auto"/>
            <w:noWrap/>
            <w:vAlign w:val="center"/>
            <w:hideMark/>
          </w:tcPr>
          <w:p w14:paraId="448117F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LEŚNA</w:t>
            </w:r>
          </w:p>
        </w:tc>
        <w:tc>
          <w:tcPr>
            <w:tcW w:w="1457" w:type="dxa"/>
            <w:shd w:val="clear" w:color="auto" w:fill="auto"/>
            <w:noWrap/>
            <w:vAlign w:val="center"/>
            <w:hideMark/>
          </w:tcPr>
          <w:p w14:paraId="2780BE7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Prętławki</w:t>
            </w:r>
          </w:p>
        </w:tc>
        <w:tc>
          <w:tcPr>
            <w:tcW w:w="1663" w:type="dxa"/>
            <w:shd w:val="clear" w:color="auto" w:fill="auto"/>
            <w:noWrap/>
            <w:vAlign w:val="center"/>
            <w:hideMark/>
          </w:tcPr>
          <w:p w14:paraId="11169D8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2BA587B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0854BBF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35BAF06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c>
          <w:tcPr>
            <w:tcW w:w="1813" w:type="dxa"/>
            <w:shd w:val="clear" w:color="auto" w:fill="auto"/>
            <w:noWrap/>
            <w:vAlign w:val="center"/>
            <w:hideMark/>
          </w:tcPr>
          <w:p w14:paraId="5FA68AA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1322B2B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r>
      <w:tr w:rsidR="005F49AF" w:rsidRPr="005F49AF" w14:paraId="6E18A7B9" w14:textId="77777777" w:rsidTr="005F49AF">
        <w:trPr>
          <w:trHeight w:val="300"/>
        </w:trPr>
        <w:tc>
          <w:tcPr>
            <w:tcW w:w="1843" w:type="dxa"/>
            <w:shd w:val="clear" w:color="auto" w:fill="auto"/>
            <w:noWrap/>
            <w:vAlign w:val="center"/>
            <w:hideMark/>
          </w:tcPr>
          <w:p w14:paraId="074D5DC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L-0383</w:t>
            </w:r>
          </w:p>
        </w:tc>
        <w:tc>
          <w:tcPr>
            <w:tcW w:w="1991" w:type="dxa"/>
            <w:shd w:val="clear" w:color="auto" w:fill="auto"/>
            <w:noWrap/>
            <w:vAlign w:val="center"/>
            <w:hideMark/>
          </w:tcPr>
          <w:p w14:paraId="3E13B50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PRĘTŁAWKI</w:t>
            </w:r>
          </w:p>
        </w:tc>
        <w:tc>
          <w:tcPr>
            <w:tcW w:w="1457" w:type="dxa"/>
            <w:shd w:val="clear" w:color="auto" w:fill="auto"/>
            <w:noWrap/>
            <w:vAlign w:val="center"/>
            <w:hideMark/>
          </w:tcPr>
          <w:p w14:paraId="15155CB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Prętławki</w:t>
            </w:r>
          </w:p>
        </w:tc>
        <w:tc>
          <w:tcPr>
            <w:tcW w:w="1663" w:type="dxa"/>
            <w:shd w:val="clear" w:color="auto" w:fill="auto"/>
            <w:noWrap/>
            <w:vAlign w:val="center"/>
            <w:hideMark/>
          </w:tcPr>
          <w:p w14:paraId="6F92734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605E5239"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1D853B49"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1B402C8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c>
          <w:tcPr>
            <w:tcW w:w="1813" w:type="dxa"/>
            <w:shd w:val="clear" w:color="auto" w:fill="auto"/>
            <w:noWrap/>
            <w:vAlign w:val="center"/>
            <w:hideMark/>
          </w:tcPr>
          <w:p w14:paraId="07F9C63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1435C6C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r>
      <w:tr w:rsidR="005F49AF" w:rsidRPr="005F49AF" w14:paraId="317CBCE1" w14:textId="77777777" w:rsidTr="005F49AF">
        <w:trPr>
          <w:trHeight w:val="300"/>
        </w:trPr>
        <w:tc>
          <w:tcPr>
            <w:tcW w:w="1843" w:type="dxa"/>
            <w:shd w:val="clear" w:color="auto" w:fill="auto"/>
            <w:noWrap/>
            <w:vAlign w:val="center"/>
            <w:hideMark/>
          </w:tcPr>
          <w:p w14:paraId="42E74AB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lastRenderedPageBreak/>
              <w:t>L-0491</w:t>
            </w:r>
          </w:p>
        </w:tc>
        <w:tc>
          <w:tcPr>
            <w:tcW w:w="1991" w:type="dxa"/>
            <w:shd w:val="clear" w:color="auto" w:fill="auto"/>
            <w:noWrap/>
            <w:vAlign w:val="center"/>
            <w:hideMark/>
          </w:tcPr>
          <w:p w14:paraId="3E29EE2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ROMANKOWO 2</w:t>
            </w:r>
          </w:p>
        </w:tc>
        <w:tc>
          <w:tcPr>
            <w:tcW w:w="1457" w:type="dxa"/>
            <w:shd w:val="clear" w:color="auto" w:fill="auto"/>
            <w:noWrap/>
            <w:vAlign w:val="center"/>
            <w:hideMark/>
          </w:tcPr>
          <w:p w14:paraId="69A307D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Romankowo</w:t>
            </w:r>
          </w:p>
        </w:tc>
        <w:tc>
          <w:tcPr>
            <w:tcW w:w="1663" w:type="dxa"/>
            <w:shd w:val="clear" w:color="auto" w:fill="auto"/>
            <w:noWrap/>
            <w:vAlign w:val="center"/>
            <w:hideMark/>
          </w:tcPr>
          <w:p w14:paraId="2E6FC41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10C2F7D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22AB614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23C0B18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c>
          <w:tcPr>
            <w:tcW w:w="1813" w:type="dxa"/>
            <w:shd w:val="clear" w:color="auto" w:fill="auto"/>
            <w:noWrap/>
            <w:vAlign w:val="center"/>
            <w:hideMark/>
          </w:tcPr>
          <w:p w14:paraId="3267206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39529DC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r>
      <w:tr w:rsidR="005F49AF" w:rsidRPr="005F49AF" w14:paraId="7187B166" w14:textId="77777777" w:rsidTr="005F49AF">
        <w:trPr>
          <w:trHeight w:val="300"/>
        </w:trPr>
        <w:tc>
          <w:tcPr>
            <w:tcW w:w="1843" w:type="dxa"/>
            <w:shd w:val="clear" w:color="auto" w:fill="auto"/>
            <w:noWrap/>
            <w:vAlign w:val="center"/>
            <w:hideMark/>
          </w:tcPr>
          <w:p w14:paraId="1966E3C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L-0490</w:t>
            </w:r>
          </w:p>
        </w:tc>
        <w:tc>
          <w:tcPr>
            <w:tcW w:w="1991" w:type="dxa"/>
            <w:shd w:val="clear" w:color="auto" w:fill="auto"/>
            <w:noWrap/>
            <w:vAlign w:val="center"/>
            <w:hideMark/>
          </w:tcPr>
          <w:p w14:paraId="1B3DDDB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ROMANKOWO W.</w:t>
            </w:r>
          </w:p>
        </w:tc>
        <w:tc>
          <w:tcPr>
            <w:tcW w:w="1457" w:type="dxa"/>
            <w:shd w:val="clear" w:color="auto" w:fill="auto"/>
            <w:noWrap/>
            <w:vAlign w:val="center"/>
            <w:hideMark/>
          </w:tcPr>
          <w:p w14:paraId="2F6F1F0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Romankowo</w:t>
            </w:r>
          </w:p>
        </w:tc>
        <w:tc>
          <w:tcPr>
            <w:tcW w:w="1663" w:type="dxa"/>
            <w:shd w:val="clear" w:color="auto" w:fill="auto"/>
            <w:noWrap/>
            <w:vAlign w:val="center"/>
            <w:hideMark/>
          </w:tcPr>
          <w:p w14:paraId="5505305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431B9427"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140F784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3085388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c>
          <w:tcPr>
            <w:tcW w:w="1813" w:type="dxa"/>
            <w:shd w:val="clear" w:color="auto" w:fill="auto"/>
            <w:noWrap/>
            <w:vAlign w:val="center"/>
            <w:hideMark/>
          </w:tcPr>
          <w:p w14:paraId="01D6172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0D437FB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r>
      <w:tr w:rsidR="005F49AF" w:rsidRPr="005F49AF" w14:paraId="60788E13" w14:textId="77777777" w:rsidTr="005F49AF">
        <w:trPr>
          <w:trHeight w:val="300"/>
        </w:trPr>
        <w:tc>
          <w:tcPr>
            <w:tcW w:w="1843" w:type="dxa"/>
            <w:shd w:val="clear" w:color="auto" w:fill="auto"/>
            <w:noWrap/>
            <w:vAlign w:val="center"/>
            <w:hideMark/>
          </w:tcPr>
          <w:p w14:paraId="7DAD9B0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L-0493</w:t>
            </w:r>
          </w:p>
        </w:tc>
        <w:tc>
          <w:tcPr>
            <w:tcW w:w="1991" w:type="dxa"/>
            <w:shd w:val="clear" w:color="auto" w:fill="auto"/>
            <w:noWrap/>
            <w:vAlign w:val="center"/>
            <w:hideMark/>
          </w:tcPr>
          <w:p w14:paraId="0821CF7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ROMANKOWO 4</w:t>
            </w:r>
          </w:p>
        </w:tc>
        <w:tc>
          <w:tcPr>
            <w:tcW w:w="1457" w:type="dxa"/>
            <w:shd w:val="clear" w:color="auto" w:fill="auto"/>
            <w:noWrap/>
            <w:vAlign w:val="center"/>
            <w:hideMark/>
          </w:tcPr>
          <w:p w14:paraId="141FB87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Romankowo</w:t>
            </w:r>
          </w:p>
        </w:tc>
        <w:tc>
          <w:tcPr>
            <w:tcW w:w="1663" w:type="dxa"/>
            <w:shd w:val="clear" w:color="auto" w:fill="auto"/>
            <w:noWrap/>
            <w:vAlign w:val="center"/>
            <w:hideMark/>
          </w:tcPr>
          <w:p w14:paraId="1FF41FE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7378614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6C39509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6DD487B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c>
          <w:tcPr>
            <w:tcW w:w="1813" w:type="dxa"/>
            <w:shd w:val="clear" w:color="auto" w:fill="auto"/>
            <w:noWrap/>
            <w:vAlign w:val="center"/>
            <w:hideMark/>
          </w:tcPr>
          <w:p w14:paraId="0D685F5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781F367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r>
      <w:tr w:rsidR="005F49AF" w:rsidRPr="005F49AF" w14:paraId="2735920B" w14:textId="77777777" w:rsidTr="005F49AF">
        <w:trPr>
          <w:trHeight w:val="300"/>
        </w:trPr>
        <w:tc>
          <w:tcPr>
            <w:tcW w:w="1843" w:type="dxa"/>
            <w:shd w:val="clear" w:color="auto" w:fill="auto"/>
            <w:noWrap/>
            <w:vAlign w:val="center"/>
            <w:hideMark/>
          </w:tcPr>
          <w:p w14:paraId="0BEF670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L-0492</w:t>
            </w:r>
          </w:p>
        </w:tc>
        <w:tc>
          <w:tcPr>
            <w:tcW w:w="1991" w:type="dxa"/>
            <w:shd w:val="clear" w:color="auto" w:fill="auto"/>
            <w:noWrap/>
            <w:vAlign w:val="center"/>
            <w:hideMark/>
          </w:tcPr>
          <w:p w14:paraId="7A4FBE7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ROMANKOWO 3</w:t>
            </w:r>
          </w:p>
        </w:tc>
        <w:tc>
          <w:tcPr>
            <w:tcW w:w="1457" w:type="dxa"/>
            <w:shd w:val="clear" w:color="auto" w:fill="auto"/>
            <w:noWrap/>
            <w:vAlign w:val="center"/>
            <w:hideMark/>
          </w:tcPr>
          <w:p w14:paraId="604A0BE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Romankowo</w:t>
            </w:r>
          </w:p>
        </w:tc>
        <w:tc>
          <w:tcPr>
            <w:tcW w:w="1663" w:type="dxa"/>
            <w:shd w:val="clear" w:color="auto" w:fill="auto"/>
            <w:noWrap/>
            <w:vAlign w:val="center"/>
            <w:hideMark/>
          </w:tcPr>
          <w:p w14:paraId="13B6A94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6189E4C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0219D50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340D116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c>
          <w:tcPr>
            <w:tcW w:w="1813" w:type="dxa"/>
            <w:shd w:val="clear" w:color="auto" w:fill="auto"/>
            <w:noWrap/>
            <w:vAlign w:val="center"/>
            <w:hideMark/>
          </w:tcPr>
          <w:p w14:paraId="7461834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5BF6D42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r>
      <w:tr w:rsidR="005F49AF" w:rsidRPr="005F49AF" w14:paraId="34BE379E" w14:textId="77777777" w:rsidTr="005F49AF">
        <w:trPr>
          <w:trHeight w:val="300"/>
        </w:trPr>
        <w:tc>
          <w:tcPr>
            <w:tcW w:w="1843" w:type="dxa"/>
            <w:shd w:val="clear" w:color="auto" w:fill="auto"/>
            <w:noWrap/>
            <w:vAlign w:val="center"/>
            <w:hideMark/>
          </w:tcPr>
          <w:p w14:paraId="4D307A79"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L-0377</w:t>
            </w:r>
          </w:p>
        </w:tc>
        <w:tc>
          <w:tcPr>
            <w:tcW w:w="1991" w:type="dxa"/>
            <w:shd w:val="clear" w:color="auto" w:fill="auto"/>
            <w:noWrap/>
            <w:vAlign w:val="center"/>
            <w:hideMark/>
          </w:tcPr>
          <w:p w14:paraId="57D762E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MIEDNA</w:t>
            </w:r>
          </w:p>
        </w:tc>
        <w:tc>
          <w:tcPr>
            <w:tcW w:w="1457" w:type="dxa"/>
            <w:shd w:val="clear" w:color="auto" w:fill="auto"/>
            <w:noWrap/>
            <w:vAlign w:val="center"/>
            <w:hideMark/>
          </w:tcPr>
          <w:p w14:paraId="7CFAF84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Miedna</w:t>
            </w:r>
          </w:p>
        </w:tc>
        <w:tc>
          <w:tcPr>
            <w:tcW w:w="1663" w:type="dxa"/>
            <w:shd w:val="clear" w:color="auto" w:fill="auto"/>
            <w:noWrap/>
            <w:vAlign w:val="center"/>
            <w:hideMark/>
          </w:tcPr>
          <w:p w14:paraId="4314E33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135D79D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0418042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2864E85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c>
          <w:tcPr>
            <w:tcW w:w="1813" w:type="dxa"/>
            <w:shd w:val="clear" w:color="auto" w:fill="auto"/>
            <w:noWrap/>
            <w:vAlign w:val="center"/>
            <w:hideMark/>
          </w:tcPr>
          <w:p w14:paraId="42335CE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4780D6D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r>
      <w:tr w:rsidR="005F49AF" w:rsidRPr="005F49AF" w14:paraId="2DEA2C99" w14:textId="77777777" w:rsidTr="005F49AF">
        <w:trPr>
          <w:trHeight w:val="300"/>
        </w:trPr>
        <w:tc>
          <w:tcPr>
            <w:tcW w:w="1843" w:type="dxa"/>
            <w:shd w:val="clear" w:color="auto" w:fill="auto"/>
            <w:noWrap/>
            <w:vAlign w:val="center"/>
            <w:hideMark/>
          </w:tcPr>
          <w:p w14:paraId="00686F8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L-0499</w:t>
            </w:r>
          </w:p>
        </w:tc>
        <w:tc>
          <w:tcPr>
            <w:tcW w:w="1991" w:type="dxa"/>
            <w:shd w:val="clear" w:color="auto" w:fill="auto"/>
            <w:noWrap/>
            <w:vAlign w:val="center"/>
            <w:hideMark/>
          </w:tcPr>
          <w:p w14:paraId="418A902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RÓŻYNA W.</w:t>
            </w:r>
          </w:p>
        </w:tc>
        <w:tc>
          <w:tcPr>
            <w:tcW w:w="1457" w:type="dxa"/>
            <w:shd w:val="clear" w:color="auto" w:fill="auto"/>
            <w:noWrap/>
            <w:vAlign w:val="center"/>
            <w:hideMark/>
          </w:tcPr>
          <w:p w14:paraId="7BC96F1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Różyna</w:t>
            </w:r>
          </w:p>
        </w:tc>
        <w:tc>
          <w:tcPr>
            <w:tcW w:w="1663" w:type="dxa"/>
            <w:shd w:val="clear" w:color="auto" w:fill="auto"/>
            <w:noWrap/>
            <w:vAlign w:val="center"/>
            <w:hideMark/>
          </w:tcPr>
          <w:p w14:paraId="79B82A7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2942C29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012F27B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0912842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c>
          <w:tcPr>
            <w:tcW w:w="1813" w:type="dxa"/>
            <w:shd w:val="clear" w:color="auto" w:fill="auto"/>
            <w:noWrap/>
            <w:vAlign w:val="center"/>
            <w:hideMark/>
          </w:tcPr>
          <w:p w14:paraId="266561C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1A64F3D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r>
      <w:tr w:rsidR="005F49AF" w:rsidRPr="005F49AF" w14:paraId="3D44C0A2" w14:textId="77777777" w:rsidTr="005F49AF">
        <w:trPr>
          <w:trHeight w:val="300"/>
        </w:trPr>
        <w:tc>
          <w:tcPr>
            <w:tcW w:w="1843" w:type="dxa"/>
            <w:shd w:val="clear" w:color="auto" w:fill="auto"/>
            <w:noWrap/>
            <w:vAlign w:val="center"/>
            <w:hideMark/>
          </w:tcPr>
          <w:p w14:paraId="0BBDA3F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L-0399</w:t>
            </w:r>
          </w:p>
        </w:tc>
        <w:tc>
          <w:tcPr>
            <w:tcW w:w="1991" w:type="dxa"/>
            <w:shd w:val="clear" w:color="auto" w:fill="auto"/>
            <w:noWrap/>
            <w:vAlign w:val="center"/>
            <w:hideMark/>
          </w:tcPr>
          <w:p w14:paraId="0548FE2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RÓŻYNA KOL.</w:t>
            </w:r>
          </w:p>
        </w:tc>
        <w:tc>
          <w:tcPr>
            <w:tcW w:w="1457" w:type="dxa"/>
            <w:shd w:val="clear" w:color="auto" w:fill="auto"/>
            <w:noWrap/>
            <w:vAlign w:val="center"/>
            <w:hideMark/>
          </w:tcPr>
          <w:p w14:paraId="5C4B3389"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Różyna</w:t>
            </w:r>
          </w:p>
        </w:tc>
        <w:tc>
          <w:tcPr>
            <w:tcW w:w="1663" w:type="dxa"/>
            <w:shd w:val="clear" w:color="auto" w:fill="auto"/>
            <w:noWrap/>
            <w:vAlign w:val="center"/>
            <w:hideMark/>
          </w:tcPr>
          <w:p w14:paraId="4C04FFA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76D0629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3363FCA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1DE1320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c>
          <w:tcPr>
            <w:tcW w:w="1813" w:type="dxa"/>
            <w:shd w:val="clear" w:color="auto" w:fill="auto"/>
            <w:noWrap/>
            <w:vAlign w:val="center"/>
            <w:hideMark/>
          </w:tcPr>
          <w:p w14:paraId="6348B3F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772E10B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r>
      <w:tr w:rsidR="005F49AF" w:rsidRPr="005F49AF" w14:paraId="0C598F6F" w14:textId="77777777" w:rsidTr="005F49AF">
        <w:trPr>
          <w:trHeight w:val="300"/>
        </w:trPr>
        <w:tc>
          <w:tcPr>
            <w:tcW w:w="1843" w:type="dxa"/>
            <w:shd w:val="clear" w:color="auto" w:fill="auto"/>
            <w:noWrap/>
            <w:vAlign w:val="center"/>
            <w:hideMark/>
          </w:tcPr>
          <w:p w14:paraId="119ED38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L-0480</w:t>
            </w:r>
          </w:p>
        </w:tc>
        <w:tc>
          <w:tcPr>
            <w:tcW w:w="1991" w:type="dxa"/>
            <w:shd w:val="clear" w:color="auto" w:fill="auto"/>
            <w:noWrap/>
            <w:vAlign w:val="center"/>
            <w:hideMark/>
          </w:tcPr>
          <w:p w14:paraId="1524CEB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KINWAGI</w:t>
            </w:r>
          </w:p>
        </w:tc>
        <w:tc>
          <w:tcPr>
            <w:tcW w:w="1457" w:type="dxa"/>
            <w:shd w:val="clear" w:color="auto" w:fill="auto"/>
            <w:noWrap/>
            <w:vAlign w:val="center"/>
            <w:hideMark/>
          </w:tcPr>
          <w:p w14:paraId="401BD817"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Kinwągi</w:t>
            </w:r>
          </w:p>
        </w:tc>
        <w:tc>
          <w:tcPr>
            <w:tcW w:w="1663" w:type="dxa"/>
            <w:shd w:val="clear" w:color="auto" w:fill="auto"/>
            <w:noWrap/>
            <w:vAlign w:val="center"/>
            <w:hideMark/>
          </w:tcPr>
          <w:p w14:paraId="073DC36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677CE54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3D73F55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2497AE59"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c>
          <w:tcPr>
            <w:tcW w:w="1813" w:type="dxa"/>
            <w:shd w:val="clear" w:color="auto" w:fill="auto"/>
            <w:noWrap/>
            <w:vAlign w:val="center"/>
            <w:hideMark/>
          </w:tcPr>
          <w:p w14:paraId="6A08587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5D366F5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r>
      <w:tr w:rsidR="005F49AF" w:rsidRPr="005F49AF" w14:paraId="03700928" w14:textId="77777777" w:rsidTr="005F49AF">
        <w:trPr>
          <w:trHeight w:val="300"/>
        </w:trPr>
        <w:tc>
          <w:tcPr>
            <w:tcW w:w="1843" w:type="dxa"/>
            <w:shd w:val="clear" w:color="auto" w:fill="auto"/>
            <w:noWrap/>
            <w:vAlign w:val="center"/>
            <w:hideMark/>
          </w:tcPr>
          <w:p w14:paraId="62E0455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L-0487</w:t>
            </w:r>
          </w:p>
        </w:tc>
        <w:tc>
          <w:tcPr>
            <w:tcW w:w="1991" w:type="dxa"/>
            <w:shd w:val="clear" w:color="auto" w:fill="auto"/>
            <w:noWrap/>
            <w:vAlign w:val="center"/>
            <w:hideMark/>
          </w:tcPr>
          <w:p w14:paraId="50D1781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LWOWIEC KOL.</w:t>
            </w:r>
          </w:p>
        </w:tc>
        <w:tc>
          <w:tcPr>
            <w:tcW w:w="1457" w:type="dxa"/>
            <w:shd w:val="clear" w:color="auto" w:fill="auto"/>
            <w:noWrap/>
            <w:vAlign w:val="center"/>
            <w:hideMark/>
          </w:tcPr>
          <w:p w14:paraId="0EF907D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Lwowiec</w:t>
            </w:r>
          </w:p>
        </w:tc>
        <w:tc>
          <w:tcPr>
            <w:tcW w:w="1663" w:type="dxa"/>
            <w:shd w:val="clear" w:color="auto" w:fill="auto"/>
            <w:noWrap/>
            <w:vAlign w:val="center"/>
            <w:hideMark/>
          </w:tcPr>
          <w:p w14:paraId="02AF664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1DF38617"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226BE119"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1FA7442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25</w:t>
            </w:r>
          </w:p>
        </w:tc>
        <w:tc>
          <w:tcPr>
            <w:tcW w:w="1813" w:type="dxa"/>
            <w:shd w:val="clear" w:color="auto" w:fill="auto"/>
            <w:noWrap/>
            <w:vAlign w:val="center"/>
            <w:hideMark/>
          </w:tcPr>
          <w:p w14:paraId="6EEECF0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5A8A371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25</w:t>
            </w:r>
          </w:p>
        </w:tc>
      </w:tr>
      <w:tr w:rsidR="005F49AF" w:rsidRPr="005F49AF" w14:paraId="4C372A13" w14:textId="77777777" w:rsidTr="005F49AF">
        <w:trPr>
          <w:trHeight w:val="300"/>
        </w:trPr>
        <w:tc>
          <w:tcPr>
            <w:tcW w:w="1843" w:type="dxa"/>
            <w:shd w:val="clear" w:color="auto" w:fill="auto"/>
            <w:noWrap/>
            <w:vAlign w:val="center"/>
            <w:hideMark/>
          </w:tcPr>
          <w:p w14:paraId="7C1C05E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L-0486</w:t>
            </w:r>
          </w:p>
        </w:tc>
        <w:tc>
          <w:tcPr>
            <w:tcW w:w="1991" w:type="dxa"/>
            <w:shd w:val="clear" w:color="auto" w:fill="auto"/>
            <w:noWrap/>
            <w:vAlign w:val="center"/>
            <w:hideMark/>
          </w:tcPr>
          <w:p w14:paraId="5A1BDFA9"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LWOWIEC W.</w:t>
            </w:r>
          </w:p>
        </w:tc>
        <w:tc>
          <w:tcPr>
            <w:tcW w:w="1457" w:type="dxa"/>
            <w:shd w:val="clear" w:color="auto" w:fill="auto"/>
            <w:noWrap/>
            <w:vAlign w:val="center"/>
            <w:hideMark/>
          </w:tcPr>
          <w:p w14:paraId="7A6047C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Lwowiec</w:t>
            </w:r>
          </w:p>
        </w:tc>
        <w:tc>
          <w:tcPr>
            <w:tcW w:w="1663" w:type="dxa"/>
            <w:shd w:val="clear" w:color="auto" w:fill="auto"/>
            <w:noWrap/>
            <w:vAlign w:val="center"/>
            <w:hideMark/>
          </w:tcPr>
          <w:p w14:paraId="5AADD6D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5A1899A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7CCB6C7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230BFD8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100</w:t>
            </w:r>
          </w:p>
        </w:tc>
        <w:tc>
          <w:tcPr>
            <w:tcW w:w="1813" w:type="dxa"/>
            <w:shd w:val="clear" w:color="auto" w:fill="auto"/>
            <w:noWrap/>
            <w:vAlign w:val="center"/>
            <w:hideMark/>
          </w:tcPr>
          <w:p w14:paraId="1E0ABD4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1D0B0E7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100</w:t>
            </w:r>
          </w:p>
        </w:tc>
      </w:tr>
      <w:tr w:rsidR="005F49AF" w:rsidRPr="005F49AF" w14:paraId="2090F850" w14:textId="77777777" w:rsidTr="005F49AF">
        <w:trPr>
          <w:trHeight w:val="300"/>
        </w:trPr>
        <w:tc>
          <w:tcPr>
            <w:tcW w:w="1843" w:type="dxa"/>
            <w:shd w:val="clear" w:color="auto" w:fill="auto"/>
            <w:noWrap/>
            <w:vAlign w:val="center"/>
            <w:hideMark/>
          </w:tcPr>
          <w:p w14:paraId="7B55E6E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L-0481</w:t>
            </w:r>
          </w:p>
        </w:tc>
        <w:tc>
          <w:tcPr>
            <w:tcW w:w="1991" w:type="dxa"/>
            <w:shd w:val="clear" w:color="auto" w:fill="auto"/>
            <w:noWrap/>
            <w:vAlign w:val="center"/>
            <w:hideMark/>
          </w:tcPr>
          <w:p w14:paraId="2987269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SNIARDOWO</w:t>
            </w:r>
          </w:p>
        </w:tc>
        <w:tc>
          <w:tcPr>
            <w:tcW w:w="1457" w:type="dxa"/>
            <w:shd w:val="clear" w:color="auto" w:fill="auto"/>
            <w:noWrap/>
            <w:vAlign w:val="center"/>
            <w:hideMark/>
          </w:tcPr>
          <w:p w14:paraId="40E1765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Śmiardowo</w:t>
            </w:r>
          </w:p>
        </w:tc>
        <w:tc>
          <w:tcPr>
            <w:tcW w:w="1663" w:type="dxa"/>
            <w:shd w:val="clear" w:color="auto" w:fill="auto"/>
            <w:noWrap/>
            <w:vAlign w:val="center"/>
            <w:hideMark/>
          </w:tcPr>
          <w:p w14:paraId="24865DA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51C4567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74350769"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316A4999"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c>
          <w:tcPr>
            <w:tcW w:w="1813" w:type="dxa"/>
            <w:shd w:val="clear" w:color="auto" w:fill="auto"/>
            <w:noWrap/>
            <w:vAlign w:val="center"/>
            <w:hideMark/>
          </w:tcPr>
          <w:p w14:paraId="55962F3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7D9D8F57"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r>
      <w:tr w:rsidR="005F49AF" w:rsidRPr="005F49AF" w14:paraId="0D5B1FE1" w14:textId="77777777" w:rsidTr="005F49AF">
        <w:trPr>
          <w:trHeight w:val="300"/>
        </w:trPr>
        <w:tc>
          <w:tcPr>
            <w:tcW w:w="1843" w:type="dxa"/>
            <w:shd w:val="clear" w:color="auto" w:fill="auto"/>
            <w:noWrap/>
            <w:vAlign w:val="center"/>
            <w:hideMark/>
          </w:tcPr>
          <w:p w14:paraId="7492EAB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L-2604</w:t>
            </w:r>
          </w:p>
        </w:tc>
        <w:tc>
          <w:tcPr>
            <w:tcW w:w="1991" w:type="dxa"/>
            <w:shd w:val="clear" w:color="auto" w:fill="auto"/>
            <w:noWrap/>
            <w:vAlign w:val="center"/>
            <w:hideMark/>
          </w:tcPr>
          <w:p w14:paraId="4342ECD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DZIETRZYCHOWO SUSZARNIA</w:t>
            </w:r>
          </w:p>
        </w:tc>
        <w:tc>
          <w:tcPr>
            <w:tcW w:w="1457" w:type="dxa"/>
            <w:shd w:val="clear" w:color="auto" w:fill="auto"/>
            <w:noWrap/>
            <w:vAlign w:val="center"/>
            <w:hideMark/>
          </w:tcPr>
          <w:p w14:paraId="7984818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Dzietrzychowo</w:t>
            </w:r>
          </w:p>
        </w:tc>
        <w:tc>
          <w:tcPr>
            <w:tcW w:w="1663" w:type="dxa"/>
            <w:shd w:val="clear" w:color="auto" w:fill="auto"/>
            <w:noWrap/>
            <w:vAlign w:val="center"/>
            <w:hideMark/>
          </w:tcPr>
          <w:p w14:paraId="6B69927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Wnętrzowa</w:t>
            </w:r>
          </w:p>
        </w:tc>
        <w:tc>
          <w:tcPr>
            <w:tcW w:w="1051" w:type="dxa"/>
            <w:shd w:val="clear" w:color="auto" w:fill="auto"/>
            <w:noWrap/>
            <w:vAlign w:val="center"/>
            <w:hideMark/>
          </w:tcPr>
          <w:p w14:paraId="4C26018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OBCY</w:t>
            </w:r>
          </w:p>
        </w:tc>
        <w:tc>
          <w:tcPr>
            <w:tcW w:w="2356" w:type="dxa"/>
            <w:shd w:val="clear" w:color="auto" w:fill="auto"/>
            <w:noWrap/>
            <w:vAlign w:val="center"/>
            <w:hideMark/>
          </w:tcPr>
          <w:p w14:paraId="6916825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1F92668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1813" w:type="dxa"/>
            <w:shd w:val="clear" w:color="auto" w:fill="auto"/>
            <w:noWrap/>
            <w:vAlign w:val="center"/>
            <w:hideMark/>
          </w:tcPr>
          <w:p w14:paraId="4E74CBC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630</w:t>
            </w:r>
          </w:p>
        </w:tc>
        <w:tc>
          <w:tcPr>
            <w:tcW w:w="2130" w:type="dxa"/>
            <w:shd w:val="clear" w:color="auto" w:fill="auto"/>
            <w:noWrap/>
            <w:vAlign w:val="center"/>
            <w:hideMark/>
          </w:tcPr>
          <w:p w14:paraId="71BA264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630</w:t>
            </w:r>
          </w:p>
        </w:tc>
      </w:tr>
      <w:tr w:rsidR="005F49AF" w:rsidRPr="005F49AF" w14:paraId="02E83105" w14:textId="77777777" w:rsidTr="005F49AF">
        <w:trPr>
          <w:trHeight w:val="300"/>
        </w:trPr>
        <w:tc>
          <w:tcPr>
            <w:tcW w:w="1843" w:type="dxa"/>
            <w:shd w:val="clear" w:color="auto" w:fill="auto"/>
            <w:noWrap/>
            <w:vAlign w:val="center"/>
            <w:hideMark/>
          </w:tcPr>
          <w:p w14:paraId="7BE2A31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L-0536</w:t>
            </w:r>
          </w:p>
        </w:tc>
        <w:tc>
          <w:tcPr>
            <w:tcW w:w="1991" w:type="dxa"/>
            <w:shd w:val="clear" w:color="auto" w:fill="auto"/>
            <w:noWrap/>
            <w:vAlign w:val="center"/>
            <w:hideMark/>
          </w:tcPr>
          <w:p w14:paraId="4098D8C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OSTRE BARDO</w:t>
            </w:r>
          </w:p>
        </w:tc>
        <w:tc>
          <w:tcPr>
            <w:tcW w:w="1457" w:type="dxa"/>
            <w:shd w:val="clear" w:color="auto" w:fill="auto"/>
            <w:noWrap/>
            <w:vAlign w:val="center"/>
            <w:hideMark/>
          </w:tcPr>
          <w:p w14:paraId="42C1B96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Ostre Bardo</w:t>
            </w:r>
          </w:p>
        </w:tc>
        <w:tc>
          <w:tcPr>
            <w:tcW w:w="1663" w:type="dxa"/>
            <w:shd w:val="clear" w:color="auto" w:fill="auto"/>
            <w:noWrap/>
            <w:vAlign w:val="center"/>
            <w:hideMark/>
          </w:tcPr>
          <w:p w14:paraId="1CF1FC69"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0A6CFBC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1203942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2E58537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100</w:t>
            </w:r>
          </w:p>
        </w:tc>
        <w:tc>
          <w:tcPr>
            <w:tcW w:w="1813" w:type="dxa"/>
            <w:shd w:val="clear" w:color="auto" w:fill="auto"/>
            <w:noWrap/>
            <w:vAlign w:val="center"/>
            <w:hideMark/>
          </w:tcPr>
          <w:p w14:paraId="0D87FE1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352C633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100</w:t>
            </w:r>
          </w:p>
        </w:tc>
      </w:tr>
      <w:tr w:rsidR="005F49AF" w:rsidRPr="005F49AF" w14:paraId="5ECE8505" w14:textId="77777777" w:rsidTr="005F49AF">
        <w:trPr>
          <w:trHeight w:val="300"/>
        </w:trPr>
        <w:tc>
          <w:tcPr>
            <w:tcW w:w="1843" w:type="dxa"/>
            <w:shd w:val="clear" w:color="auto" w:fill="auto"/>
            <w:noWrap/>
            <w:vAlign w:val="center"/>
            <w:hideMark/>
          </w:tcPr>
          <w:p w14:paraId="20AD4B1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L-0531</w:t>
            </w:r>
          </w:p>
        </w:tc>
        <w:tc>
          <w:tcPr>
            <w:tcW w:w="1991" w:type="dxa"/>
            <w:shd w:val="clear" w:color="auto" w:fill="auto"/>
            <w:noWrap/>
            <w:vAlign w:val="center"/>
            <w:hideMark/>
          </w:tcPr>
          <w:p w14:paraId="33263C4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SMOLANKA 3</w:t>
            </w:r>
          </w:p>
        </w:tc>
        <w:tc>
          <w:tcPr>
            <w:tcW w:w="1457" w:type="dxa"/>
            <w:shd w:val="clear" w:color="auto" w:fill="auto"/>
            <w:noWrap/>
            <w:vAlign w:val="center"/>
            <w:hideMark/>
          </w:tcPr>
          <w:p w14:paraId="5CE40E0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Smolanka</w:t>
            </w:r>
          </w:p>
        </w:tc>
        <w:tc>
          <w:tcPr>
            <w:tcW w:w="1663" w:type="dxa"/>
            <w:shd w:val="clear" w:color="auto" w:fill="auto"/>
            <w:noWrap/>
            <w:vAlign w:val="center"/>
            <w:hideMark/>
          </w:tcPr>
          <w:p w14:paraId="33FAAA9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326E1A8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44FB5F37"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7A809C17"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c>
          <w:tcPr>
            <w:tcW w:w="1813" w:type="dxa"/>
            <w:shd w:val="clear" w:color="auto" w:fill="auto"/>
            <w:noWrap/>
            <w:vAlign w:val="center"/>
            <w:hideMark/>
          </w:tcPr>
          <w:p w14:paraId="32F119C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66762DF9"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r>
      <w:tr w:rsidR="005F49AF" w:rsidRPr="005F49AF" w14:paraId="14BB07E5" w14:textId="77777777" w:rsidTr="005F49AF">
        <w:trPr>
          <w:trHeight w:val="300"/>
        </w:trPr>
        <w:tc>
          <w:tcPr>
            <w:tcW w:w="1843" w:type="dxa"/>
            <w:shd w:val="clear" w:color="auto" w:fill="auto"/>
            <w:noWrap/>
            <w:vAlign w:val="center"/>
            <w:hideMark/>
          </w:tcPr>
          <w:p w14:paraId="33D1E94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L-0535</w:t>
            </w:r>
          </w:p>
        </w:tc>
        <w:tc>
          <w:tcPr>
            <w:tcW w:w="1991" w:type="dxa"/>
            <w:shd w:val="clear" w:color="auto" w:fill="auto"/>
            <w:noWrap/>
            <w:vAlign w:val="center"/>
            <w:hideMark/>
          </w:tcPr>
          <w:p w14:paraId="16F04309"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WIATROWIEC W.</w:t>
            </w:r>
          </w:p>
        </w:tc>
        <w:tc>
          <w:tcPr>
            <w:tcW w:w="1457" w:type="dxa"/>
            <w:shd w:val="clear" w:color="auto" w:fill="auto"/>
            <w:noWrap/>
            <w:vAlign w:val="center"/>
            <w:hideMark/>
          </w:tcPr>
          <w:p w14:paraId="1A4860C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Wiatrowiec</w:t>
            </w:r>
          </w:p>
        </w:tc>
        <w:tc>
          <w:tcPr>
            <w:tcW w:w="1663" w:type="dxa"/>
            <w:shd w:val="clear" w:color="auto" w:fill="auto"/>
            <w:noWrap/>
            <w:vAlign w:val="center"/>
            <w:hideMark/>
          </w:tcPr>
          <w:p w14:paraId="65B46D3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55CF553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0E04DE39"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6BCDEFDF"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100</w:t>
            </w:r>
          </w:p>
        </w:tc>
        <w:tc>
          <w:tcPr>
            <w:tcW w:w="1813" w:type="dxa"/>
            <w:shd w:val="clear" w:color="auto" w:fill="auto"/>
            <w:noWrap/>
            <w:vAlign w:val="center"/>
            <w:hideMark/>
          </w:tcPr>
          <w:p w14:paraId="56781C9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58ECEFD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100</w:t>
            </w:r>
          </w:p>
        </w:tc>
      </w:tr>
      <w:tr w:rsidR="005F49AF" w:rsidRPr="005F49AF" w14:paraId="56BAF2F1" w14:textId="77777777" w:rsidTr="005F49AF">
        <w:trPr>
          <w:trHeight w:val="300"/>
        </w:trPr>
        <w:tc>
          <w:tcPr>
            <w:tcW w:w="1843" w:type="dxa"/>
            <w:shd w:val="clear" w:color="auto" w:fill="auto"/>
            <w:noWrap/>
            <w:vAlign w:val="center"/>
            <w:hideMark/>
          </w:tcPr>
          <w:p w14:paraId="662A9369"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L-0542</w:t>
            </w:r>
          </w:p>
        </w:tc>
        <w:tc>
          <w:tcPr>
            <w:tcW w:w="1991" w:type="dxa"/>
            <w:shd w:val="clear" w:color="auto" w:fill="auto"/>
            <w:noWrap/>
            <w:vAlign w:val="center"/>
            <w:hideMark/>
          </w:tcPr>
          <w:p w14:paraId="0A661E5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WIATROWIEC K.R.</w:t>
            </w:r>
          </w:p>
        </w:tc>
        <w:tc>
          <w:tcPr>
            <w:tcW w:w="1457" w:type="dxa"/>
            <w:shd w:val="clear" w:color="auto" w:fill="auto"/>
            <w:noWrap/>
            <w:vAlign w:val="center"/>
            <w:hideMark/>
          </w:tcPr>
          <w:p w14:paraId="0AA647A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Wiatrowiec</w:t>
            </w:r>
          </w:p>
        </w:tc>
        <w:tc>
          <w:tcPr>
            <w:tcW w:w="1663" w:type="dxa"/>
            <w:shd w:val="clear" w:color="auto" w:fill="auto"/>
            <w:noWrap/>
            <w:vAlign w:val="center"/>
            <w:hideMark/>
          </w:tcPr>
          <w:p w14:paraId="28184C1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472B76C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69779BA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2C9A87A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100</w:t>
            </w:r>
          </w:p>
        </w:tc>
        <w:tc>
          <w:tcPr>
            <w:tcW w:w="1813" w:type="dxa"/>
            <w:shd w:val="clear" w:color="auto" w:fill="auto"/>
            <w:noWrap/>
            <w:vAlign w:val="center"/>
            <w:hideMark/>
          </w:tcPr>
          <w:p w14:paraId="3F538197"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019F48D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100</w:t>
            </w:r>
          </w:p>
        </w:tc>
      </w:tr>
      <w:tr w:rsidR="005F49AF" w:rsidRPr="005F49AF" w14:paraId="009CEBF3" w14:textId="77777777" w:rsidTr="005F49AF">
        <w:trPr>
          <w:trHeight w:val="300"/>
        </w:trPr>
        <w:tc>
          <w:tcPr>
            <w:tcW w:w="1843" w:type="dxa"/>
            <w:shd w:val="clear" w:color="auto" w:fill="auto"/>
            <w:noWrap/>
            <w:vAlign w:val="center"/>
            <w:hideMark/>
          </w:tcPr>
          <w:p w14:paraId="5D06EB4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L-0559</w:t>
            </w:r>
          </w:p>
        </w:tc>
        <w:tc>
          <w:tcPr>
            <w:tcW w:w="1991" w:type="dxa"/>
            <w:shd w:val="clear" w:color="auto" w:fill="auto"/>
            <w:noWrap/>
            <w:vAlign w:val="center"/>
            <w:hideMark/>
          </w:tcPr>
          <w:p w14:paraId="6D7D056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WIATROWIEC CEGIEL.</w:t>
            </w:r>
          </w:p>
        </w:tc>
        <w:tc>
          <w:tcPr>
            <w:tcW w:w="1457" w:type="dxa"/>
            <w:shd w:val="clear" w:color="auto" w:fill="auto"/>
            <w:noWrap/>
            <w:vAlign w:val="center"/>
            <w:hideMark/>
          </w:tcPr>
          <w:p w14:paraId="7044BE2B"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Wiatrowiec</w:t>
            </w:r>
          </w:p>
        </w:tc>
        <w:tc>
          <w:tcPr>
            <w:tcW w:w="1663" w:type="dxa"/>
            <w:shd w:val="clear" w:color="auto" w:fill="auto"/>
            <w:noWrap/>
            <w:vAlign w:val="center"/>
            <w:hideMark/>
          </w:tcPr>
          <w:p w14:paraId="184066B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79B248E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47A2F957"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5244668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c>
          <w:tcPr>
            <w:tcW w:w="1813" w:type="dxa"/>
            <w:shd w:val="clear" w:color="auto" w:fill="auto"/>
            <w:noWrap/>
            <w:vAlign w:val="center"/>
            <w:hideMark/>
          </w:tcPr>
          <w:p w14:paraId="251E46C6"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158DEBD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r>
      <w:tr w:rsidR="005F49AF" w:rsidRPr="005F49AF" w14:paraId="130784C6" w14:textId="77777777" w:rsidTr="005F49AF">
        <w:trPr>
          <w:trHeight w:val="300"/>
        </w:trPr>
        <w:tc>
          <w:tcPr>
            <w:tcW w:w="1843" w:type="dxa"/>
            <w:shd w:val="clear" w:color="auto" w:fill="auto"/>
            <w:noWrap/>
            <w:vAlign w:val="center"/>
            <w:hideMark/>
          </w:tcPr>
          <w:p w14:paraId="1F148B2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L-0361</w:t>
            </w:r>
          </w:p>
        </w:tc>
        <w:tc>
          <w:tcPr>
            <w:tcW w:w="1991" w:type="dxa"/>
            <w:shd w:val="clear" w:color="auto" w:fill="auto"/>
            <w:noWrap/>
            <w:vAlign w:val="center"/>
            <w:hideMark/>
          </w:tcPr>
          <w:p w14:paraId="722AB0F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PASŁAWKI</w:t>
            </w:r>
          </w:p>
        </w:tc>
        <w:tc>
          <w:tcPr>
            <w:tcW w:w="1457" w:type="dxa"/>
            <w:shd w:val="clear" w:color="auto" w:fill="auto"/>
            <w:noWrap/>
            <w:vAlign w:val="center"/>
            <w:hideMark/>
          </w:tcPr>
          <w:p w14:paraId="6AD373E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Śmiardowo</w:t>
            </w:r>
          </w:p>
        </w:tc>
        <w:tc>
          <w:tcPr>
            <w:tcW w:w="1663" w:type="dxa"/>
            <w:shd w:val="clear" w:color="auto" w:fill="auto"/>
            <w:noWrap/>
            <w:vAlign w:val="center"/>
            <w:hideMark/>
          </w:tcPr>
          <w:p w14:paraId="4D12D69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66BE243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277FF38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72AF2A1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c>
          <w:tcPr>
            <w:tcW w:w="1813" w:type="dxa"/>
            <w:shd w:val="clear" w:color="auto" w:fill="auto"/>
            <w:noWrap/>
            <w:vAlign w:val="center"/>
            <w:hideMark/>
          </w:tcPr>
          <w:p w14:paraId="44EE5AD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0720DE9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r>
      <w:tr w:rsidR="005F49AF" w:rsidRPr="005F49AF" w14:paraId="4F918DF4" w14:textId="77777777" w:rsidTr="005F49AF">
        <w:trPr>
          <w:trHeight w:val="300"/>
        </w:trPr>
        <w:tc>
          <w:tcPr>
            <w:tcW w:w="1843" w:type="dxa"/>
            <w:shd w:val="clear" w:color="auto" w:fill="auto"/>
            <w:noWrap/>
            <w:vAlign w:val="center"/>
            <w:hideMark/>
          </w:tcPr>
          <w:p w14:paraId="227D4B77"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L-0578</w:t>
            </w:r>
          </w:p>
        </w:tc>
        <w:tc>
          <w:tcPr>
            <w:tcW w:w="1991" w:type="dxa"/>
            <w:shd w:val="clear" w:color="auto" w:fill="auto"/>
            <w:noWrap/>
            <w:vAlign w:val="center"/>
            <w:hideMark/>
          </w:tcPr>
          <w:p w14:paraId="3BC4DC2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LEŚNA 2</w:t>
            </w:r>
          </w:p>
        </w:tc>
        <w:tc>
          <w:tcPr>
            <w:tcW w:w="1457" w:type="dxa"/>
            <w:shd w:val="clear" w:color="auto" w:fill="auto"/>
            <w:noWrap/>
            <w:vAlign w:val="center"/>
            <w:hideMark/>
          </w:tcPr>
          <w:p w14:paraId="0A3EF92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Prętławki</w:t>
            </w:r>
          </w:p>
        </w:tc>
        <w:tc>
          <w:tcPr>
            <w:tcW w:w="1663" w:type="dxa"/>
            <w:shd w:val="clear" w:color="auto" w:fill="auto"/>
            <w:noWrap/>
            <w:vAlign w:val="center"/>
            <w:hideMark/>
          </w:tcPr>
          <w:p w14:paraId="2CE7E72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579B117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72FAD833"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1C451D0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c>
          <w:tcPr>
            <w:tcW w:w="1813" w:type="dxa"/>
            <w:shd w:val="clear" w:color="auto" w:fill="auto"/>
            <w:noWrap/>
            <w:vAlign w:val="center"/>
            <w:hideMark/>
          </w:tcPr>
          <w:p w14:paraId="2277832A"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5DEFB22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63</w:t>
            </w:r>
          </w:p>
        </w:tc>
      </w:tr>
      <w:tr w:rsidR="005F49AF" w:rsidRPr="005F49AF" w14:paraId="4292D198" w14:textId="77777777" w:rsidTr="005F49AF">
        <w:trPr>
          <w:trHeight w:val="300"/>
        </w:trPr>
        <w:tc>
          <w:tcPr>
            <w:tcW w:w="1843" w:type="dxa"/>
            <w:shd w:val="clear" w:color="auto" w:fill="auto"/>
            <w:noWrap/>
            <w:vAlign w:val="center"/>
            <w:hideMark/>
          </w:tcPr>
          <w:p w14:paraId="1DFFAE0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L-0569</w:t>
            </w:r>
          </w:p>
        </w:tc>
        <w:tc>
          <w:tcPr>
            <w:tcW w:w="1991" w:type="dxa"/>
            <w:shd w:val="clear" w:color="auto" w:fill="auto"/>
            <w:noWrap/>
            <w:vAlign w:val="center"/>
            <w:hideMark/>
          </w:tcPr>
          <w:p w14:paraId="74C4C51E"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WODUKAJMY KR</w:t>
            </w:r>
          </w:p>
        </w:tc>
        <w:tc>
          <w:tcPr>
            <w:tcW w:w="1457" w:type="dxa"/>
            <w:shd w:val="clear" w:color="auto" w:fill="auto"/>
            <w:noWrap/>
            <w:vAlign w:val="center"/>
            <w:hideMark/>
          </w:tcPr>
          <w:p w14:paraId="3BCB0A0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Wodukajmy</w:t>
            </w:r>
          </w:p>
        </w:tc>
        <w:tc>
          <w:tcPr>
            <w:tcW w:w="1663" w:type="dxa"/>
            <w:shd w:val="clear" w:color="auto" w:fill="auto"/>
            <w:noWrap/>
            <w:vAlign w:val="center"/>
            <w:hideMark/>
          </w:tcPr>
          <w:p w14:paraId="774CB1B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Słupowa</w:t>
            </w:r>
          </w:p>
        </w:tc>
        <w:tc>
          <w:tcPr>
            <w:tcW w:w="1051" w:type="dxa"/>
            <w:shd w:val="clear" w:color="auto" w:fill="auto"/>
            <w:noWrap/>
            <w:vAlign w:val="center"/>
            <w:hideMark/>
          </w:tcPr>
          <w:p w14:paraId="544BA1E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EOP</w:t>
            </w:r>
          </w:p>
        </w:tc>
        <w:tc>
          <w:tcPr>
            <w:tcW w:w="2356" w:type="dxa"/>
            <w:shd w:val="clear" w:color="auto" w:fill="auto"/>
            <w:noWrap/>
            <w:vAlign w:val="center"/>
            <w:hideMark/>
          </w:tcPr>
          <w:p w14:paraId="748E4F9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1291253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c>
          <w:tcPr>
            <w:tcW w:w="1813" w:type="dxa"/>
            <w:shd w:val="clear" w:color="auto" w:fill="auto"/>
            <w:noWrap/>
            <w:vAlign w:val="center"/>
            <w:hideMark/>
          </w:tcPr>
          <w:p w14:paraId="654C4C5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2130" w:type="dxa"/>
            <w:shd w:val="clear" w:color="auto" w:fill="auto"/>
            <w:noWrap/>
            <w:vAlign w:val="center"/>
            <w:hideMark/>
          </w:tcPr>
          <w:p w14:paraId="3B18D43C"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w:t>
            </w:r>
          </w:p>
        </w:tc>
      </w:tr>
      <w:tr w:rsidR="005F49AF" w:rsidRPr="005F49AF" w14:paraId="7A4282DE" w14:textId="77777777" w:rsidTr="005F49AF">
        <w:trPr>
          <w:trHeight w:val="300"/>
        </w:trPr>
        <w:tc>
          <w:tcPr>
            <w:tcW w:w="1843" w:type="dxa"/>
            <w:shd w:val="clear" w:color="auto" w:fill="auto"/>
            <w:noWrap/>
            <w:vAlign w:val="center"/>
            <w:hideMark/>
          </w:tcPr>
          <w:p w14:paraId="157F9F3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T622521</w:t>
            </w:r>
          </w:p>
        </w:tc>
        <w:tc>
          <w:tcPr>
            <w:tcW w:w="1991" w:type="dxa"/>
            <w:shd w:val="clear" w:color="auto" w:fill="auto"/>
            <w:noWrap/>
            <w:vAlign w:val="center"/>
            <w:hideMark/>
          </w:tcPr>
          <w:p w14:paraId="5C0BE981"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proofErr w:type="spellStart"/>
            <w:r w:rsidRPr="005F49AF">
              <w:rPr>
                <w:rFonts w:eastAsia="Times New Roman" w:cs="Arial"/>
                <w:color w:val="000000"/>
                <w:sz w:val="20"/>
                <w:szCs w:val="20"/>
                <w:lang w:eastAsia="pl-PL"/>
              </w:rPr>
              <w:t>Agroplan</w:t>
            </w:r>
            <w:proofErr w:type="spellEnd"/>
          </w:p>
        </w:tc>
        <w:tc>
          <w:tcPr>
            <w:tcW w:w="1457" w:type="dxa"/>
            <w:shd w:val="clear" w:color="auto" w:fill="auto"/>
            <w:noWrap/>
            <w:vAlign w:val="center"/>
            <w:hideMark/>
          </w:tcPr>
          <w:p w14:paraId="5009E29D"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Dzietrzychowo</w:t>
            </w:r>
          </w:p>
        </w:tc>
        <w:tc>
          <w:tcPr>
            <w:tcW w:w="1663" w:type="dxa"/>
            <w:shd w:val="clear" w:color="auto" w:fill="auto"/>
            <w:noWrap/>
            <w:vAlign w:val="center"/>
            <w:hideMark/>
          </w:tcPr>
          <w:p w14:paraId="26477854"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Kontenerowa</w:t>
            </w:r>
          </w:p>
        </w:tc>
        <w:tc>
          <w:tcPr>
            <w:tcW w:w="1051" w:type="dxa"/>
            <w:shd w:val="clear" w:color="auto" w:fill="auto"/>
            <w:noWrap/>
            <w:vAlign w:val="center"/>
            <w:hideMark/>
          </w:tcPr>
          <w:p w14:paraId="1EDFF972"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OBCY</w:t>
            </w:r>
          </w:p>
        </w:tc>
        <w:tc>
          <w:tcPr>
            <w:tcW w:w="2356" w:type="dxa"/>
            <w:shd w:val="clear" w:color="auto" w:fill="auto"/>
            <w:noWrap/>
            <w:vAlign w:val="center"/>
            <w:hideMark/>
          </w:tcPr>
          <w:p w14:paraId="1171567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Stacja SN/</w:t>
            </w:r>
            <w:proofErr w:type="spellStart"/>
            <w:r w:rsidRPr="005F49AF">
              <w:rPr>
                <w:rFonts w:eastAsia="Times New Roman" w:cs="Arial"/>
                <w:color w:val="000000"/>
                <w:sz w:val="20"/>
                <w:szCs w:val="20"/>
                <w:lang w:eastAsia="pl-PL"/>
              </w:rPr>
              <w:t>nn</w:t>
            </w:r>
            <w:proofErr w:type="spellEnd"/>
          </w:p>
        </w:tc>
        <w:tc>
          <w:tcPr>
            <w:tcW w:w="1718" w:type="dxa"/>
            <w:shd w:val="clear" w:color="auto" w:fill="auto"/>
            <w:noWrap/>
            <w:vAlign w:val="center"/>
            <w:hideMark/>
          </w:tcPr>
          <w:p w14:paraId="440EFB15"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0</w:t>
            </w:r>
          </w:p>
        </w:tc>
        <w:tc>
          <w:tcPr>
            <w:tcW w:w="1813" w:type="dxa"/>
            <w:shd w:val="clear" w:color="auto" w:fill="auto"/>
            <w:noWrap/>
            <w:vAlign w:val="center"/>
            <w:hideMark/>
          </w:tcPr>
          <w:p w14:paraId="0DC32508"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400</w:t>
            </w:r>
          </w:p>
        </w:tc>
        <w:tc>
          <w:tcPr>
            <w:tcW w:w="2130" w:type="dxa"/>
            <w:shd w:val="clear" w:color="auto" w:fill="auto"/>
            <w:noWrap/>
            <w:vAlign w:val="center"/>
            <w:hideMark/>
          </w:tcPr>
          <w:p w14:paraId="12705390" w14:textId="77777777" w:rsidR="005F49AF" w:rsidRPr="005F49AF" w:rsidRDefault="005F49AF" w:rsidP="00FE24C8">
            <w:pPr>
              <w:suppressAutoHyphens w:val="0"/>
              <w:spacing w:line="240" w:lineRule="auto"/>
              <w:jc w:val="center"/>
              <w:rPr>
                <w:rFonts w:eastAsia="Times New Roman" w:cs="Arial"/>
                <w:color w:val="000000"/>
                <w:sz w:val="20"/>
                <w:szCs w:val="20"/>
                <w:lang w:eastAsia="pl-PL"/>
              </w:rPr>
            </w:pPr>
            <w:r w:rsidRPr="005F49AF">
              <w:rPr>
                <w:rFonts w:eastAsia="Times New Roman" w:cs="Arial"/>
                <w:color w:val="000000"/>
                <w:sz w:val="20"/>
                <w:szCs w:val="20"/>
                <w:lang w:eastAsia="pl-PL"/>
              </w:rPr>
              <w:t>400</w:t>
            </w:r>
          </w:p>
        </w:tc>
      </w:tr>
    </w:tbl>
    <w:p w14:paraId="64A36A65" w14:textId="77777777" w:rsidR="005F49AF" w:rsidRPr="005F49AF" w:rsidRDefault="005F49AF" w:rsidP="00FE24C8">
      <w:pPr>
        <w:jc w:val="center"/>
        <w:rPr>
          <w:sz w:val="20"/>
          <w:lang w:eastAsia="pl-PL"/>
        </w:rPr>
      </w:pPr>
      <w:r w:rsidRPr="005F49AF">
        <w:rPr>
          <w:sz w:val="20"/>
          <w:lang w:eastAsia="pl-PL"/>
        </w:rPr>
        <w:t>źródło:</w:t>
      </w:r>
      <w:r w:rsidRPr="005F49AF">
        <w:rPr>
          <w:color w:val="auto"/>
          <w:sz w:val="20"/>
        </w:rPr>
        <w:t xml:space="preserve"> ENERGA-OPERATOR S.A</w:t>
      </w:r>
      <w:r w:rsidRPr="005F49AF">
        <w:rPr>
          <w:i/>
          <w:color w:val="auto"/>
          <w:sz w:val="20"/>
        </w:rPr>
        <w:t>.</w:t>
      </w:r>
    </w:p>
    <w:p w14:paraId="6C358652" w14:textId="77777777" w:rsidR="005F49AF" w:rsidRDefault="005F49AF" w:rsidP="00FE24C8">
      <w:pPr>
        <w:jc w:val="center"/>
        <w:rPr>
          <w:highlight w:val="yellow"/>
          <w:lang w:eastAsia="pl-PL"/>
        </w:rPr>
      </w:pPr>
    </w:p>
    <w:p w14:paraId="5C6EEBA0" w14:textId="77777777" w:rsidR="005F49AF" w:rsidRDefault="005F49AF" w:rsidP="00FE24C8">
      <w:pPr>
        <w:jc w:val="center"/>
        <w:rPr>
          <w:highlight w:val="yellow"/>
          <w:lang w:eastAsia="pl-PL"/>
        </w:rPr>
        <w:sectPr w:rsidR="005F49AF" w:rsidSect="005F49AF">
          <w:pgSz w:w="16838" w:h="11906" w:orient="landscape"/>
          <w:pgMar w:top="1418" w:right="1418" w:bottom="1418" w:left="1559" w:header="709" w:footer="709" w:gutter="0"/>
          <w:cols w:space="708"/>
          <w:formProt w:val="0"/>
          <w:docGrid w:linePitch="360" w:charSpace="4096"/>
        </w:sectPr>
      </w:pPr>
    </w:p>
    <w:p w14:paraId="26525270" w14:textId="77777777" w:rsidR="00BA097F" w:rsidRPr="008D2A47" w:rsidRDefault="00165973" w:rsidP="00360C9A">
      <w:pPr>
        <w:pStyle w:val="Bezodstpw"/>
        <w:spacing w:before="40" w:after="40"/>
        <w:rPr>
          <w:rFonts w:cs="Arial"/>
        </w:rPr>
      </w:pPr>
      <w:r w:rsidRPr="008D2A47">
        <w:rPr>
          <w:rFonts w:cs="Arial"/>
          <w:b/>
          <w:sz w:val="24"/>
        </w:rPr>
        <w:lastRenderedPageBreak/>
        <w:t>Instalacja wytwarzające pola elektromagnetyczne</w:t>
      </w:r>
    </w:p>
    <w:p w14:paraId="3F314916" w14:textId="77777777" w:rsidR="00BA097F" w:rsidRPr="008D2A47" w:rsidRDefault="00165973" w:rsidP="00360C9A">
      <w:pPr>
        <w:pStyle w:val="Bezodstpw"/>
        <w:spacing w:before="40" w:after="40"/>
        <w:rPr>
          <w:rFonts w:cs="Arial"/>
        </w:rPr>
      </w:pPr>
      <w:r w:rsidRPr="008D2A47">
        <w:rPr>
          <w:rFonts w:cs="Arial"/>
        </w:rPr>
        <w:t>Zgłoszone instalacje wytwar</w:t>
      </w:r>
      <w:r w:rsidR="00E809DA" w:rsidRPr="008D2A47">
        <w:rPr>
          <w:rFonts w:cs="Arial"/>
        </w:rPr>
        <w:t>zające pola elektromagnetyczne</w:t>
      </w:r>
      <w:r w:rsidRPr="008D2A47">
        <w:rPr>
          <w:rFonts w:cs="Arial"/>
        </w:rPr>
        <w:t xml:space="preserve"> zlokalizowane na terenie </w:t>
      </w:r>
      <w:r w:rsidR="00F7365B" w:rsidRPr="008D2A47">
        <w:rPr>
          <w:rFonts w:cs="Arial"/>
        </w:rPr>
        <w:t xml:space="preserve">miasta i </w:t>
      </w:r>
      <w:r w:rsidRPr="008D2A47">
        <w:rPr>
          <w:rFonts w:cs="Arial"/>
        </w:rPr>
        <w:t xml:space="preserve">gminy </w:t>
      </w:r>
      <w:r w:rsidR="00E139E9" w:rsidRPr="008D2A47">
        <w:rPr>
          <w:rFonts w:cs="Arial"/>
        </w:rPr>
        <w:t>Sępopol</w:t>
      </w:r>
      <w:r w:rsidRPr="008D2A47">
        <w:rPr>
          <w:rFonts w:cs="Arial"/>
        </w:rPr>
        <w:t xml:space="preserve"> zestawiono w poniższej tabeli.</w:t>
      </w:r>
    </w:p>
    <w:p w14:paraId="60CDA5E2" w14:textId="77777777" w:rsidR="00DA0E53" w:rsidRPr="00630CF4" w:rsidRDefault="00DA0E53" w:rsidP="00360C9A">
      <w:pPr>
        <w:spacing w:line="240" w:lineRule="auto"/>
        <w:rPr>
          <w:rFonts w:eastAsiaTheme="minorEastAsia"/>
          <w:b/>
          <w:bCs/>
          <w:sz w:val="20"/>
          <w:szCs w:val="18"/>
          <w:highlight w:val="yellow"/>
          <w:lang w:eastAsia="pl-PL"/>
        </w:rPr>
      </w:pPr>
    </w:p>
    <w:p w14:paraId="4C61C796" w14:textId="702ED230" w:rsidR="00BA097F" w:rsidRPr="008D2A47" w:rsidRDefault="00165973" w:rsidP="00360C9A">
      <w:pPr>
        <w:pStyle w:val="Legenda"/>
        <w:rPr>
          <w:rFonts w:cs="Arial"/>
          <w:color w:val="auto"/>
        </w:rPr>
      </w:pPr>
      <w:bookmarkStart w:id="228" w:name="_Toc84417282"/>
      <w:r w:rsidRPr="008D2A47">
        <w:rPr>
          <w:color w:val="auto"/>
        </w:rPr>
        <w:t xml:space="preserve">Tabela </w:t>
      </w:r>
      <w:r w:rsidR="002255D6" w:rsidRPr="008D2A47">
        <w:rPr>
          <w:color w:val="auto"/>
        </w:rPr>
        <w:fldChar w:fldCharType="begin"/>
      </w:r>
      <w:r w:rsidRPr="008D2A47">
        <w:rPr>
          <w:color w:val="auto"/>
        </w:rPr>
        <w:instrText>SEQ Tabela \* ARABIC</w:instrText>
      </w:r>
      <w:r w:rsidR="002255D6" w:rsidRPr="008D2A47">
        <w:rPr>
          <w:color w:val="auto"/>
        </w:rPr>
        <w:fldChar w:fldCharType="separate"/>
      </w:r>
      <w:r w:rsidR="00FF485A">
        <w:rPr>
          <w:noProof/>
          <w:color w:val="auto"/>
        </w:rPr>
        <w:t>17</w:t>
      </w:r>
      <w:r w:rsidR="002255D6" w:rsidRPr="008D2A47">
        <w:rPr>
          <w:color w:val="auto"/>
        </w:rPr>
        <w:fldChar w:fldCharType="end"/>
      </w:r>
      <w:r w:rsidRPr="008D2A47">
        <w:rPr>
          <w:color w:val="auto"/>
        </w:rPr>
        <w:t xml:space="preserve">. </w:t>
      </w:r>
      <w:r w:rsidR="00E809DA" w:rsidRPr="008D2A47">
        <w:rPr>
          <w:color w:val="auto"/>
        </w:rPr>
        <w:t>I</w:t>
      </w:r>
      <w:r w:rsidRPr="008D2A47">
        <w:rPr>
          <w:color w:val="auto"/>
        </w:rPr>
        <w:t xml:space="preserve">nstalacje wytwarzające pola elektromagnetyczne na terenie </w:t>
      </w:r>
      <w:r w:rsidR="00F7365B" w:rsidRPr="008D2A47">
        <w:rPr>
          <w:color w:val="auto"/>
        </w:rPr>
        <w:t>miasta i </w:t>
      </w:r>
      <w:r w:rsidRPr="008D2A47">
        <w:rPr>
          <w:color w:val="auto"/>
        </w:rPr>
        <w:t xml:space="preserve">gminy </w:t>
      </w:r>
      <w:r w:rsidR="00E139E9" w:rsidRPr="008D2A47">
        <w:rPr>
          <w:color w:val="auto"/>
        </w:rPr>
        <w:t>Sępopol</w:t>
      </w:r>
      <w:r w:rsidRPr="008D2A47">
        <w:rPr>
          <w:color w:val="auto"/>
        </w:rPr>
        <w:t>.</w:t>
      </w:r>
      <w:bookmarkEnd w:id="228"/>
    </w:p>
    <w:tbl>
      <w:tblPr>
        <w:tblW w:w="9155" w:type="dxa"/>
        <w:tblInd w:w="55" w:type="dxa"/>
        <w:tblCellMar>
          <w:left w:w="70" w:type="dxa"/>
          <w:right w:w="70" w:type="dxa"/>
        </w:tblCellMar>
        <w:tblLook w:val="04A0" w:firstRow="1" w:lastRow="0" w:firstColumn="1" w:lastColumn="0" w:noHBand="0" w:noVBand="1"/>
      </w:tblPr>
      <w:tblGrid>
        <w:gridCol w:w="441"/>
        <w:gridCol w:w="4394"/>
        <w:gridCol w:w="4320"/>
      </w:tblGrid>
      <w:tr w:rsidR="00E809DA" w:rsidRPr="009F7D3A" w14:paraId="0CA04860" w14:textId="77777777" w:rsidTr="009F7D3A">
        <w:trPr>
          <w:trHeight w:val="300"/>
          <w:tblHeader/>
        </w:trPr>
        <w:tc>
          <w:tcPr>
            <w:tcW w:w="44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5E32A254" w14:textId="77777777" w:rsidR="00E809DA" w:rsidRPr="009F7D3A" w:rsidRDefault="00E809DA" w:rsidP="00FE24C8">
            <w:pPr>
              <w:spacing w:line="240" w:lineRule="auto"/>
              <w:jc w:val="center"/>
              <w:rPr>
                <w:rFonts w:eastAsia="Times New Roman" w:cs="Arial"/>
                <w:b/>
                <w:bCs/>
                <w:color w:val="000000"/>
                <w:sz w:val="20"/>
                <w:szCs w:val="20"/>
                <w:lang w:eastAsia="pl-PL"/>
              </w:rPr>
            </w:pPr>
            <w:r w:rsidRPr="009F7D3A">
              <w:rPr>
                <w:rFonts w:eastAsia="Times New Roman" w:cs="Arial"/>
                <w:b/>
                <w:bCs/>
                <w:color w:val="000000"/>
                <w:sz w:val="20"/>
                <w:szCs w:val="20"/>
                <w:lang w:eastAsia="pl-PL"/>
              </w:rPr>
              <w:t>Nr</w:t>
            </w:r>
          </w:p>
        </w:tc>
        <w:tc>
          <w:tcPr>
            <w:tcW w:w="4394"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578A4C60" w14:textId="77777777" w:rsidR="00E809DA" w:rsidRPr="009F7D3A" w:rsidRDefault="00E809DA" w:rsidP="00FE24C8">
            <w:pPr>
              <w:spacing w:line="240" w:lineRule="auto"/>
              <w:jc w:val="center"/>
              <w:rPr>
                <w:rFonts w:eastAsia="Times New Roman" w:cs="Arial"/>
                <w:b/>
                <w:bCs/>
                <w:color w:val="000000"/>
                <w:sz w:val="20"/>
                <w:szCs w:val="20"/>
                <w:lang w:eastAsia="pl-PL"/>
              </w:rPr>
            </w:pPr>
            <w:r w:rsidRPr="009F7D3A">
              <w:rPr>
                <w:rFonts w:eastAsia="Times New Roman" w:cs="Arial"/>
                <w:b/>
                <w:bCs/>
                <w:color w:val="000000"/>
                <w:sz w:val="20"/>
                <w:szCs w:val="20"/>
                <w:lang w:eastAsia="pl-PL"/>
              </w:rPr>
              <w:t>Operator</w:t>
            </w:r>
          </w:p>
        </w:tc>
        <w:tc>
          <w:tcPr>
            <w:tcW w:w="432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6FA0F33C" w14:textId="77777777" w:rsidR="00E809DA" w:rsidRPr="009F7D3A" w:rsidRDefault="00E809DA" w:rsidP="00FE24C8">
            <w:pPr>
              <w:spacing w:line="240" w:lineRule="auto"/>
              <w:jc w:val="center"/>
              <w:rPr>
                <w:rFonts w:eastAsia="Times New Roman" w:cs="Arial"/>
                <w:b/>
                <w:bCs/>
                <w:color w:val="000000"/>
                <w:sz w:val="20"/>
                <w:szCs w:val="20"/>
                <w:lang w:eastAsia="pl-PL"/>
              </w:rPr>
            </w:pPr>
            <w:r w:rsidRPr="009F7D3A">
              <w:rPr>
                <w:rFonts w:eastAsia="Times New Roman" w:cs="Arial"/>
                <w:b/>
                <w:bCs/>
                <w:color w:val="000000"/>
                <w:sz w:val="20"/>
                <w:szCs w:val="20"/>
                <w:lang w:eastAsia="pl-PL"/>
              </w:rPr>
              <w:t>Adres stacji</w:t>
            </w:r>
          </w:p>
        </w:tc>
      </w:tr>
      <w:tr w:rsidR="00E809DA" w:rsidRPr="009F7D3A" w14:paraId="353B3F1F" w14:textId="77777777" w:rsidTr="009F7D3A">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C053CD9" w14:textId="77777777" w:rsidR="00E809DA" w:rsidRPr="009F7D3A" w:rsidRDefault="00E809DA" w:rsidP="00FE24C8">
            <w:pPr>
              <w:spacing w:line="240" w:lineRule="auto"/>
              <w:jc w:val="center"/>
              <w:rPr>
                <w:rFonts w:eastAsia="Times New Roman" w:cs="Arial"/>
                <w:color w:val="000000"/>
                <w:sz w:val="20"/>
                <w:szCs w:val="20"/>
                <w:lang w:eastAsia="pl-PL"/>
              </w:rPr>
            </w:pPr>
            <w:r w:rsidRPr="009F7D3A">
              <w:rPr>
                <w:rFonts w:eastAsia="Times New Roman" w:cs="Arial"/>
                <w:color w:val="000000"/>
                <w:sz w:val="20"/>
                <w:szCs w:val="20"/>
                <w:lang w:eastAsia="pl-PL"/>
              </w:rPr>
              <w:t>1</w:t>
            </w:r>
          </w:p>
        </w:tc>
        <w:tc>
          <w:tcPr>
            <w:tcW w:w="4394" w:type="dxa"/>
            <w:tcBorders>
              <w:top w:val="nil"/>
              <w:left w:val="nil"/>
              <w:bottom w:val="single" w:sz="4" w:space="0" w:color="auto"/>
              <w:right w:val="single" w:sz="4" w:space="0" w:color="auto"/>
            </w:tcBorders>
            <w:shd w:val="clear" w:color="auto" w:fill="auto"/>
            <w:noWrap/>
            <w:vAlign w:val="center"/>
            <w:hideMark/>
          </w:tcPr>
          <w:p w14:paraId="6FFC56F3" w14:textId="77777777" w:rsidR="00E809DA" w:rsidRPr="009F7D3A" w:rsidRDefault="00C42002" w:rsidP="00FE24C8">
            <w:pPr>
              <w:suppressAutoHyphens w:val="0"/>
              <w:spacing w:line="254" w:lineRule="auto"/>
              <w:jc w:val="center"/>
              <w:rPr>
                <w:sz w:val="20"/>
                <w:szCs w:val="20"/>
              </w:rPr>
            </w:pPr>
            <w:r w:rsidRPr="009F7D3A">
              <w:rPr>
                <w:sz w:val="20"/>
                <w:szCs w:val="20"/>
              </w:rPr>
              <w:t xml:space="preserve">P4 Sp. z o.o. - Stacja bazowa telefonii komórkowej operatora P4 Sp. z .o.o. </w:t>
            </w:r>
            <w:r w:rsidRPr="009F7D3A">
              <w:rPr>
                <w:b/>
                <w:bCs/>
                <w:sz w:val="20"/>
                <w:szCs w:val="20"/>
              </w:rPr>
              <w:t>BAR0301_E</w:t>
            </w:r>
          </w:p>
        </w:tc>
        <w:tc>
          <w:tcPr>
            <w:tcW w:w="4320" w:type="dxa"/>
            <w:tcBorders>
              <w:top w:val="nil"/>
              <w:left w:val="nil"/>
              <w:bottom w:val="single" w:sz="4" w:space="0" w:color="auto"/>
              <w:right w:val="single" w:sz="4" w:space="0" w:color="auto"/>
            </w:tcBorders>
            <w:shd w:val="clear" w:color="auto" w:fill="auto"/>
            <w:noWrap/>
            <w:vAlign w:val="center"/>
            <w:hideMark/>
          </w:tcPr>
          <w:p w14:paraId="3EA0ADE0" w14:textId="77777777" w:rsidR="00E809DA" w:rsidRPr="009F7D3A" w:rsidRDefault="00C42002" w:rsidP="00FE24C8">
            <w:pPr>
              <w:pStyle w:val="Akapitzlist"/>
              <w:jc w:val="center"/>
              <w:rPr>
                <w:sz w:val="20"/>
                <w:szCs w:val="20"/>
              </w:rPr>
            </w:pPr>
            <w:r w:rsidRPr="009F7D3A">
              <w:rPr>
                <w:sz w:val="20"/>
                <w:szCs w:val="20"/>
              </w:rPr>
              <w:t>Długa 6, 11-210 Sępopol</w:t>
            </w:r>
          </w:p>
        </w:tc>
      </w:tr>
      <w:tr w:rsidR="00E809DA" w:rsidRPr="009F7D3A" w14:paraId="75CFEB81" w14:textId="77777777" w:rsidTr="009F7D3A">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CF14C72" w14:textId="77777777" w:rsidR="00E809DA" w:rsidRPr="009F7D3A" w:rsidRDefault="00E809DA" w:rsidP="00FE24C8">
            <w:pPr>
              <w:spacing w:line="240" w:lineRule="auto"/>
              <w:jc w:val="center"/>
              <w:rPr>
                <w:rFonts w:eastAsia="Times New Roman" w:cs="Arial"/>
                <w:color w:val="000000"/>
                <w:sz w:val="20"/>
                <w:szCs w:val="20"/>
                <w:lang w:eastAsia="pl-PL"/>
              </w:rPr>
            </w:pPr>
            <w:r w:rsidRPr="009F7D3A">
              <w:rPr>
                <w:rFonts w:eastAsia="Times New Roman" w:cs="Arial"/>
                <w:color w:val="000000"/>
                <w:sz w:val="20"/>
                <w:szCs w:val="20"/>
                <w:lang w:eastAsia="pl-PL"/>
              </w:rPr>
              <w:t>2</w:t>
            </w:r>
          </w:p>
        </w:tc>
        <w:tc>
          <w:tcPr>
            <w:tcW w:w="4394" w:type="dxa"/>
            <w:tcBorders>
              <w:top w:val="nil"/>
              <w:left w:val="nil"/>
              <w:bottom w:val="single" w:sz="4" w:space="0" w:color="auto"/>
              <w:right w:val="single" w:sz="4" w:space="0" w:color="auto"/>
            </w:tcBorders>
            <w:shd w:val="clear" w:color="auto" w:fill="auto"/>
            <w:noWrap/>
            <w:vAlign w:val="center"/>
            <w:hideMark/>
          </w:tcPr>
          <w:p w14:paraId="100E967F" w14:textId="77777777" w:rsidR="00E809DA" w:rsidRPr="009F7D3A" w:rsidRDefault="00C42002" w:rsidP="00FE24C8">
            <w:pPr>
              <w:suppressAutoHyphens w:val="0"/>
              <w:spacing w:line="254" w:lineRule="auto"/>
              <w:jc w:val="center"/>
              <w:rPr>
                <w:sz w:val="20"/>
                <w:szCs w:val="20"/>
              </w:rPr>
            </w:pPr>
            <w:r w:rsidRPr="009F7D3A">
              <w:rPr>
                <w:sz w:val="20"/>
                <w:szCs w:val="20"/>
              </w:rPr>
              <w:t xml:space="preserve">P4 Sp. z o.o. - Stacja bazowa telefonii komórkowej operatora P4 Sp. z .o.o. </w:t>
            </w:r>
            <w:r w:rsidRPr="009F7D3A">
              <w:rPr>
                <w:b/>
                <w:bCs/>
                <w:sz w:val="20"/>
                <w:szCs w:val="20"/>
              </w:rPr>
              <w:t>BAR0901_E</w:t>
            </w:r>
          </w:p>
        </w:tc>
        <w:tc>
          <w:tcPr>
            <w:tcW w:w="4320" w:type="dxa"/>
            <w:tcBorders>
              <w:top w:val="nil"/>
              <w:left w:val="nil"/>
              <w:bottom w:val="single" w:sz="4" w:space="0" w:color="auto"/>
              <w:right w:val="single" w:sz="4" w:space="0" w:color="auto"/>
            </w:tcBorders>
            <w:shd w:val="clear" w:color="auto" w:fill="auto"/>
            <w:noWrap/>
            <w:vAlign w:val="center"/>
            <w:hideMark/>
          </w:tcPr>
          <w:p w14:paraId="1AB03AE4" w14:textId="77777777" w:rsidR="00E809DA" w:rsidRPr="009F7D3A" w:rsidRDefault="00C42002" w:rsidP="00FE24C8">
            <w:pPr>
              <w:pStyle w:val="Akapitzlist"/>
              <w:jc w:val="center"/>
              <w:rPr>
                <w:sz w:val="20"/>
                <w:szCs w:val="20"/>
              </w:rPr>
            </w:pPr>
            <w:r w:rsidRPr="009F7D3A">
              <w:rPr>
                <w:sz w:val="20"/>
                <w:szCs w:val="20"/>
              </w:rPr>
              <w:t>Dzietrzychowo, 11-210 Sępopol, dz. nr 50/1</w:t>
            </w:r>
          </w:p>
        </w:tc>
      </w:tr>
      <w:tr w:rsidR="00E809DA" w:rsidRPr="009F7D3A" w14:paraId="2DDDDC8B" w14:textId="77777777" w:rsidTr="009F7D3A">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48ABA49" w14:textId="77777777" w:rsidR="00E809DA" w:rsidRPr="009F7D3A" w:rsidRDefault="00E809DA" w:rsidP="00FE24C8">
            <w:pPr>
              <w:spacing w:line="240" w:lineRule="auto"/>
              <w:jc w:val="center"/>
              <w:rPr>
                <w:rFonts w:eastAsia="Times New Roman" w:cs="Arial"/>
                <w:color w:val="000000"/>
                <w:sz w:val="20"/>
                <w:szCs w:val="20"/>
                <w:lang w:eastAsia="pl-PL"/>
              </w:rPr>
            </w:pPr>
            <w:r w:rsidRPr="009F7D3A">
              <w:rPr>
                <w:rFonts w:eastAsia="Times New Roman" w:cs="Arial"/>
                <w:color w:val="000000"/>
                <w:sz w:val="20"/>
                <w:szCs w:val="20"/>
                <w:lang w:eastAsia="pl-PL"/>
              </w:rPr>
              <w:t>3</w:t>
            </w:r>
          </w:p>
        </w:tc>
        <w:tc>
          <w:tcPr>
            <w:tcW w:w="4394" w:type="dxa"/>
            <w:tcBorders>
              <w:top w:val="nil"/>
              <w:left w:val="nil"/>
              <w:bottom w:val="single" w:sz="4" w:space="0" w:color="auto"/>
              <w:right w:val="single" w:sz="4" w:space="0" w:color="auto"/>
            </w:tcBorders>
            <w:shd w:val="clear" w:color="auto" w:fill="auto"/>
            <w:noWrap/>
            <w:vAlign w:val="center"/>
            <w:hideMark/>
          </w:tcPr>
          <w:p w14:paraId="19195744" w14:textId="77777777" w:rsidR="00E809DA" w:rsidRPr="009F7D3A" w:rsidRDefault="00C42002" w:rsidP="00FE24C8">
            <w:pPr>
              <w:spacing w:line="240" w:lineRule="auto"/>
              <w:jc w:val="center"/>
              <w:rPr>
                <w:rFonts w:eastAsia="Times New Roman" w:cs="Arial"/>
                <w:color w:val="000000"/>
                <w:sz w:val="20"/>
                <w:szCs w:val="20"/>
                <w:lang w:eastAsia="pl-PL"/>
              </w:rPr>
            </w:pPr>
            <w:r w:rsidRPr="009F7D3A">
              <w:rPr>
                <w:sz w:val="20"/>
                <w:szCs w:val="20"/>
              </w:rPr>
              <w:t xml:space="preserve">Polska Telefonia Cyfrowa Sp. z o.o. – Stacja bazowa </w:t>
            </w:r>
            <w:r w:rsidRPr="009F7D3A">
              <w:rPr>
                <w:b/>
                <w:bCs/>
                <w:sz w:val="20"/>
                <w:szCs w:val="20"/>
              </w:rPr>
              <w:t>34807(44807N!)</w:t>
            </w:r>
          </w:p>
        </w:tc>
        <w:tc>
          <w:tcPr>
            <w:tcW w:w="4320" w:type="dxa"/>
            <w:tcBorders>
              <w:top w:val="nil"/>
              <w:left w:val="nil"/>
              <w:bottom w:val="single" w:sz="4" w:space="0" w:color="auto"/>
              <w:right w:val="single" w:sz="4" w:space="0" w:color="auto"/>
            </w:tcBorders>
            <w:shd w:val="clear" w:color="auto" w:fill="auto"/>
            <w:noWrap/>
            <w:vAlign w:val="center"/>
            <w:hideMark/>
          </w:tcPr>
          <w:p w14:paraId="7C358FE2" w14:textId="77777777" w:rsidR="00E809DA" w:rsidRPr="009F7D3A" w:rsidRDefault="008D2A47" w:rsidP="00FE24C8">
            <w:pPr>
              <w:suppressAutoHyphens w:val="0"/>
              <w:spacing w:line="254" w:lineRule="auto"/>
              <w:ind w:left="284"/>
              <w:jc w:val="center"/>
              <w:rPr>
                <w:sz w:val="20"/>
                <w:szCs w:val="20"/>
              </w:rPr>
            </w:pPr>
            <w:r w:rsidRPr="009F7D3A">
              <w:rPr>
                <w:sz w:val="20"/>
                <w:szCs w:val="20"/>
              </w:rPr>
              <w:t xml:space="preserve">Stopki, </w:t>
            </w:r>
            <w:r w:rsidR="00C42002" w:rsidRPr="009F7D3A">
              <w:rPr>
                <w:sz w:val="20"/>
                <w:szCs w:val="20"/>
              </w:rPr>
              <w:t>dz. nr ew. 34/1</w:t>
            </w:r>
          </w:p>
        </w:tc>
      </w:tr>
      <w:tr w:rsidR="00E809DA" w:rsidRPr="009F7D3A" w14:paraId="57ED12EE" w14:textId="77777777" w:rsidTr="009F7D3A">
        <w:trPr>
          <w:trHeight w:val="31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3629BAF" w14:textId="77777777" w:rsidR="00E809DA" w:rsidRPr="009F7D3A" w:rsidRDefault="00E809DA" w:rsidP="00FE24C8">
            <w:pPr>
              <w:spacing w:line="240" w:lineRule="auto"/>
              <w:jc w:val="center"/>
              <w:rPr>
                <w:rFonts w:eastAsia="Times New Roman" w:cs="Arial"/>
                <w:color w:val="000000"/>
                <w:sz w:val="20"/>
                <w:szCs w:val="20"/>
                <w:lang w:eastAsia="pl-PL"/>
              </w:rPr>
            </w:pPr>
            <w:r w:rsidRPr="009F7D3A">
              <w:rPr>
                <w:rFonts w:eastAsia="Times New Roman" w:cs="Arial"/>
                <w:color w:val="000000"/>
                <w:sz w:val="20"/>
                <w:szCs w:val="20"/>
                <w:lang w:eastAsia="pl-PL"/>
              </w:rPr>
              <w:t>4</w:t>
            </w:r>
          </w:p>
        </w:tc>
        <w:tc>
          <w:tcPr>
            <w:tcW w:w="4394" w:type="dxa"/>
            <w:tcBorders>
              <w:top w:val="nil"/>
              <w:left w:val="nil"/>
              <w:bottom w:val="single" w:sz="4" w:space="0" w:color="auto"/>
              <w:right w:val="single" w:sz="4" w:space="0" w:color="auto"/>
            </w:tcBorders>
            <w:shd w:val="clear" w:color="auto" w:fill="auto"/>
            <w:noWrap/>
            <w:vAlign w:val="center"/>
            <w:hideMark/>
          </w:tcPr>
          <w:p w14:paraId="68FB6496" w14:textId="77777777" w:rsidR="00E809DA" w:rsidRPr="009F7D3A" w:rsidRDefault="00C42002" w:rsidP="00FE24C8">
            <w:pPr>
              <w:spacing w:line="240" w:lineRule="auto"/>
              <w:jc w:val="center"/>
              <w:rPr>
                <w:rFonts w:eastAsia="Times New Roman" w:cs="Arial"/>
                <w:color w:val="000000"/>
                <w:sz w:val="20"/>
                <w:szCs w:val="20"/>
                <w:lang w:eastAsia="pl-PL"/>
              </w:rPr>
            </w:pPr>
            <w:r w:rsidRPr="009F7D3A">
              <w:rPr>
                <w:sz w:val="20"/>
                <w:szCs w:val="20"/>
              </w:rPr>
              <w:t xml:space="preserve">PTK CENTERTEL Sp. z o.o. – Stacja Bazowa </w:t>
            </w:r>
            <w:r w:rsidRPr="009F7D3A">
              <w:rPr>
                <w:b/>
                <w:bCs/>
                <w:sz w:val="20"/>
                <w:szCs w:val="20"/>
              </w:rPr>
              <w:t>3247/3049</w:t>
            </w:r>
            <w:r w:rsidRPr="009F7D3A">
              <w:rPr>
                <w:sz w:val="20"/>
                <w:szCs w:val="20"/>
              </w:rPr>
              <w:t xml:space="preserve"> </w:t>
            </w:r>
            <w:r w:rsidRPr="009F7D3A">
              <w:rPr>
                <w:b/>
                <w:bCs/>
                <w:sz w:val="20"/>
                <w:szCs w:val="20"/>
              </w:rPr>
              <w:t>(3668) Sępopol KOSCIOL</w:t>
            </w:r>
            <w:r w:rsidRPr="009F7D3A">
              <w:rPr>
                <w:sz w:val="20"/>
                <w:szCs w:val="20"/>
              </w:rPr>
              <w:t>–</w:t>
            </w:r>
          </w:p>
        </w:tc>
        <w:tc>
          <w:tcPr>
            <w:tcW w:w="4320" w:type="dxa"/>
            <w:tcBorders>
              <w:top w:val="nil"/>
              <w:left w:val="nil"/>
              <w:bottom w:val="single" w:sz="4" w:space="0" w:color="auto"/>
              <w:right w:val="single" w:sz="4" w:space="0" w:color="auto"/>
            </w:tcBorders>
            <w:shd w:val="clear" w:color="auto" w:fill="auto"/>
            <w:noWrap/>
            <w:vAlign w:val="center"/>
            <w:hideMark/>
          </w:tcPr>
          <w:p w14:paraId="0F4EAA6F" w14:textId="77777777" w:rsidR="00E809DA" w:rsidRPr="009F7D3A" w:rsidRDefault="008D2A47" w:rsidP="00FE24C8">
            <w:pPr>
              <w:suppressAutoHyphens w:val="0"/>
              <w:spacing w:line="254" w:lineRule="auto"/>
              <w:jc w:val="center"/>
              <w:rPr>
                <w:sz w:val="20"/>
                <w:szCs w:val="20"/>
              </w:rPr>
            </w:pPr>
            <w:r w:rsidRPr="009F7D3A">
              <w:rPr>
                <w:sz w:val="20"/>
                <w:szCs w:val="20"/>
              </w:rPr>
              <w:t xml:space="preserve">Ul. Kościelna </w:t>
            </w:r>
            <w:r w:rsidR="00C42002" w:rsidRPr="009F7D3A">
              <w:rPr>
                <w:sz w:val="20"/>
                <w:szCs w:val="20"/>
              </w:rPr>
              <w:t>3, dz. nr 41/2</w:t>
            </w:r>
          </w:p>
        </w:tc>
      </w:tr>
      <w:tr w:rsidR="00E809DA" w:rsidRPr="009F7D3A" w14:paraId="36C18914" w14:textId="77777777" w:rsidTr="009F7D3A">
        <w:trPr>
          <w:trHeight w:val="31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CFC0D8D" w14:textId="77777777" w:rsidR="00E809DA" w:rsidRPr="009F7D3A" w:rsidRDefault="00E809DA" w:rsidP="00FE24C8">
            <w:pPr>
              <w:spacing w:line="240" w:lineRule="auto"/>
              <w:jc w:val="center"/>
              <w:rPr>
                <w:rFonts w:eastAsia="Times New Roman" w:cs="Arial"/>
                <w:color w:val="000000"/>
                <w:sz w:val="20"/>
                <w:szCs w:val="20"/>
                <w:lang w:eastAsia="pl-PL"/>
              </w:rPr>
            </w:pPr>
            <w:r w:rsidRPr="009F7D3A">
              <w:rPr>
                <w:rFonts w:eastAsia="Times New Roman" w:cs="Arial"/>
                <w:color w:val="000000"/>
                <w:sz w:val="20"/>
                <w:szCs w:val="20"/>
                <w:lang w:eastAsia="pl-PL"/>
              </w:rPr>
              <w:t>5</w:t>
            </w:r>
          </w:p>
        </w:tc>
        <w:tc>
          <w:tcPr>
            <w:tcW w:w="4394" w:type="dxa"/>
            <w:tcBorders>
              <w:top w:val="nil"/>
              <w:left w:val="nil"/>
              <w:bottom w:val="single" w:sz="4" w:space="0" w:color="auto"/>
              <w:right w:val="single" w:sz="4" w:space="0" w:color="auto"/>
            </w:tcBorders>
            <w:shd w:val="clear" w:color="auto" w:fill="auto"/>
            <w:noWrap/>
            <w:vAlign w:val="center"/>
            <w:hideMark/>
          </w:tcPr>
          <w:p w14:paraId="2CA0B2F0" w14:textId="77777777" w:rsidR="00E809DA" w:rsidRPr="009F7D3A" w:rsidRDefault="00C42002" w:rsidP="00FE24C8">
            <w:pPr>
              <w:spacing w:line="240" w:lineRule="auto"/>
              <w:jc w:val="center"/>
              <w:rPr>
                <w:rFonts w:eastAsia="Times New Roman" w:cs="Arial"/>
                <w:color w:val="000000"/>
                <w:sz w:val="20"/>
                <w:szCs w:val="20"/>
                <w:lang w:eastAsia="pl-PL"/>
              </w:rPr>
            </w:pPr>
            <w:r w:rsidRPr="009F7D3A">
              <w:rPr>
                <w:sz w:val="20"/>
                <w:szCs w:val="20"/>
              </w:rPr>
              <w:t xml:space="preserve">Polkomtel S.A. – Stacja bazowa telefonii komórkowej sieci PLUS </w:t>
            </w:r>
            <w:r w:rsidRPr="009F7D3A">
              <w:rPr>
                <w:b/>
                <w:bCs/>
                <w:sz w:val="20"/>
                <w:szCs w:val="20"/>
              </w:rPr>
              <w:t>BT44941 SĘPOPOL</w:t>
            </w:r>
          </w:p>
        </w:tc>
        <w:tc>
          <w:tcPr>
            <w:tcW w:w="4320" w:type="dxa"/>
            <w:tcBorders>
              <w:top w:val="nil"/>
              <w:left w:val="nil"/>
              <w:bottom w:val="single" w:sz="4" w:space="0" w:color="auto"/>
              <w:right w:val="single" w:sz="4" w:space="0" w:color="auto"/>
            </w:tcBorders>
            <w:shd w:val="clear" w:color="auto" w:fill="auto"/>
            <w:noWrap/>
            <w:vAlign w:val="center"/>
            <w:hideMark/>
          </w:tcPr>
          <w:p w14:paraId="2BFD7D6D" w14:textId="77777777" w:rsidR="00E809DA" w:rsidRPr="009F7D3A" w:rsidRDefault="009F7D3A" w:rsidP="00FE24C8">
            <w:pPr>
              <w:suppressAutoHyphens w:val="0"/>
              <w:spacing w:line="254" w:lineRule="auto"/>
              <w:jc w:val="center"/>
              <w:rPr>
                <w:sz w:val="20"/>
                <w:szCs w:val="20"/>
              </w:rPr>
            </w:pPr>
            <w:r w:rsidRPr="009F7D3A">
              <w:rPr>
                <w:sz w:val="20"/>
                <w:szCs w:val="20"/>
              </w:rPr>
              <w:t xml:space="preserve">dz. nr ew. </w:t>
            </w:r>
            <w:r w:rsidR="00C42002" w:rsidRPr="009F7D3A">
              <w:rPr>
                <w:sz w:val="20"/>
                <w:szCs w:val="20"/>
              </w:rPr>
              <w:t xml:space="preserve">41/2, </w:t>
            </w:r>
            <w:proofErr w:type="spellStart"/>
            <w:r w:rsidR="00C42002" w:rsidRPr="009F7D3A">
              <w:rPr>
                <w:sz w:val="20"/>
                <w:szCs w:val="20"/>
              </w:rPr>
              <w:t>obr</w:t>
            </w:r>
            <w:proofErr w:type="spellEnd"/>
            <w:r w:rsidR="00C42002" w:rsidRPr="009F7D3A">
              <w:rPr>
                <w:sz w:val="20"/>
                <w:szCs w:val="20"/>
              </w:rPr>
              <w:t>. 2 Miasta Sępopol</w:t>
            </w:r>
          </w:p>
        </w:tc>
      </w:tr>
      <w:tr w:rsidR="00E809DA" w:rsidRPr="009F7D3A" w14:paraId="4CC4C0DF" w14:textId="77777777" w:rsidTr="009F7D3A">
        <w:trPr>
          <w:trHeight w:val="31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9B48CDF" w14:textId="77777777" w:rsidR="00E809DA" w:rsidRPr="009F7D3A" w:rsidRDefault="00E809DA" w:rsidP="00FE24C8">
            <w:pPr>
              <w:spacing w:line="240" w:lineRule="auto"/>
              <w:jc w:val="center"/>
              <w:rPr>
                <w:rFonts w:eastAsia="Times New Roman" w:cs="Arial"/>
                <w:color w:val="000000"/>
                <w:sz w:val="20"/>
                <w:szCs w:val="20"/>
                <w:lang w:eastAsia="pl-PL"/>
              </w:rPr>
            </w:pPr>
            <w:r w:rsidRPr="009F7D3A">
              <w:rPr>
                <w:rFonts w:eastAsia="Times New Roman" w:cs="Arial"/>
                <w:color w:val="000000"/>
                <w:sz w:val="20"/>
                <w:szCs w:val="20"/>
                <w:lang w:eastAsia="pl-PL"/>
              </w:rPr>
              <w:t>6</w:t>
            </w:r>
          </w:p>
        </w:tc>
        <w:tc>
          <w:tcPr>
            <w:tcW w:w="4394" w:type="dxa"/>
            <w:tcBorders>
              <w:top w:val="nil"/>
              <w:left w:val="nil"/>
              <w:bottom w:val="single" w:sz="4" w:space="0" w:color="auto"/>
              <w:right w:val="single" w:sz="4" w:space="0" w:color="auto"/>
            </w:tcBorders>
            <w:shd w:val="clear" w:color="auto" w:fill="auto"/>
            <w:noWrap/>
            <w:vAlign w:val="center"/>
            <w:hideMark/>
          </w:tcPr>
          <w:p w14:paraId="5E8D2139" w14:textId="77777777" w:rsidR="008D2A47" w:rsidRPr="009F7D3A" w:rsidRDefault="008D2A47" w:rsidP="00FE24C8">
            <w:pPr>
              <w:suppressAutoHyphens w:val="0"/>
              <w:spacing w:line="254" w:lineRule="auto"/>
              <w:jc w:val="center"/>
              <w:rPr>
                <w:b/>
                <w:bCs/>
                <w:sz w:val="20"/>
                <w:szCs w:val="20"/>
              </w:rPr>
            </w:pPr>
            <w:r w:rsidRPr="009F7D3A">
              <w:rPr>
                <w:sz w:val="20"/>
                <w:szCs w:val="20"/>
              </w:rPr>
              <w:t xml:space="preserve">Stacja bazowa dla instalacji radiokomunikacyjnej </w:t>
            </w:r>
            <w:r w:rsidRPr="009F7D3A">
              <w:rPr>
                <w:b/>
                <w:bCs/>
                <w:sz w:val="20"/>
                <w:szCs w:val="20"/>
              </w:rPr>
              <w:t>4417N! SEPOPOL KOSCIOL</w:t>
            </w:r>
            <w:r w:rsidRPr="009F7D3A">
              <w:rPr>
                <w:sz w:val="20"/>
                <w:szCs w:val="20"/>
              </w:rPr>
              <w:t xml:space="preserve">, </w:t>
            </w:r>
            <w:r w:rsidRPr="009F7D3A">
              <w:rPr>
                <w:b/>
                <w:bCs/>
                <w:sz w:val="20"/>
                <w:szCs w:val="20"/>
              </w:rPr>
              <w:t>3247/3049</w:t>
            </w:r>
            <w:r w:rsidRPr="009F7D3A">
              <w:rPr>
                <w:sz w:val="20"/>
                <w:szCs w:val="20"/>
              </w:rPr>
              <w:t xml:space="preserve"> </w:t>
            </w:r>
            <w:r w:rsidRPr="009F7D3A">
              <w:rPr>
                <w:b/>
                <w:bCs/>
                <w:sz w:val="20"/>
                <w:szCs w:val="20"/>
              </w:rPr>
              <w:t>(3668) Sępopol KOSCIOL</w:t>
            </w:r>
          </w:p>
          <w:p w14:paraId="67407C38" w14:textId="77777777" w:rsidR="00E809DA" w:rsidRPr="009F7D3A" w:rsidRDefault="00C42002" w:rsidP="00FE24C8">
            <w:pPr>
              <w:suppressAutoHyphens w:val="0"/>
              <w:spacing w:line="254" w:lineRule="auto"/>
              <w:jc w:val="center"/>
              <w:rPr>
                <w:sz w:val="20"/>
                <w:szCs w:val="20"/>
              </w:rPr>
            </w:pPr>
            <w:r w:rsidRPr="009F7D3A">
              <w:rPr>
                <w:sz w:val="20"/>
                <w:szCs w:val="20"/>
              </w:rPr>
              <w:t>Orange Polska S.A.</w:t>
            </w:r>
          </w:p>
        </w:tc>
        <w:tc>
          <w:tcPr>
            <w:tcW w:w="4320" w:type="dxa"/>
            <w:tcBorders>
              <w:top w:val="nil"/>
              <w:left w:val="nil"/>
              <w:bottom w:val="single" w:sz="4" w:space="0" w:color="auto"/>
              <w:right w:val="single" w:sz="4" w:space="0" w:color="auto"/>
            </w:tcBorders>
            <w:shd w:val="clear" w:color="auto" w:fill="auto"/>
            <w:noWrap/>
            <w:vAlign w:val="center"/>
            <w:hideMark/>
          </w:tcPr>
          <w:p w14:paraId="2FEA5B7E" w14:textId="77777777" w:rsidR="00E809DA" w:rsidRPr="009F7D3A" w:rsidRDefault="008D2A47" w:rsidP="00FE24C8">
            <w:pPr>
              <w:spacing w:line="240" w:lineRule="auto"/>
              <w:jc w:val="center"/>
              <w:rPr>
                <w:rFonts w:eastAsia="Times New Roman" w:cs="Arial"/>
                <w:color w:val="000000"/>
                <w:sz w:val="20"/>
                <w:szCs w:val="20"/>
                <w:lang w:eastAsia="pl-PL"/>
              </w:rPr>
            </w:pPr>
            <w:r w:rsidRPr="009F7D3A">
              <w:rPr>
                <w:bCs/>
                <w:sz w:val="20"/>
                <w:szCs w:val="20"/>
              </w:rPr>
              <w:t xml:space="preserve">Ul. </w:t>
            </w:r>
            <w:r w:rsidRPr="009F7D3A">
              <w:rPr>
                <w:sz w:val="20"/>
                <w:szCs w:val="20"/>
              </w:rPr>
              <w:t>Kościelna</w:t>
            </w:r>
            <w:r w:rsidR="00C42002" w:rsidRPr="009F7D3A">
              <w:rPr>
                <w:sz w:val="20"/>
                <w:szCs w:val="20"/>
              </w:rPr>
              <w:t xml:space="preserve"> 3, dz. nr 41/2</w:t>
            </w:r>
          </w:p>
        </w:tc>
      </w:tr>
      <w:tr w:rsidR="00E809DA" w:rsidRPr="009F7D3A" w14:paraId="76F585E7" w14:textId="77777777" w:rsidTr="009F7D3A">
        <w:trPr>
          <w:trHeight w:val="31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3280B85" w14:textId="77777777" w:rsidR="00E809DA" w:rsidRPr="009F7D3A" w:rsidRDefault="00E809DA" w:rsidP="00FE24C8">
            <w:pPr>
              <w:spacing w:line="240" w:lineRule="auto"/>
              <w:jc w:val="center"/>
              <w:rPr>
                <w:rFonts w:eastAsia="Times New Roman" w:cs="Arial"/>
                <w:color w:val="000000"/>
                <w:sz w:val="20"/>
                <w:szCs w:val="20"/>
                <w:lang w:eastAsia="pl-PL"/>
              </w:rPr>
            </w:pPr>
            <w:r w:rsidRPr="009F7D3A">
              <w:rPr>
                <w:rFonts w:eastAsia="Times New Roman" w:cs="Arial"/>
                <w:color w:val="000000"/>
                <w:sz w:val="20"/>
                <w:szCs w:val="20"/>
                <w:lang w:eastAsia="pl-PL"/>
              </w:rPr>
              <w:t>7</w:t>
            </w:r>
          </w:p>
        </w:tc>
        <w:tc>
          <w:tcPr>
            <w:tcW w:w="4394" w:type="dxa"/>
            <w:tcBorders>
              <w:top w:val="nil"/>
              <w:left w:val="nil"/>
              <w:bottom w:val="single" w:sz="4" w:space="0" w:color="auto"/>
              <w:right w:val="single" w:sz="4" w:space="0" w:color="auto"/>
            </w:tcBorders>
            <w:shd w:val="clear" w:color="auto" w:fill="auto"/>
            <w:noWrap/>
            <w:vAlign w:val="center"/>
            <w:hideMark/>
          </w:tcPr>
          <w:p w14:paraId="224EC55C" w14:textId="77777777" w:rsidR="00E809DA" w:rsidRPr="009F7D3A" w:rsidRDefault="008D2A47" w:rsidP="00FE24C8">
            <w:pPr>
              <w:spacing w:line="240" w:lineRule="auto"/>
              <w:jc w:val="center"/>
              <w:rPr>
                <w:rFonts w:eastAsia="Times New Roman" w:cs="Arial"/>
                <w:color w:val="000000"/>
                <w:sz w:val="20"/>
                <w:szCs w:val="20"/>
                <w:lang w:eastAsia="pl-PL"/>
              </w:rPr>
            </w:pPr>
            <w:proofErr w:type="spellStart"/>
            <w:r w:rsidRPr="009F7D3A">
              <w:rPr>
                <w:sz w:val="20"/>
                <w:szCs w:val="20"/>
              </w:rPr>
              <w:t>Plamtel</w:t>
            </w:r>
            <w:proofErr w:type="spellEnd"/>
            <w:r w:rsidRPr="009F7D3A">
              <w:rPr>
                <w:sz w:val="20"/>
                <w:szCs w:val="20"/>
              </w:rPr>
              <w:t xml:space="preserve"> – Orange Polska S.A. – </w:t>
            </w:r>
            <w:r w:rsidRPr="009F7D3A">
              <w:rPr>
                <w:b/>
                <w:bCs/>
                <w:sz w:val="20"/>
                <w:szCs w:val="20"/>
              </w:rPr>
              <w:t>13212/11792 (4013)</w:t>
            </w:r>
          </w:p>
        </w:tc>
        <w:tc>
          <w:tcPr>
            <w:tcW w:w="4320" w:type="dxa"/>
            <w:tcBorders>
              <w:top w:val="nil"/>
              <w:left w:val="nil"/>
              <w:bottom w:val="single" w:sz="4" w:space="0" w:color="auto"/>
              <w:right w:val="single" w:sz="4" w:space="0" w:color="auto"/>
            </w:tcBorders>
            <w:shd w:val="clear" w:color="auto" w:fill="auto"/>
            <w:noWrap/>
            <w:vAlign w:val="center"/>
            <w:hideMark/>
          </w:tcPr>
          <w:p w14:paraId="42F61E4F" w14:textId="77777777" w:rsidR="00E809DA" w:rsidRPr="009F7D3A" w:rsidRDefault="008D2A47" w:rsidP="00FE24C8">
            <w:pPr>
              <w:pStyle w:val="Akapitzlist"/>
              <w:suppressAutoHyphens w:val="0"/>
              <w:spacing w:line="254" w:lineRule="auto"/>
              <w:ind w:left="644"/>
              <w:jc w:val="center"/>
              <w:rPr>
                <w:sz w:val="20"/>
                <w:szCs w:val="20"/>
              </w:rPr>
            </w:pPr>
            <w:r w:rsidRPr="009F7D3A">
              <w:rPr>
                <w:sz w:val="20"/>
                <w:szCs w:val="20"/>
              </w:rPr>
              <w:t>dz. nr 169/4</w:t>
            </w:r>
          </w:p>
        </w:tc>
      </w:tr>
    </w:tbl>
    <w:p w14:paraId="441EDA84" w14:textId="77777777" w:rsidR="00C73E15" w:rsidRPr="009F7D3A" w:rsidRDefault="00165973" w:rsidP="00FE24C8">
      <w:pPr>
        <w:spacing w:before="40" w:line="240" w:lineRule="auto"/>
        <w:jc w:val="center"/>
        <w:rPr>
          <w:color w:val="auto"/>
          <w:sz w:val="20"/>
          <w:szCs w:val="20"/>
        </w:rPr>
      </w:pPr>
      <w:r w:rsidRPr="009F7D3A">
        <w:rPr>
          <w:rFonts w:cs="Arial"/>
          <w:sz w:val="20"/>
        </w:rPr>
        <w:t>źródło: Starostw</w:t>
      </w:r>
      <w:r w:rsidR="00E809DA" w:rsidRPr="009F7D3A">
        <w:rPr>
          <w:rFonts w:cs="Arial"/>
          <w:sz w:val="20"/>
        </w:rPr>
        <w:t>o</w:t>
      </w:r>
      <w:r w:rsidRPr="009F7D3A">
        <w:rPr>
          <w:rFonts w:cs="Arial"/>
          <w:sz w:val="20"/>
        </w:rPr>
        <w:t xml:space="preserve"> Powiatowe w </w:t>
      </w:r>
      <w:r w:rsidR="009F7D3A" w:rsidRPr="009F7D3A">
        <w:rPr>
          <w:rFonts w:cs="Arial"/>
          <w:sz w:val="20"/>
        </w:rPr>
        <w:t>Bartoszycach</w:t>
      </w:r>
      <w:r w:rsidR="00C73E15" w:rsidRPr="009F7D3A">
        <w:rPr>
          <w:rFonts w:cs="Arial"/>
          <w:sz w:val="20"/>
        </w:rPr>
        <w:t xml:space="preserve">, </w:t>
      </w:r>
      <w:r w:rsidR="009F7D3A" w:rsidRPr="009F7D3A">
        <w:rPr>
          <w:color w:val="auto"/>
          <w:sz w:val="20"/>
          <w:szCs w:val="20"/>
        </w:rPr>
        <w:t>stan na 23</w:t>
      </w:r>
      <w:r w:rsidR="00C73E15" w:rsidRPr="009F7D3A">
        <w:rPr>
          <w:color w:val="auto"/>
          <w:sz w:val="20"/>
          <w:szCs w:val="20"/>
        </w:rPr>
        <w:t>.</w:t>
      </w:r>
      <w:r w:rsidR="009F7D3A" w:rsidRPr="009F7D3A">
        <w:rPr>
          <w:color w:val="auto"/>
          <w:sz w:val="20"/>
          <w:szCs w:val="20"/>
        </w:rPr>
        <w:t>08.</w:t>
      </w:r>
      <w:r w:rsidR="00C73E15" w:rsidRPr="009F7D3A">
        <w:rPr>
          <w:color w:val="auto"/>
          <w:sz w:val="20"/>
          <w:szCs w:val="20"/>
        </w:rPr>
        <w:t>2021r.</w:t>
      </w:r>
    </w:p>
    <w:p w14:paraId="6EB1CD7F" w14:textId="77777777" w:rsidR="00E57FA4" w:rsidRPr="00630CF4" w:rsidRDefault="00E57FA4" w:rsidP="00FE24C8">
      <w:pPr>
        <w:jc w:val="center"/>
        <w:rPr>
          <w:highlight w:val="yellow"/>
        </w:rPr>
      </w:pPr>
    </w:p>
    <w:p w14:paraId="36256F48" w14:textId="77777777" w:rsidR="00BA097F" w:rsidRPr="005F49AF" w:rsidRDefault="00165973" w:rsidP="00360C9A">
      <w:r w:rsidRPr="005F49AF">
        <w:t xml:space="preserve">Na poniższym rysunku przedstawiono lokalizację stacji bazowych telefonii komórkowych na terenie </w:t>
      </w:r>
      <w:r w:rsidR="00F7365B" w:rsidRPr="005F49AF">
        <w:t xml:space="preserve">miasta i </w:t>
      </w:r>
      <w:r w:rsidRPr="005F49AF">
        <w:t xml:space="preserve">gminy </w:t>
      </w:r>
      <w:r w:rsidR="00E139E9" w:rsidRPr="005F49AF">
        <w:t>Sępopol</w:t>
      </w:r>
      <w:r w:rsidRPr="005F49AF">
        <w:t>.</w:t>
      </w:r>
    </w:p>
    <w:p w14:paraId="552AF798" w14:textId="77777777" w:rsidR="00310A10" w:rsidRPr="00630CF4" w:rsidRDefault="009F7D3A" w:rsidP="00FE24C8">
      <w:pPr>
        <w:jc w:val="center"/>
        <w:rPr>
          <w:highlight w:val="yellow"/>
        </w:rPr>
      </w:pPr>
      <w:r>
        <w:rPr>
          <w:noProof/>
          <w:lang w:eastAsia="pl-PL"/>
        </w:rPr>
        <w:lastRenderedPageBreak/>
        <w:drawing>
          <wp:inline distT="0" distB="0" distL="0" distR="0" wp14:anchorId="78FC1D06" wp14:editId="7AF26E68">
            <wp:extent cx="5314950" cy="46291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314950" cy="4629150"/>
                    </a:xfrm>
                    <a:prstGeom prst="rect">
                      <a:avLst/>
                    </a:prstGeom>
                  </pic:spPr>
                </pic:pic>
              </a:graphicData>
            </a:graphic>
          </wp:inline>
        </w:drawing>
      </w:r>
    </w:p>
    <w:p w14:paraId="6C696546" w14:textId="4479DEA9" w:rsidR="00BA097F" w:rsidRPr="009F7D3A" w:rsidRDefault="00165973" w:rsidP="00FE24C8">
      <w:pPr>
        <w:pStyle w:val="Legenda"/>
        <w:jc w:val="center"/>
      </w:pPr>
      <w:bookmarkStart w:id="229" w:name="_Toc82761125"/>
      <w:r w:rsidRPr="009F7D3A">
        <w:t xml:space="preserve">Rysunek </w:t>
      </w:r>
      <w:r w:rsidR="002255D6" w:rsidRPr="009F7D3A">
        <w:fldChar w:fldCharType="begin"/>
      </w:r>
      <w:r w:rsidRPr="009F7D3A">
        <w:instrText>SEQ Rysunek \* ARABIC</w:instrText>
      </w:r>
      <w:r w:rsidR="002255D6" w:rsidRPr="009F7D3A">
        <w:fldChar w:fldCharType="separate"/>
      </w:r>
      <w:r w:rsidR="00FF485A">
        <w:rPr>
          <w:noProof/>
        </w:rPr>
        <w:t>20</w:t>
      </w:r>
      <w:r w:rsidR="002255D6" w:rsidRPr="009F7D3A">
        <w:fldChar w:fldCharType="end"/>
      </w:r>
      <w:r w:rsidRPr="009F7D3A">
        <w:t>. Lokalizacja stacji bazowych telefonii komórkowych na terenie</w:t>
      </w:r>
      <w:r w:rsidR="00DA0E53" w:rsidRPr="009F7D3A">
        <w:t xml:space="preserve"> </w:t>
      </w:r>
      <w:r w:rsidR="00E775FE" w:rsidRPr="009F7D3A">
        <w:t xml:space="preserve">miasta i </w:t>
      </w:r>
      <w:r w:rsidRPr="009F7D3A">
        <w:t xml:space="preserve">gminy </w:t>
      </w:r>
      <w:r w:rsidR="00E139E9" w:rsidRPr="009F7D3A">
        <w:t>Sępopol</w:t>
      </w:r>
      <w:r w:rsidRPr="009F7D3A">
        <w:t>.</w:t>
      </w:r>
      <w:bookmarkEnd w:id="229"/>
    </w:p>
    <w:p w14:paraId="225F0D37" w14:textId="77777777" w:rsidR="00B46C04" w:rsidRPr="009F7D3A" w:rsidRDefault="00165973" w:rsidP="00FE24C8">
      <w:pPr>
        <w:jc w:val="center"/>
        <w:rPr>
          <w:sz w:val="20"/>
          <w:szCs w:val="20"/>
        </w:rPr>
      </w:pPr>
      <w:r w:rsidRPr="009F7D3A">
        <w:rPr>
          <w:sz w:val="20"/>
          <w:szCs w:val="20"/>
          <w:lang w:eastAsia="pl-PL"/>
        </w:rPr>
        <w:t>źródło:</w:t>
      </w:r>
      <w:r w:rsidRPr="009F7D3A">
        <w:rPr>
          <w:sz w:val="20"/>
          <w:szCs w:val="20"/>
        </w:rPr>
        <w:t xml:space="preserve"> http://beta.btsearch.pl/</w:t>
      </w:r>
      <w:bookmarkStart w:id="230" w:name="_Toc1033803"/>
    </w:p>
    <w:p w14:paraId="338AC847" w14:textId="77777777" w:rsidR="00C73E15" w:rsidRPr="00630CF4" w:rsidRDefault="00C73E15" w:rsidP="00360C9A">
      <w:pPr>
        <w:spacing w:line="240" w:lineRule="auto"/>
        <w:rPr>
          <w:rFonts w:eastAsia="Times New Roman" w:cstheme="majorBidi"/>
          <w:b/>
          <w:bCs/>
          <w:color w:val="auto"/>
          <w:sz w:val="24"/>
          <w:highlight w:val="yellow"/>
        </w:rPr>
      </w:pPr>
    </w:p>
    <w:p w14:paraId="6E3228B4" w14:textId="77777777" w:rsidR="00BA097F" w:rsidRPr="009F7D3A" w:rsidRDefault="00165973" w:rsidP="00360C9A">
      <w:pPr>
        <w:pStyle w:val="Nagwek3"/>
        <w:rPr>
          <w:rFonts w:eastAsia="Times New Roman"/>
          <w:color w:val="auto"/>
        </w:rPr>
      </w:pPr>
      <w:bookmarkStart w:id="231" w:name="_Toc84417206"/>
      <w:r w:rsidRPr="009F7D3A">
        <w:rPr>
          <w:rFonts w:eastAsia="Times New Roman"/>
          <w:color w:val="auto"/>
        </w:rPr>
        <w:t>5.3.3. Monitoring poziomu pola elektromagnetycznego</w:t>
      </w:r>
      <w:bookmarkEnd w:id="230"/>
      <w:bookmarkEnd w:id="231"/>
    </w:p>
    <w:p w14:paraId="15506439" w14:textId="77777777" w:rsidR="00BA097F" w:rsidRPr="009F7D3A" w:rsidRDefault="00165973" w:rsidP="00360C9A">
      <w:pPr>
        <w:pStyle w:val="Bezodstpw"/>
        <w:rPr>
          <w:rFonts w:cs="Arial"/>
        </w:rPr>
      </w:pPr>
      <w:r w:rsidRPr="009F7D3A">
        <w:rPr>
          <w:rFonts w:cs="Arial"/>
        </w:rPr>
        <w:t xml:space="preserve">Oceny poziomów pól elektromagnetycznych w środowisku i obserwacji zmian dokonuje się w ramach Państwowego Monitoringu Środowiska zgodnie z art. 123 ust. 1 ustawy z dnia 27 kwietnia 2001r. Prawo ochrony środowiska </w:t>
      </w:r>
      <w:r w:rsidRPr="009F7D3A">
        <w:rPr>
          <w:rFonts w:eastAsia="Calibri" w:cs="Arial"/>
          <w:lang w:eastAsia="pl-PL"/>
        </w:rPr>
        <w:t>(</w:t>
      </w:r>
      <w:r w:rsidRPr="009F7D3A">
        <w:rPr>
          <w:rFonts w:cs="Arial"/>
          <w:bCs/>
          <w:shd w:val="clear" w:color="auto" w:fill="FFFFFF"/>
        </w:rPr>
        <w:t>Dz. U. z 2020, poz</w:t>
      </w:r>
      <w:r w:rsidR="008237F3" w:rsidRPr="009F7D3A">
        <w:rPr>
          <w:rFonts w:cs="Arial"/>
          <w:bCs/>
          <w:shd w:val="clear" w:color="auto" w:fill="FFFFFF"/>
        </w:rPr>
        <w:t>.</w:t>
      </w:r>
      <w:r w:rsidRPr="009F7D3A">
        <w:rPr>
          <w:rFonts w:cs="Arial"/>
          <w:bCs/>
          <w:shd w:val="clear" w:color="auto" w:fill="FFFFFF"/>
        </w:rPr>
        <w:t> 1219 </w:t>
      </w:r>
      <w:proofErr w:type="spellStart"/>
      <w:r w:rsidRPr="009F7D3A">
        <w:rPr>
          <w:rFonts w:cs="Arial"/>
          <w:bCs/>
          <w:shd w:val="clear" w:color="auto" w:fill="FFFFFF"/>
        </w:rPr>
        <w:t>t.j</w:t>
      </w:r>
      <w:proofErr w:type="spellEnd"/>
      <w:r w:rsidRPr="009F7D3A">
        <w:rPr>
          <w:rFonts w:cs="Arial"/>
          <w:bCs/>
          <w:shd w:val="clear" w:color="auto" w:fill="FFFFFF"/>
        </w:rPr>
        <w:t xml:space="preserve">.). </w:t>
      </w:r>
      <w:r w:rsidR="008237F3" w:rsidRPr="009F7D3A">
        <w:rPr>
          <w:rFonts w:cs="Arial"/>
        </w:rPr>
        <w:t>Zakres i </w:t>
      </w:r>
      <w:r w:rsidRPr="009F7D3A">
        <w:rPr>
          <w:rFonts w:cs="Arial"/>
        </w:rPr>
        <w:t>sposób prowadzenia badań pomiarowych PEM określa rozporządzenie Ministra Środowiska z dnia 12 listopada 2007r. w sprawie zakresu i sposobu prowadzenia okresowych badań poziomów pól elektromagnetycznych w środowisku (Dz. U. 2007, Nr 221, poz. 1645). Monitoring prowadzony jest od 2008 r. na terenie każdego z województw w 135 punktach pomiarowo-kontrolnych (</w:t>
      </w:r>
      <w:proofErr w:type="spellStart"/>
      <w:r w:rsidRPr="009F7D3A">
        <w:rPr>
          <w:rFonts w:cs="Arial"/>
        </w:rPr>
        <w:t>ppk</w:t>
      </w:r>
      <w:proofErr w:type="spellEnd"/>
      <w:r w:rsidRPr="009F7D3A">
        <w:rPr>
          <w:rFonts w:cs="Arial"/>
        </w:rPr>
        <w:t xml:space="preserve">) w ciągu 3 lat pomiarowych, tj. w 45 </w:t>
      </w:r>
      <w:proofErr w:type="spellStart"/>
      <w:r w:rsidRPr="009F7D3A">
        <w:rPr>
          <w:rFonts w:cs="Arial"/>
        </w:rPr>
        <w:t>ppk</w:t>
      </w:r>
      <w:proofErr w:type="spellEnd"/>
      <w:r w:rsidRPr="009F7D3A">
        <w:rPr>
          <w:rFonts w:cs="Arial"/>
        </w:rPr>
        <w:t xml:space="preserve"> w każdym roku.</w:t>
      </w:r>
    </w:p>
    <w:p w14:paraId="4821A8A9" w14:textId="77777777" w:rsidR="00BA097F" w:rsidRPr="00630CF4" w:rsidRDefault="00BA097F" w:rsidP="00360C9A">
      <w:pPr>
        <w:pStyle w:val="Bezodstpw"/>
        <w:rPr>
          <w:rFonts w:cs="Arial"/>
          <w:highlight w:val="yellow"/>
        </w:rPr>
      </w:pPr>
    </w:p>
    <w:p w14:paraId="4E503FF3" w14:textId="77777777" w:rsidR="00BA097F" w:rsidRPr="009F7D3A" w:rsidRDefault="00165973" w:rsidP="00360C9A">
      <w:pPr>
        <w:pStyle w:val="Bezodstpw"/>
        <w:rPr>
          <w:rFonts w:cs="Arial"/>
        </w:rPr>
      </w:pPr>
      <w:r w:rsidRPr="009F7D3A">
        <w:rPr>
          <w:rFonts w:cs="Arial"/>
        </w:rPr>
        <w:t>Zgodnie z wytycznymi rozporządzenia punkty rozlokowane są na trzech reprezentatywnych, dostępnych dla ludności terenach na obszarze województwa:</w:t>
      </w:r>
    </w:p>
    <w:p w14:paraId="77B21DF9" w14:textId="77777777" w:rsidR="00BA097F" w:rsidRPr="009F7D3A" w:rsidRDefault="00165973" w:rsidP="00BE06D0">
      <w:pPr>
        <w:pStyle w:val="Bezodstpw"/>
        <w:numPr>
          <w:ilvl w:val="0"/>
          <w:numId w:val="70"/>
        </w:numPr>
        <w:rPr>
          <w:rFonts w:cs="Arial"/>
        </w:rPr>
      </w:pPr>
      <w:r w:rsidRPr="009F7D3A">
        <w:rPr>
          <w:rFonts w:cs="Arial"/>
        </w:rPr>
        <w:t>w centralnych dzielnicach lub osiedlach miast o liczbie mieszkańców przekraczającej 50 tys. (15 punktów);</w:t>
      </w:r>
    </w:p>
    <w:p w14:paraId="0734CB5A" w14:textId="77777777" w:rsidR="00BA097F" w:rsidRPr="009F7D3A" w:rsidRDefault="00165973" w:rsidP="00BE06D0">
      <w:pPr>
        <w:pStyle w:val="Bezodstpw"/>
        <w:numPr>
          <w:ilvl w:val="0"/>
          <w:numId w:val="70"/>
        </w:numPr>
        <w:rPr>
          <w:rFonts w:cs="Arial"/>
        </w:rPr>
      </w:pPr>
      <w:r w:rsidRPr="009F7D3A">
        <w:rPr>
          <w:rFonts w:cs="Arial"/>
        </w:rPr>
        <w:t>w pozostałych miastach (15 punktów);</w:t>
      </w:r>
    </w:p>
    <w:p w14:paraId="0F69F2C5" w14:textId="77777777" w:rsidR="00BA097F" w:rsidRPr="009F7D3A" w:rsidRDefault="00165973" w:rsidP="00BE06D0">
      <w:pPr>
        <w:pStyle w:val="Bezodstpw"/>
        <w:numPr>
          <w:ilvl w:val="0"/>
          <w:numId w:val="70"/>
        </w:numPr>
        <w:rPr>
          <w:rFonts w:cs="Arial"/>
        </w:rPr>
      </w:pPr>
      <w:r w:rsidRPr="009F7D3A">
        <w:rPr>
          <w:rFonts w:cs="Arial"/>
        </w:rPr>
        <w:t>na terenach wiejskich (15 punktów).</w:t>
      </w:r>
    </w:p>
    <w:p w14:paraId="6E933672" w14:textId="77777777" w:rsidR="00F57053" w:rsidRDefault="00F57053">
      <w:pPr>
        <w:spacing w:line="240" w:lineRule="auto"/>
        <w:jc w:val="left"/>
        <w:rPr>
          <w:rFonts w:eastAsiaTheme="minorHAnsi" w:cs="Arial"/>
          <w:color w:val="auto"/>
        </w:rPr>
      </w:pPr>
      <w:r>
        <w:rPr>
          <w:rFonts w:cs="Arial"/>
        </w:rPr>
        <w:br w:type="page"/>
      </w:r>
    </w:p>
    <w:p w14:paraId="209CAD2D" w14:textId="77777777" w:rsidR="00BA097F" w:rsidRPr="009F7D3A" w:rsidRDefault="00165973" w:rsidP="00360C9A">
      <w:pPr>
        <w:pStyle w:val="Bezodstpw"/>
        <w:rPr>
          <w:rFonts w:cs="Arial"/>
        </w:rPr>
      </w:pPr>
      <w:r w:rsidRPr="009F7D3A">
        <w:rPr>
          <w:rFonts w:cs="Arial"/>
        </w:rPr>
        <w:lastRenderedPageBreak/>
        <w:t xml:space="preserve">Pomiary wykonuje się w cyklu trzyletnim. W każdym roku z wymienionych obszarów realizuje się pomiary w 15 punktach pomiarowych. Po trzech latach następuje powrót do uprzednio wyznaczonych punktów pomiarowych. W ten sposób pozyskane są dane porównawcze pozwalające określić zmiany i kierunki zmian na przestrzeni lat. Wyniki pomiarów poziomów pola elektromagnetycznego na terenie </w:t>
      </w:r>
      <w:r w:rsidR="008237F3" w:rsidRPr="009F7D3A">
        <w:rPr>
          <w:rFonts w:cs="Arial"/>
        </w:rPr>
        <w:t xml:space="preserve">miasta </w:t>
      </w:r>
      <w:r w:rsidR="00E139E9" w:rsidRPr="009F7D3A">
        <w:rPr>
          <w:rFonts w:cs="Arial"/>
        </w:rPr>
        <w:t>Sępopol</w:t>
      </w:r>
      <w:r w:rsidRPr="009F7D3A">
        <w:rPr>
          <w:rFonts w:cs="Arial"/>
        </w:rPr>
        <w:t xml:space="preserve"> zestawiono w tabeli.</w:t>
      </w:r>
    </w:p>
    <w:p w14:paraId="35AC5145" w14:textId="77777777" w:rsidR="008237F3" w:rsidRDefault="008237F3" w:rsidP="00360C9A">
      <w:pPr>
        <w:pStyle w:val="Bezodstpw"/>
        <w:rPr>
          <w:rFonts w:cs="Arial"/>
          <w:highlight w:val="yellow"/>
        </w:rPr>
      </w:pPr>
    </w:p>
    <w:p w14:paraId="2EB68734" w14:textId="77777777" w:rsidR="007870FF" w:rsidRDefault="007870FF" w:rsidP="00360C9A">
      <w:pPr>
        <w:pStyle w:val="Bezodstpw"/>
        <w:rPr>
          <w:rFonts w:cs="Arial"/>
        </w:rPr>
      </w:pPr>
      <w:r>
        <w:t>Czynności kontrolne podjęte przez WIOŚ w Olsztynie w 2020 roku nie wykazały przekroczeń poziomów dopuszczalnych PEM w środowisku</w:t>
      </w:r>
      <w:r w:rsidR="00F57053">
        <w:t xml:space="preserve"> w województwie warmińsko – mazurskim.</w:t>
      </w:r>
    </w:p>
    <w:p w14:paraId="2B6DA624" w14:textId="77777777" w:rsidR="008850D0" w:rsidRPr="009A2178" w:rsidRDefault="009F7D3A" w:rsidP="00360C9A">
      <w:pPr>
        <w:pStyle w:val="Bezodstpw"/>
        <w:rPr>
          <w:rFonts w:cs="Arial"/>
        </w:rPr>
      </w:pPr>
      <w:r w:rsidRPr="009F7D3A">
        <w:rPr>
          <w:rFonts w:cs="Arial"/>
        </w:rPr>
        <w:t xml:space="preserve">W ostatnich latach na obszarze </w:t>
      </w:r>
      <w:r w:rsidR="00F57053">
        <w:rPr>
          <w:rFonts w:cs="Arial"/>
        </w:rPr>
        <w:t xml:space="preserve">miasta i </w:t>
      </w:r>
      <w:r w:rsidRPr="009F7D3A">
        <w:rPr>
          <w:rFonts w:cs="Arial"/>
        </w:rPr>
        <w:t>g</w:t>
      </w:r>
      <w:r w:rsidR="00F57053">
        <w:rPr>
          <w:rFonts w:cs="Arial"/>
        </w:rPr>
        <w:t>m</w:t>
      </w:r>
      <w:r w:rsidRPr="009F7D3A">
        <w:rPr>
          <w:rFonts w:cs="Arial"/>
        </w:rPr>
        <w:t>iny Sępopol nie prowadzono bad</w:t>
      </w:r>
      <w:r w:rsidR="009A2178">
        <w:rPr>
          <w:rFonts w:cs="Arial"/>
        </w:rPr>
        <w:t>ań pól elektromagnetycznych.</w:t>
      </w:r>
    </w:p>
    <w:p w14:paraId="288B7B29" w14:textId="77777777" w:rsidR="00E34662" w:rsidRDefault="00E34662" w:rsidP="00360C9A">
      <w:pPr>
        <w:spacing w:line="240" w:lineRule="auto"/>
        <w:rPr>
          <w:rFonts w:eastAsia="Times New Roman" w:cstheme="majorBidi"/>
          <w:b/>
          <w:bCs/>
          <w:sz w:val="24"/>
          <w:highlight w:val="yellow"/>
        </w:rPr>
      </w:pPr>
    </w:p>
    <w:p w14:paraId="0A00A3B2" w14:textId="77777777" w:rsidR="00BA097F" w:rsidRPr="007870FF" w:rsidRDefault="00165973" w:rsidP="00360C9A">
      <w:pPr>
        <w:pStyle w:val="Nagwek3"/>
        <w:rPr>
          <w:rFonts w:eastAsia="Times New Roman"/>
        </w:rPr>
      </w:pPr>
      <w:bookmarkStart w:id="232" w:name="_Toc84417207"/>
      <w:r w:rsidRPr="007870FF">
        <w:rPr>
          <w:rFonts w:eastAsia="Times New Roman"/>
        </w:rPr>
        <w:t>5.3.4. Zagadnienia horyzontalne</w:t>
      </w:r>
      <w:bookmarkEnd w:id="232"/>
    </w:p>
    <w:p w14:paraId="5594A84C" w14:textId="77777777" w:rsidR="00BA097F" w:rsidRPr="007870FF" w:rsidRDefault="00165973" w:rsidP="00360C9A">
      <w:pPr>
        <w:rPr>
          <w:rFonts w:cs="Arial"/>
          <w:b/>
        </w:rPr>
      </w:pPr>
      <w:r w:rsidRPr="007870FF">
        <w:rPr>
          <w:b/>
        </w:rPr>
        <w:t>Adaptacja do zmian klimatu</w:t>
      </w:r>
    </w:p>
    <w:p w14:paraId="43095422" w14:textId="77777777" w:rsidR="00BA097F" w:rsidRPr="007870FF" w:rsidRDefault="00165973" w:rsidP="00360C9A">
      <w:pPr>
        <w:rPr>
          <w:rFonts w:cs="Arial"/>
        </w:rPr>
      </w:pPr>
      <w:r w:rsidRPr="007870FF">
        <w:rPr>
          <w:rFonts w:cs="Arial"/>
        </w:rPr>
        <w:t>Wzrost temperatur powietrza towarzyszący zmianom klimatycznym może powodować zmiany w rozchodzeniu się pól elektromagnetycznych wokół emiterów a w efekcie mieć negatywny wpływ na ludzi oraz środowisko. W celu zmniejszenia takiego wpływu należy zwiększać powierzchnię terenów zielonych oraz brać pod uwagę czynniki klimatyczne, podczas wybierania lokalizacji dla źródeł promieniowania elektromagnetycznego.</w:t>
      </w:r>
    </w:p>
    <w:p w14:paraId="57ED851A" w14:textId="77777777" w:rsidR="00BA097F" w:rsidRPr="007870FF" w:rsidRDefault="00BA097F" w:rsidP="00360C9A">
      <w:pPr>
        <w:rPr>
          <w:rFonts w:cs="Arial"/>
        </w:rPr>
      </w:pPr>
    </w:p>
    <w:p w14:paraId="4E180DBC" w14:textId="77777777" w:rsidR="00BA097F" w:rsidRPr="007870FF" w:rsidRDefault="00165973" w:rsidP="00360C9A">
      <w:pPr>
        <w:rPr>
          <w:b/>
        </w:rPr>
      </w:pPr>
      <w:r w:rsidRPr="007870FF">
        <w:rPr>
          <w:b/>
        </w:rPr>
        <w:t>Nadzwyczajne zagrożenia środowiska</w:t>
      </w:r>
    </w:p>
    <w:p w14:paraId="0BD3D698" w14:textId="77777777" w:rsidR="00BA097F" w:rsidRPr="007870FF" w:rsidRDefault="00165973" w:rsidP="00360C9A">
      <w:r w:rsidRPr="007870FF">
        <w:t>Do nadzwyczajnych zagrożeń środowiska, w zakresie PEM można zaliczyć wszelkiego rodzaju awarie urządzeń powodujące nadmierną emisję promieniowania mogącą negatywnie wpłynąć na środowisko oraz organizmy żywe.</w:t>
      </w:r>
    </w:p>
    <w:p w14:paraId="58DC2AE8" w14:textId="77777777" w:rsidR="00BA097F" w:rsidRPr="007870FF" w:rsidRDefault="00BA097F" w:rsidP="00360C9A"/>
    <w:p w14:paraId="1166EE23" w14:textId="77777777" w:rsidR="00BA097F" w:rsidRPr="007870FF" w:rsidRDefault="00165973" w:rsidP="00360C9A">
      <w:pPr>
        <w:rPr>
          <w:b/>
        </w:rPr>
      </w:pPr>
      <w:r w:rsidRPr="007870FF">
        <w:rPr>
          <w:b/>
        </w:rPr>
        <w:t>Działania edukacyjne</w:t>
      </w:r>
    </w:p>
    <w:p w14:paraId="34CA5EC0" w14:textId="77777777" w:rsidR="00BA097F" w:rsidRPr="007870FF" w:rsidRDefault="00165973" w:rsidP="00360C9A">
      <w:r w:rsidRPr="007870FF">
        <w:t xml:space="preserve">Działania edukacyjne na terenie </w:t>
      </w:r>
      <w:r w:rsidR="006345F3" w:rsidRPr="007870FF">
        <w:t xml:space="preserve">miasta i </w:t>
      </w:r>
      <w:r w:rsidR="00D8721A" w:rsidRPr="007870FF">
        <w:t>gminy</w:t>
      </w:r>
      <w:r w:rsidRPr="007870FF">
        <w:t xml:space="preserve"> powinny skupić się wokół zwiększenia świadomości mieszkańców na temat zagrożeń związanych z promieniowaniem elektromagnetycznym oraz urządzeniami, które takie promieniowanie emitują.</w:t>
      </w:r>
    </w:p>
    <w:p w14:paraId="52A1C1C4" w14:textId="77777777" w:rsidR="00B46C04" w:rsidRPr="007870FF" w:rsidRDefault="00B46C04" w:rsidP="00360C9A">
      <w:pPr>
        <w:spacing w:line="240" w:lineRule="auto"/>
        <w:rPr>
          <w:b/>
        </w:rPr>
      </w:pPr>
    </w:p>
    <w:p w14:paraId="22936A20" w14:textId="77777777" w:rsidR="00BA097F" w:rsidRPr="007870FF" w:rsidRDefault="00165973" w:rsidP="00360C9A">
      <w:pPr>
        <w:rPr>
          <w:b/>
        </w:rPr>
      </w:pPr>
      <w:r w:rsidRPr="007870FF">
        <w:rPr>
          <w:b/>
        </w:rPr>
        <w:t>Monitoring środowiska</w:t>
      </w:r>
    </w:p>
    <w:p w14:paraId="0C5B1303" w14:textId="77777777" w:rsidR="00BA097F" w:rsidRPr="007870FF" w:rsidRDefault="00165973" w:rsidP="00360C9A">
      <w:r w:rsidRPr="007870FF">
        <w:t xml:space="preserve">Monitoring poziomów PEM w województwie </w:t>
      </w:r>
      <w:r w:rsidR="007870FF">
        <w:t>warmińsko - mazurskim</w:t>
      </w:r>
      <w:r w:rsidRPr="007870FF">
        <w:t xml:space="preserve"> prowadzony jest przez </w:t>
      </w:r>
      <w:r w:rsidR="007870FF">
        <w:t>Wojewódzki</w:t>
      </w:r>
      <w:r w:rsidR="00D8721A" w:rsidRPr="007870FF">
        <w:t xml:space="preserve"> Inspektorat Ochrony Środowiska</w:t>
      </w:r>
      <w:r w:rsidR="007870FF">
        <w:t xml:space="preserve"> w Olsztynie</w:t>
      </w:r>
      <w:r w:rsidR="00D8721A" w:rsidRPr="007870FF">
        <w:t xml:space="preserve">. </w:t>
      </w:r>
      <w:r w:rsidRPr="007870FF">
        <w:t>Badania prowadzi się w miastach o liczbie mieszkańców przekraczającej 50 tyś., w miastach o liczbie ludności poniżej 50 t</w:t>
      </w:r>
      <w:bookmarkStart w:id="233" w:name="_Toc413067061"/>
      <w:bookmarkStart w:id="234" w:name="_Toc376425378"/>
      <w:bookmarkStart w:id="235" w:name="_Toc350419127"/>
      <w:r w:rsidRPr="007870FF">
        <w:t>yś. oraz na terenach wiejskich.</w:t>
      </w:r>
    </w:p>
    <w:p w14:paraId="1CF51536" w14:textId="77777777" w:rsidR="00BA097F" w:rsidRPr="00630CF4" w:rsidRDefault="009A2178" w:rsidP="00FE24C8">
      <w:pPr>
        <w:spacing w:line="240" w:lineRule="auto"/>
        <w:jc w:val="center"/>
        <w:rPr>
          <w:highlight w:val="yellow"/>
        </w:rPr>
      </w:pPr>
      <w:r>
        <w:rPr>
          <w:highlight w:val="yellow"/>
        </w:rPr>
        <w:br w:type="page"/>
      </w:r>
    </w:p>
    <w:p w14:paraId="013B7829" w14:textId="77777777" w:rsidR="00BA097F" w:rsidRPr="007870FF" w:rsidRDefault="00165973" w:rsidP="00360C9A">
      <w:pPr>
        <w:pStyle w:val="Nagwek3"/>
        <w:rPr>
          <w:rFonts w:cs="Arial"/>
        </w:rPr>
      </w:pPr>
      <w:bookmarkStart w:id="236" w:name="_Toc84417208"/>
      <w:r w:rsidRPr="007870FF">
        <w:rPr>
          <w:rFonts w:cs="Arial"/>
        </w:rPr>
        <w:lastRenderedPageBreak/>
        <w:t>5.3.5. Analiza SWOT</w:t>
      </w:r>
      <w:bookmarkEnd w:id="236"/>
    </w:p>
    <w:tbl>
      <w:tblPr>
        <w:tblStyle w:val="Jasnecieniowanie"/>
        <w:tblW w:w="9072" w:type="dxa"/>
        <w:jc w:val="center"/>
        <w:tblLook w:val="04A0" w:firstRow="1" w:lastRow="0" w:firstColumn="1" w:lastColumn="0" w:noHBand="0" w:noVBand="1"/>
      </w:tblPr>
      <w:tblGrid>
        <w:gridCol w:w="4437"/>
        <w:gridCol w:w="4635"/>
      </w:tblGrid>
      <w:tr w:rsidR="00BA097F" w:rsidRPr="007870FF" w14:paraId="247ABC1E" w14:textId="77777777" w:rsidTr="00B46C04">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9072" w:type="dxa"/>
            <w:gridSpan w:val="2"/>
            <w:tcBorders>
              <w:top w:val="single" w:sz="4" w:space="0" w:color="000000"/>
              <w:left w:val="single" w:sz="4" w:space="0" w:color="000000"/>
              <w:right w:val="single" w:sz="4" w:space="0" w:color="000000"/>
            </w:tcBorders>
            <w:vAlign w:val="center"/>
          </w:tcPr>
          <w:p w14:paraId="617D7191" w14:textId="77777777" w:rsidR="00BA097F" w:rsidRPr="007870FF" w:rsidRDefault="00165973" w:rsidP="00F57053">
            <w:pPr>
              <w:spacing w:before="40" w:after="40" w:line="264" w:lineRule="auto"/>
              <w:jc w:val="left"/>
              <w:rPr>
                <w:rFonts w:cs="Arial"/>
                <w:spacing w:val="50"/>
              </w:rPr>
            </w:pPr>
            <w:r w:rsidRPr="007870FF">
              <w:rPr>
                <w:rFonts w:cs="Arial"/>
                <w:color w:val="000000" w:themeColor="text1" w:themeShade="BF"/>
                <w:spacing w:val="50"/>
              </w:rPr>
              <w:t>POLA ELEKTROMAGNETYCZNE</w:t>
            </w:r>
          </w:p>
        </w:tc>
      </w:tr>
      <w:tr w:rsidR="00BA097F" w:rsidRPr="007870FF" w14:paraId="2576046F" w14:textId="77777777" w:rsidTr="00B46C0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437" w:type="dxa"/>
            <w:tcBorders>
              <w:top w:val="nil"/>
              <w:left w:val="single" w:sz="4" w:space="0" w:color="000000"/>
              <w:bottom w:val="nil"/>
            </w:tcBorders>
            <w:shd w:val="clear" w:color="auto" w:fill="D6E3BC" w:themeFill="accent3" w:themeFillTint="66"/>
            <w:vAlign w:val="center"/>
          </w:tcPr>
          <w:p w14:paraId="138F942E" w14:textId="77777777" w:rsidR="00BA097F" w:rsidRPr="007870FF" w:rsidRDefault="00165973" w:rsidP="00F57053">
            <w:pPr>
              <w:spacing w:before="40" w:after="40" w:line="240" w:lineRule="auto"/>
              <w:jc w:val="left"/>
              <w:rPr>
                <w:rFonts w:cs="Arial"/>
              </w:rPr>
            </w:pPr>
            <w:r w:rsidRPr="007870FF">
              <w:rPr>
                <w:rFonts w:cs="Arial"/>
                <w:color w:val="000000" w:themeColor="text1" w:themeShade="BF"/>
              </w:rPr>
              <w:t>SILNE STRONY</w:t>
            </w:r>
          </w:p>
        </w:tc>
        <w:tc>
          <w:tcPr>
            <w:tcW w:w="4635" w:type="dxa"/>
            <w:tcBorders>
              <w:top w:val="nil"/>
              <w:bottom w:val="nil"/>
              <w:right w:val="single" w:sz="4" w:space="0" w:color="000000"/>
            </w:tcBorders>
            <w:shd w:val="clear" w:color="auto" w:fill="D6E3BC" w:themeFill="accent3" w:themeFillTint="66"/>
            <w:vAlign w:val="center"/>
          </w:tcPr>
          <w:p w14:paraId="063474EB" w14:textId="77777777" w:rsidR="00BA097F" w:rsidRPr="007870FF" w:rsidRDefault="00165973" w:rsidP="00F57053">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cs="Arial"/>
                <w:b/>
              </w:rPr>
            </w:pPr>
            <w:r w:rsidRPr="007870FF">
              <w:rPr>
                <w:rFonts w:cs="Arial"/>
                <w:b/>
                <w:color w:val="000000" w:themeColor="text1" w:themeShade="BF"/>
              </w:rPr>
              <w:t>SŁABE STRONY</w:t>
            </w:r>
          </w:p>
        </w:tc>
      </w:tr>
      <w:tr w:rsidR="00BA097F" w:rsidRPr="007870FF" w14:paraId="1F86BBE8" w14:textId="77777777" w:rsidTr="00B46C04">
        <w:trPr>
          <w:trHeight w:val="1034"/>
          <w:jc w:val="center"/>
        </w:trPr>
        <w:tc>
          <w:tcPr>
            <w:cnfStyle w:val="001000000000" w:firstRow="0" w:lastRow="0" w:firstColumn="1" w:lastColumn="0" w:oddVBand="0" w:evenVBand="0" w:oddHBand="0" w:evenHBand="0" w:firstRowFirstColumn="0" w:firstRowLastColumn="0" w:lastRowFirstColumn="0" w:lastRowLastColumn="0"/>
            <w:tcW w:w="4437" w:type="dxa"/>
            <w:tcBorders>
              <w:top w:val="nil"/>
              <w:left w:val="single" w:sz="4" w:space="0" w:color="000000"/>
              <w:bottom w:val="nil"/>
            </w:tcBorders>
          </w:tcPr>
          <w:p w14:paraId="3B94DE7B" w14:textId="77777777" w:rsidR="00BA097F" w:rsidRPr="007870FF" w:rsidRDefault="00165973" w:rsidP="00BE06D0">
            <w:pPr>
              <w:numPr>
                <w:ilvl w:val="0"/>
                <w:numId w:val="37"/>
              </w:numPr>
              <w:spacing w:before="40" w:after="40" w:line="264" w:lineRule="auto"/>
              <w:contextualSpacing/>
              <w:jc w:val="left"/>
              <w:rPr>
                <w:rFonts w:cs="Arial"/>
                <w:b w:val="0"/>
                <w:color w:val="auto"/>
                <w:sz w:val="20"/>
              </w:rPr>
            </w:pPr>
            <w:r w:rsidRPr="007870FF">
              <w:rPr>
                <w:rFonts w:cs="Arial"/>
                <w:b w:val="0"/>
                <w:color w:val="000000" w:themeColor="text1" w:themeShade="BF"/>
                <w:sz w:val="20"/>
              </w:rPr>
              <w:t>Stały monitoring poziomu pól elektromagnetycznych.</w:t>
            </w:r>
          </w:p>
          <w:p w14:paraId="5927EB73" w14:textId="77777777" w:rsidR="00BA097F" w:rsidRPr="007870FF" w:rsidRDefault="00165973" w:rsidP="00BE06D0">
            <w:pPr>
              <w:numPr>
                <w:ilvl w:val="0"/>
                <w:numId w:val="37"/>
              </w:numPr>
              <w:spacing w:before="40" w:after="40" w:line="264" w:lineRule="auto"/>
              <w:contextualSpacing/>
              <w:jc w:val="left"/>
              <w:rPr>
                <w:rFonts w:cs="Arial"/>
                <w:b w:val="0"/>
                <w:color w:val="auto"/>
                <w:sz w:val="20"/>
              </w:rPr>
            </w:pPr>
            <w:r w:rsidRPr="007870FF">
              <w:rPr>
                <w:rFonts w:cs="Arial"/>
                <w:b w:val="0"/>
                <w:color w:val="000000" w:themeColor="text1" w:themeShade="BF"/>
                <w:sz w:val="20"/>
              </w:rPr>
              <w:t xml:space="preserve">Brak przekroczeń poziomu promieniowania PEM na terenie </w:t>
            </w:r>
            <w:r w:rsidR="007870FF" w:rsidRPr="007870FF">
              <w:rPr>
                <w:rFonts w:cs="Arial"/>
                <w:b w:val="0"/>
                <w:color w:val="000000" w:themeColor="text1" w:themeShade="BF"/>
                <w:sz w:val="20"/>
              </w:rPr>
              <w:t>województwa</w:t>
            </w:r>
            <w:r w:rsidRPr="007870FF">
              <w:rPr>
                <w:rFonts w:cs="Arial"/>
                <w:b w:val="0"/>
                <w:color w:val="000000" w:themeColor="text1" w:themeShade="BF"/>
                <w:sz w:val="20"/>
              </w:rPr>
              <w:t>.</w:t>
            </w:r>
          </w:p>
        </w:tc>
        <w:tc>
          <w:tcPr>
            <w:tcW w:w="4635" w:type="dxa"/>
            <w:tcBorders>
              <w:top w:val="nil"/>
              <w:bottom w:val="nil"/>
              <w:right w:val="single" w:sz="4" w:space="0" w:color="000000"/>
            </w:tcBorders>
            <w:vAlign w:val="center"/>
          </w:tcPr>
          <w:p w14:paraId="6B8081A7" w14:textId="77777777" w:rsidR="00BA097F" w:rsidRPr="007870FF" w:rsidRDefault="00165973" w:rsidP="00BE06D0">
            <w:pPr>
              <w:numPr>
                <w:ilvl w:val="0"/>
                <w:numId w:val="58"/>
              </w:numPr>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lang w:eastAsia="pl-PL"/>
              </w:rPr>
            </w:pPr>
            <w:r w:rsidRPr="007870FF">
              <w:rPr>
                <w:rFonts w:eastAsia="Times New Roman" w:cs="Arial"/>
                <w:color w:val="000000" w:themeColor="text1" w:themeShade="BF"/>
                <w:sz w:val="20"/>
                <w:lang w:eastAsia="pl-PL"/>
              </w:rPr>
              <w:t>Lokalizacja potencjalnych źródeł promieniowania elektromagnetycznego w bezpośredniej bliskości zabudowy mieszkaniowej.</w:t>
            </w:r>
          </w:p>
          <w:p w14:paraId="3BFACC91" w14:textId="77777777" w:rsidR="007870FF" w:rsidRPr="007870FF" w:rsidRDefault="007870FF" w:rsidP="00BE06D0">
            <w:pPr>
              <w:numPr>
                <w:ilvl w:val="0"/>
                <w:numId w:val="58"/>
              </w:numPr>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lang w:eastAsia="pl-PL"/>
              </w:rPr>
            </w:pPr>
            <w:r w:rsidRPr="007870FF">
              <w:rPr>
                <w:rFonts w:eastAsia="Times New Roman" w:cs="Arial"/>
                <w:color w:val="000000" w:themeColor="text1" w:themeShade="BF"/>
                <w:sz w:val="20"/>
                <w:lang w:eastAsia="pl-PL"/>
              </w:rPr>
              <w:t>Brak punktów pomiarowych na terenie miasta i gminy</w:t>
            </w:r>
          </w:p>
        </w:tc>
      </w:tr>
      <w:tr w:rsidR="00BA097F" w:rsidRPr="007870FF" w14:paraId="4FD16D00" w14:textId="77777777" w:rsidTr="00B46C0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437" w:type="dxa"/>
            <w:tcBorders>
              <w:top w:val="nil"/>
              <w:left w:val="single" w:sz="4" w:space="0" w:color="000000"/>
              <w:bottom w:val="nil"/>
            </w:tcBorders>
            <w:shd w:val="clear" w:color="auto" w:fill="D6E3BC" w:themeFill="accent3" w:themeFillTint="66"/>
            <w:vAlign w:val="center"/>
          </w:tcPr>
          <w:p w14:paraId="0EE375F9" w14:textId="77777777" w:rsidR="00BA097F" w:rsidRPr="007870FF" w:rsidRDefault="00165973" w:rsidP="00F57053">
            <w:pPr>
              <w:spacing w:before="40" w:after="40" w:line="240" w:lineRule="auto"/>
              <w:jc w:val="left"/>
              <w:rPr>
                <w:rFonts w:cs="Arial"/>
              </w:rPr>
            </w:pPr>
            <w:r w:rsidRPr="007870FF">
              <w:rPr>
                <w:rFonts w:cs="Arial"/>
                <w:color w:val="000000" w:themeColor="text1" w:themeShade="BF"/>
              </w:rPr>
              <w:t>SZANSE</w:t>
            </w:r>
          </w:p>
        </w:tc>
        <w:tc>
          <w:tcPr>
            <w:tcW w:w="4635" w:type="dxa"/>
            <w:tcBorders>
              <w:top w:val="nil"/>
              <w:bottom w:val="nil"/>
              <w:right w:val="single" w:sz="4" w:space="0" w:color="000000"/>
            </w:tcBorders>
            <w:shd w:val="clear" w:color="auto" w:fill="D6E3BC" w:themeFill="accent3" w:themeFillTint="66"/>
            <w:vAlign w:val="center"/>
          </w:tcPr>
          <w:p w14:paraId="473177E5" w14:textId="77777777" w:rsidR="00BA097F" w:rsidRPr="007870FF" w:rsidRDefault="00165973" w:rsidP="00F57053">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cs="Arial"/>
                <w:b/>
              </w:rPr>
            </w:pPr>
            <w:r w:rsidRPr="007870FF">
              <w:rPr>
                <w:rFonts w:cs="Arial"/>
                <w:b/>
                <w:color w:val="000000" w:themeColor="text1" w:themeShade="BF"/>
              </w:rPr>
              <w:t>ZAGROŻENIA</w:t>
            </w:r>
          </w:p>
        </w:tc>
      </w:tr>
      <w:tr w:rsidR="00BA097F" w:rsidRPr="00630CF4" w14:paraId="284B9C9E" w14:textId="77777777" w:rsidTr="00B46C04">
        <w:trPr>
          <w:trHeight w:val="956"/>
          <w:jc w:val="center"/>
        </w:trPr>
        <w:tc>
          <w:tcPr>
            <w:cnfStyle w:val="001000000000" w:firstRow="0" w:lastRow="0" w:firstColumn="1" w:lastColumn="0" w:oddVBand="0" w:evenVBand="0" w:oddHBand="0" w:evenHBand="0" w:firstRowFirstColumn="0" w:firstRowLastColumn="0" w:lastRowFirstColumn="0" w:lastRowLastColumn="0"/>
            <w:tcW w:w="4437" w:type="dxa"/>
            <w:tcBorders>
              <w:top w:val="nil"/>
              <w:left w:val="single" w:sz="4" w:space="0" w:color="000000"/>
              <w:bottom w:val="single" w:sz="4" w:space="0" w:color="000000"/>
            </w:tcBorders>
            <w:vAlign w:val="center"/>
          </w:tcPr>
          <w:p w14:paraId="304F668D" w14:textId="77777777" w:rsidR="00BA097F" w:rsidRPr="007870FF" w:rsidRDefault="00165973" w:rsidP="00BE06D0">
            <w:pPr>
              <w:numPr>
                <w:ilvl w:val="0"/>
                <w:numId w:val="40"/>
              </w:numPr>
              <w:spacing w:before="40" w:after="40" w:line="264" w:lineRule="auto"/>
              <w:contextualSpacing/>
              <w:jc w:val="left"/>
              <w:rPr>
                <w:rFonts w:cs="Arial"/>
                <w:b w:val="0"/>
                <w:color w:val="auto"/>
                <w:sz w:val="20"/>
              </w:rPr>
            </w:pPr>
            <w:r w:rsidRPr="007870FF">
              <w:rPr>
                <w:rFonts w:cs="Arial"/>
                <w:b w:val="0"/>
                <w:color w:val="000000" w:themeColor="text1" w:themeShade="BF"/>
                <w:sz w:val="20"/>
              </w:rPr>
              <w:t>Stała kontrola istniejących oraz planowanych inwestycji mogących emitować promieniowanie elektromagnetyczne.</w:t>
            </w:r>
          </w:p>
        </w:tc>
        <w:tc>
          <w:tcPr>
            <w:tcW w:w="4635" w:type="dxa"/>
            <w:tcBorders>
              <w:top w:val="nil"/>
              <w:bottom w:val="single" w:sz="4" w:space="0" w:color="000000"/>
              <w:right w:val="single" w:sz="4" w:space="0" w:color="000000"/>
            </w:tcBorders>
          </w:tcPr>
          <w:p w14:paraId="711E08FC" w14:textId="77777777" w:rsidR="00BA097F" w:rsidRPr="007870FF" w:rsidRDefault="00165973" w:rsidP="00BE06D0">
            <w:pPr>
              <w:pStyle w:val="Akapitzlist"/>
              <w:numPr>
                <w:ilvl w:val="0"/>
                <w:numId w:val="59"/>
              </w:numPr>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7870FF">
              <w:rPr>
                <w:rFonts w:cs="Arial"/>
                <w:color w:val="000000" w:themeColor="text1" w:themeShade="BF"/>
                <w:sz w:val="20"/>
              </w:rPr>
              <w:t>Wzmacnianie istniejących pól elektromagnetycznych przez nowe emitery.</w:t>
            </w:r>
          </w:p>
        </w:tc>
      </w:tr>
    </w:tbl>
    <w:p w14:paraId="77C4109E" w14:textId="77777777" w:rsidR="009A2178" w:rsidRPr="00630CF4" w:rsidRDefault="009A2178" w:rsidP="00FE24C8">
      <w:pPr>
        <w:spacing w:line="240" w:lineRule="auto"/>
        <w:jc w:val="center"/>
        <w:rPr>
          <w:rFonts w:eastAsiaTheme="majorEastAsia" w:cs="Arial"/>
          <w:b/>
          <w:bCs/>
          <w:color w:val="auto"/>
          <w:sz w:val="28"/>
          <w:szCs w:val="26"/>
          <w:highlight w:val="yellow"/>
        </w:rPr>
      </w:pPr>
    </w:p>
    <w:p w14:paraId="37BE7895" w14:textId="77777777" w:rsidR="00BA097F" w:rsidRPr="007870FF" w:rsidRDefault="00165973" w:rsidP="00360C9A">
      <w:pPr>
        <w:pStyle w:val="Nagwek2"/>
        <w:rPr>
          <w:rFonts w:cs="Arial"/>
          <w:color w:val="auto"/>
        </w:rPr>
      </w:pPr>
      <w:bookmarkStart w:id="237" w:name="_Toc84417209"/>
      <w:r w:rsidRPr="007870FF">
        <w:rPr>
          <w:rFonts w:cs="Arial"/>
          <w:color w:val="auto"/>
        </w:rPr>
        <w:t>5.4. Gospodarowanie wodami</w:t>
      </w:r>
      <w:bookmarkEnd w:id="237"/>
    </w:p>
    <w:p w14:paraId="2124B749" w14:textId="77777777" w:rsidR="003D57B5" w:rsidRPr="009A2178" w:rsidRDefault="00165973" w:rsidP="00360C9A">
      <w:pPr>
        <w:pStyle w:val="Nagwek3"/>
        <w:rPr>
          <w:rFonts w:eastAsia="Times New Roman" w:cs="Arial"/>
          <w:color w:val="auto"/>
        </w:rPr>
      </w:pPr>
      <w:bookmarkStart w:id="238" w:name="_Toc350419114"/>
      <w:bookmarkStart w:id="239" w:name="_Toc420324346"/>
      <w:bookmarkStart w:id="240" w:name="_Toc379803258"/>
      <w:bookmarkStart w:id="241" w:name="_Toc84417210"/>
      <w:bookmarkEnd w:id="233"/>
      <w:bookmarkEnd w:id="234"/>
      <w:bookmarkEnd w:id="235"/>
      <w:r w:rsidRPr="007870FF">
        <w:rPr>
          <w:rFonts w:eastAsia="Times New Roman" w:cs="Arial"/>
          <w:color w:val="auto"/>
        </w:rPr>
        <w:t>5.4.1.</w:t>
      </w:r>
      <w:bookmarkEnd w:id="238"/>
      <w:r w:rsidRPr="007870FF">
        <w:rPr>
          <w:rFonts w:eastAsia="Times New Roman" w:cs="Arial"/>
          <w:color w:val="auto"/>
        </w:rPr>
        <w:t xml:space="preserve"> Wody powierzchniowe</w:t>
      </w:r>
      <w:bookmarkEnd w:id="239"/>
      <w:bookmarkEnd w:id="240"/>
      <w:bookmarkEnd w:id="241"/>
    </w:p>
    <w:p w14:paraId="1898261E" w14:textId="77777777" w:rsidR="003D57B5" w:rsidRDefault="003D57B5" w:rsidP="00360C9A">
      <w:pPr>
        <w:rPr>
          <w:highlight w:val="yellow"/>
        </w:rPr>
      </w:pPr>
      <w:r w:rsidRPr="005F49AF">
        <w:t xml:space="preserve">Sieć hydrograficzna w gminie </w:t>
      </w:r>
      <w:r w:rsidR="00F57053">
        <w:t xml:space="preserve">Sępopol </w:t>
      </w:r>
      <w:r w:rsidRPr="005F49AF">
        <w:t>jest dobrze rozw</w:t>
      </w:r>
      <w:r w:rsidR="00F57053">
        <w:t>inięta. Główną rzeką, płynącą z </w:t>
      </w:r>
      <w:r w:rsidRPr="005F49AF">
        <w:t xml:space="preserve">południowo – zachodniej części gminy na północy zachód i północ jest II-rzędowa rzeka Łyna, będąca dopływem Pregoły. Łyna jest największą rzeką województwa warmińsko – mazurskiego (dł. </w:t>
      </w:r>
      <w:r w:rsidR="00F57053">
        <w:t>c</w:t>
      </w:r>
      <w:r w:rsidRPr="005F49AF">
        <w:t>ałkowita 263,7 km)</w:t>
      </w:r>
      <w:r w:rsidR="005F49AF">
        <w:rPr>
          <w:rStyle w:val="Odwoanieprzypisudolnego"/>
        </w:rPr>
        <w:footnoteReference w:id="9"/>
      </w:r>
      <w:r w:rsidR="005F49AF">
        <w:t>.</w:t>
      </w:r>
      <w:r w:rsidR="007F2046">
        <w:t xml:space="preserve"> Cały obszar gminy </w:t>
      </w:r>
      <w:r w:rsidR="00E86C6A">
        <w:t>leży</w:t>
      </w:r>
      <w:r w:rsidR="007F2046">
        <w:t xml:space="preserve"> </w:t>
      </w:r>
      <w:r w:rsidR="009D5CD4">
        <w:t>w zlewisku Zalewu Wiślanego</w:t>
      </w:r>
      <w:r w:rsidR="009D5CD4">
        <w:rPr>
          <w:rFonts w:cs="Arial"/>
          <w:color w:val="auto"/>
        </w:rPr>
        <w:t xml:space="preserve"> </w:t>
      </w:r>
      <w:r w:rsidR="00055E73">
        <w:rPr>
          <w:rFonts w:cs="Arial"/>
          <w:color w:val="auto"/>
        </w:rPr>
        <w:t>w dorzeczu Pregoły (region wodny Łyny i Węgorapy).</w:t>
      </w:r>
    </w:p>
    <w:p w14:paraId="1FFB0206" w14:textId="77777777" w:rsidR="00AB3F70" w:rsidRDefault="00AB3F70" w:rsidP="00FE24C8">
      <w:pPr>
        <w:spacing w:line="240" w:lineRule="auto"/>
        <w:jc w:val="center"/>
        <w:rPr>
          <w:rFonts w:cs="Arial"/>
          <w:color w:val="auto"/>
          <w:highlight w:val="yellow"/>
        </w:rPr>
      </w:pPr>
    </w:p>
    <w:p w14:paraId="7B8971B3" w14:textId="4E7BF079" w:rsidR="00C5452D" w:rsidRDefault="00C5452D" w:rsidP="00360C9A">
      <w:pPr>
        <w:pStyle w:val="Legenda"/>
        <w:rPr>
          <w:rFonts w:cs="Arial"/>
          <w:color w:val="auto"/>
          <w:highlight w:val="yellow"/>
        </w:rPr>
      </w:pPr>
      <w:bookmarkStart w:id="242" w:name="_Toc84417283"/>
      <w:r>
        <w:t xml:space="preserve">Tabela </w:t>
      </w:r>
      <w:fldSimple w:instr=" SEQ Tabela \* ARABIC ">
        <w:r w:rsidR="00FF485A">
          <w:rPr>
            <w:noProof/>
          </w:rPr>
          <w:t>18</w:t>
        </w:r>
      </w:fldSimple>
      <w:r>
        <w:t>. Charakterystyka cieków znajdujących się na terenie gminy i miasta Sępopol.</w:t>
      </w:r>
      <w:bookmarkEnd w:id="242"/>
    </w:p>
    <w:tbl>
      <w:tblPr>
        <w:tblW w:w="907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58"/>
        <w:gridCol w:w="1668"/>
        <w:gridCol w:w="2410"/>
        <w:gridCol w:w="2536"/>
      </w:tblGrid>
      <w:tr w:rsidR="00A07C75" w:rsidRPr="00A07C75" w14:paraId="74F90341" w14:textId="77777777" w:rsidTr="00C5452D">
        <w:trPr>
          <w:trHeight w:val="340"/>
        </w:trPr>
        <w:tc>
          <w:tcPr>
            <w:tcW w:w="2458" w:type="dxa"/>
            <w:shd w:val="clear" w:color="auto" w:fill="D6E3BC" w:themeFill="accent3" w:themeFillTint="66"/>
            <w:vAlign w:val="center"/>
            <w:hideMark/>
          </w:tcPr>
          <w:p w14:paraId="62DBD1D7" w14:textId="77777777" w:rsidR="00A07C75" w:rsidRPr="009A2178" w:rsidRDefault="00A07C75" w:rsidP="00FE24C8">
            <w:pPr>
              <w:suppressAutoHyphens w:val="0"/>
              <w:spacing w:line="240" w:lineRule="auto"/>
              <w:jc w:val="center"/>
              <w:rPr>
                <w:rFonts w:eastAsia="Times New Roman" w:cs="Arial"/>
                <w:b/>
                <w:color w:val="000000"/>
                <w:sz w:val="20"/>
                <w:szCs w:val="20"/>
                <w:lang w:eastAsia="pl-PL"/>
              </w:rPr>
            </w:pPr>
            <w:r w:rsidRPr="009A2178">
              <w:rPr>
                <w:rFonts w:eastAsia="Times New Roman" w:cs="Arial"/>
                <w:b/>
                <w:color w:val="000000"/>
                <w:sz w:val="20"/>
                <w:szCs w:val="20"/>
                <w:lang w:eastAsia="pl-PL"/>
              </w:rPr>
              <w:t>Nazwa rzeki</w:t>
            </w:r>
          </w:p>
        </w:tc>
        <w:tc>
          <w:tcPr>
            <w:tcW w:w="1668" w:type="dxa"/>
            <w:shd w:val="clear" w:color="auto" w:fill="D6E3BC" w:themeFill="accent3" w:themeFillTint="66"/>
            <w:vAlign w:val="center"/>
          </w:tcPr>
          <w:p w14:paraId="260E2203" w14:textId="77777777" w:rsidR="00A07C75" w:rsidRPr="009A2178" w:rsidRDefault="009A2178" w:rsidP="00FE24C8">
            <w:pPr>
              <w:suppressAutoHyphens w:val="0"/>
              <w:spacing w:line="240" w:lineRule="auto"/>
              <w:jc w:val="center"/>
              <w:rPr>
                <w:rFonts w:eastAsia="Times New Roman" w:cs="Arial"/>
                <w:b/>
                <w:color w:val="000000"/>
                <w:sz w:val="20"/>
                <w:szCs w:val="20"/>
                <w:lang w:eastAsia="pl-PL"/>
              </w:rPr>
            </w:pPr>
            <w:r>
              <w:rPr>
                <w:rFonts w:eastAsia="Times New Roman" w:cs="Arial"/>
                <w:b/>
                <w:color w:val="000000"/>
                <w:sz w:val="20"/>
                <w:szCs w:val="20"/>
                <w:lang w:eastAsia="pl-PL"/>
              </w:rPr>
              <w:t>Rząd</w:t>
            </w:r>
          </w:p>
        </w:tc>
        <w:tc>
          <w:tcPr>
            <w:tcW w:w="2410" w:type="dxa"/>
            <w:shd w:val="clear" w:color="auto" w:fill="D6E3BC" w:themeFill="accent3" w:themeFillTint="66"/>
            <w:vAlign w:val="center"/>
            <w:hideMark/>
          </w:tcPr>
          <w:p w14:paraId="073B9F11" w14:textId="77777777" w:rsidR="00A07C75" w:rsidRDefault="00A07C75" w:rsidP="00FE24C8">
            <w:pPr>
              <w:suppressAutoHyphens w:val="0"/>
              <w:spacing w:line="240" w:lineRule="auto"/>
              <w:jc w:val="center"/>
              <w:rPr>
                <w:rFonts w:eastAsia="Times New Roman" w:cs="Arial"/>
                <w:b/>
                <w:color w:val="000000"/>
                <w:sz w:val="20"/>
                <w:szCs w:val="20"/>
                <w:lang w:eastAsia="pl-PL"/>
              </w:rPr>
            </w:pPr>
            <w:r w:rsidRPr="009A2178">
              <w:rPr>
                <w:rFonts w:eastAsia="Times New Roman" w:cs="Arial"/>
                <w:b/>
                <w:color w:val="000000"/>
                <w:sz w:val="20"/>
                <w:szCs w:val="20"/>
                <w:lang w:eastAsia="pl-PL"/>
              </w:rPr>
              <w:t>Całkowita długość cieku</w:t>
            </w:r>
          </w:p>
          <w:p w14:paraId="1551F7B7" w14:textId="77777777" w:rsidR="009A2178" w:rsidRPr="009A2178" w:rsidRDefault="009A2178" w:rsidP="00FE24C8">
            <w:pPr>
              <w:suppressAutoHyphens w:val="0"/>
              <w:spacing w:line="240" w:lineRule="auto"/>
              <w:jc w:val="center"/>
              <w:rPr>
                <w:rFonts w:eastAsia="Times New Roman" w:cs="Arial"/>
                <w:b/>
                <w:color w:val="000000"/>
                <w:sz w:val="20"/>
                <w:szCs w:val="20"/>
                <w:lang w:eastAsia="pl-PL"/>
              </w:rPr>
            </w:pPr>
            <w:r>
              <w:rPr>
                <w:rFonts w:eastAsia="Times New Roman" w:cs="Arial"/>
                <w:b/>
                <w:color w:val="000000"/>
                <w:sz w:val="20"/>
                <w:szCs w:val="20"/>
                <w:lang w:eastAsia="pl-PL"/>
              </w:rPr>
              <w:t>[m]</w:t>
            </w:r>
          </w:p>
        </w:tc>
        <w:tc>
          <w:tcPr>
            <w:tcW w:w="2536" w:type="dxa"/>
            <w:shd w:val="clear" w:color="auto" w:fill="D6E3BC" w:themeFill="accent3" w:themeFillTint="66"/>
            <w:vAlign w:val="center"/>
            <w:hideMark/>
          </w:tcPr>
          <w:p w14:paraId="0498E53A" w14:textId="77777777" w:rsidR="00A07C75" w:rsidRDefault="009A2178" w:rsidP="00FE24C8">
            <w:pPr>
              <w:suppressAutoHyphens w:val="0"/>
              <w:spacing w:line="240" w:lineRule="auto"/>
              <w:jc w:val="center"/>
              <w:rPr>
                <w:rFonts w:eastAsia="Times New Roman" w:cs="Arial"/>
                <w:b/>
                <w:color w:val="000000"/>
                <w:sz w:val="20"/>
                <w:szCs w:val="20"/>
                <w:lang w:eastAsia="pl-PL"/>
              </w:rPr>
            </w:pPr>
            <w:r w:rsidRPr="009A2178">
              <w:rPr>
                <w:rFonts w:eastAsia="Times New Roman" w:cs="Arial"/>
                <w:b/>
                <w:color w:val="000000"/>
                <w:sz w:val="20"/>
                <w:szCs w:val="20"/>
                <w:lang w:eastAsia="pl-PL"/>
              </w:rPr>
              <w:t>Długość cieku w </w:t>
            </w:r>
            <w:r w:rsidR="00A07C75" w:rsidRPr="009A2178">
              <w:rPr>
                <w:rFonts w:eastAsia="Times New Roman" w:cs="Arial"/>
                <w:b/>
                <w:color w:val="000000"/>
                <w:sz w:val="20"/>
                <w:szCs w:val="20"/>
                <w:lang w:eastAsia="pl-PL"/>
              </w:rPr>
              <w:t>granicy gminy</w:t>
            </w:r>
            <w:r>
              <w:rPr>
                <w:rFonts w:eastAsia="Times New Roman" w:cs="Arial"/>
                <w:b/>
                <w:color w:val="000000"/>
                <w:sz w:val="20"/>
                <w:szCs w:val="20"/>
                <w:lang w:eastAsia="pl-PL"/>
              </w:rPr>
              <w:t xml:space="preserve"> Sępopol</w:t>
            </w:r>
          </w:p>
          <w:p w14:paraId="789E88F4" w14:textId="77777777" w:rsidR="009A2178" w:rsidRPr="009A2178" w:rsidRDefault="009A2178" w:rsidP="00FE24C8">
            <w:pPr>
              <w:suppressAutoHyphens w:val="0"/>
              <w:spacing w:line="240" w:lineRule="auto"/>
              <w:jc w:val="center"/>
              <w:rPr>
                <w:rFonts w:eastAsia="Times New Roman" w:cs="Arial"/>
                <w:b/>
                <w:color w:val="000000"/>
                <w:sz w:val="20"/>
                <w:szCs w:val="20"/>
                <w:lang w:eastAsia="pl-PL"/>
              </w:rPr>
            </w:pPr>
            <w:r>
              <w:rPr>
                <w:rFonts w:eastAsia="Times New Roman" w:cs="Arial"/>
                <w:b/>
                <w:color w:val="000000"/>
                <w:sz w:val="20"/>
                <w:szCs w:val="20"/>
                <w:lang w:eastAsia="pl-PL"/>
              </w:rPr>
              <w:t>[m]</w:t>
            </w:r>
          </w:p>
        </w:tc>
      </w:tr>
      <w:tr w:rsidR="00A07C75" w:rsidRPr="00A07C75" w14:paraId="597D47E9" w14:textId="77777777" w:rsidTr="00C5452D">
        <w:trPr>
          <w:trHeight w:val="340"/>
        </w:trPr>
        <w:tc>
          <w:tcPr>
            <w:tcW w:w="2458" w:type="dxa"/>
            <w:shd w:val="clear" w:color="auto" w:fill="auto"/>
            <w:vAlign w:val="center"/>
            <w:hideMark/>
          </w:tcPr>
          <w:p w14:paraId="0FFED651"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r w:rsidRPr="00A07C75">
              <w:rPr>
                <w:rFonts w:eastAsia="Times New Roman" w:cs="Arial"/>
                <w:color w:val="000000"/>
                <w:sz w:val="20"/>
                <w:szCs w:val="20"/>
                <w:lang w:eastAsia="pl-PL"/>
              </w:rPr>
              <w:t>Borycka Struga</w:t>
            </w:r>
          </w:p>
        </w:tc>
        <w:tc>
          <w:tcPr>
            <w:tcW w:w="1668" w:type="dxa"/>
            <w:vAlign w:val="center"/>
          </w:tcPr>
          <w:p w14:paraId="3E70A516"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r w:rsidRPr="00A07C75">
              <w:rPr>
                <w:rFonts w:eastAsia="Times New Roman" w:cs="Arial"/>
                <w:color w:val="000000"/>
                <w:sz w:val="20"/>
                <w:szCs w:val="20"/>
                <w:lang w:eastAsia="pl-PL"/>
              </w:rPr>
              <w:t>3</w:t>
            </w:r>
          </w:p>
        </w:tc>
        <w:tc>
          <w:tcPr>
            <w:tcW w:w="2410" w:type="dxa"/>
            <w:shd w:val="clear" w:color="auto" w:fill="auto"/>
            <w:vAlign w:val="center"/>
            <w:hideMark/>
          </w:tcPr>
          <w:p w14:paraId="027A17A9"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r w:rsidRPr="00A07C75">
              <w:rPr>
                <w:rFonts w:eastAsia="Times New Roman" w:cs="Arial"/>
                <w:color w:val="000000"/>
                <w:sz w:val="20"/>
                <w:szCs w:val="20"/>
                <w:lang w:eastAsia="pl-PL"/>
              </w:rPr>
              <w:t>14763,55</w:t>
            </w:r>
          </w:p>
        </w:tc>
        <w:tc>
          <w:tcPr>
            <w:tcW w:w="2536" w:type="dxa"/>
            <w:shd w:val="clear" w:color="auto" w:fill="auto"/>
            <w:vAlign w:val="center"/>
            <w:hideMark/>
          </w:tcPr>
          <w:p w14:paraId="20EA59A1"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r w:rsidRPr="00A07C75">
              <w:rPr>
                <w:rFonts w:eastAsia="Times New Roman" w:cs="Arial"/>
                <w:color w:val="000000"/>
                <w:sz w:val="20"/>
                <w:szCs w:val="20"/>
                <w:lang w:eastAsia="pl-PL"/>
              </w:rPr>
              <w:t>14776,47</w:t>
            </w:r>
          </w:p>
        </w:tc>
      </w:tr>
      <w:tr w:rsidR="00A07C75" w:rsidRPr="00A07C75" w14:paraId="6F0E7C50" w14:textId="77777777" w:rsidTr="00C5452D">
        <w:trPr>
          <w:trHeight w:val="340"/>
        </w:trPr>
        <w:tc>
          <w:tcPr>
            <w:tcW w:w="2458" w:type="dxa"/>
            <w:shd w:val="clear" w:color="auto" w:fill="auto"/>
            <w:vAlign w:val="center"/>
            <w:hideMark/>
          </w:tcPr>
          <w:p w14:paraId="363C9EFF"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r w:rsidRPr="00A07C75">
              <w:rPr>
                <w:rFonts w:eastAsia="Times New Roman" w:cs="Arial"/>
                <w:color w:val="000000"/>
                <w:sz w:val="20"/>
                <w:szCs w:val="20"/>
                <w:lang w:eastAsia="pl-PL"/>
              </w:rPr>
              <w:t>Dopływ spod Sokolicy</w:t>
            </w:r>
          </w:p>
        </w:tc>
        <w:tc>
          <w:tcPr>
            <w:tcW w:w="1668" w:type="dxa"/>
            <w:vAlign w:val="center"/>
          </w:tcPr>
          <w:p w14:paraId="4EAC5EF3"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r w:rsidRPr="00A07C75">
              <w:rPr>
                <w:rFonts w:eastAsia="Times New Roman" w:cs="Arial"/>
                <w:color w:val="000000"/>
                <w:sz w:val="20"/>
                <w:szCs w:val="20"/>
                <w:lang w:eastAsia="pl-PL"/>
              </w:rPr>
              <w:t>5</w:t>
            </w:r>
          </w:p>
        </w:tc>
        <w:tc>
          <w:tcPr>
            <w:tcW w:w="2410" w:type="dxa"/>
            <w:shd w:val="clear" w:color="auto" w:fill="auto"/>
            <w:vAlign w:val="center"/>
            <w:hideMark/>
          </w:tcPr>
          <w:p w14:paraId="45C3609A"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r w:rsidRPr="00A07C75">
              <w:rPr>
                <w:rFonts w:eastAsia="Times New Roman" w:cs="Arial"/>
                <w:color w:val="000000"/>
                <w:sz w:val="20"/>
                <w:szCs w:val="20"/>
                <w:lang w:eastAsia="pl-PL"/>
              </w:rPr>
              <w:t>4081,21</w:t>
            </w:r>
          </w:p>
        </w:tc>
        <w:tc>
          <w:tcPr>
            <w:tcW w:w="2536" w:type="dxa"/>
            <w:shd w:val="clear" w:color="auto" w:fill="auto"/>
            <w:vAlign w:val="center"/>
            <w:hideMark/>
          </w:tcPr>
          <w:p w14:paraId="735DC2FE"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r w:rsidRPr="00A07C75">
              <w:rPr>
                <w:rFonts w:eastAsia="Times New Roman" w:cs="Arial"/>
                <w:color w:val="000000"/>
                <w:sz w:val="20"/>
                <w:szCs w:val="20"/>
                <w:lang w:eastAsia="pl-PL"/>
              </w:rPr>
              <w:t>383,3812</w:t>
            </w:r>
          </w:p>
        </w:tc>
      </w:tr>
      <w:tr w:rsidR="00A07C75" w:rsidRPr="00A07C75" w14:paraId="117E5994" w14:textId="77777777" w:rsidTr="00C5452D">
        <w:trPr>
          <w:trHeight w:val="340"/>
        </w:trPr>
        <w:tc>
          <w:tcPr>
            <w:tcW w:w="2458" w:type="dxa"/>
            <w:shd w:val="clear" w:color="auto" w:fill="auto"/>
            <w:vAlign w:val="center"/>
            <w:hideMark/>
          </w:tcPr>
          <w:p w14:paraId="19C3F496"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proofErr w:type="spellStart"/>
            <w:r w:rsidRPr="00A07C75">
              <w:rPr>
                <w:rFonts w:eastAsia="Times New Roman" w:cs="Arial"/>
                <w:color w:val="000000"/>
                <w:sz w:val="20"/>
                <w:szCs w:val="20"/>
                <w:lang w:eastAsia="pl-PL"/>
              </w:rPr>
              <w:t>Bajdycka</w:t>
            </w:r>
            <w:proofErr w:type="spellEnd"/>
            <w:r w:rsidRPr="00A07C75">
              <w:rPr>
                <w:rFonts w:eastAsia="Times New Roman" w:cs="Arial"/>
                <w:color w:val="000000"/>
                <w:sz w:val="20"/>
                <w:szCs w:val="20"/>
                <w:lang w:eastAsia="pl-PL"/>
              </w:rPr>
              <w:t xml:space="preserve"> Młynówka</w:t>
            </w:r>
          </w:p>
        </w:tc>
        <w:tc>
          <w:tcPr>
            <w:tcW w:w="1668" w:type="dxa"/>
            <w:vAlign w:val="center"/>
          </w:tcPr>
          <w:p w14:paraId="0D8AEB26"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r w:rsidRPr="00A07C75">
              <w:rPr>
                <w:rFonts w:eastAsia="Times New Roman" w:cs="Arial"/>
                <w:color w:val="000000"/>
                <w:sz w:val="20"/>
                <w:szCs w:val="20"/>
                <w:lang w:eastAsia="pl-PL"/>
              </w:rPr>
              <w:t>4</w:t>
            </w:r>
          </w:p>
        </w:tc>
        <w:tc>
          <w:tcPr>
            <w:tcW w:w="2410" w:type="dxa"/>
            <w:shd w:val="clear" w:color="auto" w:fill="auto"/>
            <w:vAlign w:val="center"/>
            <w:hideMark/>
          </w:tcPr>
          <w:p w14:paraId="256BBD50"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r w:rsidRPr="00A07C75">
              <w:rPr>
                <w:rFonts w:eastAsia="Times New Roman" w:cs="Arial"/>
                <w:color w:val="000000"/>
                <w:sz w:val="20"/>
                <w:szCs w:val="20"/>
                <w:lang w:eastAsia="pl-PL"/>
              </w:rPr>
              <w:t>27345,71</w:t>
            </w:r>
          </w:p>
        </w:tc>
        <w:tc>
          <w:tcPr>
            <w:tcW w:w="2536" w:type="dxa"/>
            <w:shd w:val="clear" w:color="auto" w:fill="auto"/>
            <w:vAlign w:val="center"/>
            <w:hideMark/>
          </w:tcPr>
          <w:p w14:paraId="314A7BDB"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r w:rsidRPr="00A07C75">
              <w:rPr>
                <w:rFonts w:eastAsia="Times New Roman" w:cs="Arial"/>
                <w:color w:val="000000"/>
                <w:sz w:val="20"/>
                <w:szCs w:val="20"/>
                <w:lang w:eastAsia="pl-PL"/>
              </w:rPr>
              <w:t>10645,01</w:t>
            </w:r>
          </w:p>
        </w:tc>
      </w:tr>
      <w:tr w:rsidR="00A07C75" w:rsidRPr="00A07C75" w14:paraId="14A7AD77" w14:textId="77777777" w:rsidTr="00C5452D">
        <w:trPr>
          <w:trHeight w:val="340"/>
        </w:trPr>
        <w:tc>
          <w:tcPr>
            <w:tcW w:w="2458" w:type="dxa"/>
            <w:shd w:val="clear" w:color="auto" w:fill="auto"/>
            <w:vAlign w:val="center"/>
            <w:hideMark/>
          </w:tcPr>
          <w:p w14:paraId="373F2E26"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r w:rsidRPr="00A07C75">
              <w:rPr>
                <w:rFonts w:eastAsia="Times New Roman" w:cs="Arial"/>
                <w:color w:val="000000"/>
                <w:sz w:val="20"/>
                <w:szCs w:val="20"/>
                <w:lang w:eastAsia="pl-PL"/>
              </w:rPr>
              <w:t>Pisa</w:t>
            </w:r>
          </w:p>
        </w:tc>
        <w:tc>
          <w:tcPr>
            <w:tcW w:w="1668" w:type="dxa"/>
            <w:vAlign w:val="center"/>
          </w:tcPr>
          <w:p w14:paraId="0DDA482A"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r w:rsidRPr="00A07C75">
              <w:rPr>
                <w:rFonts w:eastAsia="Times New Roman" w:cs="Arial"/>
                <w:color w:val="000000"/>
                <w:sz w:val="20"/>
                <w:szCs w:val="20"/>
                <w:lang w:eastAsia="pl-PL"/>
              </w:rPr>
              <w:t>3</w:t>
            </w:r>
          </w:p>
        </w:tc>
        <w:tc>
          <w:tcPr>
            <w:tcW w:w="2410" w:type="dxa"/>
            <w:shd w:val="clear" w:color="auto" w:fill="auto"/>
            <w:vAlign w:val="center"/>
            <w:hideMark/>
          </w:tcPr>
          <w:p w14:paraId="0A0F3D5E"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r w:rsidRPr="00A07C75">
              <w:rPr>
                <w:rFonts w:eastAsia="Times New Roman" w:cs="Arial"/>
                <w:color w:val="000000"/>
                <w:sz w:val="20"/>
                <w:szCs w:val="20"/>
                <w:lang w:eastAsia="pl-PL"/>
              </w:rPr>
              <w:t>44344,24</w:t>
            </w:r>
          </w:p>
        </w:tc>
        <w:tc>
          <w:tcPr>
            <w:tcW w:w="2536" w:type="dxa"/>
            <w:shd w:val="clear" w:color="auto" w:fill="auto"/>
            <w:vAlign w:val="center"/>
            <w:hideMark/>
          </w:tcPr>
          <w:p w14:paraId="05B1E4EB"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r w:rsidRPr="00A07C75">
              <w:rPr>
                <w:rFonts w:eastAsia="Times New Roman" w:cs="Arial"/>
                <w:color w:val="000000"/>
                <w:sz w:val="20"/>
                <w:szCs w:val="20"/>
                <w:lang w:eastAsia="pl-PL"/>
              </w:rPr>
              <w:t>6216,828</w:t>
            </w:r>
          </w:p>
        </w:tc>
      </w:tr>
      <w:tr w:rsidR="00A07C75" w:rsidRPr="00A07C75" w14:paraId="4EE6C77F" w14:textId="77777777" w:rsidTr="00C5452D">
        <w:trPr>
          <w:trHeight w:val="340"/>
        </w:trPr>
        <w:tc>
          <w:tcPr>
            <w:tcW w:w="2458" w:type="dxa"/>
            <w:shd w:val="clear" w:color="auto" w:fill="auto"/>
            <w:vAlign w:val="center"/>
            <w:hideMark/>
          </w:tcPr>
          <w:p w14:paraId="7FB67A81"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r w:rsidRPr="00A07C75">
              <w:rPr>
                <w:rFonts w:eastAsia="Times New Roman" w:cs="Arial"/>
                <w:color w:val="000000"/>
                <w:sz w:val="20"/>
                <w:szCs w:val="20"/>
                <w:lang w:eastAsia="pl-PL"/>
              </w:rPr>
              <w:t>Łyna</w:t>
            </w:r>
          </w:p>
        </w:tc>
        <w:tc>
          <w:tcPr>
            <w:tcW w:w="1668" w:type="dxa"/>
            <w:vAlign w:val="center"/>
          </w:tcPr>
          <w:p w14:paraId="1686A39F"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r w:rsidRPr="00A07C75">
              <w:rPr>
                <w:rFonts w:eastAsia="Times New Roman" w:cs="Arial"/>
                <w:color w:val="000000"/>
                <w:sz w:val="20"/>
                <w:szCs w:val="20"/>
                <w:lang w:eastAsia="pl-PL"/>
              </w:rPr>
              <w:t>2</w:t>
            </w:r>
          </w:p>
        </w:tc>
        <w:tc>
          <w:tcPr>
            <w:tcW w:w="2410" w:type="dxa"/>
            <w:shd w:val="clear" w:color="auto" w:fill="auto"/>
            <w:vAlign w:val="center"/>
            <w:hideMark/>
          </w:tcPr>
          <w:p w14:paraId="463FCEDF"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r w:rsidRPr="00A07C75">
              <w:rPr>
                <w:rFonts w:eastAsia="Times New Roman" w:cs="Arial"/>
                <w:color w:val="000000"/>
                <w:sz w:val="20"/>
                <w:szCs w:val="20"/>
                <w:lang w:eastAsia="pl-PL"/>
              </w:rPr>
              <w:t>209967,04</w:t>
            </w:r>
          </w:p>
        </w:tc>
        <w:tc>
          <w:tcPr>
            <w:tcW w:w="2536" w:type="dxa"/>
            <w:shd w:val="clear" w:color="auto" w:fill="auto"/>
            <w:vAlign w:val="center"/>
            <w:hideMark/>
          </w:tcPr>
          <w:p w14:paraId="18F01F20"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r w:rsidRPr="00A07C75">
              <w:rPr>
                <w:rFonts w:eastAsia="Times New Roman" w:cs="Arial"/>
                <w:color w:val="000000"/>
                <w:sz w:val="20"/>
                <w:szCs w:val="20"/>
                <w:lang w:eastAsia="pl-PL"/>
              </w:rPr>
              <w:t>26664,6</w:t>
            </w:r>
          </w:p>
        </w:tc>
      </w:tr>
      <w:tr w:rsidR="00A07C75" w:rsidRPr="00A07C75" w14:paraId="43F79057" w14:textId="77777777" w:rsidTr="00C5452D">
        <w:trPr>
          <w:trHeight w:val="340"/>
        </w:trPr>
        <w:tc>
          <w:tcPr>
            <w:tcW w:w="2458" w:type="dxa"/>
            <w:shd w:val="clear" w:color="auto" w:fill="auto"/>
            <w:vAlign w:val="center"/>
            <w:hideMark/>
          </w:tcPr>
          <w:p w14:paraId="068027CF"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proofErr w:type="spellStart"/>
            <w:r w:rsidRPr="00A07C75">
              <w:rPr>
                <w:rFonts w:eastAsia="Times New Roman" w:cs="Arial"/>
                <w:color w:val="000000"/>
                <w:sz w:val="20"/>
                <w:szCs w:val="20"/>
                <w:lang w:eastAsia="pl-PL"/>
              </w:rPr>
              <w:t>Żernówka</w:t>
            </w:r>
            <w:proofErr w:type="spellEnd"/>
          </w:p>
        </w:tc>
        <w:tc>
          <w:tcPr>
            <w:tcW w:w="1668" w:type="dxa"/>
            <w:vAlign w:val="center"/>
          </w:tcPr>
          <w:p w14:paraId="7D83ED6A"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r w:rsidRPr="00A07C75">
              <w:rPr>
                <w:rFonts w:eastAsia="Times New Roman" w:cs="Arial"/>
                <w:color w:val="000000"/>
                <w:sz w:val="20"/>
                <w:szCs w:val="20"/>
                <w:lang w:eastAsia="pl-PL"/>
              </w:rPr>
              <w:t>3</w:t>
            </w:r>
          </w:p>
        </w:tc>
        <w:tc>
          <w:tcPr>
            <w:tcW w:w="2410" w:type="dxa"/>
            <w:shd w:val="clear" w:color="auto" w:fill="auto"/>
            <w:vAlign w:val="center"/>
            <w:hideMark/>
          </w:tcPr>
          <w:p w14:paraId="4937E4B5"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r w:rsidRPr="00A07C75">
              <w:rPr>
                <w:rFonts w:eastAsia="Times New Roman" w:cs="Arial"/>
                <w:color w:val="000000"/>
                <w:sz w:val="20"/>
                <w:szCs w:val="20"/>
                <w:lang w:eastAsia="pl-PL"/>
              </w:rPr>
              <w:t>11039,69</w:t>
            </w:r>
          </w:p>
        </w:tc>
        <w:tc>
          <w:tcPr>
            <w:tcW w:w="2536" w:type="dxa"/>
            <w:shd w:val="clear" w:color="auto" w:fill="auto"/>
            <w:vAlign w:val="center"/>
            <w:hideMark/>
          </w:tcPr>
          <w:p w14:paraId="004DCE7F"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r w:rsidRPr="00A07C75">
              <w:rPr>
                <w:rFonts w:eastAsia="Times New Roman" w:cs="Arial"/>
                <w:color w:val="000000"/>
                <w:sz w:val="20"/>
                <w:szCs w:val="20"/>
                <w:lang w:eastAsia="pl-PL"/>
              </w:rPr>
              <w:t>2388,648</w:t>
            </w:r>
          </w:p>
        </w:tc>
      </w:tr>
      <w:tr w:rsidR="00A07C75" w:rsidRPr="00A07C75" w14:paraId="18A4C4E0" w14:textId="77777777" w:rsidTr="00C5452D">
        <w:trPr>
          <w:trHeight w:val="340"/>
        </w:trPr>
        <w:tc>
          <w:tcPr>
            <w:tcW w:w="2458" w:type="dxa"/>
            <w:shd w:val="clear" w:color="auto" w:fill="auto"/>
            <w:vAlign w:val="center"/>
            <w:hideMark/>
          </w:tcPr>
          <w:p w14:paraId="0B6927E9"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r w:rsidRPr="00A07C75">
              <w:rPr>
                <w:rFonts w:eastAsia="Times New Roman" w:cs="Arial"/>
                <w:color w:val="000000"/>
                <w:sz w:val="20"/>
                <w:szCs w:val="20"/>
                <w:lang w:eastAsia="pl-PL"/>
              </w:rPr>
              <w:t>Dopływ z Retowa</w:t>
            </w:r>
          </w:p>
        </w:tc>
        <w:tc>
          <w:tcPr>
            <w:tcW w:w="1668" w:type="dxa"/>
            <w:vAlign w:val="center"/>
          </w:tcPr>
          <w:p w14:paraId="5C2CD063"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r w:rsidRPr="00A07C75">
              <w:rPr>
                <w:rFonts w:eastAsia="Times New Roman" w:cs="Arial"/>
                <w:color w:val="000000"/>
                <w:sz w:val="20"/>
                <w:szCs w:val="20"/>
                <w:lang w:eastAsia="pl-PL"/>
              </w:rPr>
              <w:t>4</w:t>
            </w:r>
          </w:p>
        </w:tc>
        <w:tc>
          <w:tcPr>
            <w:tcW w:w="2410" w:type="dxa"/>
            <w:shd w:val="clear" w:color="auto" w:fill="auto"/>
            <w:vAlign w:val="center"/>
            <w:hideMark/>
          </w:tcPr>
          <w:p w14:paraId="3E434F64"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r w:rsidRPr="00A07C75">
              <w:rPr>
                <w:rFonts w:eastAsia="Times New Roman" w:cs="Arial"/>
                <w:color w:val="000000"/>
                <w:sz w:val="20"/>
                <w:szCs w:val="20"/>
                <w:lang w:eastAsia="pl-PL"/>
              </w:rPr>
              <w:t>6051,93</w:t>
            </w:r>
          </w:p>
        </w:tc>
        <w:tc>
          <w:tcPr>
            <w:tcW w:w="2536" w:type="dxa"/>
            <w:shd w:val="clear" w:color="auto" w:fill="auto"/>
            <w:vAlign w:val="center"/>
            <w:hideMark/>
          </w:tcPr>
          <w:p w14:paraId="3749789C"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r w:rsidRPr="00A07C75">
              <w:rPr>
                <w:rFonts w:eastAsia="Times New Roman" w:cs="Arial"/>
                <w:color w:val="000000"/>
                <w:sz w:val="20"/>
                <w:szCs w:val="20"/>
                <w:lang w:eastAsia="pl-PL"/>
              </w:rPr>
              <w:t>2880,558</w:t>
            </w:r>
          </w:p>
        </w:tc>
      </w:tr>
      <w:tr w:rsidR="00A07C75" w:rsidRPr="00A07C75" w14:paraId="17E17B50" w14:textId="77777777" w:rsidTr="00C5452D">
        <w:trPr>
          <w:trHeight w:val="340"/>
        </w:trPr>
        <w:tc>
          <w:tcPr>
            <w:tcW w:w="2458" w:type="dxa"/>
            <w:shd w:val="clear" w:color="auto" w:fill="auto"/>
            <w:vAlign w:val="center"/>
            <w:hideMark/>
          </w:tcPr>
          <w:p w14:paraId="042194CE"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proofErr w:type="spellStart"/>
            <w:r w:rsidRPr="00A07C75">
              <w:rPr>
                <w:rFonts w:eastAsia="Times New Roman" w:cs="Arial"/>
                <w:color w:val="000000"/>
                <w:sz w:val="20"/>
                <w:szCs w:val="20"/>
                <w:lang w:eastAsia="pl-PL"/>
              </w:rPr>
              <w:t>Szczurkowska</w:t>
            </w:r>
            <w:proofErr w:type="spellEnd"/>
            <w:r w:rsidRPr="00A07C75">
              <w:rPr>
                <w:rFonts w:eastAsia="Times New Roman" w:cs="Arial"/>
                <w:color w:val="000000"/>
                <w:sz w:val="20"/>
                <w:szCs w:val="20"/>
                <w:lang w:eastAsia="pl-PL"/>
              </w:rPr>
              <w:t xml:space="preserve"> Młynówka</w:t>
            </w:r>
          </w:p>
        </w:tc>
        <w:tc>
          <w:tcPr>
            <w:tcW w:w="1668" w:type="dxa"/>
            <w:vAlign w:val="center"/>
          </w:tcPr>
          <w:p w14:paraId="175644A2"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r w:rsidRPr="00A07C75">
              <w:rPr>
                <w:rFonts w:eastAsia="Times New Roman" w:cs="Arial"/>
                <w:color w:val="000000"/>
                <w:sz w:val="20"/>
                <w:szCs w:val="20"/>
                <w:lang w:eastAsia="pl-PL"/>
              </w:rPr>
              <w:t>3</w:t>
            </w:r>
          </w:p>
        </w:tc>
        <w:tc>
          <w:tcPr>
            <w:tcW w:w="2410" w:type="dxa"/>
            <w:shd w:val="clear" w:color="auto" w:fill="auto"/>
            <w:vAlign w:val="center"/>
            <w:hideMark/>
          </w:tcPr>
          <w:p w14:paraId="6393AB41"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r w:rsidRPr="00A07C75">
              <w:rPr>
                <w:rFonts w:eastAsia="Times New Roman" w:cs="Arial"/>
                <w:color w:val="000000"/>
                <w:sz w:val="20"/>
                <w:szCs w:val="20"/>
                <w:lang w:eastAsia="pl-PL"/>
              </w:rPr>
              <w:t>12991,36</w:t>
            </w:r>
          </w:p>
        </w:tc>
        <w:tc>
          <w:tcPr>
            <w:tcW w:w="2536" w:type="dxa"/>
            <w:shd w:val="clear" w:color="auto" w:fill="auto"/>
            <w:vAlign w:val="center"/>
            <w:hideMark/>
          </w:tcPr>
          <w:p w14:paraId="331DC37E"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r w:rsidRPr="00A07C75">
              <w:rPr>
                <w:rFonts w:eastAsia="Times New Roman" w:cs="Arial"/>
                <w:color w:val="000000"/>
                <w:sz w:val="20"/>
                <w:szCs w:val="20"/>
                <w:lang w:eastAsia="pl-PL"/>
              </w:rPr>
              <w:t>8165,488</w:t>
            </w:r>
          </w:p>
        </w:tc>
      </w:tr>
      <w:tr w:rsidR="00A07C75" w:rsidRPr="00A07C75" w14:paraId="3056B473" w14:textId="77777777" w:rsidTr="00C5452D">
        <w:trPr>
          <w:trHeight w:val="340"/>
        </w:trPr>
        <w:tc>
          <w:tcPr>
            <w:tcW w:w="2458" w:type="dxa"/>
            <w:shd w:val="clear" w:color="auto" w:fill="auto"/>
            <w:vAlign w:val="center"/>
            <w:hideMark/>
          </w:tcPr>
          <w:p w14:paraId="40446AED"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r w:rsidRPr="00A07C75">
              <w:rPr>
                <w:rFonts w:eastAsia="Times New Roman" w:cs="Arial"/>
                <w:color w:val="000000"/>
                <w:sz w:val="20"/>
                <w:szCs w:val="20"/>
                <w:lang w:eastAsia="pl-PL"/>
              </w:rPr>
              <w:t>Dopływ spod Masun</w:t>
            </w:r>
          </w:p>
        </w:tc>
        <w:tc>
          <w:tcPr>
            <w:tcW w:w="1668" w:type="dxa"/>
            <w:vAlign w:val="center"/>
          </w:tcPr>
          <w:p w14:paraId="1BC6EF26"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r w:rsidRPr="00A07C75">
              <w:rPr>
                <w:rFonts w:eastAsia="Times New Roman" w:cs="Arial"/>
                <w:color w:val="000000"/>
                <w:sz w:val="20"/>
                <w:szCs w:val="20"/>
                <w:lang w:eastAsia="pl-PL"/>
              </w:rPr>
              <w:t>4</w:t>
            </w:r>
          </w:p>
        </w:tc>
        <w:tc>
          <w:tcPr>
            <w:tcW w:w="2410" w:type="dxa"/>
            <w:shd w:val="clear" w:color="auto" w:fill="auto"/>
            <w:vAlign w:val="center"/>
            <w:hideMark/>
          </w:tcPr>
          <w:p w14:paraId="39D1519B"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r w:rsidRPr="00A07C75">
              <w:rPr>
                <w:rFonts w:eastAsia="Times New Roman" w:cs="Arial"/>
                <w:color w:val="000000"/>
                <w:sz w:val="20"/>
                <w:szCs w:val="20"/>
                <w:lang w:eastAsia="pl-PL"/>
              </w:rPr>
              <w:t>9657,52</w:t>
            </w:r>
          </w:p>
        </w:tc>
        <w:tc>
          <w:tcPr>
            <w:tcW w:w="2536" w:type="dxa"/>
            <w:shd w:val="clear" w:color="auto" w:fill="auto"/>
            <w:vAlign w:val="center"/>
            <w:hideMark/>
          </w:tcPr>
          <w:p w14:paraId="2E34881E"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r w:rsidRPr="00A07C75">
              <w:rPr>
                <w:rFonts w:eastAsia="Times New Roman" w:cs="Arial"/>
                <w:color w:val="000000"/>
                <w:sz w:val="20"/>
                <w:szCs w:val="20"/>
                <w:lang w:eastAsia="pl-PL"/>
              </w:rPr>
              <w:t>4487,572</w:t>
            </w:r>
          </w:p>
        </w:tc>
      </w:tr>
      <w:tr w:rsidR="00A07C75" w:rsidRPr="00A07C75" w14:paraId="6F2A5352" w14:textId="77777777" w:rsidTr="00C5452D">
        <w:trPr>
          <w:trHeight w:val="340"/>
        </w:trPr>
        <w:tc>
          <w:tcPr>
            <w:tcW w:w="2458" w:type="dxa"/>
            <w:shd w:val="clear" w:color="auto" w:fill="auto"/>
            <w:vAlign w:val="center"/>
            <w:hideMark/>
          </w:tcPr>
          <w:p w14:paraId="0955798C"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proofErr w:type="spellStart"/>
            <w:r w:rsidRPr="00A07C75">
              <w:rPr>
                <w:rFonts w:eastAsia="Times New Roman" w:cs="Arial"/>
                <w:color w:val="000000"/>
                <w:sz w:val="20"/>
                <w:szCs w:val="20"/>
                <w:lang w:eastAsia="pl-PL"/>
              </w:rPr>
              <w:t>Mamłak</w:t>
            </w:r>
            <w:proofErr w:type="spellEnd"/>
          </w:p>
        </w:tc>
        <w:tc>
          <w:tcPr>
            <w:tcW w:w="1668" w:type="dxa"/>
            <w:vAlign w:val="center"/>
          </w:tcPr>
          <w:p w14:paraId="2F249433"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r w:rsidRPr="00A07C75">
              <w:rPr>
                <w:rFonts w:eastAsia="Times New Roman" w:cs="Arial"/>
                <w:color w:val="000000"/>
                <w:sz w:val="20"/>
                <w:szCs w:val="20"/>
                <w:lang w:eastAsia="pl-PL"/>
              </w:rPr>
              <w:t>4</w:t>
            </w:r>
          </w:p>
        </w:tc>
        <w:tc>
          <w:tcPr>
            <w:tcW w:w="2410" w:type="dxa"/>
            <w:shd w:val="clear" w:color="auto" w:fill="auto"/>
            <w:vAlign w:val="center"/>
            <w:hideMark/>
          </w:tcPr>
          <w:p w14:paraId="2956460A"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r w:rsidRPr="00A07C75">
              <w:rPr>
                <w:rFonts w:eastAsia="Times New Roman" w:cs="Arial"/>
                <w:color w:val="000000"/>
                <w:sz w:val="20"/>
                <w:szCs w:val="20"/>
                <w:lang w:eastAsia="pl-PL"/>
              </w:rPr>
              <w:t>14387,6</w:t>
            </w:r>
          </w:p>
        </w:tc>
        <w:tc>
          <w:tcPr>
            <w:tcW w:w="2536" w:type="dxa"/>
            <w:shd w:val="clear" w:color="auto" w:fill="auto"/>
            <w:vAlign w:val="center"/>
            <w:hideMark/>
          </w:tcPr>
          <w:p w14:paraId="6DC9BB7B"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r w:rsidRPr="00A07C75">
              <w:rPr>
                <w:rFonts w:eastAsia="Times New Roman" w:cs="Arial"/>
                <w:color w:val="000000"/>
                <w:sz w:val="20"/>
                <w:szCs w:val="20"/>
                <w:lang w:eastAsia="pl-PL"/>
              </w:rPr>
              <w:t>14391,5</w:t>
            </w:r>
          </w:p>
        </w:tc>
      </w:tr>
      <w:tr w:rsidR="00A07C75" w:rsidRPr="00A07C75" w14:paraId="080CB94B" w14:textId="77777777" w:rsidTr="00C5452D">
        <w:trPr>
          <w:trHeight w:val="340"/>
        </w:trPr>
        <w:tc>
          <w:tcPr>
            <w:tcW w:w="2458" w:type="dxa"/>
            <w:shd w:val="clear" w:color="auto" w:fill="auto"/>
            <w:vAlign w:val="center"/>
            <w:hideMark/>
          </w:tcPr>
          <w:p w14:paraId="45CB5185"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r w:rsidRPr="00A07C75">
              <w:rPr>
                <w:rFonts w:eastAsia="Times New Roman" w:cs="Arial"/>
                <w:color w:val="000000"/>
                <w:sz w:val="20"/>
                <w:szCs w:val="20"/>
                <w:lang w:eastAsia="pl-PL"/>
              </w:rPr>
              <w:t>Dopływ z Gierkin</w:t>
            </w:r>
          </w:p>
        </w:tc>
        <w:tc>
          <w:tcPr>
            <w:tcW w:w="1668" w:type="dxa"/>
            <w:vAlign w:val="center"/>
          </w:tcPr>
          <w:p w14:paraId="24034857"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r w:rsidRPr="00A07C75">
              <w:rPr>
                <w:rFonts w:eastAsia="Times New Roman" w:cs="Arial"/>
                <w:color w:val="000000"/>
                <w:sz w:val="20"/>
                <w:szCs w:val="20"/>
                <w:lang w:eastAsia="pl-PL"/>
              </w:rPr>
              <w:t>6</w:t>
            </w:r>
          </w:p>
        </w:tc>
        <w:tc>
          <w:tcPr>
            <w:tcW w:w="2410" w:type="dxa"/>
            <w:shd w:val="clear" w:color="auto" w:fill="auto"/>
            <w:vAlign w:val="center"/>
            <w:hideMark/>
          </w:tcPr>
          <w:p w14:paraId="2CFAF019"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r w:rsidRPr="00A07C75">
              <w:rPr>
                <w:rFonts w:eastAsia="Times New Roman" w:cs="Arial"/>
                <w:color w:val="000000"/>
                <w:sz w:val="20"/>
                <w:szCs w:val="20"/>
                <w:lang w:eastAsia="pl-PL"/>
              </w:rPr>
              <w:t>9657,37</w:t>
            </w:r>
          </w:p>
        </w:tc>
        <w:tc>
          <w:tcPr>
            <w:tcW w:w="2536" w:type="dxa"/>
            <w:shd w:val="clear" w:color="auto" w:fill="auto"/>
            <w:vAlign w:val="center"/>
            <w:hideMark/>
          </w:tcPr>
          <w:p w14:paraId="31D9B54B"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r w:rsidRPr="00A07C75">
              <w:rPr>
                <w:rFonts w:eastAsia="Times New Roman" w:cs="Arial"/>
                <w:color w:val="000000"/>
                <w:sz w:val="20"/>
                <w:szCs w:val="20"/>
                <w:lang w:eastAsia="pl-PL"/>
              </w:rPr>
              <w:t>5148,39</w:t>
            </w:r>
          </w:p>
        </w:tc>
      </w:tr>
      <w:tr w:rsidR="00A07C75" w:rsidRPr="00A07C75" w14:paraId="5543929B" w14:textId="77777777" w:rsidTr="00C5452D">
        <w:trPr>
          <w:trHeight w:val="340"/>
        </w:trPr>
        <w:tc>
          <w:tcPr>
            <w:tcW w:w="2458" w:type="dxa"/>
            <w:shd w:val="clear" w:color="auto" w:fill="auto"/>
            <w:vAlign w:val="center"/>
            <w:hideMark/>
          </w:tcPr>
          <w:p w14:paraId="6B2D2AD1"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proofErr w:type="spellStart"/>
            <w:r w:rsidRPr="00A07C75">
              <w:rPr>
                <w:rFonts w:eastAsia="Times New Roman" w:cs="Arial"/>
                <w:color w:val="000000"/>
                <w:sz w:val="20"/>
                <w:szCs w:val="20"/>
                <w:lang w:eastAsia="pl-PL"/>
              </w:rPr>
              <w:t>Liwna</w:t>
            </w:r>
            <w:proofErr w:type="spellEnd"/>
          </w:p>
        </w:tc>
        <w:tc>
          <w:tcPr>
            <w:tcW w:w="1668" w:type="dxa"/>
            <w:vAlign w:val="center"/>
          </w:tcPr>
          <w:p w14:paraId="3ED07316" w14:textId="77777777" w:rsidR="00A07C75" w:rsidRPr="00A07C75" w:rsidRDefault="009A2178" w:rsidP="00FE24C8">
            <w:pPr>
              <w:suppressAutoHyphens w:val="0"/>
              <w:spacing w:line="240" w:lineRule="auto"/>
              <w:jc w:val="center"/>
              <w:rPr>
                <w:rFonts w:eastAsia="Times New Roman" w:cs="Arial"/>
                <w:color w:val="000000"/>
                <w:sz w:val="20"/>
                <w:szCs w:val="20"/>
                <w:lang w:eastAsia="pl-PL"/>
              </w:rPr>
            </w:pPr>
            <w:r>
              <w:rPr>
                <w:rFonts w:eastAsia="Times New Roman" w:cs="Arial"/>
                <w:color w:val="000000"/>
                <w:sz w:val="20"/>
                <w:szCs w:val="20"/>
                <w:lang w:eastAsia="pl-PL"/>
              </w:rPr>
              <w:t>4</w:t>
            </w:r>
          </w:p>
        </w:tc>
        <w:tc>
          <w:tcPr>
            <w:tcW w:w="2410" w:type="dxa"/>
            <w:shd w:val="clear" w:color="auto" w:fill="auto"/>
            <w:vAlign w:val="center"/>
            <w:hideMark/>
          </w:tcPr>
          <w:p w14:paraId="5DDBE0D7"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r w:rsidRPr="00A07C75">
              <w:rPr>
                <w:rFonts w:eastAsia="Times New Roman" w:cs="Arial"/>
                <w:color w:val="000000"/>
                <w:sz w:val="20"/>
                <w:szCs w:val="20"/>
                <w:lang w:eastAsia="pl-PL"/>
              </w:rPr>
              <w:t>42634,55</w:t>
            </w:r>
          </w:p>
        </w:tc>
        <w:tc>
          <w:tcPr>
            <w:tcW w:w="2536" w:type="dxa"/>
            <w:shd w:val="clear" w:color="auto" w:fill="auto"/>
            <w:vAlign w:val="center"/>
            <w:hideMark/>
          </w:tcPr>
          <w:p w14:paraId="574D8DBE"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r w:rsidRPr="00A07C75">
              <w:rPr>
                <w:rFonts w:eastAsia="Times New Roman" w:cs="Arial"/>
                <w:color w:val="000000"/>
                <w:sz w:val="20"/>
                <w:szCs w:val="20"/>
                <w:lang w:eastAsia="pl-PL"/>
              </w:rPr>
              <w:t>363,9549</w:t>
            </w:r>
          </w:p>
        </w:tc>
      </w:tr>
      <w:tr w:rsidR="00A07C75" w:rsidRPr="00A07C75" w14:paraId="08C44230" w14:textId="77777777" w:rsidTr="00C5452D">
        <w:trPr>
          <w:trHeight w:val="340"/>
        </w:trPr>
        <w:tc>
          <w:tcPr>
            <w:tcW w:w="2458" w:type="dxa"/>
            <w:shd w:val="clear" w:color="auto" w:fill="auto"/>
            <w:vAlign w:val="center"/>
            <w:hideMark/>
          </w:tcPr>
          <w:p w14:paraId="1C5C2352"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proofErr w:type="spellStart"/>
            <w:r w:rsidRPr="00A07C75">
              <w:rPr>
                <w:rFonts w:eastAsia="Times New Roman" w:cs="Arial"/>
                <w:color w:val="000000"/>
                <w:sz w:val="20"/>
                <w:szCs w:val="20"/>
                <w:lang w:eastAsia="pl-PL"/>
              </w:rPr>
              <w:t>Guber</w:t>
            </w:r>
            <w:proofErr w:type="spellEnd"/>
          </w:p>
        </w:tc>
        <w:tc>
          <w:tcPr>
            <w:tcW w:w="1668" w:type="dxa"/>
            <w:vAlign w:val="center"/>
          </w:tcPr>
          <w:p w14:paraId="15C3C08E" w14:textId="77777777" w:rsidR="00A07C75" w:rsidRPr="00A07C75" w:rsidRDefault="009A2178" w:rsidP="00FE24C8">
            <w:pPr>
              <w:suppressAutoHyphens w:val="0"/>
              <w:spacing w:line="240" w:lineRule="auto"/>
              <w:jc w:val="center"/>
              <w:rPr>
                <w:rFonts w:eastAsia="Times New Roman" w:cs="Arial"/>
                <w:color w:val="000000"/>
                <w:sz w:val="20"/>
                <w:szCs w:val="20"/>
                <w:lang w:eastAsia="pl-PL"/>
              </w:rPr>
            </w:pPr>
            <w:r>
              <w:rPr>
                <w:rFonts w:eastAsia="Times New Roman" w:cs="Arial"/>
                <w:color w:val="000000"/>
                <w:sz w:val="20"/>
                <w:szCs w:val="20"/>
                <w:lang w:eastAsia="pl-PL"/>
              </w:rPr>
              <w:t>3</w:t>
            </w:r>
          </w:p>
        </w:tc>
        <w:tc>
          <w:tcPr>
            <w:tcW w:w="2410" w:type="dxa"/>
            <w:shd w:val="clear" w:color="auto" w:fill="auto"/>
            <w:vAlign w:val="center"/>
            <w:hideMark/>
          </w:tcPr>
          <w:p w14:paraId="11BED12B"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r w:rsidRPr="00A07C75">
              <w:rPr>
                <w:rFonts w:eastAsia="Times New Roman" w:cs="Arial"/>
                <w:color w:val="000000"/>
                <w:sz w:val="20"/>
                <w:szCs w:val="20"/>
                <w:lang w:eastAsia="pl-PL"/>
              </w:rPr>
              <w:t>77074,48</w:t>
            </w:r>
          </w:p>
        </w:tc>
        <w:tc>
          <w:tcPr>
            <w:tcW w:w="2536" w:type="dxa"/>
            <w:shd w:val="clear" w:color="auto" w:fill="auto"/>
            <w:vAlign w:val="center"/>
            <w:hideMark/>
          </w:tcPr>
          <w:p w14:paraId="606B2055" w14:textId="77777777" w:rsidR="00A07C75" w:rsidRPr="00A07C75" w:rsidRDefault="00A07C75" w:rsidP="00FE24C8">
            <w:pPr>
              <w:suppressAutoHyphens w:val="0"/>
              <w:spacing w:line="240" w:lineRule="auto"/>
              <w:jc w:val="center"/>
              <w:rPr>
                <w:rFonts w:eastAsia="Times New Roman" w:cs="Arial"/>
                <w:color w:val="000000"/>
                <w:sz w:val="20"/>
                <w:szCs w:val="20"/>
                <w:lang w:eastAsia="pl-PL"/>
              </w:rPr>
            </w:pPr>
            <w:r w:rsidRPr="00A07C75">
              <w:rPr>
                <w:rFonts w:eastAsia="Times New Roman" w:cs="Arial"/>
                <w:color w:val="000000"/>
                <w:sz w:val="20"/>
                <w:szCs w:val="20"/>
                <w:lang w:eastAsia="pl-PL"/>
              </w:rPr>
              <w:t>7650,796</w:t>
            </w:r>
          </w:p>
        </w:tc>
      </w:tr>
    </w:tbl>
    <w:p w14:paraId="6C2BCEBA" w14:textId="77777777" w:rsidR="00253F3F" w:rsidRPr="009A2178" w:rsidRDefault="009A2178" w:rsidP="00FE24C8">
      <w:pPr>
        <w:spacing w:line="240" w:lineRule="auto"/>
        <w:jc w:val="center"/>
        <w:rPr>
          <w:rFonts w:cs="Arial"/>
          <w:color w:val="auto"/>
          <w:sz w:val="20"/>
        </w:rPr>
      </w:pPr>
      <w:r w:rsidRPr="009A2178">
        <w:rPr>
          <w:rFonts w:cs="Arial"/>
          <w:color w:val="auto"/>
          <w:sz w:val="20"/>
        </w:rPr>
        <w:t>źródło: RZGW Białystok</w:t>
      </w:r>
    </w:p>
    <w:p w14:paraId="67A6A49D" w14:textId="77777777" w:rsidR="00C5452D" w:rsidRDefault="00C5452D" w:rsidP="00FE24C8">
      <w:pPr>
        <w:pStyle w:val="Legenda"/>
        <w:spacing w:line="276" w:lineRule="auto"/>
        <w:jc w:val="center"/>
        <w:rPr>
          <w:rFonts w:cs="Arial"/>
          <w:color w:val="auto"/>
        </w:rPr>
      </w:pPr>
    </w:p>
    <w:p w14:paraId="7F05FC5D" w14:textId="77777777" w:rsidR="00C5452D" w:rsidRDefault="00C5452D" w:rsidP="00FE24C8">
      <w:pPr>
        <w:pStyle w:val="Legenda"/>
        <w:spacing w:line="276" w:lineRule="auto"/>
        <w:jc w:val="center"/>
        <w:rPr>
          <w:rFonts w:cs="Arial"/>
          <w:color w:val="auto"/>
        </w:rPr>
      </w:pPr>
      <w:r>
        <w:rPr>
          <w:rFonts w:cs="Arial"/>
          <w:noProof/>
          <w:color w:val="auto"/>
        </w:rPr>
        <w:drawing>
          <wp:inline distT="0" distB="0" distL="0" distR="0" wp14:anchorId="4182761B" wp14:editId="44F9BA0F">
            <wp:extent cx="5759450" cy="407289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vy.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59450" cy="4072890"/>
                    </a:xfrm>
                    <a:prstGeom prst="rect">
                      <a:avLst/>
                    </a:prstGeom>
                  </pic:spPr>
                </pic:pic>
              </a:graphicData>
            </a:graphic>
          </wp:inline>
        </w:drawing>
      </w:r>
    </w:p>
    <w:p w14:paraId="23AF7A1E" w14:textId="2E9576A9" w:rsidR="00C5452D" w:rsidRPr="00C5452D" w:rsidRDefault="00C5452D" w:rsidP="00FE24C8">
      <w:pPr>
        <w:pStyle w:val="Legenda"/>
        <w:jc w:val="center"/>
      </w:pPr>
      <w:bookmarkStart w:id="243" w:name="_Toc82761126"/>
      <w:r>
        <w:t xml:space="preserve">Rysunek </w:t>
      </w:r>
      <w:fldSimple w:instr=" SEQ Rysunek \* ARABIC ">
        <w:r w:rsidR="00FF485A">
          <w:rPr>
            <w:noProof/>
          </w:rPr>
          <w:t>21</w:t>
        </w:r>
      </w:fldSimple>
      <w:r>
        <w:t>. Lokalizacja cieków wodnych na terenie miasta i gminy Sępopol.</w:t>
      </w:r>
      <w:bookmarkEnd w:id="243"/>
    </w:p>
    <w:p w14:paraId="1DEC8DF8" w14:textId="77777777" w:rsidR="00C5452D" w:rsidRDefault="00C5452D" w:rsidP="00FE24C8">
      <w:pPr>
        <w:pStyle w:val="Legenda"/>
        <w:spacing w:line="276" w:lineRule="auto"/>
        <w:jc w:val="center"/>
        <w:rPr>
          <w:rFonts w:cs="Arial"/>
          <w:b w:val="0"/>
          <w:color w:val="auto"/>
        </w:rPr>
      </w:pPr>
      <w:r w:rsidRPr="00C5452D">
        <w:rPr>
          <w:rFonts w:cs="Arial"/>
          <w:b w:val="0"/>
          <w:color w:val="auto"/>
        </w:rPr>
        <w:t>źródło: opracowanie własne na podstawie danych udostępnionych przez PGW WP</w:t>
      </w:r>
    </w:p>
    <w:p w14:paraId="170F17FF" w14:textId="77777777" w:rsidR="00C5452D" w:rsidRPr="00C5452D" w:rsidRDefault="00C5452D" w:rsidP="00FE24C8">
      <w:pPr>
        <w:jc w:val="center"/>
        <w:rPr>
          <w:lang w:eastAsia="pl-PL"/>
        </w:rPr>
      </w:pPr>
    </w:p>
    <w:p w14:paraId="39184E41" w14:textId="3AFA2CD7" w:rsidR="00BA097F" w:rsidRPr="001D70CE" w:rsidRDefault="00165973" w:rsidP="00360C9A">
      <w:pPr>
        <w:pStyle w:val="Legenda"/>
        <w:spacing w:line="276" w:lineRule="auto"/>
        <w:rPr>
          <w:rFonts w:cs="Arial"/>
          <w:color w:val="auto"/>
        </w:rPr>
      </w:pPr>
      <w:bookmarkStart w:id="244" w:name="_Toc84417284"/>
      <w:r w:rsidRPr="001D70CE">
        <w:rPr>
          <w:rFonts w:cs="Arial"/>
          <w:color w:val="auto"/>
        </w:rPr>
        <w:t xml:space="preserve">Tabela </w:t>
      </w:r>
      <w:r w:rsidR="002255D6" w:rsidRPr="001D70CE">
        <w:rPr>
          <w:rFonts w:cs="Arial"/>
          <w:color w:val="auto"/>
        </w:rPr>
        <w:fldChar w:fldCharType="begin"/>
      </w:r>
      <w:r w:rsidRPr="001D70CE">
        <w:rPr>
          <w:rFonts w:cs="Arial"/>
          <w:color w:val="auto"/>
        </w:rPr>
        <w:instrText>SEQ Tabela \* ARABIC</w:instrText>
      </w:r>
      <w:r w:rsidR="002255D6" w:rsidRPr="001D70CE">
        <w:rPr>
          <w:rFonts w:cs="Arial"/>
          <w:color w:val="auto"/>
        </w:rPr>
        <w:fldChar w:fldCharType="separate"/>
      </w:r>
      <w:r w:rsidR="00FF485A">
        <w:rPr>
          <w:rFonts w:cs="Arial"/>
          <w:noProof/>
          <w:color w:val="auto"/>
        </w:rPr>
        <w:t>19</w:t>
      </w:r>
      <w:r w:rsidR="002255D6" w:rsidRPr="001D70CE">
        <w:rPr>
          <w:rFonts w:cs="Arial"/>
          <w:color w:val="auto"/>
        </w:rPr>
        <w:fldChar w:fldCharType="end"/>
      </w:r>
      <w:r w:rsidRPr="001D70CE">
        <w:rPr>
          <w:rFonts w:cs="Arial"/>
          <w:color w:val="auto"/>
        </w:rPr>
        <w:t xml:space="preserve">. </w:t>
      </w:r>
      <w:r w:rsidRPr="001D70CE">
        <w:rPr>
          <w:color w:val="auto"/>
        </w:rPr>
        <w:t xml:space="preserve">Jednolite Części Wód Powierzchniowych w </w:t>
      </w:r>
      <w:r w:rsidR="00B15492" w:rsidRPr="001D70CE">
        <w:rPr>
          <w:color w:val="auto"/>
        </w:rPr>
        <w:t>zasięgu</w:t>
      </w:r>
      <w:r w:rsidRPr="001D70CE">
        <w:rPr>
          <w:color w:val="auto"/>
        </w:rPr>
        <w:t xml:space="preserve"> których leży </w:t>
      </w:r>
      <w:r w:rsidR="00E3698F" w:rsidRPr="001D70CE">
        <w:rPr>
          <w:color w:val="auto"/>
        </w:rPr>
        <w:t xml:space="preserve">miasto i </w:t>
      </w:r>
      <w:r w:rsidRPr="001D70CE">
        <w:rPr>
          <w:color w:val="auto"/>
        </w:rPr>
        <w:t xml:space="preserve">gmina </w:t>
      </w:r>
      <w:r w:rsidR="00E139E9" w:rsidRPr="001D70CE">
        <w:rPr>
          <w:color w:val="auto"/>
        </w:rPr>
        <w:t>Sępopol</w:t>
      </w:r>
      <w:r w:rsidR="00B15492" w:rsidRPr="001D70CE">
        <w:rPr>
          <w:color w:val="auto"/>
        </w:rPr>
        <w:t>.</w:t>
      </w:r>
      <w:bookmarkEnd w:id="244"/>
    </w:p>
    <w:tbl>
      <w:tblPr>
        <w:tblW w:w="9072" w:type="dxa"/>
        <w:tblCellMar>
          <w:left w:w="70" w:type="dxa"/>
          <w:right w:w="70" w:type="dxa"/>
        </w:tblCellMar>
        <w:tblLook w:val="04A0" w:firstRow="1" w:lastRow="0" w:firstColumn="1" w:lastColumn="0" w:noHBand="0" w:noVBand="1"/>
      </w:tblPr>
      <w:tblGrid>
        <w:gridCol w:w="2747"/>
        <w:gridCol w:w="6325"/>
      </w:tblGrid>
      <w:tr w:rsidR="008E24B6" w:rsidRPr="008E24B6" w14:paraId="4EEA75FA" w14:textId="77777777" w:rsidTr="00102AAD">
        <w:trPr>
          <w:trHeight w:val="283"/>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747EEB6D" w14:textId="77777777" w:rsidR="008E24B6" w:rsidRPr="008E24B6" w:rsidRDefault="008E24B6" w:rsidP="00FE24C8">
            <w:pPr>
              <w:suppressAutoHyphens w:val="0"/>
              <w:spacing w:line="240" w:lineRule="auto"/>
              <w:jc w:val="center"/>
              <w:rPr>
                <w:rFonts w:eastAsia="Times New Roman" w:cs="Arial"/>
                <w:b/>
                <w:color w:val="000000"/>
                <w:sz w:val="20"/>
                <w:szCs w:val="20"/>
                <w:lang w:eastAsia="pl-PL"/>
              </w:rPr>
            </w:pPr>
            <w:r w:rsidRPr="008E24B6">
              <w:rPr>
                <w:rFonts w:eastAsia="Times New Roman" w:cs="Arial"/>
                <w:b/>
                <w:color w:val="000000"/>
                <w:sz w:val="20"/>
                <w:szCs w:val="20"/>
                <w:lang w:eastAsia="pl-PL"/>
              </w:rPr>
              <w:t>KOD JCWP</w:t>
            </w:r>
          </w:p>
        </w:tc>
        <w:tc>
          <w:tcPr>
            <w:tcW w:w="0" w:type="auto"/>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441AB04E" w14:textId="77777777" w:rsidR="008E24B6" w:rsidRPr="008E24B6" w:rsidRDefault="008E24B6" w:rsidP="00FE24C8">
            <w:pPr>
              <w:suppressAutoHyphens w:val="0"/>
              <w:spacing w:line="240" w:lineRule="auto"/>
              <w:jc w:val="center"/>
              <w:rPr>
                <w:rFonts w:eastAsia="Times New Roman" w:cs="Arial"/>
                <w:b/>
                <w:color w:val="000000"/>
                <w:sz w:val="20"/>
                <w:szCs w:val="20"/>
                <w:lang w:eastAsia="pl-PL"/>
              </w:rPr>
            </w:pPr>
            <w:r w:rsidRPr="008E24B6">
              <w:rPr>
                <w:rFonts w:eastAsia="Times New Roman" w:cs="Arial"/>
                <w:b/>
                <w:color w:val="000000"/>
                <w:sz w:val="20"/>
                <w:szCs w:val="20"/>
                <w:lang w:eastAsia="pl-PL"/>
              </w:rPr>
              <w:t>Nazwa JCWP</w:t>
            </w:r>
          </w:p>
        </w:tc>
      </w:tr>
      <w:tr w:rsidR="008E24B6" w:rsidRPr="008E24B6" w14:paraId="269A3B20" w14:textId="77777777" w:rsidTr="00102AAD">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BCE944" w14:textId="77777777" w:rsidR="008E24B6" w:rsidRPr="008E24B6" w:rsidRDefault="008E24B6" w:rsidP="00FE24C8">
            <w:pPr>
              <w:suppressAutoHyphens w:val="0"/>
              <w:spacing w:line="240" w:lineRule="auto"/>
              <w:jc w:val="center"/>
              <w:rPr>
                <w:rFonts w:eastAsia="Times New Roman" w:cs="Arial"/>
                <w:color w:val="000000"/>
                <w:sz w:val="20"/>
                <w:szCs w:val="20"/>
                <w:lang w:eastAsia="pl-PL"/>
              </w:rPr>
            </w:pPr>
            <w:r w:rsidRPr="008E24B6">
              <w:rPr>
                <w:rFonts w:eastAsia="Times New Roman" w:cs="Arial"/>
                <w:color w:val="000000"/>
                <w:sz w:val="20"/>
                <w:szCs w:val="20"/>
                <w:lang w:eastAsia="pl-PL"/>
              </w:rPr>
              <w:t>RW7000175847729</w:t>
            </w:r>
          </w:p>
        </w:tc>
        <w:tc>
          <w:tcPr>
            <w:tcW w:w="0" w:type="auto"/>
            <w:tcBorders>
              <w:top w:val="nil"/>
              <w:left w:val="nil"/>
              <w:bottom w:val="single" w:sz="4" w:space="0" w:color="auto"/>
              <w:right w:val="single" w:sz="4" w:space="0" w:color="auto"/>
            </w:tcBorders>
            <w:shd w:val="clear" w:color="auto" w:fill="auto"/>
            <w:vAlign w:val="center"/>
            <w:hideMark/>
          </w:tcPr>
          <w:p w14:paraId="514D8954" w14:textId="77777777" w:rsidR="008E24B6" w:rsidRPr="008E24B6" w:rsidRDefault="008E24B6" w:rsidP="00FE24C8">
            <w:pPr>
              <w:suppressAutoHyphens w:val="0"/>
              <w:spacing w:line="240" w:lineRule="auto"/>
              <w:jc w:val="center"/>
              <w:rPr>
                <w:rFonts w:eastAsia="Times New Roman" w:cs="Arial"/>
                <w:color w:val="000000"/>
                <w:sz w:val="20"/>
                <w:szCs w:val="20"/>
                <w:lang w:eastAsia="pl-PL"/>
              </w:rPr>
            </w:pPr>
            <w:proofErr w:type="spellStart"/>
            <w:r w:rsidRPr="008E24B6">
              <w:rPr>
                <w:rFonts w:eastAsia="Times New Roman" w:cs="Arial"/>
                <w:color w:val="000000"/>
                <w:sz w:val="20"/>
                <w:szCs w:val="20"/>
                <w:lang w:eastAsia="pl-PL"/>
              </w:rPr>
              <w:t>Wirwilcka</w:t>
            </w:r>
            <w:proofErr w:type="spellEnd"/>
            <w:r w:rsidRPr="008E24B6">
              <w:rPr>
                <w:rFonts w:eastAsia="Times New Roman" w:cs="Arial"/>
                <w:color w:val="000000"/>
                <w:sz w:val="20"/>
                <w:szCs w:val="20"/>
                <w:lang w:eastAsia="pl-PL"/>
              </w:rPr>
              <w:t xml:space="preserve"> Młynówka</w:t>
            </w:r>
          </w:p>
        </w:tc>
      </w:tr>
      <w:tr w:rsidR="008E24B6" w:rsidRPr="008E24B6" w14:paraId="4CD47DFD" w14:textId="77777777" w:rsidTr="00102AAD">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DB0BC7" w14:textId="77777777" w:rsidR="008E24B6" w:rsidRPr="008E24B6" w:rsidRDefault="008E24B6" w:rsidP="00FE24C8">
            <w:pPr>
              <w:suppressAutoHyphens w:val="0"/>
              <w:spacing w:line="240" w:lineRule="auto"/>
              <w:jc w:val="center"/>
              <w:rPr>
                <w:rFonts w:eastAsia="Times New Roman" w:cs="Arial"/>
                <w:color w:val="000000"/>
                <w:sz w:val="20"/>
                <w:szCs w:val="20"/>
                <w:lang w:eastAsia="pl-PL"/>
              </w:rPr>
            </w:pPr>
            <w:r w:rsidRPr="008E24B6">
              <w:rPr>
                <w:rFonts w:eastAsia="Times New Roman" w:cs="Arial"/>
                <w:color w:val="000000"/>
                <w:sz w:val="20"/>
                <w:szCs w:val="20"/>
                <w:lang w:eastAsia="pl-PL"/>
              </w:rPr>
              <w:t>RW700017584792</w:t>
            </w:r>
          </w:p>
        </w:tc>
        <w:tc>
          <w:tcPr>
            <w:tcW w:w="0" w:type="auto"/>
            <w:tcBorders>
              <w:top w:val="nil"/>
              <w:left w:val="nil"/>
              <w:bottom w:val="single" w:sz="4" w:space="0" w:color="auto"/>
              <w:right w:val="single" w:sz="4" w:space="0" w:color="auto"/>
            </w:tcBorders>
            <w:shd w:val="clear" w:color="auto" w:fill="auto"/>
            <w:vAlign w:val="center"/>
            <w:hideMark/>
          </w:tcPr>
          <w:p w14:paraId="3F5F79E8" w14:textId="77777777" w:rsidR="008E24B6" w:rsidRPr="008E24B6" w:rsidRDefault="008E24B6" w:rsidP="00FE24C8">
            <w:pPr>
              <w:suppressAutoHyphens w:val="0"/>
              <w:spacing w:line="240" w:lineRule="auto"/>
              <w:jc w:val="center"/>
              <w:rPr>
                <w:rFonts w:eastAsia="Times New Roman" w:cs="Arial"/>
                <w:color w:val="000000"/>
                <w:sz w:val="20"/>
                <w:szCs w:val="20"/>
                <w:lang w:eastAsia="pl-PL"/>
              </w:rPr>
            </w:pPr>
            <w:r w:rsidRPr="008E24B6">
              <w:rPr>
                <w:rFonts w:eastAsia="Times New Roman" w:cs="Arial"/>
                <w:color w:val="000000"/>
                <w:sz w:val="20"/>
                <w:szCs w:val="20"/>
                <w:lang w:eastAsia="pl-PL"/>
              </w:rPr>
              <w:t>Borycka Struga</w:t>
            </w:r>
          </w:p>
        </w:tc>
      </w:tr>
      <w:tr w:rsidR="008E24B6" w:rsidRPr="008E24B6" w14:paraId="7DC0FA06" w14:textId="77777777" w:rsidTr="00102AAD">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F24268" w14:textId="77777777" w:rsidR="008E24B6" w:rsidRPr="008E24B6" w:rsidRDefault="008E24B6" w:rsidP="00FE24C8">
            <w:pPr>
              <w:suppressAutoHyphens w:val="0"/>
              <w:spacing w:line="240" w:lineRule="auto"/>
              <w:jc w:val="center"/>
              <w:rPr>
                <w:rFonts w:eastAsia="Times New Roman" w:cs="Arial"/>
                <w:color w:val="000000"/>
                <w:sz w:val="20"/>
                <w:szCs w:val="20"/>
                <w:lang w:eastAsia="pl-PL"/>
              </w:rPr>
            </w:pPr>
            <w:r w:rsidRPr="008E24B6">
              <w:rPr>
                <w:rFonts w:eastAsia="Times New Roman" w:cs="Arial"/>
                <w:color w:val="000000"/>
                <w:sz w:val="20"/>
                <w:szCs w:val="20"/>
                <w:lang w:eastAsia="pl-PL"/>
              </w:rPr>
              <w:t>RW7000175848689</w:t>
            </w:r>
          </w:p>
        </w:tc>
        <w:tc>
          <w:tcPr>
            <w:tcW w:w="0" w:type="auto"/>
            <w:tcBorders>
              <w:top w:val="nil"/>
              <w:left w:val="nil"/>
              <w:bottom w:val="single" w:sz="4" w:space="0" w:color="auto"/>
              <w:right w:val="single" w:sz="4" w:space="0" w:color="auto"/>
            </w:tcBorders>
            <w:shd w:val="clear" w:color="auto" w:fill="auto"/>
            <w:vAlign w:val="center"/>
            <w:hideMark/>
          </w:tcPr>
          <w:p w14:paraId="7EEA4E0B" w14:textId="77777777" w:rsidR="008E24B6" w:rsidRPr="008E24B6" w:rsidRDefault="008E24B6" w:rsidP="00FE24C8">
            <w:pPr>
              <w:suppressAutoHyphens w:val="0"/>
              <w:spacing w:line="240" w:lineRule="auto"/>
              <w:jc w:val="center"/>
              <w:rPr>
                <w:rFonts w:eastAsia="Times New Roman" w:cs="Arial"/>
                <w:color w:val="000000"/>
                <w:sz w:val="20"/>
                <w:szCs w:val="20"/>
                <w:lang w:eastAsia="pl-PL"/>
              </w:rPr>
            </w:pPr>
            <w:r w:rsidRPr="008E24B6">
              <w:rPr>
                <w:rFonts w:eastAsia="Times New Roman" w:cs="Arial"/>
                <w:color w:val="000000"/>
                <w:sz w:val="20"/>
                <w:szCs w:val="20"/>
                <w:lang w:eastAsia="pl-PL"/>
              </w:rPr>
              <w:t>Sołka</w:t>
            </w:r>
          </w:p>
        </w:tc>
      </w:tr>
      <w:tr w:rsidR="008E24B6" w:rsidRPr="008E24B6" w14:paraId="4EED9E71" w14:textId="77777777" w:rsidTr="00102AAD">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44A619" w14:textId="77777777" w:rsidR="008E24B6" w:rsidRPr="008E24B6" w:rsidRDefault="008E24B6" w:rsidP="00FE24C8">
            <w:pPr>
              <w:suppressAutoHyphens w:val="0"/>
              <w:spacing w:line="240" w:lineRule="auto"/>
              <w:jc w:val="center"/>
              <w:rPr>
                <w:rFonts w:eastAsia="Times New Roman" w:cs="Arial"/>
                <w:color w:val="000000"/>
                <w:sz w:val="20"/>
                <w:szCs w:val="20"/>
                <w:lang w:eastAsia="pl-PL"/>
              </w:rPr>
            </w:pPr>
            <w:r w:rsidRPr="008E24B6">
              <w:rPr>
                <w:rFonts w:eastAsia="Times New Roman" w:cs="Arial"/>
                <w:color w:val="000000"/>
                <w:sz w:val="20"/>
                <w:szCs w:val="20"/>
                <w:lang w:eastAsia="pl-PL"/>
              </w:rPr>
              <w:t>RW700017584872</w:t>
            </w:r>
          </w:p>
        </w:tc>
        <w:tc>
          <w:tcPr>
            <w:tcW w:w="0" w:type="auto"/>
            <w:tcBorders>
              <w:top w:val="nil"/>
              <w:left w:val="nil"/>
              <w:bottom w:val="single" w:sz="4" w:space="0" w:color="auto"/>
              <w:right w:val="single" w:sz="4" w:space="0" w:color="auto"/>
            </w:tcBorders>
            <w:shd w:val="clear" w:color="auto" w:fill="auto"/>
            <w:vAlign w:val="center"/>
            <w:hideMark/>
          </w:tcPr>
          <w:p w14:paraId="37A4F8E8" w14:textId="77777777" w:rsidR="008E24B6" w:rsidRPr="008E24B6" w:rsidRDefault="008E24B6" w:rsidP="00FE24C8">
            <w:pPr>
              <w:suppressAutoHyphens w:val="0"/>
              <w:spacing w:line="240" w:lineRule="auto"/>
              <w:jc w:val="center"/>
              <w:rPr>
                <w:rFonts w:eastAsia="Times New Roman" w:cs="Arial"/>
                <w:color w:val="000000"/>
                <w:sz w:val="20"/>
                <w:szCs w:val="20"/>
                <w:lang w:eastAsia="pl-PL"/>
              </w:rPr>
            </w:pPr>
            <w:proofErr w:type="spellStart"/>
            <w:r w:rsidRPr="008E24B6">
              <w:rPr>
                <w:rFonts w:eastAsia="Times New Roman" w:cs="Arial"/>
                <w:color w:val="000000"/>
                <w:sz w:val="20"/>
                <w:szCs w:val="20"/>
                <w:lang w:eastAsia="pl-PL"/>
              </w:rPr>
              <w:t>Mamłak</w:t>
            </w:r>
            <w:proofErr w:type="spellEnd"/>
          </w:p>
        </w:tc>
      </w:tr>
      <w:tr w:rsidR="008E24B6" w:rsidRPr="008E24B6" w14:paraId="14740222" w14:textId="77777777" w:rsidTr="00102AAD">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E43DCE" w14:textId="77777777" w:rsidR="008E24B6" w:rsidRPr="008E24B6" w:rsidRDefault="008E24B6" w:rsidP="00FE24C8">
            <w:pPr>
              <w:suppressAutoHyphens w:val="0"/>
              <w:spacing w:line="240" w:lineRule="auto"/>
              <w:jc w:val="center"/>
              <w:rPr>
                <w:rFonts w:eastAsia="Times New Roman" w:cs="Arial"/>
                <w:color w:val="000000"/>
                <w:sz w:val="20"/>
                <w:szCs w:val="20"/>
                <w:lang w:eastAsia="pl-PL"/>
              </w:rPr>
            </w:pPr>
            <w:r w:rsidRPr="008E24B6">
              <w:rPr>
                <w:rFonts w:eastAsia="Times New Roman" w:cs="Arial"/>
                <w:color w:val="000000"/>
                <w:sz w:val="20"/>
                <w:szCs w:val="20"/>
                <w:lang w:eastAsia="pl-PL"/>
              </w:rPr>
              <w:t>RW700017584874</w:t>
            </w:r>
          </w:p>
        </w:tc>
        <w:tc>
          <w:tcPr>
            <w:tcW w:w="0" w:type="auto"/>
            <w:tcBorders>
              <w:top w:val="nil"/>
              <w:left w:val="nil"/>
              <w:bottom w:val="single" w:sz="4" w:space="0" w:color="auto"/>
              <w:right w:val="single" w:sz="4" w:space="0" w:color="auto"/>
            </w:tcBorders>
            <w:shd w:val="clear" w:color="auto" w:fill="auto"/>
            <w:vAlign w:val="center"/>
            <w:hideMark/>
          </w:tcPr>
          <w:p w14:paraId="2B23B8C4" w14:textId="77777777" w:rsidR="008E24B6" w:rsidRPr="008E24B6" w:rsidRDefault="008E24B6" w:rsidP="00FE24C8">
            <w:pPr>
              <w:suppressAutoHyphens w:val="0"/>
              <w:spacing w:line="240" w:lineRule="auto"/>
              <w:jc w:val="center"/>
              <w:rPr>
                <w:rFonts w:eastAsia="Times New Roman" w:cs="Arial"/>
                <w:color w:val="000000"/>
                <w:sz w:val="20"/>
                <w:szCs w:val="20"/>
                <w:lang w:eastAsia="pl-PL"/>
              </w:rPr>
            </w:pPr>
            <w:r w:rsidRPr="008E24B6">
              <w:rPr>
                <w:rFonts w:eastAsia="Times New Roman" w:cs="Arial"/>
                <w:color w:val="000000"/>
                <w:sz w:val="20"/>
                <w:szCs w:val="20"/>
                <w:lang w:eastAsia="pl-PL"/>
              </w:rPr>
              <w:t>Dopływ spod Masun</w:t>
            </w:r>
          </w:p>
        </w:tc>
      </w:tr>
      <w:tr w:rsidR="008E24B6" w:rsidRPr="008E24B6" w14:paraId="6980D076" w14:textId="77777777" w:rsidTr="00102AAD">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829E67" w14:textId="77777777" w:rsidR="008E24B6" w:rsidRPr="008E24B6" w:rsidRDefault="008E24B6" w:rsidP="00FE24C8">
            <w:pPr>
              <w:suppressAutoHyphens w:val="0"/>
              <w:spacing w:line="240" w:lineRule="auto"/>
              <w:jc w:val="center"/>
              <w:rPr>
                <w:rFonts w:eastAsia="Times New Roman" w:cs="Arial"/>
                <w:color w:val="000000"/>
                <w:sz w:val="20"/>
                <w:szCs w:val="20"/>
                <w:lang w:eastAsia="pl-PL"/>
              </w:rPr>
            </w:pPr>
            <w:r w:rsidRPr="008E24B6">
              <w:rPr>
                <w:rFonts w:eastAsia="Times New Roman" w:cs="Arial"/>
                <w:color w:val="000000"/>
                <w:sz w:val="20"/>
                <w:szCs w:val="20"/>
                <w:lang w:eastAsia="pl-PL"/>
              </w:rPr>
              <w:t>RW7000175848892</w:t>
            </w:r>
          </w:p>
        </w:tc>
        <w:tc>
          <w:tcPr>
            <w:tcW w:w="0" w:type="auto"/>
            <w:tcBorders>
              <w:top w:val="nil"/>
              <w:left w:val="nil"/>
              <w:bottom w:val="single" w:sz="4" w:space="0" w:color="auto"/>
              <w:right w:val="single" w:sz="4" w:space="0" w:color="auto"/>
            </w:tcBorders>
            <w:shd w:val="clear" w:color="auto" w:fill="auto"/>
            <w:vAlign w:val="center"/>
            <w:hideMark/>
          </w:tcPr>
          <w:p w14:paraId="4B03BD45" w14:textId="77777777" w:rsidR="008E24B6" w:rsidRPr="008E24B6" w:rsidRDefault="008E24B6" w:rsidP="00FE24C8">
            <w:pPr>
              <w:suppressAutoHyphens w:val="0"/>
              <w:spacing w:line="240" w:lineRule="auto"/>
              <w:jc w:val="center"/>
              <w:rPr>
                <w:rFonts w:eastAsia="Times New Roman" w:cs="Arial"/>
                <w:color w:val="000000"/>
                <w:sz w:val="20"/>
                <w:szCs w:val="20"/>
                <w:lang w:eastAsia="pl-PL"/>
              </w:rPr>
            </w:pPr>
            <w:r w:rsidRPr="008E24B6">
              <w:rPr>
                <w:rFonts w:eastAsia="Times New Roman" w:cs="Arial"/>
                <w:color w:val="000000"/>
                <w:sz w:val="20"/>
                <w:szCs w:val="20"/>
                <w:lang w:eastAsia="pl-PL"/>
              </w:rPr>
              <w:t xml:space="preserve">Dopływ spod </w:t>
            </w:r>
            <w:proofErr w:type="spellStart"/>
            <w:r w:rsidRPr="008E24B6">
              <w:rPr>
                <w:rFonts w:eastAsia="Times New Roman" w:cs="Arial"/>
                <w:color w:val="000000"/>
                <w:sz w:val="20"/>
                <w:szCs w:val="20"/>
                <w:lang w:eastAsia="pl-PL"/>
              </w:rPr>
              <w:t>Sarkajm</w:t>
            </w:r>
            <w:proofErr w:type="spellEnd"/>
          </w:p>
        </w:tc>
      </w:tr>
      <w:tr w:rsidR="008E24B6" w:rsidRPr="008E24B6" w14:paraId="6A974395" w14:textId="77777777" w:rsidTr="00102AAD">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CA3B40" w14:textId="77777777" w:rsidR="008E24B6" w:rsidRPr="008E24B6" w:rsidRDefault="008E24B6" w:rsidP="00FE24C8">
            <w:pPr>
              <w:suppressAutoHyphens w:val="0"/>
              <w:spacing w:line="240" w:lineRule="auto"/>
              <w:jc w:val="center"/>
              <w:rPr>
                <w:rFonts w:eastAsia="Times New Roman" w:cs="Arial"/>
                <w:color w:val="000000"/>
                <w:sz w:val="20"/>
                <w:szCs w:val="20"/>
                <w:lang w:eastAsia="pl-PL"/>
              </w:rPr>
            </w:pPr>
            <w:r w:rsidRPr="008E24B6">
              <w:rPr>
                <w:rFonts w:eastAsia="Times New Roman" w:cs="Arial"/>
                <w:color w:val="000000"/>
                <w:sz w:val="20"/>
                <w:szCs w:val="20"/>
                <w:lang w:eastAsia="pl-PL"/>
              </w:rPr>
              <w:t>RW700017584921</w:t>
            </w:r>
          </w:p>
        </w:tc>
        <w:tc>
          <w:tcPr>
            <w:tcW w:w="0" w:type="auto"/>
            <w:tcBorders>
              <w:top w:val="nil"/>
              <w:left w:val="nil"/>
              <w:bottom w:val="single" w:sz="4" w:space="0" w:color="auto"/>
              <w:right w:val="single" w:sz="4" w:space="0" w:color="auto"/>
            </w:tcBorders>
            <w:shd w:val="clear" w:color="auto" w:fill="auto"/>
            <w:vAlign w:val="center"/>
            <w:hideMark/>
          </w:tcPr>
          <w:p w14:paraId="224FCDCF" w14:textId="77777777" w:rsidR="008E24B6" w:rsidRPr="008E24B6" w:rsidRDefault="008E24B6" w:rsidP="00FE24C8">
            <w:pPr>
              <w:suppressAutoHyphens w:val="0"/>
              <w:spacing w:line="240" w:lineRule="auto"/>
              <w:jc w:val="center"/>
              <w:rPr>
                <w:rFonts w:eastAsia="Times New Roman" w:cs="Arial"/>
                <w:color w:val="000000"/>
                <w:sz w:val="20"/>
                <w:szCs w:val="20"/>
                <w:lang w:eastAsia="pl-PL"/>
              </w:rPr>
            </w:pPr>
            <w:proofErr w:type="spellStart"/>
            <w:r w:rsidRPr="008E24B6">
              <w:rPr>
                <w:rFonts w:eastAsia="Times New Roman" w:cs="Arial"/>
                <w:color w:val="000000"/>
                <w:sz w:val="20"/>
                <w:szCs w:val="20"/>
                <w:lang w:eastAsia="pl-PL"/>
              </w:rPr>
              <w:t>Szczurkowska</w:t>
            </w:r>
            <w:proofErr w:type="spellEnd"/>
            <w:r w:rsidRPr="008E24B6">
              <w:rPr>
                <w:rFonts w:eastAsia="Times New Roman" w:cs="Arial"/>
                <w:color w:val="000000"/>
                <w:sz w:val="20"/>
                <w:szCs w:val="20"/>
                <w:lang w:eastAsia="pl-PL"/>
              </w:rPr>
              <w:t xml:space="preserve"> Młynówka do granicy państwa</w:t>
            </w:r>
          </w:p>
        </w:tc>
      </w:tr>
      <w:tr w:rsidR="008E24B6" w:rsidRPr="008E24B6" w14:paraId="2BC63C71" w14:textId="77777777" w:rsidTr="00102AAD">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088C9C" w14:textId="77777777" w:rsidR="008E24B6" w:rsidRPr="008E24B6" w:rsidRDefault="008E24B6" w:rsidP="00FE24C8">
            <w:pPr>
              <w:suppressAutoHyphens w:val="0"/>
              <w:spacing w:line="240" w:lineRule="auto"/>
              <w:jc w:val="center"/>
              <w:rPr>
                <w:rFonts w:eastAsia="Times New Roman" w:cs="Arial"/>
                <w:color w:val="000000"/>
                <w:sz w:val="20"/>
                <w:szCs w:val="20"/>
                <w:lang w:eastAsia="pl-PL"/>
              </w:rPr>
            </w:pPr>
            <w:r w:rsidRPr="008E24B6">
              <w:rPr>
                <w:rFonts w:eastAsia="Times New Roman" w:cs="Arial"/>
                <w:color w:val="000000"/>
                <w:sz w:val="20"/>
                <w:szCs w:val="20"/>
                <w:lang w:eastAsia="pl-PL"/>
              </w:rPr>
              <w:t>RW700017584941</w:t>
            </w:r>
          </w:p>
        </w:tc>
        <w:tc>
          <w:tcPr>
            <w:tcW w:w="0" w:type="auto"/>
            <w:tcBorders>
              <w:top w:val="nil"/>
              <w:left w:val="nil"/>
              <w:bottom w:val="single" w:sz="4" w:space="0" w:color="auto"/>
              <w:right w:val="single" w:sz="4" w:space="0" w:color="auto"/>
            </w:tcBorders>
            <w:shd w:val="clear" w:color="auto" w:fill="auto"/>
            <w:vAlign w:val="center"/>
            <w:hideMark/>
          </w:tcPr>
          <w:p w14:paraId="0B072294" w14:textId="77777777" w:rsidR="008E24B6" w:rsidRPr="008E24B6" w:rsidRDefault="008E24B6" w:rsidP="00FE24C8">
            <w:pPr>
              <w:suppressAutoHyphens w:val="0"/>
              <w:spacing w:line="240" w:lineRule="auto"/>
              <w:jc w:val="center"/>
              <w:rPr>
                <w:rFonts w:eastAsia="Times New Roman" w:cs="Arial"/>
                <w:color w:val="000000"/>
                <w:sz w:val="20"/>
                <w:szCs w:val="20"/>
                <w:lang w:eastAsia="pl-PL"/>
              </w:rPr>
            </w:pPr>
            <w:proofErr w:type="spellStart"/>
            <w:r w:rsidRPr="008E24B6">
              <w:rPr>
                <w:rFonts w:eastAsia="Times New Roman" w:cs="Arial"/>
                <w:color w:val="000000"/>
                <w:sz w:val="20"/>
                <w:szCs w:val="20"/>
                <w:lang w:eastAsia="pl-PL"/>
              </w:rPr>
              <w:t>Żernówka</w:t>
            </w:r>
            <w:proofErr w:type="spellEnd"/>
            <w:r w:rsidRPr="008E24B6">
              <w:rPr>
                <w:rFonts w:eastAsia="Times New Roman" w:cs="Arial"/>
                <w:color w:val="000000"/>
                <w:sz w:val="20"/>
                <w:szCs w:val="20"/>
                <w:lang w:eastAsia="pl-PL"/>
              </w:rPr>
              <w:t xml:space="preserve"> do granicy państwa</w:t>
            </w:r>
          </w:p>
        </w:tc>
      </w:tr>
      <w:tr w:rsidR="008E24B6" w:rsidRPr="008E24B6" w14:paraId="0033D722" w14:textId="77777777" w:rsidTr="00102AAD">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098920" w14:textId="77777777" w:rsidR="008E24B6" w:rsidRPr="008E24B6" w:rsidRDefault="008E24B6" w:rsidP="00FE24C8">
            <w:pPr>
              <w:suppressAutoHyphens w:val="0"/>
              <w:spacing w:line="240" w:lineRule="auto"/>
              <w:jc w:val="center"/>
              <w:rPr>
                <w:rFonts w:eastAsia="Times New Roman" w:cs="Arial"/>
                <w:color w:val="000000"/>
                <w:sz w:val="20"/>
                <w:szCs w:val="20"/>
                <w:lang w:eastAsia="pl-PL"/>
              </w:rPr>
            </w:pPr>
            <w:r w:rsidRPr="008E24B6">
              <w:rPr>
                <w:rFonts w:eastAsia="Times New Roman" w:cs="Arial"/>
                <w:color w:val="000000"/>
                <w:sz w:val="20"/>
                <w:szCs w:val="20"/>
                <w:lang w:eastAsia="pl-PL"/>
              </w:rPr>
              <w:t>RW7000185847889</w:t>
            </w:r>
          </w:p>
        </w:tc>
        <w:tc>
          <w:tcPr>
            <w:tcW w:w="0" w:type="auto"/>
            <w:tcBorders>
              <w:top w:val="nil"/>
              <w:left w:val="nil"/>
              <w:bottom w:val="single" w:sz="4" w:space="0" w:color="auto"/>
              <w:right w:val="single" w:sz="4" w:space="0" w:color="auto"/>
            </w:tcBorders>
            <w:shd w:val="clear" w:color="auto" w:fill="auto"/>
            <w:vAlign w:val="center"/>
            <w:hideMark/>
          </w:tcPr>
          <w:p w14:paraId="5BDE74CE" w14:textId="77777777" w:rsidR="008E24B6" w:rsidRPr="008E24B6" w:rsidRDefault="008E24B6" w:rsidP="00FE24C8">
            <w:pPr>
              <w:suppressAutoHyphens w:val="0"/>
              <w:spacing w:line="240" w:lineRule="auto"/>
              <w:jc w:val="center"/>
              <w:rPr>
                <w:rFonts w:eastAsia="Times New Roman" w:cs="Arial"/>
                <w:color w:val="000000"/>
                <w:sz w:val="20"/>
                <w:szCs w:val="20"/>
                <w:lang w:eastAsia="pl-PL"/>
              </w:rPr>
            </w:pPr>
            <w:proofErr w:type="spellStart"/>
            <w:r w:rsidRPr="008E24B6">
              <w:rPr>
                <w:rFonts w:eastAsia="Times New Roman" w:cs="Arial"/>
                <w:color w:val="000000"/>
                <w:sz w:val="20"/>
                <w:szCs w:val="20"/>
                <w:lang w:eastAsia="pl-PL"/>
              </w:rPr>
              <w:t>Bajdycka</w:t>
            </w:r>
            <w:proofErr w:type="spellEnd"/>
            <w:r w:rsidRPr="008E24B6">
              <w:rPr>
                <w:rFonts w:eastAsia="Times New Roman" w:cs="Arial"/>
                <w:color w:val="000000"/>
                <w:sz w:val="20"/>
                <w:szCs w:val="20"/>
                <w:lang w:eastAsia="pl-PL"/>
              </w:rPr>
              <w:t xml:space="preserve"> Młynówka</w:t>
            </w:r>
          </w:p>
        </w:tc>
      </w:tr>
      <w:tr w:rsidR="008E24B6" w:rsidRPr="008E24B6" w14:paraId="661F925C" w14:textId="77777777" w:rsidTr="00102AAD">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D0F417" w14:textId="77777777" w:rsidR="008E24B6" w:rsidRPr="008E24B6" w:rsidRDefault="008E24B6" w:rsidP="00FE24C8">
            <w:pPr>
              <w:suppressAutoHyphens w:val="0"/>
              <w:spacing w:line="240" w:lineRule="auto"/>
              <w:jc w:val="center"/>
              <w:rPr>
                <w:rFonts w:eastAsia="Times New Roman" w:cs="Arial"/>
                <w:color w:val="000000"/>
                <w:sz w:val="20"/>
                <w:szCs w:val="20"/>
                <w:lang w:eastAsia="pl-PL"/>
              </w:rPr>
            </w:pPr>
            <w:r w:rsidRPr="008E24B6">
              <w:rPr>
                <w:rFonts w:eastAsia="Times New Roman" w:cs="Arial"/>
                <w:color w:val="000000"/>
                <w:sz w:val="20"/>
                <w:szCs w:val="20"/>
                <w:lang w:eastAsia="pl-PL"/>
              </w:rPr>
              <w:t>RW700020584779</w:t>
            </w:r>
          </w:p>
        </w:tc>
        <w:tc>
          <w:tcPr>
            <w:tcW w:w="0" w:type="auto"/>
            <w:tcBorders>
              <w:top w:val="nil"/>
              <w:left w:val="nil"/>
              <w:bottom w:val="single" w:sz="4" w:space="0" w:color="auto"/>
              <w:right w:val="single" w:sz="4" w:space="0" w:color="auto"/>
            </w:tcBorders>
            <w:shd w:val="clear" w:color="auto" w:fill="auto"/>
            <w:vAlign w:val="center"/>
            <w:hideMark/>
          </w:tcPr>
          <w:p w14:paraId="6E30EDCC" w14:textId="77777777" w:rsidR="008E24B6" w:rsidRPr="008E24B6" w:rsidRDefault="008E24B6" w:rsidP="00FE24C8">
            <w:pPr>
              <w:suppressAutoHyphens w:val="0"/>
              <w:spacing w:line="240" w:lineRule="auto"/>
              <w:jc w:val="center"/>
              <w:rPr>
                <w:rFonts w:eastAsia="Times New Roman" w:cs="Arial"/>
                <w:color w:val="000000"/>
                <w:sz w:val="20"/>
                <w:szCs w:val="20"/>
                <w:lang w:eastAsia="pl-PL"/>
              </w:rPr>
            </w:pPr>
            <w:r w:rsidRPr="008E24B6">
              <w:rPr>
                <w:rFonts w:eastAsia="Times New Roman" w:cs="Arial"/>
                <w:color w:val="000000"/>
                <w:sz w:val="20"/>
                <w:szCs w:val="20"/>
                <w:lang w:eastAsia="pl-PL"/>
              </w:rPr>
              <w:t xml:space="preserve">Łyna od </w:t>
            </w:r>
            <w:proofErr w:type="spellStart"/>
            <w:r w:rsidRPr="008E24B6">
              <w:rPr>
                <w:rFonts w:eastAsia="Times New Roman" w:cs="Arial"/>
                <w:color w:val="000000"/>
                <w:sz w:val="20"/>
                <w:szCs w:val="20"/>
                <w:lang w:eastAsia="pl-PL"/>
              </w:rPr>
              <w:t>Suszycy</w:t>
            </w:r>
            <w:proofErr w:type="spellEnd"/>
            <w:r w:rsidRPr="008E24B6">
              <w:rPr>
                <w:rFonts w:eastAsia="Times New Roman" w:cs="Arial"/>
                <w:color w:val="000000"/>
                <w:sz w:val="20"/>
                <w:szCs w:val="20"/>
                <w:lang w:eastAsia="pl-PL"/>
              </w:rPr>
              <w:t xml:space="preserve"> do Pisy</w:t>
            </w:r>
          </w:p>
        </w:tc>
      </w:tr>
      <w:tr w:rsidR="008E24B6" w:rsidRPr="008E24B6" w14:paraId="17DA946D" w14:textId="77777777" w:rsidTr="00102AAD">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3EB8F3" w14:textId="77777777" w:rsidR="008E24B6" w:rsidRPr="008E24B6" w:rsidRDefault="008E24B6" w:rsidP="00FE24C8">
            <w:pPr>
              <w:suppressAutoHyphens w:val="0"/>
              <w:spacing w:line="240" w:lineRule="auto"/>
              <w:jc w:val="center"/>
              <w:rPr>
                <w:rFonts w:eastAsia="Times New Roman" w:cs="Arial"/>
                <w:color w:val="000000"/>
                <w:sz w:val="20"/>
                <w:szCs w:val="20"/>
                <w:lang w:eastAsia="pl-PL"/>
              </w:rPr>
            </w:pPr>
            <w:r w:rsidRPr="008E24B6">
              <w:rPr>
                <w:rFonts w:eastAsia="Times New Roman" w:cs="Arial"/>
                <w:color w:val="000000"/>
                <w:sz w:val="20"/>
                <w:szCs w:val="20"/>
                <w:lang w:eastAsia="pl-PL"/>
              </w:rPr>
              <w:t>RW700020584789</w:t>
            </w:r>
          </w:p>
        </w:tc>
        <w:tc>
          <w:tcPr>
            <w:tcW w:w="0" w:type="auto"/>
            <w:tcBorders>
              <w:top w:val="nil"/>
              <w:left w:val="nil"/>
              <w:bottom w:val="single" w:sz="4" w:space="0" w:color="auto"/>
              <w:right w:val="single" w:sz="4" w:space="0" w:color="auto"/>
            </w:tcBorders>
            <w:shd w:val="clear" w:color="auto" w:fill="auto"/>
            <w:vAlign w:val="center"/>
            <w:hideMark/>
          </w:tcPr>
          <w:p w14:paraId="554A20D6" w14:textId="77777777" w:rsidR="008E24B6" w:rsidRPr="008E24B6" w:rsidRDefault="008E24B6" w:rsidP="00FE24C8">
            <w:pPr>
              <w:suppressAutoHyphens w:val="0"/>
              <w:spacing w:line="240" w:lineRule="auto"/>
              <w:jc w:val="center"/>
              <w:rPr>
                <w:rFonts w:eastAsia="Times New Roman" w:cs="Arial"/>
                <w:color w:val="000000"/>
                <w:sz w:val="20"/>
                <w:szCs w:val="20"/>
                <w:lang w:eastAsia="pl-PL"/>
              </w:rPr>
            </w:pPr>
            <w:r w:rsidRPr="008E24B6">
              <w:rPr>
                <w:rFonts w:eastAsia="Times New Roman" w:cs="Arial"/>
                <w:color w:val="000000"/>
                <w:sz w:val="20"/>
                <w:szCs w:val="20"/>
                <w:lang w:eastAsia="pl-PL"/>
              </w:rPr>
              <w:t xml:space="preserve">Pisa od </w:t>
            </w:r>
            <w:proofErr w:type="spellStart"/>
            <w:r w:rsidRPr="008E24B6">
              <w:rPr>
                <w:rFonts w:eastAsia="Times New Roman" w:cs="Arial"/>
                <w:color w:val="000000"/>
                <w:sz w:val="20"/>
                <w:szCs w:val="20"/>
                <w:lang w:eastAsia="pl-PL"/>
              </w:rPr>
              <w:t>Połapińskiej</w:t>
            </w:r>
            <w:proofErr w:type="spellEnd"/>
            <w:r w:rsidRPr="008E24B6">
              <w:rPr>
                <w:rFonts w:eastAsia="Times New Roman" w:cs="Arial"/>
                <w:color w:val="000000"/>
                <w:sz w:val="20"/>
                <w:szCs w:val="20"/>
                <w:lang w:eastAsia="pl-PL"/>
              </w:rPr>
              <w:t xml:space="preserve"> Strugi do ujścia</w:t>
            </w:r>
          </w:p>
        </w:tc>
      </w:tr>
      <w:tr w:rsidR="008E24B6" w:rsidRPr="008E24B6" w14:paraId="177A5571" w14:textId="77777777" w:rsidTr="00102AAD">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7CD58B" w14:textId="77777777" w:rsidR="008E24B6" w:rsidRPr="008E24B6" w:rsidRDefault="008E24B6" w:rsidP="00FE24C8">
            <w:pPr>
              <w:suppressAutoHyphens w:val="0"/>
              <w:spacing w:line="240" w:lineRule="auto"/>
              <w:jc w:val="center"/>
              <w:rPr>
                <w:rFonts w:eastAsia="Times New Roman" w:cs="Arial"/>
                <w:color w:val="000000"/>
                <w:sz w:val="20"/>
                <w:szCs w:val="20"/>
                <w:lang w:eastAsia="pl-PL"/>
              </w:rPr>
            </w:pPr>
            <w:r w:rsidRPr="008E24B6">
              <w:rPr>
                <w:rFonts w:eastAsia="Times New Roman" w:cs="Arial"/>
                <w:color w:val="000000"/>
                <w:sz w:val="20"/>
                <w:szCs w:val="20"/>
                <w:lang w:eastAsia="pl-PL"/>
              </w:rPr>
              <w:t>RW700020584869</w:t>
            </w:r>
          </w:p>
        </w:tc>
        <w:tc>
          <w:tcPr>
            <w:tcW w:w="0" w:type="auto"/>
            <w:tcBorders>
              <w:top w:val="nil"/>
              <w:left w:val="nil"/>
              <w:bottom w:val="single" w:sz="4" w:space="0" w:color="auto"/>
              <w:right w:val="single" w:sz="4" w:space="0" w:color="auto"/>
            </w:tcBorders>
            <w:shd w:val="clear" w:color="auto" w:fill="auto"/>
            <w:vAlign w:val="center"/>
            <w:hideMark/>
          </w:tcPr>
          <w:p w14:paraId="4B18F4F6" w14:textId="77777777" w:rsidR="008E24B6" w:rsidRPr="008E24B6" w:rsidRDefault="008E24B6" w:rsidP="00FE24C8">
            <w:pPr>
              <w:suppressAutoHyphens w:val="0"/>
              <w:spacing w:line="240" w:lineRule="auto"/>
              <w:jc w:val="center"/>
              <w:rPr>
                <w:rFonts w:eastAsia="Times New Roman" w:cs="Arial"/>
                <w:color w:val="000000"/>
                <w:sz w:val="20"/>
                <w:szCs w:val="20"/>
                <w:lang w:eastAsia="pl-PL"/>
              </w:rPr>
            </w:pPr>
            <w:proofErr w:type="spellStart"/>
            <w:r w:rsidRPr="008E24B6">
              <w:rPr>
                <w:rFonts w:eastAsia="Times New Roman" w:cs="Arial"/>
                <w:color w:val="000000"/>
                <w:sz w:val="20"/>
                <w:szCs w:val="20"/>
                <w:lang w:eastAsia="pl-PL"/>
              </w:rPr>
              <w:t>Liwna</w:t>
            </w:r>
            <w:proofErr w:type="spellEnd"/>
            <w:r w:rsidRPr="008E24B6">
              <w:rPr>
                <w:rFonts w:eastAsia="Times New Roman" w:cs="Arial"/>
                <w:color w:val="000000"/>
                <w:sz w:val="20"/>
                <w:szCs w:val="20"/>
                <w:lang w:eastAsia="pl-PL"/>
              </w:rPr>
              <w:t xml:space="preserve"> od dopływu spod Starej Różanki do ujścia</w:t>
            </w:r>
          </w:p>
        </w:tc>
      </w:tr>
      <w:tr w:rsidR="008E24B6" w:rsidRPr="008E24B6" w14:paraId="0D8D4C07" w14:textId="77777777" w:rsidTr="00102AAD">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2C7BE2" w14:textId="77777777" w:rsidR="008E24B6" w:rsidRPr="008E24B6" w:rsidRDefault="008E24B6" w:rsidP="00FE24C8">
            <w:pPr>
              <w:suppressAutoHyphens w:val="0"/>
              <w:spacing w:line="240" w:lineRule="auto"/>
              <w:jc w:val="center"/>
              <w:rPr>
                <w:rFonts w:eastAsia="Times New Roman" w:cs="Arial"/>
                <w:color w:val="000000"/>
                <w:sz w:val="20"/>
                <w:szCs w:val="20"/>
                <w:lang w:eastAsia="pl-PL"/>
              </w:rPr>
            </w:pPr>
            <w:r w:rsidRPr="008E24B6">
              <w:rPr>
                <w:rFonts w:eastAsia="Times New Roman" w:cs="Arial"/>
                <w:color w:val="000000"/>
                <w:sz w:val="20"/>
                <w:szCs w:val="20"/>
                <w:lang w:eastAsia="pl-PL"/>
              </w:rPr>
              <w:t>RW70002058489</w:t>
            </w:r>
          </w:p>
        </w:tc>
        <w:tc>
          <w:tcPr>
            <w:tcW w:w="0" w:type="auto"/>
            <w:tcBorders>
              <w:top w:val="nil"/>
              <w:left w:val="nil"/>
              <w:bottom w:val="single" w:sz="4" w:space="0" w:color="auto"/>
              <w:right w:val="single" w:sz="4" w:space="0" w:color="auto"/>
            </w:tcBorders>
            <w:shd w:val="clear" w:color="auto" w:fill="auto"/>
            <w:vAlign w:val="center"/>
            <w:hideMark/>
          </w:tcPr>
          <w:p w14:paraId="049970E9" w14:textId="77777777" w:rsidR="008E24B6" w:rsidRPr="008E24B6" w:rsidRDefault="008E24B6" w:rsidP="00FE24C8">
            <w:pPr>
              <w:suppressAutoHyphens w:val="0"/>
              <w:spacing w:line="240" w:lineRule="auto"/>
              <w:jc w:val="center"/>
              <w:rPr>
                <w:rFonts w:eastAsia="Times New Roman" w:cs="Arial"/>
                <w:color w:val="000000"/>
                <w:sz w:val="20"/>
                <w:szCs w:val="20"/>
                <w:lang w:eastAsia="pl-PL"/>
              </w:rPr>
            </w:pPr>
            <w:proofErr w:type="spellStart"/>
            <w:r w:rsidRPr="008E24B6">
              <w:rPr>
                <w:rFonts w:eastAsia="Times New Roman" w:cs="Arial"/>
                <w:color w:val="000000"/>
                <w:sz w:val="20"/>
                <w:szCs w:val="20"/>
                <w:lang w:eastAsia="pl-PL"/>
              </w:rPr>
              <w:t>Guber</w:t>
            </w:r>
            <w:proofErr w:type="spellEnd"/>
            <w:r w:rsidRPr="008E24B6">
              <w:rPr>
                <w:rFonts w:eastAsia="Times New Roman" w:cs="Arial"/>
                <w:color w:val="000000"/>
                <w:sz w:val="20"/>
                <w:szCs w:val="20"/>
                <w:lang w:eastAsia="pl-PL"/>
              </w:rPr>
              <w:t xml:space="preserve"> od Rawy do ujścia</w:t>
            </w:r>
          </w:p>
        </w:tc>
      </w:tr>
      <w:tr w:rsidR="008E24B6" w:rsidRPr="008E24B6" w14:paraId="7A2C3487" w14:textId="77777777" w:rsidTr="00102AAD">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AA508F" w14:textId="77777777" w:rsidR="008E24B6" w:rsidRPr="008E24B6" w:rsidRDefault="008E24B6" w:rsidP="00FE24C8">
            <w:pPr>
              <w:suppressAutoHyphens w:val="0"/>
              <w:spacing w:line="240" w:lineRule="auto"/>
              <w:jc w:val="center"/>
              <w:rPr>
                <w:rFonts w:eastAsia="Times New Roman" w:cs="Arial"/>
                <w:color w:val="000000"/>
                <w:sz w:val="20"/>
                <w:szCs w:val="20"/>
                <w:lang w:eastAsia="pl-PL"/>
              </w:rPr>
            </w:pPr>
            <w:r w:rsidRPr="008E24B6">
              <w:rPr>
                <w:rFonts w:eastAsia="Times New Roman" w:cs="Arial"/>
                <w:color w:val="000000"/>
                <w:sz w:val="20"/>
                <w:szCs w:val="20"/>
                <w:lang w:eastAsia="pl-PL"/>
              </w:rPr>
              <w:t>RW700020584911</w:t>
            </w:r>
          </w:p>
        </w:tc>
        <w:tc>
          <w:tcPr>
            <w:tcW w:w="0" w:type="auto"/>
            <w:tcBorders>
              <w:top w:val="nil"/>
              <w:left w:val="nil"/>
              <w:bottom w:val="single" w:sz="4" w:space="0" w:color="auto"/>
              <w:right w:val="single" w:sz="4" w:space="0" w:color="auto"/>
            </w:tcBorders>
            <w:shd w:val="clear" w:color="auto" w:fill="auto"/>
            <w:vAlign w:val="center"/>
            <w:hideMark/>
          </w:tcPr>
          <w:p w14:paraId="20E13147" w14:textId="77777777" w:rsidR="008E24B6" w:rsidRPr="008E24B6" w:rsidRDefault="008E24B6" w:rsidP="00FE24C8">
            <w:pPr>
              <w:suppressAutoHyphens w:val="0"/>
              <w:spacing w:line="240" w:lineRule="auto"/>
              <w:jc w:val="center"/>
              <w:rPr>
                <w:rFonts w:eastAsia="Times New Roman" w:cs="Arial"/>
                <w:color w:val="000000"/>
                <w:sz w:val="20"/>
                <w:szCs w:val="20"/>
                <w:lang w:eastAsia="pl-PL"/>
              </w:rPr>
            </w:pPr>
            <w:r w:rsidRPr="008E24B6">
              <w:rPr>
                <w:rFonts w:eastAsia="Times New Roman" w:cs="Arial"/>
                <w:color w:val="000000"/>
                <w:sz w:val="20"/>
                <w:szCs w:val="20"/>
                <w:lang w:eastAsia="pl-PL"/>
              </w:rPr>
              <w:t>Łyna od Pisy do granicy państwa</w:t>
            </w:r>
          </w:p>
        </w:tc>
      </w:tr>
    </w:tbl>
    <w:p w14:paraId="0CE80C2E" w14:textId="77777777" w:rsidR="00BA097F" w:rsidRPr="001D70CE" w:rsidRDefault="00165973" w:rsidP="00FE24C8">
      <w:pPr>
        <w:pStyle w:val="Bezodstpw"/>
        <w:spacing w:before="40"/>
        <w:jc w:val="center"/>
        <w:rPr>
          <w:rFonts w:cs="Arial"/>
          <w:sz w:val="20"/>
          <w:szCs w:val="18"/>
        </w:rPr>
      </w:pPr>
      <w:r w:rsidRPr="001D70CE">
        <w:rPr>
          <w:rFonts w:cs="Arial"/>
          <w:sz w:val="20"/>
          <w:szCs w:val="18"/>
        </w:rPr>
        <w:t>źródło: Państwowe Gospodarstwo Wodne Wody Polskie</w:t>
      </w:r>
    </w:p>
    <w:p w14:paraId="3D27F696" w14:textId="77777777" w:rsidR="00B15492" w:rsidRPr="00630CF4" w:rsidRDefault="00B15492" w:rsidP="00FE24C8">
      <w:pPr>
        <w:pStyle w:val="Bezodstpw"/>
        <w:spacing w:before="40"/>
        <w:jc w:val="center"/>
        <w:rPr>
          <w:rFonts w:cs="Arial"/>
          <w:sz w:val="20"/>
          <w:szCs w:val="18"/>
          <w:highlight w:val="yellow"/>
        </w:rPr>
      </w:pPr>
    </w:p>
    <w:p w14:paraId="412BA2F9" w14:textId="77777777" w:rsidR="00BA097F" w:rsidRPr="00630CF4" w:rsidRDefault="005F49AF" w:rsidP="00FE24C8">
      <w:pPr>
        <w:jc w:val="center"/>
        <w:rPr>
          <w:highlight w:val="yellow"/>
        </w:rPr>
      </w:pPr>
      <w:r>
        <w:rPr>
          <w:noProof/>
          <w:lang w:eastAsia="pl-PL"/>
        </w:rPr>
        <w:lastRenderedPageBreak/>
        <w:drawing>
          <wp:inline distT="0" distB="0" distL="0" distR="0" wp14:anchorId="3B639988" wp14:editId="7705C634">
            <wp:extent cx="5759450" cy="407289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agb.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9450" cy="4072890"/>
                    </a:xfrm>
                    <a:prstGeom prst="rect">
                      <a:avLst/>
                    </a:prstGeom>
                  </pic:spPr>
                </pic:pic>
              </a:graphicData>
            </a:graphic>
          </wp:inline>
        </w:drawing>
      </w:r>
    </w:p>
    <w:p w14:paraId="4217F310" w14:textId="37D4EC18" w:rsidR="00BA097F" w:rsidRPr="00D140C4" w:rsidRDefault="00165973" w:rsidP="00FE24C8">
      <w:pPr>
        <w:pStyle w:val="Legenda"/>
        <w:spacing w:line="276" w:lineRule="auto"/>
        <w:jc w:val="center"/>
        <w:rPr>
          <w:rFonts w:eastAsia="Times New Roman" w:cs="Arial"/>
          <w:color w:val="auto"/>
        </w:rPr>
      </w:pPr>
      <w:bookmarkStart w:id="245" w:name="_Toc82761127"/>
      <w:r w:rsidRPr="00D140C4">
        <w:rPr>
          <w:rFonts w:cs="Arial"/>
        </w:rPr>
        <w:t xml:space="preserve">Rysunek </w:t>
      </w:r>
      <w:r w:rsidR="002255D6" w:rsidRPr="00D140C4">
        <w:rPr>
          <w:rFonts w:cs="Arial"/>
        </w:rPr>
        <w:fldChar w:fldCharType="begin"/>
      </w:r>
      <w:r w:rsidRPr="00D140C4">
        <w:rPr>
          <w:rFonts w:cs="Arial"/>
        </w:rPr>
        <w:instrText>SEQ Rysunek \* ARABIC</w:instrText>
      </w:r>
      <w:r w:rsidR="002255D6" w:rsidRPr="00D140C4">
        <w:rPr>
          <w:rFonts w:cs="Arial"/>
        </w:rPr>
        <w:fldChar w:fldCharType="separate"/>
      </w:r>
      <w:r w:rsidR="00FF485A">
        <w:rPr>
          <w:rFonts w:cs="Arial"/>
          <w:noProof/>
        </w:rPr>
        <w:t>22</w:t>
      </w:r>
      <w:r w:rsidR="002255D6" w:rsidRPr="00D140C4">
        <w:rPr>
          <w:rFonts w:cs="Arial"/>
        </w:rPr>
        <w:fldChar w:fldCharType="end"/>
      </w:r>
      <w:r w:rsidRPr="00D140C4">
        <w:rPr>
          <w:rFonts w:cs="Arial"/>
        </w:rPr>
        <w:t xml:space="preserve">. </w:t>
      </w:r>
      <w:r w:rsidR="00395B71" w:rsidRPr="00D140C4">
        <w:rPr>
          <w:rFonts w:cs="Arial"/>
        </w:rPr>
        <w:t xml:space="preserve">JCWP </w:t>
      </w:r>
      <w:r w:rsidRPr="00D140C4">
        <w:rPr>
          <w:rFonts w:cs="Arial"/>
        </w:rPr>
        <w:t xml:space="preserve">na terenie </w:t>
      </w:r>
      <w:r w:rsidR="00216B70" w:rsidRPr="00D140C4">
        <w:rPr>
          <w:rFonts w:cs="Arial"/>
        </w:rPr>
        <w:t xml:space="preserve">miasta i </w:t>
      </w:r>
      <w:r w:rsidRPr="00D140C4">
        <w:rPr>
          <w:rFonts w:cs="Arial"/>
        </w:rPr>
        <w:t xml:space="preserve">gminy </w:t>
      </w:r>
      <w:r w:rsidR="00E139E9" w:rsidRPr="00D140C4">
        <w:rPr>
          <w:rFonts w:cs="Arial"/>
        </w:rPr>
        <w:t>Sępopol</w:t>
      </w:r>
      <w:r w:rsidR="00643BB1" w:rsidRPr="00D140C4">
        <w:rPr>
          <w:rFonts w:cs="Arial"/>
        </w:rPr>
        <w:t>.</w:t>
      </w:r>
      <w:bookmarkEnd w:id="245"/>
    </w:p>
    <w:p w14:paraId="2BD48707" w14:textId="77777777" w:rsidR="00BA097F" w:rsidRPr="00D140C4" w:rsidRDefault="00165973" w:rsidP="00FE24C8">
      <w:pPr>
        <w:jc w:val="center"/>
        <w:rPr>
          <w:rFonts w:eastAsia="Times New Roman" w:cs="Arial"/>
          <w:color w:val="auto"/>
          <w:sz w:val="20"/>
          <w:szCs w:val="20"/>
        </w:rPr>
      </w:pPr>
      <w:r w:rsidRPr="00D140C4">
        <w:rPr>
          <w:rFonts w:eastAsia="Times New Roman" w:cs="Arial"/>
          <w:color w:val="auto"/>
          <w:sz w:val="20"/>
          <w:szCs w:val="20"/>
        </w:rPr>
        <w:t xml:space="preserve">źródło: </w:t>
      </w:r>
      <w:bookmarkStart w:id="246" w:name="_Toc420324347"/>
      <w:bookmarkStart w:id="247" w:name="_Toc379803259"/>
      <w:r w:rsidR="00395B71" w:rsidRPr="00D140C4">
        <w:rPr>
          <w:rFonts w:eastAsia="Times New Roman" w:cs="Arial"/>
          <w:color w:val="auto"/>
          <w:sz w:val="20"/>
          <w:szCs w:val="20"/>
        </w:rPr>
        <w:t>opracowanie własne na podstawie danych przestrzennych udostępnianych przez PGW WP</w:t>
      </w:r>
    </w:p>
    <w:p w14:paraId="134CE5B2" w14:textId="77777777" w:rsidR="00C73E15" w:rsidRPr="00630CF4" w:rsidRDefault="00C73E15" w:rsidP="00FE24C8">
      <w:pPr>
        <w:jc w:val="center"/>
        <w:rPr>
          <w:b/>
          <w:color w:val="auto"/>
          <w:highlight w:val="yellow"/>
        </w:rPr>
      </w:pPr>
    </w:p>
    <w:p w14:paraId="0814A274" w14:textId="77777777" w:rsidR="00BA097F" w:rsidRPr="00102AAD" w:rsidRDefault="00165973" w:rsidP="00360C9A">
      <w:pPr>
        <w:rPr>
          <w:b/>
          <w:color w:val="auto"/>
        </w:rPr>
      </w:pPr>
      <w:r w:rsidRPr="00102AAD">
        <w:rPr>
          <w:b/>
          <w:color w:val="auto"/>
        </w:rPr>
        <w:t>Obszary zagrożone powodzią</w:t>
      </w:r>
    </w:p>
    <w:p w14:paraId="1AA8E5E1" w14:textId="77777777" w:rsidR="00BA097F" w:rsidRPr="00102AAD" w:rsidRDefault="00165973" w:rsidP="00360C9A">
      <w:pPr>
        <w:rPr>
          <w:rStyle w:val="BezodstpwZnak"/>
          <w:rFonts w:cs="Arial"/>
          <w:bCs/>
          <w:color w:val="000000"/>
        </w:rPr>
      </w:pPr>
      <w:r w:rsidRPr="00102AAD">
        <w:t>Zgodnie z ustawą z dnia 20 lipca 2017 r. Prawo wodne (</w:t>
      </w:r>
      <w:r w:rsidRPr="00102AAD">
        <w:rPr>
          <w:rFonts w:cs="Arial"/>
          <w:bCs/>
          <w:color w:val="000000"/>
          <w:shd w:val="clear" w:color="auto" w:fill="FFFFFF"/>
        </w:rPr>
        <w:t>Dz. U. 202</w:t>
      </w:r>
      <w:r w:rsidR="00A55D55" w:rsidRPr="00102AAD">
        <w:rPr>
          <w:rFonts w:cs="Arial"/>
          <w:bCs/>
          <w:color w:val="000000"/>
          <w:shd w:val="clear" w:color="auto" w:fill="FFFFFF"/>
        </w:rPr>
        <w:t>1</w:t>
      </w:r>
      <w:r w:rsidRPr="00102AAD">
        <w:rPr>
          <w:rFonts w:cs="Arial"/>
          <w:bCs/>
          <w:color w:val="000000"/>
          <w:shd w:val="clear" w:color="auto" w:fill="FFFFFF"/>
        </w:rPr>
        <w:t xml:space="preserve">. poz. </w:t>
      </w:r>
      <w:r w:rsidR="00A55D55" w:rsidRPr="00102AAD">
        <w:rPr>
          <w:rFonts w:cs="Arial"/>
          <w:bCs/>
          <w:color w:val="000000"/>
          <w:shd w:val="clear" w:color="auto" w:fill="FFFFFF"/>
        </w:rPr>
        <w:t>624 ze zm.</w:t>
      </w:r>
      <w:r w:rsidRPr="00102AAD">
        <w:t>) powódź to: „</w:t>
      </w:r>
      <w:r w:rsidRPr="00102AAD">
        <w:rPr>
          <w:rStyle w:val="BezodstpwZnak"/>
          <w:i/>
        </w:rPr>
        <w:t>czasowe pokrycie przez wodę terenu, który w normalnych warunkach nie jest pokryty wodą, w szczególności wywołane przez wezbranie wody w ciekach naturalnych, zbiornikach wodnych, kanałach oraz od strony morza z wyłączeniem pokrycia przez wodę terenu wywołanego przez wezbranie wody w systemach kanalizacyjnych”.</w:t>
      </w:r>
    </w:p>
    <w:p w14:paraId="5C87A2E2" w14:textId="77777777" w:rsidR="00BA097F" w:rsidRPr="00630CF4" w:rsidRDefault="00BA097F" w:rsidP="00360C9A">
      <w:pPr>
        <w:rPr>
          <w:highlight w:val="yellow"/>
        </w:rPr>
      </w:pPr>
    </w:p>
    <w:p w14:paraId="5A809024" w14:textId="77777777" w:rsidR="00BA097F" w:rsidRPr="00102AAD" w:rsidRDefault="00165973" w:rsidP="00360C9A">
      <w:r w:rsidRPr="00102AAD">
        <w:t>Ze względu na źródło wezbrań poziomu wody, powódź dzieli się na:</w:t>
      </w:r>
    </w:p>
    <w:p w14:paraId="11269F54" w14:textId="77777777" w:rsidR="00BA097F" w:rsidRPr="00102AAD" w:rsidRDefault="00165973" w:rsidP="00BE06D0">
      <w:pPr>
        <w:pStyle w:val="Bezodstpw"/>
        <w:numPr>
          <w:ilvl w:val="0"/>
          <w:numId w:val="83"/>
        </w:numPr>
      </w:pPr>
      <w:r w:rsidRPr="00102AAD">
        <w:t>powódź roztopowa – wzrost poziomu wód w wyniku topnienia pokrywy śnieżnej,</w:t>
      </w:r>
    </w:p>
    <w:p w14:paraId="11BB22B9" w14:textId="77777777" w:rsidR="00BA097F" w:rsidRPr="00102AAD" w:rsidRDefault="00165973" w:rsidP="00BE06D0">
      <w:pPr>
        <w:pStyle w:val="Bezodstpw"/>
        <w:numPr>
          <w:ilvl w:val="0"/>
          <w:numId w:val="83"/>
        </w:numPr>
      </w:pPr>
      <w:r w:rsidRPr="00102AAD">
        <w:t>powódź zatorowa – wzrost poziomu wód w wyniku spiętrzenia wód spowodowanych zatorem lodu lub śniegu,</w:t>
      </w:r>
    </w:p>
    <w:p w14:paraId="532FD871" w14:textId="77777777" w:rsidR="00BA097F" w:rsidRPr="00102AAD" w:rsidRDefault="00165973" w:rsidP="00BE06D0">
      <w:pPr>
        <w:pStyle w:val="Bezodstpw"/>
        <w:numPr>
          <w:ilvl w:val="0"/>
          <w:numId w:val="83"/>
        </w:numPr>
      </w:pPr>
      <w:r w:rsidRPr="00102AAD">
        <w:t>powódź opadowa – wzrost poziomu wód w wyniku intensywnych opadów atmosferycznych.</w:t>
      </w:r>
    </w:p>
    <w:p w14:paraId="6D8F3A98" w14:textId="77777777" w:rsidR="00BA097F" w:rsidRPr="00102AAD" w:rsidRDefault="00165973" w:rsidP="00360C9A">
      <w:r w:rsidRPr="00102AAD">
        <w:t xml:space="preserve">Za działania związane z ochroną przeciwpowodziową na terenie gminy </w:t>
      </w:r>
      <w:r w:rsidR="00E139E9" w:rsidRPr="00102AAD">
        <w:t>Sępopol</w:t>
      </w:r>
      <w:r w:rsidRPr="00102AAD">
        <w:t xml:space="preserve"> odpowiadają Dyrektorzy Regionalnego Zarządu Gospodarki Wodnej Państwowego Gosp</w:t>
      </w:r>
      <w:r w:rsidR="00D94881" w:rsidRPr="00102AAD">
        <w:t xml:space="preserve">odarstwa Wodnego Wody Polskie w </w:t>
      </w:r>
      <w:r w:rsidR="00102AAD">
        <w:t>Białymstoku</w:t>
      </w:r>
      <w:r w:rsidRPr="00102AAD">
        <w:t>. Do ich obowiązków należy m.in. przygotowanie planu ochrony przeciwpowodziowej.</w:t>
      </w:r>
    </w:p>
    <w:p w14:paraId="2AC7C75D" w14:textId="77777777" w:rsidR="00F57053" w:rsidRDefault="00F57053">
      <w:pPr>
        <w:spacing w:line="240" w:lineRule="auto"/>
        <w:jc w:val="left"/>
        <w:rPr>
          <w:rFonts w:eastAsiaTheme="minorHAnsi"/>
          <w:color w:val="auto"/>
          <w:highlight w:val="yellow"/>
          <w:u w:val="single"/>
        </w:rPr>
      </w:pPr>
      <w:r>
        <w:rPr>
          <w:rFonts w:eastAsiaTheme="minorHAnsi"/>
          <w:color w:val="auto"/>
          <w:highlight w:val="yellow"/>
          <w:u w:val="single"/>
        </w:rPr>
        <w:br w:type="page"/>
      </w:r>
    </w:p>
    <w:p w14:paraId="4D381539" w14:textId="77777777" w:rsidR="00BA097F" w:rsidRPr="00102AAD" w:rsidRDefault="00165973" w:rsidP="00360C9A">
      <w:pPr>
        <w:pStyle w:val="Bezodstpw"/>
        <w:rPr>
          <w:u w:val="single"/>
        </w:rPr>
      </w:pPr>
      <w:r w:rsidRPr="00102AAD">
        <w:rPr>
          <w:u w:val="single"/>
        </w:rPr>
        <w:lastRenderedPageBreak/>
        <w:t>Mapy zagrożenia powodziowego oraz ryzyka powodziowego</w:t>
      </w:r>
    </w:p>
    <w:p w14:paraId="7B930EC2" w14:textId="77777777" w:rsidR="00BA097F" w:rsidRPr="00102AAD" w:rsidRDefault="00165973" w:rsidP="00360C9A">
      <w:pPr>
        <w:pStyle w:val="Bezodstpw"/>
      </w:pPr>
      <w:r w:rsidRPr="00102AAD">
        <w:t>Zgodnie z wymogami Dyrektywy 2007/60/WE Parlamentu Europejskiego i Rady z dnia 23 października 2007 r. w sprawie oceny ryzyka powodziowego i zarządzania nim Prezes Państwowego Gospodarstwa Wodnego Wody Polskie (dawniej Krajowego Zarządu Gospodarki Wodnej) przygotowuje mapy zagrożenia powodziowego (MZP) oraz mapy ryzyka powodziowego (MRP). Na mapach przedstawiono obszary o określonym prawdopodobieństwie wystąpienia powodzi:</w:t>
      </w:r>
    </w:p>
    <w:p w14:paraId="53AA2DA0" w14:textId="77777777" w:rsidR="00BA097F" w:rsidRPr="00102AAD" w:rsidRDefault="00165973" w:rsidP="00BE06D0">
      <w:pPr>
        <w:pStyle w:val="Bezodstpw"/>
        <w:numPr>
          <w:ilvl w:val="0"/>
          <w:numId w:val="84"/>
        </w:numPr>
        <w:rPr>
          <w:lang w:eastAsia="pl-PL"/>
        </w:rPr>
      </w:pPr>
      <w:r w:rsidRPr="00102AAD">
        <w:rPr>
          <w:lang w:eastAsia="pl-PL"/>
        </w:rPr>
        <w:t>obszary, na których prawdopodobieństwo wystąpienia powodzi jest niskie i wynosi raz na 500 lat (Q 0,2%);</w:t>
      </w:r>
    </w:p>
    <w:p w14:paraId="42A5246C" w14:textId="77777777" w:rsidR="00BA097F" w:rsidRPr="00102AAD" w:rsidRDefault="00165973" w:rsidP="00BE06D0">
      <w:pPr>
        <w:pStyle w:val="Bezodstpw"/>
        <w:numPr>
          <w:ilvl w:val="0"/>
          <w:numId w:val="84"/>
        </w:numPr>
        <w:rPr>
          <w:lang w:eastAsia="pl-PL"/>
        </w:rPr>
      </w:pPr>
      <w:r w:rsidRPr="00102AAD">
        <w:rPr>
          <w:lang w:eastAsia="pl-PL"/>
        </w:rPr>
        <w:t>obszary, na których prawdopodobieństwo wystąpienia powodzi jest średnie i wynosi raz na 100 lat (Q1%),</w:t>
      </w:r>
    </w:p>
    <w:p w14:paraId="54732025" w14:textId="77777777" w:rsidR="00BA097F" w:rsidRPr="00102AAD" w:rsidRDefault="00165973" w:rsidP="00BE06D0">
      <w:pPr>
        <w:pStyle w:val="Bezodstpw"/>
        <w:numPr>
          <w:ilvl w:val="0"/>
          <w:numId w:val="84"/>
        </w:numPr>
        <w:rPr>
          <w:lang w:eastAsia="pl-PL"/>
        </w:rPr>
      </w:pPr>
      <w:r w:rsidRPr="00102AAD">
        <w:rPr>
          <w:lang w:eastAsia="pl-PL"/>
        </w:rPr>
        <w:t>obszary, na których prawdopodobieństwo wystąpienia powodzi jest wysokie i wynosi raz na 10 lat (Q 10%),</w:t>
      </w:r>
    </w:p>
    <w:p w14:paraId="5FA50E45" w14:textId="77777777" w:rsidR="00DC0762" w:rsidRPr="00102AAD" w:rsidRDefault="00DC0762" w:rsidP="00360C9A">
      <w:pPr>
        <w:pStyle w:val="Bezodstpw"/>
      </w:pPr>
    </w:p>
    <w:p w14:paraId="5A215D4F" w14:textId="77777777" w:rsidR="00BA097F" w:rsidRPr="00102AAD" w:rsidRDefault="00165973" w:rsidP="00360C9A">
      <w:pPr>
        <w:pStyle w:val="Bezodstpw"/>
      </w:pPr>
      <w:r w:rsidRPr="00102AAD">
        <w:t>W przypadku MZP wskazuje się także obszary obejmujące tereny narażone na zalanie w przypadku:</w:t>
      </w:r>
    </w:p>
    <w:p w14:paraId="4D057D49" w14:textId="77777777" w:rsidR="00BA097F" w:rsidRPr="00102AAD" w:rsidRDefault="00165973" w:rsidP="00BE06D0">
      <w:pPr>
        <w:pStyle w:val="Bezodstpw"/>
        <w:numPr>
          <w:ilvl w:val="0"/>
          <w:numId w:val="85"/>
        </w:numPr>
      </w:pPr>
      <w:r w:rsidRPr="00102AAD">
        <w:t>zniszczenia lub uszkodzenia wału przeciwpowodziowego,</w:t>
      </w:r>
    </w:p>
    <w:p w14:paraId="66A42E56" w14:textId="77777777" w:rsidR="00BA097F" w:rsidRPr="00102AAD" w:rsidRDefault="00165973" w:rsidP="00BE06D0">
      <w:pPr>
        <w:pStyle w:val="Bezodstpw"/>
        <w:numPr>
          <w:ilvl w:val="0"/>
          <w:numId w:val="85"/>
        </w:numPr>
      </w:pPr>
      <w:r w:rsidRPr="00102AAD">
        <w:t>zniszczenia lub uszkodzenia wału przeciwsztormowego (budowli ochronnych pasa technicznego - według ustawy Prawo wodne, obowiązującej przed 12 lipca 2014 r.).</w:t>
      </w:r>
    </w:p>
    <w:p w14:paraId="43928AC2" w14:textId="77777777" w:rsidR="00DC0762" w:rsidRPr="00630CF4" w:rsidRDefault="00DC0762" w:rsidP="00360C9A">
      <w:pPr>
        <w:pStyle w:val="Bezodstpw"/>
        <w:rPr>
          <w:highlight w:val="yellow"/>
        </w:rPr>
      </w:pPr>
    </w:p>
    <w:p w14:paraId="67E2156F" w14:textId="77777777" w:rsidR="00BA097F" w:rsidRPr="007F2046" w:rsidRDefault="00165973" w:rsidP="00360C9A">
      <w:pPr>
        <w:pStyle w:val="Bezodstpw"/>
      </w:pPr>
      <w:r w:rsidRPr="007F2046">
        <w:t xml:space="preserve">MRP określają natomiast wartości potencjalnych strat powodziowych, gdzie uwzględniane </w:t>
      </w:r>
      <w:r w:rsidR="001D2C34" w:rsidRPr="007F2046">
        <w:br/>
      </w:r>
      <w:r w:rsidRPr="007F2046">
        <w:t xml:space="preserve">są obiekty narażone na zalanie w przypadku wystąpienia powodzi o określonym prawdopodobieństwie wystąpienia. Obiekty te pozwalają na ocenę ryzyka powodziowego </w:t>
      </w:r>
      <w:r w:rsidR="001D2C34" w:rsidRPr="007F2046">
        <w:br/>
      </w:r>
      <w:r w:rsidRPr="007F2046">
        <w:t xml:space="preserve">dla zdrowia i życia ludzi, środowiska, dziedzictwa kulturowego i działalności gospodarczej. Poniżej przedstawiono fragmenty MZP oraz MRP dla </w:t>
      </w:r>
      <w:r w:rsidR="007F2046" w:rsidRPr="007F2046">
        <w:t xml:space="preserve">miasta i </w:t>
      </w:r>
      <w:r w:rsidRPr="007F2046">
        <w:t xml:space="preserve">gminy </w:t>
      </w:r>
      <w:r w:rsidR="00E139E9" w:rsidRPr="007F2046">
        <w:t>Sępopol</w:t>
      </w:r>
      <w:r w:rsidRPr="007F2046">
        <w:t>.</w:t>
      </w:r>
    </w:p>
    <w:p w14:paraId="675D1ECF" w14:textId="77777777" w:rsidR="00BA097F" w:rsidRPr="007F2046" w:rsidRDefault="00BA097F" w:rsidP="00360C9A">
      <w:pPr>
        <w:pStyle w:val="Bezodstpw"/>
      </w:pPr>
    </w:p>
    <w:p w14:paraId="7A73E315" w14:textId="77777777" w:rsidR="00B50584" w:rsidRDefault="00165005" w:rsidP="00360C9A">
      <w:pPr>
        <w:pStyle w:val="Bezodstpw"/>
      </w:pPr>
      <w:r w:rsidRPr="007F2046">
        <w:t xml:space="preserve">MZP oraz MRP wskazują, iż teren </w:t>
      </w:r>
      <w:r w:rsidR="007F2046">
        <w:t xml:space="preserve">miasta i </w:t>
      </w:r>
      <w:r w:rsidRPr="007F2046">
        <w:t xml:space="preserve">gminy </w:t>
      </w:r>
      <w:r w:rsidR="00E139E9" w:rsidRPr="007F2046">
        <w:t>Sępopol</w:t>
      </w:r>
      <w:r w:rsidRPr="007F2046">
        <w:t xml:space="preserve"> jest narażony na występowanie powodzi oraz podtopień.</w:t>
      </w:r>
    </w:p>
    <w:p w14:paraId="4ADB8E72" w14:textId="77777777" w:rsidR="00DC0762" w:rsidRPr="00630CF4" w:rsidRDefault="00493E85" w:rsidP="00FE24C8">
      <w:pPr>
        <w:jc w:val="center"/>
        <w:rPr>
          <w:highlight w:val="yellow"/>
        </w:rPr>
      </w:pPr>
      <w:r>
        <w:rPr>
          <w:noProof/>
          <w:lang w:eastAsia="pl-PL"/>
        </w:rPr>
        <w:lastRenderedPageBreak/>
        <w:drawing>
          <wp:inline distT="0" distB="0" distL="0" distR="0" wp14:anchorId="3391A3E4" wp14:editId="754923FD">
            <wp:extent cx="5762625" cy="385606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fy.png"/>
                    <pic:cNvPicPr/>
                  </pic:nvPicPr>
                  <pic:blipFill rotWithShape="1">
                    <a:blip r:embed="rId39" cstate="print">
                      <a:extLst>
                        <a:ext uri="{28A0092B-C50C-407E-A947-70E740481C1C}">
                          <a14:useLocalDpi xmlns:a14="http://schemas.microsoft.com/office/drawing/2010/main" val="0"/>
                        </a:ext>
                      </a:extLst>
                    </a:blip>
                    <a:srcRect t="5376"/>
                    <a:stretch/>
                  </pic:blipFill>
                  <pic:spPr bwMode="auto">
                    <a:xfrm>
                      <a:off x="0" y="0"/>
                      <a:ext cx="5759450" cy="3853935"/>
                    </a:xfrm>
                    <a:prstGeom prst="rect">
                      <a:avLst/>
                    </a:prstGeom>
                    <a:ln>
                      <a:noFill/>
                    </a:ln>
                    <a:extLst>
                      <a:ext uri="{53640926-AAD7-44D8-BBD7-CCE9431645EC}">
                        <a14:shadowObscured xmlns:a14="http://schemas.microsoft.com/office/drawing/2010/main"/>
                      </a:ext>
                    </a:extLst>
                  </pic:spPr>
                </pic:pic>
              </a:graphicData>
            </a:graphic>
          </wp:inline>
        </w:drawing>
      </w:r>
    </w:p>
    <w:p w14:paraId="63F481F4" w14:textId="5D55F913" w:rsidR="00BA097F" w:rsidRPr="00493E85" w:rsidRDefault="00165973" w:rsidP="00FE24C8">
      <w:pPr>
        <w:pStyle w:val="Legenda"/>
        <w:keepNext/>
        <w:spacing w:line="276" w:lineRule="auto"/>
        <w:jc w:val="center"/>
        <w:rPr>
          <w:rFonts w:cs="Arial"/>
          <w:color w:val="auto"/>
        </w:rPr>
      </w:pPr>
      <w:bookmarkStart w:id="248" w:name="_Toc82761128"/>
      <w:r w:rsidRPr="00493E85">
        <w:rPr>
          <w:rFonts w:cs="Arial"/>
          <w:color w:val="auto"/>
        </w:rPr>
        <w:t xml:space="preserve">Rysunek </w:t>
      </w:r>
      <w:r w:rsidR="002255D6" w:rsidRPr="00493E85">
        <w:rPr>
          <w:rFonts w:cs="Arial"/>
          <w:color w:val="auto"/>
        </w:rPr>
        <w:fldChar w:fldCharType="begin"/>
      </w:r>
      <w:r w:rsidRPr="00493E85">
        <w:rPr>
          <w:rFonts w:cs="Arial"/>
          <w:color w:val="auto"/>
        </w:rPr>
        <w:instrText>SEQ Rysunek \* ARABIC</w:instrText>
      </w:r>
      <w:r w:rsidR="002255D6" w:rsidRPr="00493E85">
        <w:rPr>
          <w:rFonts w:cs="Arial"/>
          <w:color w:val="auto"/>
        </w:rPr>
        <w:fldChar w:fldCharType="separate"/>
      </w:r>
      <w:r w:rsidR="00FF485A">
        <w:rPr>
          <w:rFonts w:cs="Arial"/>
          <w:noProof/>
          <w:color w:val="auto"/>
        </w:rPr>
        <w:t>23</w:t>
      </w:r>
      <w:r w:rsidR="002255D6" w:rsidRPr="00493E85">
        <w:rPr>
          <w:rFonts w:cs="Arial"/>
          <w:color w:val="auto"/>
        </w:rPr>
        <w:fldChar w:fldCharType="end"/>
      </w:r>
      <w:r w:rsidRPr="00493E85">
        <w:rPr>
          <w:rFonts w:cs="Arial"/>
          <w:color w:val="auto"/>
        </w:rPr>
        <w:t xml:space="preserve">. Obszary zagrożone powodzią na terenie </w:t>
      </w:r>
      <w:r w:rsidR="00DC0762" w:rsidRPr="00493E85">
        <w:rPr>
          <w:rFonts w:cs="Arial"/>
          <w:color w:val="auto"/>
        </w:rPr>
        <w:t xml:space="preserve">miasta i </w:t>
      </w:r>
      <w:r w:rsidRPr="00493E85">
        <w:rPr>
          <w:rFonts w:cs="Arial"/>
          <w:color w:val="auto"/>
        </w:rPr>
        <w:t xml:space="preserve">gminy </w:t>
      </w:r>
      <w:r w:rsidR="00E139E9" w:rsidRPr="00493E85">
        <w:rPr>
          <w:rFonts w:cs="Arial"/>
          <w:color w:val="auto"/>
        </w:rPr>
        <w:t>Sępopol</w:t>
      </w:r>
      <w:r w:rsidRPr="00493E85">
        <w:rPr>
          <w:rFonts w:cs="Arial"/>
          <w:color w:val="auto"/>
        </w:rPr>
        <w:t>.</w:t>
      </w:r>
      <w:bookmarkEnd w:id="248"/>
    </w:p>
    <w:p w14:paraId="362A65FA" w14:textId="77777777" w:rsidR="00B50584" w:rsidRPr="00B50584" w:rsidRDefault="00165973" w:rsidP="00FE24C8">
      <w:pPr>
        <w:pStyle w:val="Bezodstpw"/>
        <w:jc w:val="center"/>
        <w:rPr>
          <w:rFonts w:eastAsia="Times New Roman" w:cs="Arial"/>
          <w:sz w:val="20"/>
          <w:szCs w:val="20"/>
        </w:rPr>
      </w:pPr>
      <w:r w:rsidRPr="00493E85">
        <w:rPr>
          <w:rFonts w:cs="Arial"/>
          <w:sz w:val="20"/>
        </w:rPr>
        <w:t xml:space="preserve">źródło: </w:t>
      </w:r>
      <w:r w:rsidR="00D32E55" w:rsidRPr="00493E85">
        <w:rPr>
          <w:rFonts w:eastAsia="Times New Roman" w:cs="Arial"/>
          <w:sz w:val="20"/>
          <w:szCs w:val="20"/>
        </w:rPr>
        <w:t>opracowanie własne na podstawie danych przestrzennych udostępnianych przez PGW WP</w:t>
      </w:r>
    </w:p>
    <w:p w14:paraId="1396F6B9" w14:textId="77777777" w:rsidR="00DC0762" w:rsidRPr="00630CF4" w:rsidRDefault="00493E85" w:rsidP="00FE24C8">
      <w:pPr>
        <w:jc w:val="center"/>
        <w:rPr>
          <w:highlight w:val="yellow"/>
        </w:rPr>
      </w:pPr>
      <w:r>
        <w:rPr>
          <w:noProof/>
          <w:lang w:eastAsia="pl-PL"/>
        </w:rPr>
        <w:drawing>
          <wp:inline distT="0" distB="0" distL="0" distR="0" wp14:anchorId="11F689AA" wp14:editId="3A0BEFD6">
            <wp:extent cx="5762625" cy="374176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yfxjfj.png"/>
                    <pic:cNvPicPr/>
                  </pic:nvPicPr>
                  <pic:blipFill rotWithShape="1">
                    <a:blip r:embed="rId40" cstate="print">
                      <a:extLst>
                        <a:ext uri="{28A0092B-C50C-407E-A947-70E740481C1C}">
                          <a14:useLocalDpi xmlns:a14="http://schemas.microsoft.com/office/drawing/2010/main" val="0"/>
                        </a:ext>
                      </a:extLst>
                    </a:blip>
                    <a:srcRect t="8181"/>
                    <a:stretch/>
                  </pic:blipFill>
                  <pic:spPr bwMode="auto">
                    <a:xfrm>
                      <a:off x="0" y="0"/>
                      <a:ext cx="5759450" cy="3739698"/>
                    </a:xfrm>
                    <a:prstGeom prst="rect">
                      <a:avLst/>
                    </a:prstGeom>
                    <a:ln>
                      <a:noFill/>
                    </a:ln>
                    <a:extLst>
                      <a:ext uri="{53640926-AAD7-44D8-BBD7-CCE9431645EC}">
                        <a14:shadowObscured xmlns:a14="http://schemas.microsoft.com/office/drawing/2010/main"/>
                      </a:ext>
                    </a:extLst>
                  </pic:spPr>
                </pic:pic>
              </a:graphicData>
            </a:graphic>
          </wp:inline>
        </w:drawing>
      </w:r>
    </w:p>
    <w:p w14:paraId="2183D4F3" w14:textId="18620EB8" w:rsidR="00BA097F" w:rsidRPr="00493E85" w:rsidRDefault="00165973" w:rsidP="00FE24C8">
      <w:pPr>
        <w:pStyle w:val="Legenda"/>
        <w:keepNext/>
        <w:spacing w:line="276" w:lineRule="auto"/>
        <w:jc w:val="center"/>
        <w:rPr>
          <w:rFonts w:cs="Arial"/>
          <w:color w:val="auto"/>
        </w:rPr>
      </w:pPr>
      <w:bookmarkStart w:id="249" w:name="_Toc82761129"/>
      <w:r w:rsidRPr="00493E85">
        <w:rPr>
          <w:rFonts w:cs="Arial"/>
          <w:color w:val="auto"/>
        </w:rPr>
        <w:t xml:space="preserve">Rysunek </w:t>
      </w:r>
      <w:r w:rsidR="002255D6" w:rsidRPr="00493E85">
        <w:rPr>
          <w:rFonts w:cs="Arial"/>
          <w:color w:val="auto"/>
        </w:rPr>
        <w:fldChar w:fldCharType="begin"/>
      </w:r>
      <w:r w:rsidRPr="00493E85">
        <w:rPr>
          <w:rFonts w:cs="Arial"/>
          <w:color w:val="auto"/>
        </w:rPr>
        <w:instrText>SEQ Rysunek \* ARABIC</w:instrText>
      </w:r>
      <w:r w:rsidR="002255D6" w:rsidRPr="00493E85">
        <w:rPr>
          <w:rFonts w:cs="Arial"/>
          <w:color w:val="auto"/>
        </w:rPr>
        <w:fldChar w:fldCharType="separate"/>
      </w:r>
      <w:r w:rsidR="00FF485A">
        <w:rPr>
          <w:rFonts w:cs="Arial"/>
          <w:noProof/>
          <w:color w:val="auto"/>
        </w:rPr>
        <w:t>24</w:t>
      </w:r>
      <w:r w:rsidR="002255D6" w:rsidRPr="00493E85">
        <w:rPr>
          <w:rFonts w:cs="Arial"/>
          <w:color w:val="auto"/>
        </w:rPr>
        <w:fldChar w:fldCharType="end"/>
      </w:r>
      <w:r w:rsidRPr="00493E85">
        <w:rPr>
          <w:rFonts w:cs="Arial"/>
          <w:color w:val="auto"/>
        </w:rPr>
        <w:t xml:space="preserve">. Obszary zagrożone podtopieniem na terenie </w:t>
      </w:r>
      <w:r w:rsidR="00DC0762" w:rsidRPr="00493E85">
        <w:rPr>
          <w:rFonts w:cs="Arial"/>
          <w:color w:val="auto"/>
        </w:rPr>
        <w:t xml:space="preserve">miasta i </w:t>
      </w:r>
      <w:r w:rsidRPr="00493E85">
        <w:rPr>
          <w:rFonts w:cs="Arial"/>
          <w:color w:val="auto"/>
        </w:rPr>
        <w:t xml:space="preserve">gminy </w:t>
      </w:r>
      <w:r w:rsidR="00E139E9" w:rsidRPr="00493E85">
        <w:rPr>
          <w:rFonts w:cs="Arial"/>
          <w:color w:val="auto"/>
        </w:rPr>
        <w:t>Sępopol</w:t>
      </w:r>
      <w:r w:rsidRPr="00493E85">
        <w:rPr>
          <w:rFonts w:cs="Arial"/>
          <w:color w:val="auto"/>
        </w:rPr>
        <w:t>.</w:t>
      </w:r>
      <w:bookmarkEnd w:id="249"/>
    </w:p>
    <w:p w14:paraId="598D3B87" w14:textId="77777777" w:rsidR="00B4359D" w:rsidRPr="00493E85" w:rsidRDefault="00165973" w:rsidP="00FE24C8">
      <w:pPr>
        <w:pStyle w:val="Bezodstpw"/>
        <w:jc w:val="center"/>
        <w:rPr>
          <w:rFonts w:eastAsia="Times New Roman" w:cs="Arial"/>
          <w:sz w:val="20"/>
          <w:szCs w:val="20"/>
        </w:rPr>
      </w:pPr>
      <w:r w:rsidRPr="00493E85">
        <w:rPr>
          <w:rFonts w:cs="Arial"/>
          <w:sz w:val="20"/>
        </w:rPr>
        <w:t xml:space="preserve">źródło: </w:t>
      </w:r>
      <w:r w:rsidR="00D32E55" w:rsidRPr="00493E85">
        <w:rPr>
          <w:rFonts w:eastAsia="Times New Roman" w:cs="Arial"/>
          <w:sz w:val="20"/>
          <w:szCs w:val="20"/>
        </w:rPr>
        <w:t>opracowanie własne na podstawie danych przestrzennych udostępnianych przez PGW WP</w:t>
      </w:r>
    </w:p>
    <w:p w14:paraId="1A318E4D" w14:textId="77777777" w:rsidR="00493E85" w:rsidRPr="009A2178" w:rsidRDefault="009A2178" w:rsidP="00FE24C8">
      <w:pPr>
        <w:spacing w:line="240" w:lineRule="auto"/>
        <w:jc w:val="center"/>
        <w:rPr>
          <w:rFonts w:eastAsia="Times New Roman" w:cs="Arial"/>
          <w:color w:val="auto"/>
          <w:sz w:val="20"/>
          <w:szCs w:val="20"/>
          <w:highlight w:val="yellow"/>
        </w:rPr>
      </w:pPr>
      <w:r>
        <w:rPr>
          <w:rFonts w:eastAsia="Times New Roman" w:cs="Arial"/>
          <w:sz w:val="20"/>
          <w:szCs w:val="20"/>
          <w:highlight w:val="yellow"/>
        </w:rPr>
        <w:br w:type="page"/>
      </w:r>
    </w:p>
    <w:p w14:paraId="7A2CD4CB" w14:textId="77777777" w:rsidR="00BA097F" w:rsidRPr="00493E85" w:rsidRDefault="00165973" w:rsidP="00360C9A">
      <w:pPr>
        <w:rPr>
          <w:b/>
          <w:color w:val="auto"/>
        </w:rPr>
      </w:pPr>
      <w:r w:rsidRPr="00493E85">
        <w:rPr>
          <w:b/>
          <w:color w:val="auto"/>
        </w:rPr>
        <w:lastRenderedPageBreak/>
        <w:t>Obszary zagrożone suszą</w:t>
      </w:r>
    </w:p>
    <w:p w14:paraId="24EC7220" w14:textId="77777777" w:rsidR="00BA097F" w:rsidRPr="00493E85" w:rsidRDefault="00165973" w:rsidP="00360C9A">
      <w:r w:rsidRPr="00493E85">
        <w:t>Susza jest zjawiskiem ciągłym o zasięgu regionalnym i oznacza dostępność wody poniżej średniej w określonych warunkach naturalnych. Suszą nazywa się nie tylko zjawiska ekstremalne, ale wszystkie, które występują w warunkach mniejszej dostępności wody dla danego regionu. Wyróżnia się następujące typy suszy:</w:t>
      </w:r>
    </w:p>
    <w:p w14:paraId="1DE2EB33" w14:textId="77777777" w:rsidR="00BA097F" w:rsidRPr="00493E85" w:rsidRDefault="00165973" w:rsidP="00BE06D0">
      <w:pPr>
        <w:pStyle w:val="Akapitzlist"/>
        <w:numPr>
          <w:ilvl w:val="0"/>
          <w:numId w:val="86"/>
        </w:numPr>
      </w:pPr>
      <w:r w:rsidRPr="00493E85">
        <w:t>Susza atmosferyczna,</w:t>
      </w:r>
    </w:p>
    <w:p w14:paraId="2565D87F" w14:textId="77777777" w:rsidR="00BA097F" w:rsidRPr="00493E85" w:rsidRDefault="00165973" w:rsidP="00BE06D0">
      <w:pPr>
        <w:pStyle w:val="Akapitzlist"/>
        <w:numPr>
          <w:ilvl w:val="0"/>
          <w:numId w:val="86"/>
        </w:numPr>
      </w:pPr>
      <w:r w:rsidRPr="00493E85">
        <w:t>Susza rolnicza,</w:t>
      </w:r>
    </w:p>
    <w:p w14:paraId="4F2F593A" w14:textId="77777777" w:rsidR="00BA097F" w:rsidRPr="00493E85" w:rsidRDefault="00165973" w:rsidP="00BE06D0">
      <w:pPr>
        <w:pStyle w:val="Akapitzlist"/>
        <w:numPr>
          <w:ilvl w:val="0"/>
          <w:numId w:val="86"/>
        </w:numPr>
      </w:pPr>
      <w:r w:rsidRPr="00493E85">
        <w:t>Susza hydrologiczna,</w:t>
      </w:r>
    </w:p>
    <w:p w14:paraId="667EDEC9" w14:textId="77777777" w:rsidR="00BA097F" w:rsidRPr="00493E85" w:rsidRDefault="00165973" w:rsidP="00BE06D0">
      <w:pPr>
        <w:pStyle w:val="Akapitzlist"/>
        <w:numPr>
          <w:ilvl w:val="0"/>
          <w:numId w:val="86"/>
        </w:numPr>
      </w:pPr>
      <w:r w:rsidRPr="00493E85">
        <w:t>Susza hydrogeologiczna</w:t>
      </w:r>
      <w:r w:rsidR="00055E73">
        <w:t>.</w:t>
      </w:r>
    </w:p>
    <w:p w14:paraId="2C35A142" w14:textId="77777777" w:rsidR="00BA097F" w:rsidRPr="00630CF4" w:rsidRDefault="00BA097F" w:rsidP="00360C9A">
      <w:pPr>
        <w:rPr>
          <w:highlight w:val="yellow"/>
        </w:rPr>
      </w:pPr>
    </w:p>
    <w:p w14:paraId="20782B75" w14:textId="77777777" w:rsidR="00BA097F" w:rsidRPr="00493E85" w:rsidRDefault="00165973" w:rsidP="00360C9A">
      <w:r w:rsidRPr="00493E85">
        <w:t xml:space="preserve">Susza, obok zjawiska powodzi, jest jednym z najbardziej dotkliwych i bezpośrednich zjawisk naturalnych oddziałujących na środowisko, gospodarkę i lokalne społeczności. Jednakże w przeciwieństwie do powodzi nie ma praktycznie możliwości prowadzenia działań doraźnych, które przyczynią się do zminimalizowania skutków suszy. W walce z suszą potrzebne są działania długofalowe, strategiczne które poprzez swą ilość przyczynią się </w:t>
      </w:r>
      <w:r w:rsidR="001D2C34" w:rsidRPr="00493E85">
        <w:br/>
      </w:r>
      <w:r w:rsidRPr="00493E85">
        <w:t>do minimalizowania jej skutków. Takim działaniem jest m.in. opracowanie planu przeciwdziałania skutkom suszy, który jest głównym, strategicznym dokumentem w Polsce, zgodnie z którym prowadzi się walkę z suszą.</w:t>
      </w:r>
    </w:p>
    <w:p w14:paraId="3D27F01C" w14:textId="77777777" w:rsidR="00BA097F" w:rsidRPr="00630CF4" w:rsidRDefault="00BA097F" w:rsidP="00360C9A">
      <w:pPr>
        <w:rPr>
          <w:highlight w:val="yellow"/>
        </w:rPr>
      </w:pPr>
    </w:p>
    <w:p w14:paraId="40333C63" w14:textId="77777777" w:rsidR="00BA097F" w:rsidRPr="00D122F4" w:rsidRDefault="00165973" w:rsidP="00360C9A">
      <w:r w:rsidRPr="00D122F4">
        <w:t xml:space="preserve">Realizacja działań zawartych w Planach przyczyni się do ograniczenia zjawiska suszy oraz minimalizowania skutków suszy. Wraz z planami gospodarowania wodami oraz planami zarządzania ryzykiem powodziowym stanowić będzie program przyczyniający się </w:t>
      </w:r>
      <w:r w:rsidR="001D2C34" w:rsidRPr="00D122F4">
        <w:br/>
      </w:r>
      <w:r w:rsidRPr="00D122F4">
        <w:t xml:space="preserve">do zintegrowanej ochrony wód i gospodarki wodami. Jego celem jest zapewnienie dobrej jakości oraz wystarczającej ilości wód służących wszystkim działom gospodarki narodowej oraz środowisku naturalnemu. W ramach opracowania Planów zostanie dokonana identyfikacja i hierarchizacja obszarów zagrożonych wystąpieniem zjawiska suszy </w:t>
      </w:r>
      <w:r w:rsidR="001D2C34" w:rsidRPr="00D122F4">
        <w:br/>
      </w:r>
      <w:r w:rsidRPr="00D122F4">
        <w:t>na poszczególnych obszarach dorzeczy, ocena potrzeb w zakresie ochrony przed suszą. Zostanie również opracowany zestaw działań mający na celu zapobieganie i łagodzenie skutków suszy na społeczeństwo, środowisko i gospodarkę.</w:t>
      </w:r>
    </w:p>
    <w:p w14:paraId="08A0701E" w14:textId="77777777" w:rsidR="00BA097F" w:rsidRPr="00630CF4" w:rsidRDefault="00BA097F" w:rsidP="00360C9A">
      <w:pPr>
        <w:rPr>
          <w:highlight w:val="yellow"/>
        </w:rPr>
      </w:pPr>
    </w:p>
    <w:p w14:paraId="0DF9F3B0" w14:textId="3BF50027" w:rsidR="00E41A3A" w:rsidRPr="00D122F4" w:rsidRDefault="00E41A3A" w:rsidP="00360C9A">
      <w:pPr>
        <w:pStyle w:val="Legenda"/>
        <w:rPr>
          <w:color w:val="auto"/>
        </w:rPr>
      </w:pPr>
      <w:bookmarkStart w:id="250" w:name="_Toc84417285"/>
      <w:r w:rsidRPr="00D122F4">
        <w:rPr>
          <w:color w:val="auto"/>
        </w:rPr>
        <w:t xml:space="preserve">Tabela </w:t>
      </w:r>
      <w:r w:rsidR="002255D6" w:rsidRPr="00D122F4">
        <w:rPr>
          <w:color w:val="auto"/>
        </w:rPr>
        <w:fldChar w:fldCharType="begin"/>
      </w:r>
      <w:r w:rsidRPr="00D122F4">
        <w:rPr>
          <w:color w:val="auto"/>
        </w:rPr>
        <w:instrText>SEQ Tabela \* ARABIC</w:instrText>
      </w:r>
      <w:r w:rsidR="002255D6" w:rsidRPr="00D122F4">
        <w:rPr>
          <w:color w:val="auto"/>
        </w:rPr>
        <w:fldChar w:fldCharType="separate"/>
      </w:r>
      <w:r w:rsidR="00FF485A">
        <w:rPr>
          <w:noProof/>
          <w:color w:val="auto"/>
        </w:rPr>
        <w:t>20</w:t>
      </w:r>
      <w:r w:rsidR="002255D6" w:rsidRPr="00D122F4">
        <w:rPr>
          <w:color w:val="auto"/>
        </w:rPr>
        <w:fldChar w:fldCharType="end"/>
      </w:r>
      <w:r w:rsidRPr="00D122F4">
        <w:rPr>
          <w:color w:val="auto"/>
        </w:rPr>
        <w:t xml:space="preserve">. Stopień narażenia na susze na terenie </w:t>
      </w:r>
      <w:r w:rsidR="009C296B" w:rsidRPr="00D122F4">
        <w:rPr>
          <w:color w:val="auto"/>
        </w:rPr>
        <w:t xml:space="preserve">miasta i </w:t>
      </w:r>
      <w:r w:rsidRPr="00D122F4">
        <w:rPr>
          <w:color w:val="auto"/>
        </w:rPr>
        <w:t xml:space="preserve">gminy </w:t>
      </w:r>
      <w:r w:rsidR="00E139E9" w:rsidRPr="00D122F4">
        <w:rPr>
          <w:color w:val="auto"/>
        </w:rPr>
        <w:t>Sępopol</w:t>
      </w:r>
      <w:r w:rsidRPr="00D122F4">
        <w:rPr>
          <w:color w:val="auto"/>
        </w:rPr>
        <w:t>.</w:t>
      </w:r>
      <w:bookmarkEnd w:id="250"/>
    </w:p>
    <w:tbl>
      <w:tblPr>
        <w:tblStyle w:val="Tabela-Siatka"/>
        <w:tblW w:w="9072" w:type="dxa"/>
        <w:jc w:val="center"/>
        <w:tblLook w:val="04A0" w:firstRow="1" w:lastRow="0" w:firstColumn="1" w:lastColumn="0" w:noHBand="0" w:noVBand="1"/>
      </w:tblPr>
      <w:tblGrid>
        <w:gridCol w:w="3326"/>
        <w:gridCol w:w="1436"/>
        <w:gridCol w:w="1437"/>
        <w:gridCol w:w="1436"/>
        <w:gridCol w:w="1437"/>
      </w:tblGrid>
      <w:tr w:rsidR="009B6612" w:rsidRPr="00D122F4" w14:paraId="63E60650" w14:textId="77777777" w:rsidTr="00D122F4">
        <w:trPr>
          <w:jc w:val="center"/>
        </w:trPr>
        <w:tc>
          <w:tcPr>
            <w:tcW w:w="3326" w:type="dxa"/>
            <w:shd w:val="clear" w:color="auto" w:fill="D6E3BC" w:themeFill="accent3" w:themeFillTint="66"/>
            <w:vAlign w:val="center"/>
          </w:tcPr>
          <w:p w14:paraId="490650AC" w14:textId="77777777" w:rsidR="00E41A3A" w:rsidRPr="00D122F4" w:rsidRDefault="00E41A3A" w:rsidP="00FE24C8">
            <w:pPr>
              <w:spacing w:before="40" w:after="40" w:line="240" w:lineRule="auto"/>
              <w:jc w:val="center"/>
              <w:rPr>
                <w:rFonts w:cs="Arial"/>
                <w:b/>
                <w:color w:val="auto"/>
                <w:sz w:val="20"/>
                <w:szCs w:val="20"/>
              </w:rPr>
            </w:pPr>
            <w:r w:rsidRPr="00D122F4">
              <w:rPr>
                <w:rFonts w:cs="Arial"/>
                <w:b/>
                <w:color w:val="auto"/>
                <w:sz w:val="20"/>
                <w:szCs w:val="20"/>
              </w:rPr>
              <w:t>hydrologiczną</w:t>
            </w:r>
          </w:p>
        </w:tc>
        <w:tc>
          <w:tcPr>
            <w:tcW w:w="5746" w:type="dxa"/>
            <w:gridSpan w:val="4"/>
            <w:shd w:val="clear" w:color="auto" w:fill="FFFF00"/>
            <w:vAlign w:val="center"/>
          </w:tcPr>
          <w:p w14:paraId="1251B6FF" w14:textId="77777777" w:rsidR="00E41A3A" w:rsidRPr="00D122F4" w:rsidRDefault="00D122F4" w:rsidP="00FE24C8">
            <w:pPr>
              <w:spacing w:before="40" w:after="40" w:line="240" w:lineRule="auto"/>
              <w:jc w:val="center"/>
              <w:rPr>
                <w:rFonts w:cs="Arial"/>
                <w:color w:val="auto"/>
                <w:sz w:val="20"/>
                <w:szCs w:val="20"/>
              </w:rPr>
            </w:pPr>
            <w:r w:rsidRPr="00D122F4">
              <w:rPr>
                <w:rFonts w:cs="Arial"/>
                <w:color w:val="auto"/>
                <w:sz w:val="20"/>
                <w:szCs w:val="20"/>
              </w:rPr>
              <w:t>2</w:t>
            </w:r>
          </w:p>
        </w:tc>
      </w:tr>
      <w:tr w:rsidR="009B6612" w:rsidRPr="00D122F4" w14:paraId="3CC1874D" w14:textId="77777777" w:rsidTr="00D122F4">
        <w:trPr>
          <w:jc w:val="center"/>
        </w:trPr>
        <w:tc>
          <w:tcPr>
            <w:tcW w:w="3326" w:type="dxa"/>
            <w:shd w:val="clear" w:color="auto" w:fill="D6E3BC" w:themeFill="accent3" w:themeFillTint="66"/>
            <w:vAlign w:val="center"/>
          </w:tcPr>
          <w:p w14:paraId="0A8D1550" w14:textId="77777777" w:rsidR="00E41A3A" w:rsidRPr="00D122F4" w:rsidRDefault="00E41A3A" w:rsidP="00FE24C8">
            <w:pPr>
              <w:spacing w:before="40" w:after="40" w:line="240" w:lineRule="auto"/>
              <w:jc w:val="center"/>
              <w:rPr>
                <w:rFonts w:cs="Arial"/>
                <w:b/>
                <w:color w:val="auto"/>
                <w:sz w:val="20"/>
                <w:szCs w:val="20"/>
              </w:rPr>
            </w:pPr>
            <w:r w:rsidRPr="00D122F4">
              <w:rPr>
                <w:rFonts w:cs="Arial"/>
                <w:b/>
                <w:color w:val="auto"/>
                <w:sz w:val="20"/>
                <w:szCs w:val="20"/>
              </w:rPr>
              <w:t>hydrogeologiczną</w:t>
            </w:r>
          </w:p>
        </w:tc>
        <w:tc>
          <w:tcPr>
            <w:tcW w:w="5746" w:type="dxa"/>
            <w:gridSpan w:val="4"/>
            <w:shd w:val="clear" w:color="auto" w:fill="92D050"/>
            <w:vAlign w:val="center"/>
          </w:tcPr>
          <w:p w14:paraId="61776744" w14:textId="77777777" w:rsidR="00E41A3A" w:rsidRPr="00D122F4" w:rsidRDefault="00D122F4" w:rsidP="00FE24C8">
            <w:pPr>
              <w:spacing w:before="40" w:after="40" w:line="240" w:lineRule="auto"/>
              <w:jc w:val="center"/>
              <w:rPr>
                <w:rFonts w:cs="Arial"/>
                <w:color w:val="auto"/>
                <w:sz w:val="20"/>
                <w:szCs w:val="20"/>
              </w:rPr>
            </w:pPr>
            <w:r w:rsidRPr="00D122F4">
              <w:rPr>
                <w:rFonts w:cs="Arial"/>
                <w:color w:val="auto"/>
                <w:sz w:val="20"/>
                <w:szCs w:val="20"/>
              </w:rPr>
              <w:t>1</w:t>
            </w:r>
          </w:p>
        </w:tc>
      </w:tr>
      <w:tr w:rsidR="00D122F4" w:rsidRPr="00D122F4" w14:paraId="11A5576E" w14:textId="77777777" w:rsidTr="00D122F4">
        <w:trPr>
          <w:jc w:val="center"/>
        </w:trPr>
        <w:tc>
          <w:tcPr>
            <w:tcW w:w="3326" w:type="dxa"/>
            <w:shd w:val="clear" w:color="auto" w:fill="D6E3BC" w:themeFill="accent3" w:themeFillTint="66"/>
            <w:vAlign w:val="center"/>
          </w:tcPr>
          <w:p w14:paraId="67706884" w14:textId="77777777" w:rsidR="00D122F4" w:rsidRPr="00D122F4" w:rsidRDefault="00D122F4" w:rsidP="00FE24C8">
            <w:pPr>
              <w:spacing w:before="40" w:after="40" w:line="240" w:lineRule="auto"/>
              <w:jc w:val="center"/>
              <w:rPr>
                <w:rFonts w:cs="Arial"/>
                <w:b/>
                <w:color w:val="auto"/>
                <w:sz w:val="20"/>
                <w:szCs w:val="20"/>
              </w:rPr>
            </w:pPr>
            <w:r w:rsidRPr="00D122F4">
              <w:rPr>
                <w:rFonts w:cs="Arial"/>
                <w:b/>
                <w:color w:val="auto"/>
                <w:sz w:val="20"/>
                <w:szCs w:val="20"/>
              </w:rPr>
              <w:t>rolnicza</w:t>
            </w:r>
          </w:p>
        </w:tc>
        <w:tc>
          <w:tcPr>
            <w:tcW w:w="1436" w:type="dxa"/>
            <w:shd w:val="clear" w:color="auto" w:fill="92D050"/>
            <w:vAlign w:val="center"/>
          </w:tcPr>
          <w:p w14:paraId="5E667E19" w14:textId="77777777" w:rsidR="00D122F4" w:rsidRPr="00D122F4" w:rsidRDefault="00D122F4" w:rsidP="00FE24C8">
            <w:pPr>
              <w:spacing w:before="40" w:after="40" w:line="240" w:lineRule="auto"/>
              <w:jc w:val="center"/>
              <w:rPr>
                <w:rFonts w:cs="Arial"/>
                <w:color w:val="auto"/>
                <w:sz w:val="20"/>
                <w:szCs w:val="20"/>
              </w:rPr>
            </w:pPr>
            <w:r w:rsidRPr="00D122F4">
              <w:rPr>
                <w:rFonts w:cs="Arial"/>
                <w:color w:val="auto"/>
                <w:sz w:val="20"/>
                <w:szCs w:val="20"/>
              </w:rPr>
              <w:t>1</w:t>
            </w:r>
          </w:p>
        </w:tc>
        <w:tc>
          <w:tcPr>
            <w:tcW w:w="1437" w:type="dxa"/>
            <w:shd w:val="clear" w:color="auto" w:fill="FFFF00"/>
            <w:vAlign w:val="center"/>
          </w:tcPr>
          <w:p w14:paraId="1D005F60" w14:textId="77777777" w:rsidR="00D122F4" w:rsidRPr="00D122F4" w:rsidRDefault="00D122F4" w:rsidP="00FE24C8">
            <w:pPr>
              <w:spacing w:before="40" w:after="40" w:line="240" w:lineRule="auto"/>
              <w:jc w:val="center"/>
              <w:rPr>
                <w:rFonts w:cs="Arial"/>
                <w:color w:val="auto"/>
                <w:sz w:val="20"/>
                <w:szCs w:val="20"/>
              </w:rPr>
            </w:pPr>
            <w:r w:rsidRPr="00D122F4">
              <w:rPr>
                <w:rFonts w:cs="Arial"/>
                <w:color w:val="auto"/>
                <w:sz w:val="20"/>
                <w:szCs w:val="20"/>
              </w:rPr>
              <w:t>2</w:t>
            </w:r>
          </w:p>
        </w:tc>
        <w:tc>
          <w:tcPr>
            <w:tcW w:w="1436" w:type="dxa"/>
            <w:shd w:val="clear" w:color="auto" w:fill="F79646" w:themeFill="accent6"/>
            <w:vAlign w:val="center"/>
          </w:tcPr>
          <w:p w14:paraId="325794A2" w14:textId="77777777" w:rsidR="00D122F4" w:rsidRPr="00D122F4" w:rsidRDefault="00D122F4" w:rsidP="00FE24C8">
            <w:pPr>
              <w:spacing w:before="40" w:after="40" w:line="240" w:lineRule="auto"/>
              <w:jc w:val="center"/>
              <w:rPr>
                <w:rFonts w:cs="Arial"/>
                <w:color w:val="auto"/>
                <w:sz w:val="20"/>
                <w:szCs w:val="20"/>
              </w:rPr>
            </w:pPr>
            <w:r w:rsidRPr="00D122F4">
              <w:rPr>
                <w:rFonts w:cs="Arial"/>
                <w:color w:val="auto"/>
                <w:sz w:val="20"/>
                <w:szCs w:val="20"/>
              </w:rPr>
              <w:t>3</w:t>
            </w:r>
          </w:p>
        </w:tc>
        <w:tc>
          <w:tcPr>
            <w:tcW w:w="1437" w:type="dxa"/>
            <w:shd w:val="clear" w:color="auto" w:fill="FF0000"/>
            <w:vAlign w:val="center"/>
          </w:tcPr>
          <w:p w14:paraId="64EDCB83" w14:textId="77777777" w:rsidR="00D122F4" w:rsidRPr="00D122F4" w:rsidRDefault="00D122F4" w:rsidP="00FE24C8">
            <w:pPr>
              <w:spacing w:before="40" w:after="40" w:line="240" w:lineRule="auto"/>
              <w:jc w:val="center"/>
              <w:rPr>
                <w:rFonts w:cs="Arial"/>
                <w:color w:val="auto"/>
                <w:sz w:val="20"/>
                <w:szCs w:val="20"/>
              </w:rPr>
            </w:pPr>
            <w:r w:rsidRPr="00D122F4">
              <w:rPr>
                <w:rFonts w:cs="Arial"/>
                <w:color w:val="auto"/>
                <w:sz w:val="20"/>
                <w:szCs w:val="20"/>
              </w:rPr>
              <w:t>4</w:t>
            </w:r>
          </w:p>
        </w:tc>
      </w:tr>
    </w:tbl>
    <w:p w14:paraId="0F17CD96" w14:textId="77777777" w:rsidR="00D122F4" w:rsidRPr="00630CF4" w:rsidRDefault="00E41A3A" w:rsidP="00FE24C8">
      <w:pPr>
        <w:spacing w:before="40" w:line="240" w:lineRule="auto"/>
        <w:jc w:val="center"/>
      </w:pPr>
      <w:r w:rsidRPr="00D122F4">
        <w:rPr>
          <w:rFonts w:cs="Arial"/>
          <w:color w:val="auto"/>
          <w:sz w:val="20"/>
          <w:szCs w:val="20"/>
          <w:lang w:eastAsia="pl-PL"/>
        </w:rPr>
        <w:t xml:space="preserve">źródło: </w:t>
      </w:r>
      <w:r w:rsidRPr="00D122F4">
        <w:rPr>
          <w:i/>
          <w:color w:val="auto"/>
          <w:sz w:val="20"/>
          <w:szCs w:val="20"/>
        </w:rPr>
        <w:t>Plan przeciwdziałania skutkom suszy</w:t>
      </w:r>
    </w:p>
    <w:p w14:paraId="1F36B6EE" w14:textId="77777777" w:rsidR="009B6612" w:rsidRPr="00630CF4" w:rsidRDefault="009B6612" w:rsidP="00FE24C8">
      <w:pPr>
        <w:spacing w:line="240" w:lineRule="auto"/>
        <w:jc w:val="center"/>
        <w:rPr>
          <w:b/>
          <w:color w:val="auto"/>
          <w:highlight w:val="yellow"/>
        </w:rPr>
      </w:pPr>
    </w:p>
    <w:p w14:paraId="11148E39" w14:textId="77777777" w:rsidR="00E41A3A" w:rsidRPr="00D122F4" w:rsidRDefault="00E41A3A" w:rsidP="00360C9A">
      <w:pPr>
        <w:rPr>
          <w:color w:val="auto"/>
        </w:rPr>
      </w:pPr>
      <w:r w:rsidRPr="00D122F4">
        <w:rPr>
          <w:b/>
          <w:color w:val="auto"/>
        </w:rPr>
        <w:t xml:space="preserve">Klasa zagrożenia suszą hydrologiczną na terenie </w:t>
      </w:r>
      <w:r w:rsidR="009B6612" w:rsidRPr="00D122F4">
        <w:rPr>
          <w:b/>
          <w:color w:val="auto"/>
        </w:rPr>
        <w:t xml:space="preserve">miasta i </w:t>
      </w:r>
      <w:r w:rsidRPr="00D122F4">
        <w:rPr>
          <w:b/>
          <w:color w:val="auto"/>
        </w:rPr>
        <w:t xml:space="preserve">gminy </w:t>
      </w:r>
      <w:r w:rsidR="00E139E9" w:rsidRPr="00D122F4">
        <w:rPr>
          <w:b/>
          <w:color w:val="auto"/>
        </w:rPr>
        <w:t>Sępopol</w:t>
      </w:r>
      <w:r w:rsidRPr="00D122F4">
        <w:rPr>
          <w:b/>
          <w:color w:val="auto"/>
        </w:rPr>
        <w:t>.</w:t>
      </w:r>
    </w:p>
    <w:p w14:paraId="5CA0D84D" w14:textId="77777777" w:rsidR="00D122F4" w:rsidRPr="003B1902" w:rsidRDefault="003B1902" w:rsidP="00360C9A">
      <w:pPr>
        <w:rPr>
          <w:color w:val="auto"/>
        </w:rPr>
      </w:pPr>
      <w:r>
        <w:t xml:space="preserve">Susza hydrologiczna to okres obniżonych zasobów wód powierzchniowych w stosunku do sytuacji przeciętnej w </w:t>
      </w:r>
      <w:proofErr w:type="spellStart"/>
      <w:r>
        <w:t>wieloleciu</w:t>
      </w:r>
      <w:proofErr w:type="spellEnd"/>
      <w:r>
        <w:t xml:space="preserve">. Źródłem danych dla przeprowadzenia analizy zagrożenia występowania suszy </w:t>
      </w:r>
      <w:r w:rsidR="00247652">
        <w:t>hydrologicznej</w:t>
      </w:r>
      <w:r>
        <w:t xml:space="preserve"> były pełne szeregi czasowe dobowych przepływów dla 451 spośród 1212 profili hydrometrycznych zlokalizowanych na ciekach w granicach Polski (dane z PSHM </w:t>
      </w:r>
      <w:r w:rsidR="00247652">
        <w:t>za lata kalendarzowe 1987–2017). A</w:t>
      </w:r>
      <w:r>
        <w:t>nalizy przeprowadzono w zlewniach zamkn</w:t>
      </w:r>
      <w:r w:rsidR="00247652">
        <w:t>iętych przekrojem wodowskazowym.</w:t>
      </w:r>
      <w:r>
        <w:t xml:space="preserve"> </w:t>
      </w:r>
      <w:r w:rsidR="00247652">
        <w:t xml:space="preserve">Z Planu przeciwdziałania skutkom suszy wynika, że </w:t>
      </w:r>
      <w:r w:rsidR="00247652">
        <w:rPr>
          <w:color w:val="auto"/>
        </w:rPr>
        <w:t>o</w:t>
      </w:r>
      <w:r w:rsidRPr="003B1902">
        <w:rPr>
          <w:color w:val="auto"/>
        </w:rPr>
        <w:t xml:space="preserve">bszar miasta i gminy Sępopol jest umiarkowanie </w:t>
      </w:r>
      <w:r>
        <w:rPr>
          <w:color w:val="auto"/>
        </w:rPr>
        <w:t>zagrożony</w:t>
      </w:r>
      <w:r w:rsidRPr="003B1902">
        <w:rPr>
          <w:color w:val="auto"/>
        </w:rPr>
        <w:t xml:space="preserve"> na występowanie suszy hydrologicznej.</w:t>
      </w:r>
    </w:p>
    <w:p w14:paraId="2196F9A3" w14:textId="77777777" w:rsidR="003B1902" w:rsidRPr="00630CF4" w:rsidRDefault="009A2178" w:rsidP="00FE24C8">
      <w:pPr>
        <w:spacing w:line="240" w:lineRule="auto"/>
        <w:jc w:val="center"/>
        <w:rPr>
          <w:color w:val="auto"/>
          <w:highlight w:val="yellow"/>
        </w:rPr>
      </w:pPr>
      <w:r>
        <w:rPr>
          <w:color w:val="auto"/>
          <w:highlight w:val="yellow"/>
        </w:rPr>
        <w:br w:type="page"/>
      </w:r>
    </w:p>
    <w:p w14:paraId="37F398C3" w14:textId="77777777" w:rsidR="00E41A3A" w:rsidRPr="00D122F4" w:rsidRDefault="00E41A3A" w:rsidP="00360C9A">
      <w:pPr>
        <w:rPr>
          <w:color w:val="auto"/>
        </w:rPr>
      </w:pPr>
      <w:r w:rsidRPr="00D122F4">
        <w:rPr>
          <w:b/>
          <w:color w:val="auto"/>
        </w:rPr>
        <w:lastRenderedPageBreak/>
        <w:t xml:space="preserve">Klasy zagrożenia suszą rolniczą na terenie </w:t>
      </w:r>
      <w:r w:rsidR="009B6612" w:rsidRPr="00D122F4">
        <w:rPr>
          <w:b/>
          <w:color w:val="auto"/>
        </w:rPr>
        <w:t xml:space="preserve">miasta i </w:t>
      </w:r>
      <w:r w:rsidRPr="00D122F4">
        <w:rPr>
          <w:b/>
          <w:color w:val="auto"/>
        </w:rPr>
        <w:t xml:space="preserve">gminy </w:t>
      </w:r>
      <w:r w:rsidR="00E139E9" w:rsidRPr="00D122F4">
        <w:rPr>
          <w:b/>
          <w:color w:val="auto"/>
        </w:rPr>
        <w:t>Sępopol</w:t>
      </w:r>
      <w:r w:rsidRPr="00D122F4">
        <w:rPr>
          <w:b/>
          <w:color w:val="auto"/>
        </w:rPr>
        <w:t>.</w:t>
      </w:r>
    </w:p>
    <w:p w14:paraId="173853AC" w14:textId="77777777" w:rsidR="00D122F4" w:rsidRDefault="003B1902" w:rsidP="00360C9A">
      <w:r>
        <w:t xml:space="preserve">Źródłem danych dla przeprowadzenia analizy zagrożenia występowania suszy rolniczej były </w:t>
      </w:r>
      <w:r w:rsidRPr="00A2476D">
        <w:rPr>
          <w:color w:val="auto"/>
        </w:rPr>
        <w:t>zbiory danych meteorologicznych sieci posterunków PSHM w zakresie dobowych wartości średnich temperatur powietrza atmosferycznego oraz sum opadów atmosferycznych (oraz dane teledetekcyjne w zakresie wyników temperatury radiacyjnej powierzchni czynnej, rejestrowanej za pomocą pomiarów z pułapu satelitarnego wysokorozdzielczego radiometru NOAA o rozdzielczości przestrzennej 1 km</w:t>
      </w:r>
      <w:r w:rsidRPr="00A2476D">
        <w:rPr>
          <w:color w:val="auto"/>
          <w:vertAlign w:val="superscript"/>
        </w:rPr>
        <w:t>2</w:t>
      </w:r>
      <w:r w:rsidRPr="00A2476D">
        <w:rPr>
          <w:color w:val="auto"/>
        </w:rPr>
        <w:t xml:space="preserve"> (dane dla okresu wegetacyjnego, kwiecień – wrzesień, w układz</w:t>
      </w:r>
      <w:r w:rsidR="00A2476D" w:rsidRPr="00A2476D">
        <w:rPr>
          <w:color w:val="auto"/>
        </w:rPr>
        <w:t>ie dekadowym za lata 1997–2018).</w:t>
      </w:r>
      <w:r w:rsidR="00247652" w:rsidRPr="00A2476D">
        <w:rPr>
          <w:color w:val="auto"/>
        </w:rPr>
        <w:t xml:space="preserve"> Poniższa tabela przedstawia udział procentowy obszaru dorzecza Pregoły, w którym leży cały obszar miasta i gminy Sępopol zagrożonych suszą rolniczą – w odniesieniu do powierzch</w:t>
      </w:r>
      <w:r w:rsidR="00A2476D" w:rsidRPr="00A2476D">
        <w:rPr>
          <w:color w:val="auto"/>
        </w:rPr>
        <w:t>ni zajętej przez tereny rolne i </w:t>
      </w:r>
      <w:r w:rsidR="00247652" w:rsidRPr="00A2476D">
        <w:rPr>
          <w:color w:val="auto"/>
        </w:rPr>
        <w:t>leśne.</w:t>
      </w:r>
    </w:p>
    <w:p w14:paraId="66EEB75D" w14:textId="77777777" w:rsidR="00247652" w:rsidRDefault="00247652" w:rsidP="00360C9A">
      <w:pPr>
        <w:rPr>
          <w:color w:val="auto"/>
          <w:highlight w:val="yellow"/>
        </w:rPr>
      </w:pPr>
    </w:p>
    <w:p w14:paraId="6EFD485E" w14:textId="32041C4B" w:rsidR="00D122F4" w:rsidRDefault="00247652" w:rsidP="00360C9A">
      <w:pPr>
        <w:pStyle w:val="Legenda"/>
        <w:rPr>
          <w:color w:val="auto"/>
          <w:highlight w:val="yellow"/>
        </w:rPr>
      </w:pPr>
      <w:bookmarkStart w:id="251" w:name="_Toc84417286"/>
      <w:r>
        <w:t xml:space="preserve">Tabela </w:t>
      </w:r>
      <w:fldSimple w:instr=" SEQ Tabela \* ARABIC ">
        <w:r w:rsidR="00FF485A">
          <w:rPr>
            <w:noProof/>
          </w:rPr>
          <w:t>21</w:t>
        </w:r>
      </w:fldSimple>
      <w:r>
        <w:t>. Udział procentowy dorzecza Pregoły zagrożonego suszą rolniczą [%] – w odniesieniu do powierzchni zajętej przez tereny rolne i leśne.</w:t>
      </w:r>
      <w:bookmarkEnd w:id="251"/>
    </w:p>
    <w:tbl>
      <w:tblPr>
        <w:tblStyle w:val="Tabela-Siatka"/>
        <w:tblW w:w="9072" w:type="dxa"/>
        <w:jc w:val="center"/>
        <w:tblLook w:val="04A0" w:firstRow="1" w:lastRow="0" w:firstColumn="1" w:lastColumn="0" w:noHBand="0" w:noVBand="1"/>
      </w:tblPr>
      <w:tblGrid>
        <w:gridCol w:w="2262"/>
        <w:gridCol w:w="2276"/>
        <w:gridCol w:w="2263"/>
        <w:gridCol w:w="2271"/>
      </w:tblGrid>
      <w:tr w:rsidR="003B1902" w14:paraId="04F30E75" w14:textId="77777777" w:rsidTr="00247652">
        <w:trPr>
          <w:jc w:val="center"/>
        </w:trPr>
        <w:tc>
          <w:tcPr>
            <w:tcW w:w="2302" w:type="dxa"/>
            <w:shd w:val="clear" w:color="auto" w:fill="D6E3BC" w:themeFill="accent3" w:themeFillTint="66"/>
            <w:vAlign w:val="center"/>
          </w:tcPr>
          <w:p w14:paraId="05CE3956" w14:textId="77777777" w:rsidR="003B1902" w:rsidRPr="00247652" w:rsidRDefault="00247652" w:rsidP="00FE24C8">
            <w:pPr>
              <w:jc w:val="center"/>
              <w:rPr>
                <w:b/>
                <w:color w:val="auto"/>
                <w:sz w:val="20"/>
              </w:rPr>
            </w:pPr>
            <w:r w:rsidRPr="00247652">
              <w:rPr>
                <w:b/>
                <w:color w:val="auto"/>
                <w:sz w:val="20"/>
              </w:rPr>
              <w:t>Klasa I obszary słabo zagrożone</w:t>
            </w:r>
          </w:p>
        </w:tc>
        <w:tc>
          <w:tcPr>
            <w:tcW w:w="2302" w:type="dxa"/>
            <w:shd w:val="clear" w:color="auto" w:fill="D6E3BC" w:themeFill="accent3" w:themeFillTint="66"/>
            <w:vAlign w:val="center"/>
          </w:tcPr>
          <w:p w14:paraId="537A3D08" w14:textId="77777777" w:rsidR="003B1902" w:rsidRPr="00247652" w:rsidRDefault="00247652" w:rsidP="00FE24C8">
            <w:pPr>
              <w:jc w:val="center"/>
              <w:rPr>
                <w:b/>
                <w:color w:val="auto"/>
                <w:sz w:val="20"/>
              </w:rPr>
            </w:pPr>
            <w:r w:rsidRPr="00247652">
              <w:rPr>
                <w:b/>
                <w:color w:val="auto"/>
                <w:sz w:val="20"/>
              </w:rPr>
              <w:t>Klasa II obszary umiarkowanie zagrożone</w:t>
            </w:r>
          </w:p>
        </w:tc>
        <w:tc>
          <w:tcPr>
            <w:tcW w:w="2303" w:type="dxa"/>
            <w:shd w:val="clear" w:color="auto" w:fill="D6E3BC" w:themeFill="accent3" w:themeFillTint="66"/>
            <w:vAlign w:val="center"/>
          </w:tcPr>
          <w:p w14:paraId="13843CDE" w14:textId="77777777" w:rsidR="003B1902" w:rsidRPr="00247652" w:rsidRDefault="00247652" w:rsidP="00FE24C8">
            <w:pPr>
              <w:jc w:val="center"/>
              <w:rPr>
                <w:b/>
                <w:color w:val="auto"/>
                <w:sz w:val="20"/>
              </w:rPr>
            </w:pPr>
            <w:r w:rsidRPr="00247652">
              <w:rPr>
                <w:b/>
                <w:color w:val="auto"/>
                <w:sz w:val="20"/>
              </w:rPr>
              <w:t>Klasa III obszary silnie zagrożone</w:t>
            </w:r>
          </w:p>
        </w:tc>
        <w:tc>
          <w:tcPr>
            <w:tcW w:w="2303" w:type="dxa"/>
            <w:shd w:val="clear" w:color="auto" w:fill="D6E3BC" w:themeFill="accent3" w:themeFillTint="66"/>
            <w:vAlign w:val="center"/>
          </w:tcPr>
          <w:p w14:paraId="531FC5C6" w14:textId="77777777" w:rsidR="003B1902" w:rsidRPr="00247652" w:rsidRDefault="00247652" w:rsidP="00FE24C8">
            <w:pPr>
              <w:jc w:val="center"/>
              <w:rPr>
                <w:b/>
                <w:color w:val="auto"/>
                <w:sz w:val="20"/>
              </w:rPr>
            </w:pPr>
            <w:r w:rsidRPr="00247652">
              <w:rPr>
                <w:b/>
                <w:color w:val="auto"/>
                <w:sz w:val="20"/>
              </w:rPr>
              <w:t>Klasa IV obszary ekstremalnie zagrożone</w:t>
            </w:r>
          </w:p>
        </w:tc>
      </w:tr>
      <w:tr w:rsidR="00247652" w14:paraId="35F3F4B0" w14:textId="77777777" w:rsidTr="00247652">
        <w:trPr>
          <w:jc w:val="center"/>
        </w:trPr>
        <w:tc>
          <w:tcPr>
            <w:tcW w:w="9210" w:type="dxa"/>
            <w:gridSpan w:val="4"/>
            <w:vAlign w:val="center"/>
          </w:tcPr>
          <w:p w14:paraId="7B7E4397" w14:textId="77777777" w:rsidR="00247652" w:rsidRPr="00247652" w:rsidRDefault="00247652" w:rsidP="00FE24C8">
            <w:pPr>
              <w:jc w:val="center"/>
              <w:rPr>
                <w:color w:val="auto"/>
                <w:sz w:val="20"/>
              </w:rPr>
            </w:pPr>
            <w:r w:rsidRPr="00247652">
              <w:rPr>
                <w:color w:val="auto"/>
                <w:sz w:val="20"/>
              </w:rPr>
              <w:t>[%]</w:t>
            </w:r>
          </w:p>
        </w:tc>
      </w:tr>
      <w:tr w:rsidR="00247652" w14:paraId="136A5EC6" w14:textId="77777777" w:rsidTr="00247652">
        <w:trPr>
          <w:jc w:val="center"/>
        </w:trPr>
        <w:tc>
          <w:tcPr>
            <w:tcW w:w="2302" w:type="dxa"/>
            <w:vAlign w:val="center"/>
          </w:tcPr>
          <w:p w14:paraId="6AFECF17" w14:textId="77777777" w:rsidR="00247652" w:rsidRPr="00247652" w:rsidRDefault="00247652" w:rsidP="00FE24C8">
            <w:pPr>
              <w:jc w:val="center"/>
              <w:rPr>
                <w:color w:val="auto"/>
                <w:sz w:val="20"/>
              </w:rPr>
            </w:pPr>
            <w:r w:rsidRPr="00247652">
              <w:rPr>
                <w:color w:val="auto"/>
                <w:sz w:val="20"/>
              </w:rPr>
              <w:t>66,02</w:t>
            </w:r>
          </w:p>
        </w:tc>
        <w:tc>
          <w:tcPr>
            <w:tcW w:w="2303" w:type="dxa"/>
            <w:vAlign w:val="center"/>
          </w:tcPr>
          <w:p w14:paraId="4C5B8650" w14:textId="77777777" w:rsidR="00247652" w:rsidRPr="00247652" w:rsidRDefault="00247652" w:rsidP="00FE24C8">
            <w:pPr>
              <w:jc w:val="center"/>
              <w:rPr>
                <w:color w:val="auto"/>
                <w:sz w:val="20"/>
              </w:rPr>
            </w:pPr>
            <w:r w:rsidRPr="00247652">
              <w:rPr>
                <w:color w:val="auto"/>
                <w:sz w:val="20"/>
              </w:rPr>
              <w:t>7,64</w:t>
            </w:r>
          </w:p>
        </w:tc>
        <w:tc>
          <w:tcPr>
            <w:tcW w:w="2302" w:type="dxa"/>
            <w:vAlign w:val="center"/>
          </w:tcPr>
          <w:p w14:paraId="6E3C86B3" w14:textId="77777777" w:rsidR="00247652" w:rsidRPr="00247652" w:rsidRDefault="00247652" w:rsidP="00FE24C8">
            <w:pPr>
              <w:jc w:val="center"/>
              <w:rPr>
                <w:color w:val="auto"/>
                <w:sz w:val="20"/>
              </w:rPr>
            </w:pPr>
            <w:r w:rsidRPr="00247652">
              <w:rPr>
                <w:color w:val="auto"/>
                <w:sz w:val="20"/>
              </w:rPr>
              <w:t>19,88</w:t>
            </w:r>
          </w:p>
        </w:tc>
        <w:tc>
          <w:tcPr>
            <w:tcW w:w="2303" w:type="dxa"/>
            <w:vAlign w:val="center"/>
          </w:tcPr>
          <w:p w14:paraId="2308607D" w14:textId="77777777" w:rsidR="00247652" w:rsidRPr="00247652" w:rsidRDefault="00247652" w:rsidP="00FE24C8">
            <w:pPr>
              <w:jc w:val="center"/>
              <w:rPr>
                <w:color w:val="auto"/>
                <w:sz w:val="20"/>
              </w:rPr>
            </w:pPr>
            <w:r w:rsidRPr="00247652">
              <w:rPr>
                <w:color w:val="auto"/>
                <w:sz w:val="20"/>
              </w:rPr>
              <w:t>6,46</w:t>
            </w:r>
          </w:p>
        </w:tc>
      </w:tr>
    </w:tbl>
    <w:p w14:paraId="72C290B8" w14:textId="77777777" w:rsidR="00D122F4" w:rsidRPr="00247652" w:rsidRDefault="00247652" w:rsidP="00FE24C8">
      <w:pPr>
        <w:jc w:val="center"/>
        <w:rPr>
          <w:color w:val="auto"/>
          <w:sz w:val="20"/>
        </w:rPr>
      </w:pPr>
      <w:r w:rsidRPr="00247652">
        <w:rPr>
          <w:color w:val="auto"/>
          <w:sz w:val="20"/>
        </w:rPr>
        <w:t>źródło: Plan przeciwdziałania skutkom suszy</w:t>
      </w:r>
    </w:p>
    <w:p w14:paraId="2D36C4ED" w14:textId="77777777" w:rsidR="001C061F" w:rsidRPr="00630CF4" w:rsidRDefault="001C061F" w:rsidP="00FE24C8">
      <w:pPr>
        <w:jc w:val="center"/>
        <w:rPr>
          <w:color w:val="auto"/>
          <w:highlight w:val="yellow"/>
        </w:rPr>
      </w:pPr>
    </w:p>
    <w:p w14:paraId="292D8919" w14:textId="77777777" w:rsidR="00BA097F" w:rsidRPr="00247652" w:rsidRDefault="00165973" w:rsidP="00360C9A">
      <w:pPr>
        <w:rPr>
          <w:color w:val="auto"/>
        </w:rPr>
      </w:pPr>
      <w:r w:rsidRPr="00247652">
        <w:rPr>
          <w:b/>
          <w:color w:val="auto"/>
        </w:rPr>
        <w:t xml:space="preserve">Klasa zagrożenia suszą hydrogeologiczną na terenie </w:t>
      </w:r>
      <w:r w:rsidR="009B6612" w:rsidRPr="00247652">
        <w:rPr>
          <w:b/>
          <w:color w:val="auto"/>
        </w:rPr>
        <w:t xml:space="preserve">miasta i </w:t>
      </w:r>
      <w:r w:rsidRPr="00247652">
        <w:rPr>
          <w:b/>
          <w:color w:val="auto"/>
        </w:rPr>
        <w:t xml:space="preserve">gminy </w:t>
      </w:r>
      <w:r w:rsidR="00E139E9" w:rsidRPr="00247652">
        <w:rPr>
          <w:b/>
          <w:color w:val="auto"/>
        </w:rPr>
        <w:t>Sępopol</w:t>
      </w:r>
    </w:p>
    <w:p w14:paraId="52F1451E" w14:textId="77777777" w:rsidR="003B1902" w:rsidRPr="003B1902" w:rsidRDefault="00247652" w:rsidP="00360C9A">
      <w:pPr>
        <w:rPr>
          <w:color w:val="auto"/>
        </w:rPr>
      </w:pPr>
      <w:r>
        <w:t xml:space="preserve">Susza hydrogeologiczna, nazywana również niżówką hydrogeologiczną, przejawia się obniżeniem zwierciadła wód podziemnych poniżej stanów niskich ostrzegawczych. </w:t>
      </w:r>
      <w:r w:rsidR="003B1902">
        <w:t xml:space="preserve">Źródłem danych dla przeprowadzenia analizy zagrożenia występowania suszy </w:t>
      </w:r>
      <w:r>
        <w:t>hydrogeologicznej</w:t>
      </w:r>
      <w:r w:rsidR="003B1902">
        <w:t xml:space="preserve"> były serie danych monitoringu głębokości do zwierciadła wód podziemnych pierwszego horyzontu wodonośnego za lata </w:t>
      </w:r>
      <w:r>
        <w:t>1987–2018.</w:t>
      </w:r>
      <w:r w:rsidR="003B1902">
        <w:t xml:space="preserve"> </w:t>
      </w:r>
      <w:r>
        <w:t>A</w:t>
      </w:r>
      <w:r w:rsidR="003B1902">
        <w:t xml:space="preserve">nalizy przeprowadzono w układzie </w:t>
      </w:r>
      <w:proofErr w:type="spellStart"/>
      <w:r w:rsidR="003B1902">
        <w:t>JCWPd</w:t>
      </w:r>
      <w:proofErr w:type="spellEnd"/>
      <w:r w:rsidR="003B1902">
        <w:t>.</w:t>
      </w:r>
      <w:r w:rsidR="003B1902" w:rsidRPr="003B1902">
        <w:rPr>
          <w:color w:val="auto"/>
        </w:rPr>
        <w:t xml:space="preserve"> Obszar miasta i gminy Sępopol jest </w:t>
      </w:r>
      <w:r w:rsidR="003B1902">
        <w:rPr>
          <w:color w:val="auto"/>
        </w:rPr>
        <w:t>słabo zagrożony</w:t>
      </w:r>
      <w:r w:rsidR="003B1902" w:rsidRPr="003B1902">
        <w:rPr>
          <w:color w:val="auto"/>
        </w:rPr>
        <w:t xml:space="preserve"> na występowanie suszy hydrologicznej.</w:t>
      </w:r>
    </w:p>
    <w:p w14:paraId="0CF58337" w14:textId="77777777" w:rsidR="00BA097F" w:rsidRPr="00630CF4" w:rsidRDefault="00BA097F" w:rsidP="00360C9A">
      <w:pPr>
        <w:rPr>
          <w:color w:val="auto"/>
          <w:highlight w:val="yellow"/>
        </w:rPr>
      </w:pPr>
    </w:p>
    <w:p w14:paraId="41B79D5D" w14:textId="77777777" w:rsidR="00B97B28" w:rsidRPr="00055E73" w:rsidRDefault="00B97B28" w:rsidP="00360C9A">
      <w:pPr>
        <w:rPr>
          <w:b/>
        </w:rPr>
      </w:pPr>
      <w:r w:rsidRPr="00055E73">
        <w:rPr>
          <w:b/>
        </w:rPr>
        <w:t>Susza atmosferyczna</w:t>
      </w:r>
    </w:p>
    <w:p w14:paraId="3C1CBE18" w14:textId="77777777" w:rsidR="00B97B28" w:rsidRPr="00055E73" w:rsidRDefault="00055E73" w:rsidP="00360C9A">
      <w:pPr>
        <w:rPr>
          <w:i/>
        </w:rPr>
      </w:pPr>
      <w:r w:rsidRPr="00055E73">
        <w:t>W celu zdiagnozowania</w:t>
      </w:r>
      <w:r w:rsidR="00B97B28" w:rsidRPr="00055E73">
        <w:t xml:space="preserve"> obszarów z powtarzającym się deficytem opadów atmosferycznych (zagrożenia suszą atmosferyczną)</w:t>
      </w:r>
      <w:r w:rsidRPr="00055E73">
        <w:t xml:space="preserve"> przeprowadzono analizę KBW za lata 1987–2018. Posłużono się analizą prawdopodobieństwa przekroczenia rocznych wartości KBW poniżej -150 mm, które świadczą o deficytach zasilania opadem i wskazują z punktu widzenia przeciwdziałania skutkom suszy rolniczej na zwiększone potrzeby rozwoju melioracji nawadniających. Najniższe prawdopodobieństwo wystąpienia suszy atmosferycznej liczone według zadanej wartości progowej występuje na obszarach górskich, w kotlinach i na przedgórzach oraz w pasie pobrzeży, na Mazurach i Podlasiu. Najwyższe zagrożenie wystąpienia suszy atmosferycznej występuje w Polsce środkowej. Na pozostałym obszarze kraju ryzyko wystąpienia lat z silną suszą atmosferyczną ma charakter przeważnie lokalny. W ujęciu dorzeczy najmniejsze zagrożenie występowania silnych deficytów opadu występuje na obszarze dorzeczy Dunaju i Dniestru, a także Łaby, gdzie dominuje najniższa klasa zagrożenia suszą atmosferyczną Obszary bardzo zagrożone i silnie zagrożone wystąpieniem suszy atmosferycznej, tj. z możliwym przekroczeniem wartości progowej KBW poniżej -150 mm, występują na największych obszarach dorzeczy, tj. Wisły i Odry.</w:t>
      </w:r>
    </w:p>
    <w:p w14:paraId="35B5793C" w14:textId="77777777" w:rsidR="00AA09D3" w:rsidRPr="00630CF4" w:rsidRDefault="00AA09D3" w:rsidP="00360C9A">
      <w:pPr>
        <w:rPr>
          <w:highlight w:val="yellow"/>
        </w:rPr>
      </w:pPr>
    </w:p>
    <w:p w14:paraId="0DF8B676" w14:textId="77777777" w:rsidR="00BA097F" w:rsidRPr="00A2476D" w:rsidRDefault="00165973" w:rsidP="00360C9A">
      <w:pPr>
        <w:pStyle w:val="Nagwek3"/>
        <w:rPr>
          <w:rFonts w:eastAsia="Times New Roman" w:cs="Arial"/>
          <w:color w:val="auto"/>
        </w:rPr>
      </w:pPr>
      <w:bookmarkStart w:id="252" w:name="_Toc84417211"/>
      <w:r w:rsidRPr="00A2476D">
        <w:rPr>
          <w:rFonts w:eastAsia="Times New Roman" w:cs="Arial"/>
          <w:color w:val="auto"/>
        </w:rPr>
        <w:t>5.4.2. Jakość wód powierzchniowych</w:t>
      </w:r>
      <w:bookmarkEnd w:id="246"/>
      <w:bookmarkEnd w:id="247"/>
      <w:bookmarkEnd w:id="252"/>
    </w:p>
    <w:p w14:paraId="197C812B" w14:textId="77777777" w:rsidR="00BA097F" w:rsidRPr="00A2476D" w:rsidRDefault="00165973" w:rsidP="00360C9A">
      <w:pPr>
        <w:rPr>
          <w:lang w:eastAsia="pl-PL"/>
        </w:rPr>
      </w:pPr>
      <w:r w:rsidRPr="00A2476D">
        <w:rPr>
          <w:lang w:eastAsia="pl-PL"/>
        </w:rPr>
        <w:t xml:space="preserve">Obowiązek badania i oceny jakości wód powierzchniowych w ramach państwowego monitoringu środowiska (PMŚ) wynika z art. 349 ustawy z dnia 20 lipca 2017 r. – Prawo wodne. </w:t>
      </w:r>
      <w:r w:rsidRPr="00A2476D">
        <w:rPr>
          <w:lang w:eastAsia="pl-PL"/>
        </w:rPr>
        <w:lastRenderedPageBreak/>
        <w:t xml:space="preserve">Zgodnie z ust. 3 tego artykułu, badania jakości wód powierzchniowych w zakresie elementów biologicznych, fizykochemicznych, chemicznych (w tym substancji priorytetowych w matrycy będącej wodą) należą do kompetencji inspekcji ochrony środowiska. W zakresie obowiązków leży również prowadzenie obserwacji elementów </w:t>
      </w:r>
      <w:proofErr w:type="spellStart"/>
      <w:r w:rsidRPr="00A2476D">
        <w:rPr>
          <w:lang w:eastAsia="pl-PL"/>
        </w:rPr>
        <w:t>hydromorfologicznych</w:t>
      </w:r>
      <w:proofErr w:type="spellEnd"/>
      <w:r w:rsidRPr="00A2476D">
        <w:rPr>
          <w:lang w:eastAsia="pl-PL"/>
        </w:rPr>
        <w:t xml:space="preserve"> na potrzeby oceny stanu ekologicznego. Stan ichtiofauny jako jednego z biologicznych elementów jakości wód jest badany przez wykonaw</w:t>
      </w:r>
      <w:r w:rsidRPr="00A2476D">
        <w:rPr>
          <w:color w:val="auto"/>
          <w:lang w:eastAsia="pl-PL"/>
        </w:rPr>
        <w:t xml:space="preserve">ców zewnętrznych, a jego ocena jest przekazywana do GIOŚ. Badania </w:t>
      </w:r>
      <w:r w:rsidRPr="00A2476D">
        <w:rPr>
          <w:lang w:eastAsia="pl-PL"/>
        </w:rPr>
        <w:t>substancji priorytetowych, dla których określono środowiskowe normy jakości we florze i faunie, są zlecane przez Głównego Inspektora Ochrony Środowiska.</w:t>
      </w:r>
    </w:p>
    <w:p w14:paraId="58742038" w14:textId="77777777" w:rsidR="003002F2" w:rsidRPr="00630CF4" w:rsidRDefault="003002F2" w:rsidP="00360C9A">
      <w:pPr>
        <w:spacing w:line="240" w:lineRule="auto"/>
        <w:rPr>
          <w:highlight w:val="yellow"/>
          <w:lang w:eastAsia="pl-PL"/>
        </w:rPr>
      </w:pPr>
    </w:p>
    <w:p w14:paraId="7A04D6C3" w14:textId="77777777" w:rsidR="001023DD" w:rsidRPr="00601839" w:rsidRDefault="00165973" w:rsidP="00360C9A">
      <w:pPr>
        <w:rPr>
          <w:lang w:eastAsia="pl-PL"/>
        </w:rPr>
      </w:pPr>
      <w:r w:rsidRPr="00A2476D">
        <w:rPr>
          <w:lang w:eastAsia="pl-PL"/>
        </w:rPr>
        <w:t>Zgodnie z ustawą – Prawo wodne, realizacja monitoringu wód powierzchniowych ma na celu m.in. pozyskanie informacji o stanie wód powierzchniowych na potrzeby planowania w gospodarowaniu wodami i oceny osiągnięcia celów środowiskowych przypisanych jednolitym częściom wód powierzchniowych, czyli oddzielnym i znaczącym elementom wód powierzchniowych, takim jak: jezioro lub inny naturalny zbiornik wodny; sztuczny zbiornik wodny; struga, strumień, potok, rzeka, kanał lub ich części; morskie wody wewnętrzne, wody przejściowe lub wody przybrzeżne.</w:t>
      </w:r>
    </w:p>
    <w:p w14:paraId="26AFEF8D" w14:textId="77777777" w:rsidR="00BA097F" w:rsidRPr="00601839" w:rsidRDefault="00165973" w:rsidP="00360C9A">
      <w:pPr>
        <w:rPr>
          <w:color w:val="auto"/>
          <w:lang w:eastAsia="pl-PL"/>
        </w:rPr>
      </w:pPr>
      <w:r w:rsidRPr="00601839">
        <w:rPr>
          <w:color w:val="auto"/>
          <w:lang w:eastAsia="pl-PL"/>
        </w:rPr>
        <w:t xml:space="preserve">W </w:t>
      </w:r>
      <w:r w:rsidR="00A43F0E" w:rsidRPr="00601839">
        <w:rPr>
          <w:color w:val="auto"/>
          <w:lang w:eastAsia="pl-PL"/>
        </w:rPr>
        <w:t>latach 201</w:t>
      </w:r>
      <w:r w:rsidR="00601839" w:rsidRPr="00601839">
        <w:rPr>
          <w:color w:val="auto"/>
          <w:lang w:eastAsia="pl-PL"/>
        </w:rPr>
        <w:t>7</w:t>
      </w:r>
      <w:r w:rsidR="00A43F0E" w:rsidRPr="00601839">
        <w:rPr>
          <w:color w:val="auto"/>
          <w:lang w:eastAsia="pl-PL"/>
        </w:rPr>
        <w:t>-2019</w:t>
      </w:r>
      <w:r w:rsidRPr="00601839">
        <w:rPr>
          <w:color w:val="auto"/>
          <w:lang w:eastAsia="pl-PL"/>
        </w:rPr>
        <w:t xml:space="preserve"> prowadzono badania monitoringowe dla </w:t>
      </w:r>
      <w:r w:rsidR="00601839" w:rsidRPr="00601839">
        <w:rPr>
          <w:color w:val="auto"/>
          <w:lang w:eastAsia="pl-PL"/>
        </w:rPr>
        <w:t>9</w:t>
      </w:r>
      <w:r w:rsidRPr="00601839">
        <w:rPr>
          <w:color w:val="auto"/>
          <w:lang w:eastAsia="pl-PL"/>
        </w:rPr>
        <w:t xml:space="preserve"> JCWP</w:t>
      </w:r>
      <w:r w:rsidR="006B0FD2" w:rsidRPr="00601839">
        <w:rPr>
          <w:color w:val="auto"/>
          <w:lang w:eastAsia="pl-PL"/>
        </w:rPr>
        <w:t xml:space="preserve">, których zasięg obejmuje teren miasta i gminy </w:t>
      </w:r>
      <w:r w:rsidR="00E139E9" w:rsidRPr="00601839">
        <w:rPr>
          <w:color w:val="auto"/>
          <w:lang w:eastAsia="pl-PL"/>
        </w:rPr>
        <w:t>Sępopol</w:t>
      </w:r>
      <w:r w:rsidRPr="00601839">
        <w:rPr>
          <w:color w:val="auto"/>
          <w:lang w:eastAsia="pl-PL"/>
        </w:rPr>
        <w:t xml:space="preserve">. Badania realizowano zgodnie z </w:t>
      </w:r>
      <w:r w:rsidRPr="00601839">
        <w:rPr>
          <w:i/>
          <w:color w:val="auto"/>
          <w:lang w:eastAsia="pl-PL"/>
        </w:rPr>
        <w:t xml:space="preserve">Programem </w:t>
      </w:r>
      <w:r w:rsidR="00A43F0E" w:rsidRPr="00601839">
        <w:rPr>
          <w:i/>
          <w:color w:val="auto"/>
          <w:lang w:eastAsia="pl-PL"/>
        </w:rPr>
        <w:t xml:space="preserve">Państwowego </w:t>
      </w:r>
      <w:r w:rsidRPr="00601839">
        <w:rPr>
          <w:i/>
          <w:color w:val="auto"/>
          <w:lang w:eastAsia="pl-PL"/>
        </w:rPr>
        <w:t xml:space="preserve">Monitoringu Środowiska województwa </w:t>
      </w:r>
      <w:r w:rsidR="00601839" w:rsidRPr="00601839">
        <w:rPr>
          <w:i/>
          <w:color w:val="auto"/>
          <w:lang w:eastAsia="pl-PL"/>
        </w:rPr>
        <w:t>warmińsko - mazurskiego</w:t>
      </w:r>
      <w:r w:rsidRPr="00601839">
        <w:rPr>
          <w:i/>
          <w:color w:val="auto"/>
          <w:lang w:eastAsia="pl-PL"/>
        </w:rPr>
        <w:t xml:space="preserve"> na lata 2016-2020</w:t>
      </w:r>
      <w:r w:rsidRPr="00601839">
        <w:rPr>
          <w:color w:val="auto"/>
          <w:lang w:eastAsia="pl-PL"/>
        </w:rPr>
        <w:t xml:space="preserve"> </w:t>
      </w:r>
      <w:r w:rsidR="00EF0C6B" w:rsidRPr="00601839">
        <w:rPr>
          <w:color w:val="auto"/>
          <w:lang w:eastAsia="pl-PL"/>
        </w:rPr>
        <w:t xml:space="preserve">oraz </w:t>
      </w:r>
      <w:r w:rsidRPr="00601839">
        <w:rPr>
          <w:color w:val="auto"/>
          <w:lang w:eastAsia="pl-PL"/>
        </w:rPr>
        <w:t xml:space="preserve">zapisów </w:t>
      </w:r>
      <w:r w:rsidR="00EF0C6B" w:rsidRPr="00601839">
        <w:rPr>
          <w:color w:val="auto"/>
          <w:lang w:eastAsia="pl-PL"/>
        </w:rPr>
        <w:t>Ministra Gospodarki Morskiej i Żeglugi Śródląd</w:t>
      </w:r>
      <w:r w:rsidR="006B0FD2" w:rsidRPr="00601839">
        <w:rPr>
          <w:color w:val="auto"/>
          <w:lang w:eastAsia="pl-PL"/>
        </w:rPr>
        <w:t>owej z dnia 9 października 2019 </w:t>
      </w:r>
      <w:r w:rsidR="00EF0C6B" w:rsidRPr="00601839">
        <w:rPr>
          <w:color w:val="auto"/>
          <w:lang w:eastAsia="pl-PL"/>
        </w:rPr>
        <w:t>r. w sprawie form i sposobu prowadzenia monitoringu jednolitych części wód powierzchniowych i jednolitych części wód podziemnych</w:t>
      </w:r>
      <w:r w:rsidRPr="00601839">
        <w:rPr>
          <w:color w:val="auto"/>
          <w:lang w:eastAsia="pl-PL"/>
        </w:rPr>
        <w:t xml:space="preserve"> (Dz. U. 201</w:t>
      </w:r>
      <w:r w:rsidR="00EF0C6B" w:rsidRPr="00601839">
        <w:rPr>
          <w:color w:val="auto"/>
          <w:lang w:eastAsia="pl-PL"/>
        </w:rPr>
        <w:t>9</w:t>
      </w:r>
      <w:r w:rsidRPr="00601839">
        <w:rPr>
          <w:color w:val="auto"/>
          <w:lang w:eastAsia="pl-PL"/>
        </w:rPr>
        <w:t xml:space="preserve">, poz. </w:t>
      </w:r>
      <w:r w:rsidR="00EF0C6B" w:rsidRPr="00601839">
        <w:rPr>
          <w:color w:val="auto"/>
          <w:lang w:eastAsia="pl-PL"/>
        </w:rPr>
        <w:t>2147</w:t>
      </w:r>
      <w:r w:rsidRPr="00601839">
        <w:rPr>
          <w:color w:val="auto"/>
          <w:lang w:eastAsia="pl-PL"/>
        </w:rPr>
        <w:t xml:space="preserve">). Badania posłużyły do oceny JCWP. Ocenę przeprowadzono na podstawie </w:t>
      </w:r>
      <w:r w:rsidR="00EF0C6B" w:rsidRPr="00601839">
        <w:rPr>
          <w:color w:val="auto"/>
          <w:lang w:eastAsia="pl-PL"/>
        </w:rPr>
        <w:t xml:space="preserve">Rozporządzenie Ministra Gospodarki Morskiej i Żeglugi Śródlądowej z dnia 11 października 2019 r. w sprawie klasyfikacji stanu ekologicznego, potencjału ekologicznego i stanu chemicznego </w:t>
      </w:r>
      <w:r w:rsidR="001D2C34" w:rsidRPr="00601839">
        <w:rPr>
          <w:color w:val="auto"/>
          <w:lang w:eastAsia="pl-PL"/>
        </w:rPr>
        <w:br/>
      </w:r>
      <w:r w:rsidR="00EF0C6B" w:rsidRPr="00601839">
        <w:rPr>
          <w:color w:val="auto"/>
          <w:lang w:eastAsia="pl-PL"/>
        </w:rPr>
        <w:t>oraz sposobu klasyfikacji stanu jednolitych części wód powierzchniowych, a także środowiskowych norm jakości dla substancji priorytetowych</w:t>
      </w:r>
      <w:r w:rsidRPr="00601839">
        <w:rPr>
          <w:color w:val="auto"/>
          <w:lang w:eastAsia="pl-PL"/>
        </w:rPr>
        <w:t xml:space="preserve"> (Dz. U. z 201</w:t>
      </w:r>
      <w:r w:rsidR="00EF0C6B" w:rsidRPr="00601839">
        <w:rPr>
          <w:color w:val="auto"/>
          <w:lang w:eastAsia="pl-PL"/>
        </w:rPr>
        <w:t>9</w:t>
      </w:r>
      <w:r w:rsidRPr="00601839">
        <w:rPr>
          <w:color w:val="auto"/>
          <w:lang w:eastAsia="pl-PL"/>
        </w:rPr>
        <w:t xml:space="preserve"> r., poz. </w:t>
      </w:r>
      <w:r w:rsidR="00EF0C6B" w:rsidRPr="00601839">
        <w:rPr>
          <w:color w:val="auto"/>
          <w:lang w:eastAsia="pl-PL"/>
        </w:rPr>
        <w:t>2149</w:t>
      </w:r>
      <w:r w:rsidRPr="00601839">
        <w:rPr>
          <w:color w:val="auto"/>
          <w:lang w:eastAsia="pl-PL"/>
        </w:rPr>
        <w:t>). Dodatkowo uwzględniono zasady określone szczegółowo w opracowanych przez GIOŚ wytycznych do przeprowadzenia oceny stanu jednolitych części wód powierzchniowych oraz oceny spełnienia dodatkowych wymagań dla wód stanowiących obszary chronione.</w:t>
      </w:r>
    </w:p>
    <w:p w14:paraId="4685BFAD" w14:textId="77777777" w:rsidR="00BA097F" w:rsidRPr="009A2178" w:rsidRDefault="009A2178" w:rsidP="00FE24C8">
      <w:pPr>
        <w:spacing w:line="240" w:lineRule="auto"/>
        <w:jc w:val="center"/>
        <w:rPr>
          <w:rFonts w:eastAsiaTheme="minorEastAsia"/>
          <w:b/>
          <w:bCs/>
          <w:sz w:val="20"/>
          <w:szCs w:val="18"/>
          <w:highlight w:val="yellow"/>
          <w:lang w:eastAsia="pl-PL"/>
        </w:rPr>
      </w:pPr>
      <w:bookmarkStart w:id="253" w:name="_Toc420324435"/>
      <w:bookmarkEnd w:id="253"/>
      <w:r>
        <w:rPr>
          <w:highlight w:val="yellow"/>
        </w:rPr>
        <w:br w:type="page"/>
      </w:r>
    </w:p>
    <w:p w14:paraId="14172651" w14:textId="74214662" w:rsidR="00BA097F" w:rsidRPr="00601839" w:rsidRDefault="00165973" w:rsidP="00360C9A">
      <w:pPr>
        <w:pStyle w:val="Legenda"/>
      </w:pPr>
      <w:bookmarkStart w:id="254" w:name="_Toc84417287"/>
      <w:r w:rsidRPr="00601839">
        <w:lastRenderedPageBreak/>
        <w:t xml:space="preserve">Tabela </w:t>
      </w:r>
      <w:r w:rsidR="002255D6" w:rsidRPr="00601839">
        <w:fldChar w:fldCharType="begin"/>
      </w:r>
      <w:r w:rsidRPr="00601839">
        <w:instrText>SEQ Tabela \* ARABIC</w:instrText>
      </w:r>
      <w:r w:rsidR="002255D6" w:rsidRPr="00601839">
        <w:fldChar w:fldCharType="separate"/>
      </w:r>
      <w:r w:rsidR="00FF485A">
        <w:rPr>
          <w:noProof/>
        </w:rPr>
        <w:t>22</w:t>
      </w:r>
      <w:r w:rsidR="002255D6" w:rsidRPr="00601839">
        <w:fldChar w:fldCharType="end"/>
      </w:r>
      <w:r w:rsidRPr="00601839">
        <w:t>. Ocena stanu JCWP</w:t>
      </w:r>
      <w:r w:rsidR="00EF0C6B" w:rsidRPr="00601839">
        <w:t xml:space="preserve"> w zasięgu których leży </w:t>
      </w:r>
      <w:r w:rsidR="00601839">
        <w:t xml:space="preserve">miasto i </w:t>
      </w:r>
      <w:r w:rsidR="00EF0C6B" w:rsidRPr="00601839">
        <w:t xml:space="preserve">gmina </w:t>
      </w:r>
      <w:r w:rsidR="00E139E9" w:rsidRPr="00601839">
        <w:t>Sępopol</w:t>
      </w:r>
      <w:r w:rsidR="00EF0C6B" w:rsidRPr="00601839">
        <w:t>.</w:t>
      </w:r>
      <w:bookmarkEnd w:id="254"/>
    </w:p>
    <w:tbl>
      <w:tblPr>
        <w:tblStyle w:val="Tabela-Siatka"/>
        <w:tblW w:w="9072" w:type="dxa"/>
        <w:jc w:val="center"/>
        <w:tblLook w:val="04A0" w:firstRow="1" w:lastRow="0" w:firstColumn="1" w:lastColumn="0" w:noHBand="0" w:noVBand="1"/>
      </w:tblPr>
      <w:tblGrid>
        <w:gridCol w:w="1996"/>
        <w:gridCol w:w="728"/>
        <w:gridCol w:w="768"/>
        <w:gridCol w:w="107"/>
        <w:gridCol w:w="430"/>
        <w:gridCol w:w="117"/>
        <w:gridCol w:w="599"/>
        <w:gridCol w:w="972"/>
        <w:gridCol w:w="1428"/>
        <w:gridCol w:w="1161"/>
        <w:gridCol w:w="766"/>
      </w:tblGrid>
      <w:tr w:rsidR="00601839" w:rsidRPr="00630CF4" w14:paraId="43348E7D" w14:textId="77777777" w:rsidTr="00B50584">
        <w:trPr>
          <w:cantSplit/>
          <w:trHeight w:val="2563"/>
          <w:tblHeader/>
          <w:jc w:val="center"/>
        </w:trPr>
        <w:tc>
          <w:tcPr>
            <w:tcW w:w="1997" w:type="dxa"/>
            <w:shd w:val="clear" w:color="auto" w:fill="D6E3BC" w:themeFill="accent3" w:themeFillTint="66"/>
            <w:vAlign w:val="center"/>
          </w:tcPr>
          <w:p w14:paraId="5725BC6E" w14:textId="77777777" w:rsidR="0060691D" w:rsidRPr="00601839" w:rsidRDefault="0060691D" w:rsidP="00FE24C8">
            <w:pPr>
              <w:spacing w:line="240" w:lineRule="auto"/>
              <w:jc w:val="center"/>
              <w:rPr>
                <w:rFonts w:cs="Arial"/>
                <w:b/>
                <w:sz w:val="20"/>
                <w:szCs w:val="20"/>
                <w:lang w:eastAsia="pl-PL"/>
              </w:rPr>
            </w:pPr>
            <w:r w:rsidRPr="00601839">
              <w:rPr>
                <w:rFonts w:cs="Arial"/>
                <w:b/>
                <w:sz w:val="20"/>
                <w:szCs w:val="20"/>
                <w:lang w:eastAsia="pl-PL"/>
              </w:rPr>
              <w:t>nazwa JCWP</w:t>
            </w:r>
          </w:p>
        </w:tc>
        <w:tc>
          <w:tcPr>
            <w:tcW w:w="556" w:type="dxa"/>
            <w:shd w:val="clear" w:color="auto" w:fill="D6E3BC" w:themeFill="accent3" w:themeFillTint="66"/>
            <w:textDirection w:val="btLr"/>
            <w:vAlign w:val="center"/>
          </w:tcPr>
          <w:p w14:paraId="5DBA9AFB" w14:textId="77777777" w:rsidR="0060691D" w:rsidRPr="00601839" w:rsidRDefault="0060691D" w:rsidP="00FE24C8">
            <w:pPr>
              <w:spacing w:line="240" w:lineRule="auto"/>
              <w:ind w:left="113" w:right="113"/>
              <w:jc w:val="center"/>
              <w:rPr>
                <w:rFonts w:cs="Arial"/>
                <w:b/>
                <w:sz w:val="20"/>
                <w:szCs w:val="20"/>
                <w:lang w:eastAsia="pl-PL"/>
              </w:rPr>
            </w:pPr>
            <w:r w:rsidRPr="00601839">
              <w:rPr>
                <w:rFonts w:cs="Arial"/>
                <w:b/>
                <w:sz w:val="20"/>
                <w:szCs w:val="20"/>
                <w:lang w:eastAsia="pl-PL"/>
              </w:rPr>
              <w:t>Rok badań</w:t>
            </w:r>
          </w:p>
        </w:tc>
        <w:tc>
          <w:tcPr>
            <w:tcW w:w="817" w:type="dxa"/>
            <w:shd w:val="clear" w:color="auto" w:fill="D6E3BC" w:themeFill="accent3" w:themeFillTint="66"/>
            <w:textDirection w:val="btLr"/>
            <w:vAlign w:val="center"/>
          </w:tcPr>
          <w:p w14:paraId="5AD872E9" w14:textId="77777777" w:rsidR="0060691D" w:rsidRPr="00601839" w:rsidRDefault="0060691D" w:rsidP="00FE24C8">
            <w:pPr>
              <w:spacing w:line="240" w:lineRule="auto"/>
              <w:ind w:left="113" w:right="113"/>
              <w:jc w:val="center"/>
              <w:rPr>
                <w:rFonts w:cs="Arial"/>
                <w:b/>
                <w:sz w:val="20"/>
                <w:szCs w:val="20"/>
                <w:lang w:eastAsia="pl-PL"/>
              </w:rPr>
            </w:pPr>
            <w:r w:rsidRPr="00601839">
              <w:rPr>
                <w:rFonts w:cs="Arial"/>
                <w:b/>
                <w:sz w:val="20"/>
                <w:szCs w:val="20"/>
                <w:lang w:eastAsia="pl-PL"/>
              </w:rPr>
              <w:t>klasa elementów biologicznych</w:t>
            </w:r>
          </w:p>
        </w:tc>
        <w:tc>
          <w:tcPr>
            <w:tcW w:w="537" w:type="dxa"/>
            <w:gridSpan w:val="2"/>
            <w:shd w:val="clear" w:color="auto" w:fill="D6E3BC" w:themeFill="accent3" w:themeFillTint="66"/>
            <w:textDirection w:val="btLr"/>
            <w:vAlign w:val="center"/>
          </w:tcPr>
          <w:p w14:paraId="3CBD4BC8" w14:textId="77777777" w:rsidR="0060691D" w:rsidRPr="00601839" w:rsidRDefault="0060691D" w:rsidP="00FE24C8">
            <w:pPr>
              <w:spacing w:line="240" w:lineRule="auto"/>
              <w:ind w:left="113" w:right="113"/>
              <w:jc w:val="center"/>
              <w:rPr>
                <w:rFonts w:cs="Arial"/>
                <w:b/>
                <w:sz w:val="20"/>
                <w:szCs w:val="20"/>
                <w:lang w:eastAsia="pl-PL"/>
              </w:rPr>
            </w:pPr>
            <w:r w:rsidRPr="00601839">
              <w:rPr>
                <w:rFonts w:cs="Arial"/>
                <w:b/>
                <w:sz w:val="20"/>
                <w:szCs w:val="20"/>
                <w:lang w:eastAsia="pl-PL"/>
              </w:rPr>
              <w:t xml:space="preserve">Obserwacje </w:t>
            </w:r>
            <w:proofErr w:type="spellStart"/>
            <w:r w:rsidRPr="00601839">
              <w:rPr>
                <w:rFonts w:cs="Arial"/>
                <w:b/>
                <w:sz w:val="20"/>
                <w:szCs w:val="20"/>
                <w:lang w:eastAsia="pl-PL"/>
              </w:rPr>
              <w:t>hydromorfologiczne</w:t>
            </w:r>
            <w:proofErr w:type="spellEnd"/>
          </w:p>
        </w:tc>
        <w:tc>
          <w:tcPr>
            <w:tcW w:w="755" w:type="dxa"/>
            <w:gridSpan w:val="2"/>
            <w:tcBorders>
              <w:bottom w:val="single" w:sz="4" w:space="0" w:color="auto"/>
            </w:tcBorders>
            <w:shd w:val="clear" w:color="auto" w:fill="D6E3BC" w:themeFill="accent3" w:themeFillTint="66"/>
            <w:textDirection w:val="btLr"/>
            <w:vAlign w:val="center"/>
          </w:tcPr>
          <w:p w14:paraId="45110A27" w14:textId="77777777" w:rsidR="0060691D" w:rsidRPr="00601839" w:rsidRDefault="0060691D" w:rsidP="00FE24C8">
            <w:pPr>
              <w:spacing w:line="240" w:lineRule="auto"/>
              <w:ind w:left="113" w:right="113"/>
              <w:jc w:val="center"/>
              <w:rPr>
                <w:rFonts w:cs="Arial"/>
                <w:b/>
                <w:sz w:val="20"/>
                <w:szCs w:val="20"/>
                <w:lang w:eastAsia="pl-PL"/>
              </w:rPr>
            </w:pPr>
            <w:r w:rsidRPr="00601839">
              <w:rPr>
                <w:rFonts w:cs="Arial"/>
                <w:b/>
                <w:sz w:val="20"/>
                <w:szCs w:val="20"/>
                <w:lang w:eastAsia="pl-PL"/>
              </w:rPr>
              <w:t>klasa elementów fizykochemicznych z gr. 3.1-3.5</w:t>
            </w:r>
          </w:p>
        </w:tc>
        <w:tc>
          <w:tcPr>
            <w:tcW w:w="1054" w:type="dxa"/>
            <w:shd w:val="clear" w:color="auto" w:fill="D6E3BC" w:themeFill="accent3" w:themeFillTint="66"/>
            <w:textDirection w:val="btLr"/>
            <w:vAlign w:val="center"/>
          </w:tcPr>
          <w:p w14:paraId="39BF537C" w14:textId="77777777" w:rsidR="0060691D" w:rsidRPr="00601839" w:rsidRDefault="0060691D" w:rsidP="00FE24C8">
            <w:pPr>
              <w:spacing w:line="240" w:lineRule="auto"/>
              <w:ind w:left="113" w:right="113"/>
              <w:jc w:val="center"/>
              <w:rPr>
                <w:rFonts w:cs="Arial"/>
                <w:b/>
                <w:sz w:val="20"/>
                <w:szCs w:val="20"/>
                <w:lang w:eastAsia="pl-PL"/>
              </w:rPr>
            </w:pPr>
            <w:r w:rsidRPr="00601839">
              <w:rPr>
                <w:rFonts w:cs="Arial"/>
                <w:b/>
                <w:sz w:val="20"/>
                <w:szCs w:val="20"/>
                <w:lang w:eastAsia="pl-PL"/>
              </w:rPr>
              <w:t>klasa elementów zanieczyszczeń syntetycznych i niesyntetycznych</w:t>
            </w:r>
          </w:p>
        </w:tc>
        <w:tc>
          <w:tcPr>
            <w:tcW w:w="1428" w:type="dxa"/>
            <w:tcBorders>
              <w:bottom w:val="single" w:sz="4" w:space="0" w:color="auto"/>
            </w:tcBorders>
            <w:shd w:val="clear" w:color="auto" w:fill="D6E3BC" w:themeFill="accent3" w:themeFillTint="66"/>
            <w:textDirection w:val="btLr"/>
            <w:vAlign w:val="center"/>
          </w:tcPr>
          <w:p w14:paraId="7BF2834D" w14:textId="77777777" w:rsidR="0060691D" w:rsidRPr="00601839" w:rsidRDefault="0060691D" w:rsidP="00FE24C8">
            <w:pPr>
              <w:spacing w:line="240" w:lineRule="auto"/>
              <w:ind w:left="113" w:right="113"/>
              <w:jc w:val="center"/>
              <w:rPr>
                <w:rFonts w:cs="Arial"/>
                <w:b/>
                <w:sz w:val="20"/>
                <w:szCs w:val="20"/>
                <w:lang w:eastAsia="pl-PL"/>
              </w:rPr>
            </w:pPr>
            <w:r w:rsidRPr="00601839">
              <w:rPr>
                <w:rFonts w:cs="Arial"/>
                <w:b/>
                <w:sz w:val="20"/>
                <w:szCs w:val="20"/>
                <w:lang w:eastAsia="pl-PL"/>
              </w:rPr>
              <w:t>stan/potencjał ekologiczny</w:t>
            </w:r>
          </w:p>
        </w:tc>
        <w:tc>
          <w:tcPr>
            <w:tcW w:w="1161" w:type="dxa"/>
            <w:shd w:val="clear" w:color="auto" w:fill="D6E3BC" w:themeFill="accent3" w:themeFillTint="66"/>
            <w:textDirection w:val="btLr"/>
            <w:vAlign w:val="center"/>
          </w:tcPr>
          <w:p w14:paraId="21A41736" w14:textId="77777777" w:rsidR="0060691D" w:rsidRPr="00601839" w:rsidRDefault="0060691D" w:rsidP="00FE24C8">
            <w:pPr>
              <w:spacing w:line="240" w:lineRule="auto"/>
              <w:ind w:left="113" w:right="113"/>
              <w:jc w:val="center"/>
              <w:rPr>
                <w:rFonts w:cs="Arial"/>
                <w:b/>
                <w:sz w:val="20"/>
                <w:szCs w:val="20"/>
                <w:lang w:eastAsia="pl-PL"/>
              </w:rPr>
            </w:pPr>
            <w:r w:rsidRPr="00601839">
              <w:rPr>
                <w:rFonts w:cs="Arial"/>
                <w:b/>
                <w:sz w:val="20"/>
                <w:szCs w:val="20"/>
                <w:lang w:eastAsia="pl-PL"/>
              </w:rPr>
              <w:t>stan chemiczny</w:t>
            </w:r>
          </w:p>
        </w:tc>
        <w:tc>
          <w:tcPr>
            <w:tcW w:w="767" w:type="dxa"/>
            <w:shd w:val="clear" w:color="auto" w:fill="D6E3BC" w:themeFill="accent3" w:themeFillTint="66"/>
            <w:vAlign w:val="center"/>
          </w:tcPr>
          <w:p w14:paraId="2F1B3E5F" w14:textId="77777777" w:rsidR="0060691D" w:rsidRPr="00601839" w:rsidRDefault="0060691D" w:rsidP="00FE24C8">
            <w:pPr>
              <w:spacing w:line="240" w:lineRule="auto"/>
              <w:jc w:val="center"/>
              <w:rPr>
                <w:rFonts w:cs="Arial"/>
                <w:b/>
                <w:sz w:val="20"/>
                <w:szCs w:val="20"/>
                <w:lang w:eastAsia="pl-PL"/>
              </w:rPr>
            </w:pPr>
            <w:r w:rsidRPr="00601839">
              <w:rPr>
                <w:rFonts w:cs="Arial"/>
                <w:b/>
                <w:sz w:val="20"/>
                <w:szCs w:val="20"/>
                <w:lang w:eastAsia="pl-PL"/>
              </w:rPr>
              <w:t>STAN</w:t>
            </w:r>
          </w:p>
        </w:tc>
      </w:tr>
      <w:tr w:rsidR="00B50584" w:rsidRPr="00601839" w14:paraId="43D6472D" w14:textId="77777777" w:rsidTr="00B50584">
        <w:trPr>
          <w:trHeight w:val="556"/>
          <w:jc w:val="center"/>
        </w:trPr>
        <w:tc>
          <w:tcPr>
            <w:tcW w:w="1997" w:type="dxa"/>
            <w:vAlign w:val="center"/>
          </w:tcPr>
          <w:p w14:paraId="524B324B" w14:textId="77777777" w:rsidR="00A2476D" w:rsidRPr="00601839" w:rsidRDefault="00A2476D" w:rsidP="00FE24C8">
            <w:pPr>
              <w:suppressAutoHyphens w:val="0"/>
              <w:spacing w:line="240" w:lineRule="auto"/>
              <w:jc w:val="center"/>
              <w:rPr>
                <w:rFonts w:eastAsia="Times New Roman" w:cs="Arial"/>
                <w:color w:val="000000"/>
                <w:sz w:val="20"/>
                <w:szCs w:val="20"/>
                <w:lang w:eastAsia="pl-PL"/>
              </w:rPr>
            </w:pPr>
            <w:r w:rsidRPr="00601839">
              <w:rPr>
                <w:rFonts w:eastAsia="Times New Roman" w:cs="Arial"/>
                <w:color w:val="000000"/>
                <w:sz w:val="20"/>
                <w:szCs w:val="20"/>
                <w:lang w:eastAsia="pl-PL"/>
              </w:rPr>
              <w:t>RW7000175847729</w:t>
            </w:r>
          </w:p>
        </w:tc>
        <w:tc>
          <w:tcPr>
            <w:tcW w:w="556" w:type="dxa"/>
            <w:vAlign w:val="center"/>
          </w:tcPr>
          <w:p w14:paraId="29D53BC4" w14:textId="77777777" w:rsidR="00A2476D" w:rsidRPr="00601839" w:rsidRDefault="00A2476D" w:rsidP="00FE24C8">
            <w:pPr>
              <w:spacing w:line="240" w:lineRule="auto"/>
              <w:jc w:val="center"/>
              <w:rPr>
                <w:rFonts w:cs="Arial"/>
                <w:sz w:val="20"/>
                <w:szCs w:val="20"/>
                <w:lang w:eastAsia="pl-PL"/>
              </w:rPr>
            </w:pPr>
            <w:r w:rsidRPr="00601839">
              <w:rPr>
                <w:rFonts w:cs="Arial"/>
                <w:sz w:val="20"/>
                <w:szCs w:val="20"/>
                <w:lang w:eastAsia="pl-PL"/>
              </w:rPr>
              <w:t>2019</w:t>
            </w:r>
          </w:p>
        </w:tc>
        <w:tc>
          <w:tcPr>
            <w:tcW w:w="924" w:type="dxa"/>
            <w:gridSpan w:val="2"/>
            <w:shd w:val="clear" w:color="auto" w:fill="F79646" w:themeFill="accent6"/>
            <w:vAlign w:val="center"/>
          </w:tcPr>
          <w:p w14:paraId="7462A3D8" w14:textId="77777777" w:rsidR="00A2476D" w:rsidRPr="00601839" w:rsidRDefault="00797801" w:rsidP="00FE24C8">
            <w:pPr>
              <w:spacing w:line="240" w:lineRule="auto"/>
              <w:jc w:val="center"/>
              <w:rPr>
                <w:rFonts w:cs="Arial"/>
                <w:sz w:val="20"/>
                <w:szCs w:val="20"/>
                <w:lang w:eastAsia="pl-PL"/>
              </w:rPr>
            </w:pPr>
            <w:r w:rsidRPr="00601839">
              <w:rPr>
                <w:rFonts w:cs="Arial"/>
                <w:sz w:val="20"/>
                <w:szCs w:val="20"/>
                <w:lang w:eastAsia="pl-PL"/>
              </w:rPr>
              <w:t>4</w:t>
            </w:r>
          </w:p>
        </w:tc>
        <w:tc>
          <w:tcPr>
            <w:tcW w:w="563" w:type="dxa"/>
            <w:gridSpan w:val="2"/>
            <w:shd w:val="clear" w:color="auto" w:fill="FFFFFF" w:themeFill="background1"/>
            <w:vAlign w:val="center"/>
          </w:tcPr>
          <w:p w14:paraId="073486EA" w14:textId="77777777" w:rsidR="00A2476D" w:rsidRPr="00601839" w:rsidRDefault="00797801" w:rsidP="00FE24C8">
            <w:pPr>
              <w:spacing w:line="240" w:lineRule="auto"/>
              <w:jc w:val="center"/>
              <w:rPr>
                <w:rFonts w:cs="Arial"/>
                <w:sz w:val="20"/>
                <w:szCs w:val="20"/>
                <w:lang w:eastAsia="pl-PL"/>
              </w:rPr>
            </w:pPr>
            <w:r w:rsidRPr="00601839">
              <w:rPr>
                <w:rFonts w:cs="Arial"/>
                <w:sz w:val="20"/>
                <w:szCs w:val="20"/>
                <w:lang w:eastAsia="pl-PL"/>
              </w:rPr>
              <w:t>-</w:t>
            </w:r>
          </w:p>
        </w:tc>
        <w:tc>
          <w:tcPr>
            <w:tcW w:w="622" w:type="dxa"/>
            <w:shd w:val="clear" w:color="auto" w:fill="FFFFFF" w:themeFill="background1"/>
            <w:vAlign w:val="center"/>
          </w:tcPr>
          <w:p w14:paraId="052872CA" w14:textId="77777777" w:rsidR="00A2476D" w:rsidRPr="00601839" w:rsidRDefault="00797801" w:rsidP="00FE24C8">
            <w:pPr>
              <w:spacing w:line="240" w:lineRule="auto"/>
              <w:jc w:val="center"/>
              <w:rPr>
                <w:rFonts w:cs="Arial"/>
                <w:sz w:val="20"/>
                <w:szCs w:val="20"/>
                <w:lang w:eastAsia="pl-PL"/>
              </w:rPr>
            </w:pPr>
            <w:r w:rsidRPr="00601839">
              <w:rPr>
                <w:rFonts w:cs="Arial"/>
                <w:sz w:val="20"/>
                <w:szCs w:val="20"/>
                <w:lang w:eastAsia="pl-PL"/>
              </w:rPr>
              <w:t>-</w:t>
            </w:r>
          </w:p>
        </w:tc>
        <w:tc>
          <w:tcPr>
            <w:tcW w:w="1054" w:type="dxa"/>
            <w:shd w:val="clear" w:color="auto" w:fill="FFFFFF" w:themeFill="background1"/>
            <w:vAlign w:val="center"/>
          </w:tcPr>
          <w:p w14:paraId="7BC85033" w14:textId="77777777" w:rsidR="00A2476D" w:rsidRPr="00601839" w:rsidRDefault="00797801" w:rsidP="00FE24C8">
            <w:pPr>
              <w:spacing w:line="240" w:lineRule="auto"/>
              <w:jc w:val="center"/>
              <w:rPr>
                <w:rFonts w:cs="Arial"/>
                <w:sz w:val="20"/>
                <w:szCs w:val="20"/>
                <w:lang w:eastAsia="pl-PL"/>
              </w:rPr>
            </w:pPr>
            <w:r w:rsidRPr="00601839">
              <w:rPr>
                <w:rFonts w:cs="Arial"/>
                <w:sz w:val="20"/>
                <w:szCs w:val="20"/>
                <w:lang w:eastAsia="pl-PL"/>
              </w:rPr>
              <w:t>-</w:t>
            </w:r>
          </w:p>
        </w:tc>
        <w:tc>
          <w:tcPr>
            <w:tcW w:w="1428" w:type="dxa"/>
            <w:shd w:val="clear" w:color="auto" w:fill="F79646" w:themeFill="accent6"/>
            <w:vAlign w:val="center"/>
          </w:tcPr>
          <w:p w14:paraId="4EB9A3CC" w14:textId="77777777" w:rsidR="00797801" w:rsidRPr="00601839" w:rsidRDefault="00797801" w:rsidP="00FE24C8">
            <w:pPr>
              <w:spacing w:line="240" w:lineRule="auto"/>
              <w:jc w:val="center"/>
              <w:rPr>
                <w:rFonts w:cs="Arial"/>
                <w:sz w:val="20"/>
                <w:szCs w:val="20"/>
              </w:rPr>
            </w:pPr>
            <w:r w:rsidRPr="00601839">
              <w:rPr>
                <w:rFonts w:cs="Arial"/>
                <w:sz w:val="20"/>
                <w:szCs w:val="20"/>
              </w:rPr>
              <w:t>4</w:t>
            </w:r>
          </w:p>
          <w:p w14:paraId="42CD98E8" w14:textId="77777777" w:rsidR="00A2476D" w:rsidRPr="00601839" w:rsidRDefault="00797801" w:rsidP="00FE24C8">
            <w:pPr>
              <w:spacing w:line="240" w:lineRule="auto"/>
              <w:jc w:val="center"/>
              <w:rPr>
                <w:rFonts w:cs="Arial"/>
                <w:sz w:val="20"/>
                <w:szCs w:val="20"/>
                <w:lang w:eastAsia="pl-PL"/>
              </w:rPr>
            </w:pPr>
            <w:r w:rsidRPr="00601839">
              <w:rPr>
                <w:rFonts w:cs="Arial"/>
                <w:sz w:val="20"/>
                <w:szCs w:val="20"/>
              </w:rPr>
              <w:t>Słaby stan ekologiczny</w:t>
            </w:r>
          </w:p>
        </w:tc>
        <w:tc>
          <w:tcPr>
            <w:tcW w:w="1161" w:type="dxa"/>
            <w:shd w:val="clear" w:color="auto" w:fill="FF0000"/>
            <w:vAlign w:val="center"/>
          </w:tcPr>
          <w:p w14:paraId="646FE747" w14:textId="77777777" w:rsidR="00A2476D" w:rsidRPr="00601839" w:rsidRDefault="00797801" w:rsidP="00FE24C8">
            <w:pPr>
              <w:spacing w:line="240" w:lineRule="auto"/>
              <w:jc w:val="center"/>
              <w:rPr>
                <w:rFonts w:cs="Arial"/>
                <w:sz w:val="20"/>
                <w:szCs w:val="20"/>
                <w:lang w:eastAsia="pl-PL"/>
              </w:rPr>
            </w:pPr>
            <w:r w:rsidRPr="00601839">
              <w:rPr>
                <w:rFonts w:cs="Arial"/>
                <w:sz w:val="20"/>
                <w:szCs w:val="20"/>
              </w:rPr>
              <w:t>stan chemiczny poniżej dobrego</w:t>
            </w:r>
          </w:p>
        </w:tc>
        <w:tc>
          <w:tcPr>
            <w:tcW w:w="767" w:type="dxa"/>
            <w:shd w:val="clear" w:color="auto" w:fill="FF0000"/>
            <w:vAlign w:val="center"/>
          </w:tcPr>
          <w:p w14:paraId="34087752" w14:textId="77777777" w:rsidR="00A2476D" w:rsidRPr="00601839" w:rsidRDefault="00A2476D" w:rsidP="00FE24C8">
            <w:pPr>
              <w:spacing w:line="240" w:lineRule="auto"/>
              <w:jc w:val="center"/>
              <w:rPr>
                <w:rFonts w:cs="Arial"/>
                <w:sz w:val="20"/>
                <w:szCs w:val="20"/>
                <w:lang w:eastAsia="pl-PL"/>
              </w:rPr>
            </w:pPr>
            <w:r w:rsidRPr="00601839">
              <w:rPr>
                <w:rFonts w:cs="Arial"/>
                <w:sz w:val="20"/>
                <w:szCs w:val="20"/>
                <w:lang w:eastAsia="pl-PL"/>
              </w:rPr>
              <w:t>zły stan wód</w:t>
            </w:r>
          </w:p>
        </w:tc>
      </w:tr>
      <w:tr w:rsidR="00B50584" w:rsidRPr="00601839" w14:paraId="3AEA0785" w14:textId="77777777" w:rsidTr="00B50584">
        <w:trPr>
          <w:trHeight w:val="616"/>
          <w:jc w:val="center"/>
        </w:trPr>
        <w:tc>
          <w:tcPr>
            <w:tcW w:w="1997" w:type="dxa"/>
            <w:vAlign w:val="center"/>
          </w:tcPr>
          <w:p w14:paraId="0E7560A4" w14:textId="77777777" w:rsidR="00797801" w:rsidRPr="00601839" w:rsidRDefault="00797801" w:rsidP="00FE24C8">
            <w:pPr>
              <w:suppressAutoHyphens w:val="0"/>
              <w:spacing w:line="240" w:lineRule="auto"/>
              <w:jc w:val="center"/>
              <w:rPr>
                <w:rFonts w:eastAsia="Times New Roman" w:cs="Arial"/>
                <w:color w:val="000000"/>
                <w:sz w:val="20"/>
                <w:szCs w:val="20"/>
                <w:lang w:eastAsia="pl-PL"/>
              </w:rPr>
            </w:pPr>
            <w:r w:rsidRPr="00601839">
              <w:rPr>
                <w:rFonts w:eastAsia="Times New Roman" w:cs="Arial"/>
                <w:color w:val="000000"/>
                <w:sz w:val="20"/>
                <w:szCs w:val="20"/>
                <w:lang w:eastAsia="pl-PL"/>
              </w:rPr>
              <w:t>RW7000175848689</w:t>
            </w:r>
          </w:p>
        </w:tc>
        <w:tc>
          <w:tcPr>
            <w:tcW w:w="556" w:type="dxa"/>
            <w:vAlign w:val="center"/>
          </w:tcPr>
          <w:p w14:paraId="48093E82" w14:textId="77777777" w:rsidR="00797801" w:rsidRPr="00601839" w:rsidRDefault="00797801" w:rsidP="00FE24C8">
            <w:pPr>
              <w:spacing w:line="240" w:lineRule="auto"/>
              <w:jc w:val="center"/>
              <w:rPr>
                <w:rFonts w:cs="Arial"/>
                <w:sz w:val="20"/>
                <w:szCs w:val="20"/>
                <w:lang w:eastAsia="pl-PL"/>
              </w:rPr>
            </w:pPr>
            <w:r w:rsidRPr="00601839">
              <w:rPr>
                <w:rFonts w:cs="Arial"/>
                <w:sz w:val="20"/>
                <w:szCs w:val="20"/>
                <w:lang w:eastAsia="pl-PL"/>
              </w:rPr>
              <w:t>2017</w:t>
            </w:r>
          </w:p>
        </w:tc>
        <w:tc>
          <w:tcPr>
            <w:tcW w:w="924" w:type="dxa"/>
            <w:gridSpan w:val="2"/>
            <w:shd w:val="clear" w:color="auto" w:fill="92D050"/>
            <w:vAlign w:val="center"/>
          </w:tcPr>
          <w:p w14:paraId="25AFCD48" w14:textId="77777777" w:rsidR="00797801" w:rsidRPr="00601839" w:rsidRDefault="00797801" w:rsidP="00FE24C8">
            <w:pPr>
              <w:spacing w:line="240" w:lineRule="auto"/>
              <w:jc w:val="center"/>
              <w:rPr>
                <w:rFonts w:cs="Arial"/>
                <w:sz w:val="20"/>
                <w:szCs w:val="20"/>
                <w:lang w:eastAsia="pl-PL"/>
              </w:rPr>
            </w:pPr>
            <w:r w:rsidRPr="00601839">
              <w:rPr>
                <w:rFonts w:cs="Arial"/>
                <w:sz w:val="20"/>
                <w:szCs w:val="20"/>
                <w:lang w:eastAsia="pl-PL"/>
              </w:rPr>
              <w:t>2</w:t>
            </w:r>
          </w:p>
        </w:tc>
        <w:tc>
          <w:tcPr>
            <w:tcW w:w="563" w:type="dxa"/>
            <w:gridSpan w:val="2"/>
            <w:shd w:val="clear" w:color="auto" w:fill="92D050"/>
            <w:vAlign w:val="center"/>
          </w:tcPr>
          <w:p w14:paraId="646304A4" w14:textId="77777777" w:rsidR="00797801" w:rsidRPr="00601839" w:rsidRDefault="00797801" w:rsidP="00FE24C8">
            <w:pPr>
              <w:spacing w:line="240" w:lineRule="auto"/>
              <w:jc w:val="center"/>
              <w:rPr>
                <w:rFonts w:cs="Arial"/>
                <w:sz w:val="20"/>
                <w:szCs w:val="20"/>
                <w:lang w:eastAsia="pl-PL"/>
              </w:rPr>
            </w:pPr>
            <w:r w:rsidRPr="00601839">
              <w:rPr>
                <w:rFonts w:cs="Arial"/>
                <w:sz w:val="20"/>
                <w:szCs w:val="20"/>
                <w:lang w:eastAsia="pl-PL"/>
              </w:rPr>
              <w:t>&gt;1</w:t>
            </w:r>
          </w:p>
        </w:tc>
        <w:tc>
          <w:tcPr>
            <w:tcW w:w="622" w:type="dxa"/>
            <w:shd w:val="clear" w:color="auto" w:fill="FFFF00"/>
            <w:vAlign w:val="center"/>
          </w:tcPr>
          <w:p w14:paraId="45B5FE57" w14:textId="77777777" w:rsidR="00797801" w:rsidRPr="00601839" w:rsidRDefault="00797801" w:rsidP="00FE24C8">
            <w:pPr>
              <w:spacing w:line="240" w:lineRule="auto"/>
              <w:jc w:val="center"/>
              <w:rPr>
                <w:rFonts w:cs="Arial"/>
                <w:sz w:val="20"/>
                <w:szCs w:val="20"/>
                <w:lang w:eastAsia="pl-PL"/>
              </w:rPr>
            </w:pPr>
            <w:r w:rsidRPr="00601839">
              <w:rPr>
                <w:rFonts w:cs="Arial"/>
                <w:sz w:val="20"/>
                <w:szCs w:val="20"/>
                <w:lang w:eastAsia="pl-PL"/>
              </w:rPr>
              <w:t>&gt;2</w:t>
            </w:r>
          </w:p>
        </w:tc>
        <w:tc>
          <w:tcPr>
            <w:tcW w:w="1054" w:type="dxa"/>
            <w:shd w:val="clear" w:color="auto" w:fill="FFFFFF" w:themeFill="background1"/>
            <w:vAlign w:val="center"/>
          </w:tcPr>
          <w:p w14:paraId="71EB259F" w14:textId="77777777" w:rsidR="00797801" w:rsidRPr="00601839" w:rsidRDefault="00797801" w:rsidP="00FE24C8">
            <w:pPr>
              <w:spacing w:line="240" w:lineRule="auto"/>
              <w:jc w:val="center"/>
              <w:rPr>
                <w:rFonts w:cs="Arial"/>
                <w:sz w:val="20"/>
                <w:szCs w:val="20"/>
                <w:lang w:eastAsia="pl-PL"/>
              </w:rPr>
            </w:pPr>
            <w:r w:rsidRPr="00601839">
              <w:rPr>
                <w:rFonts w:cs="Arial"/>
                <w:sz w:val="20"/>
                <w:szCs w:val="20"/>
                <w:lang w:eastAsia="pl-PL"/>
              </w:rPr>
              <w:t>-</w:t>
            </w:r>
          </w:p>
        </w:tc>
        <w:tc>
          <w:tcPr>
            <w:tcW w:w="1428" w:type="dxa"/>
            <w:shd w:val="clear" w:color="auto" w:fill="FFFF00"/>
            <w:vAlign w:val="center"/>
          </w:tcPr>
          <w:p w14:paraId="650F32AE" w14:textId="77777777" w:rsidR="00F41768" w:rsidRPr="00601839" w:rsidRDefault="00F41768" w:rsidP="00FE24C8">
            <w:pPr>
              <w:spacing w:line="240" w:lineRule="auto"/>
              <w:jc w:val="center"/>
              <w:rPr>
                <w:rFonts w:cs="Arial"/>
                <w:sz w:val="20"/>
                <w:szCs w:val="20"/>
              </w:rPr>
            </w:pPr>
            <w:r w:rsidRPr="00601839">
              <w:rPr>
                <w:rFonts w:cs="Arial"/>
                <w:sz w:val="20"/>
                <w:szCs w:val="20"/>
              </w:rPr>
              <w:t>3</w:t>
            </w:r>
          </w:p>
          <w:p w14:paraId="13182909" w14:textId="77777777" w:rsidR="00797801" w:rsidRPr="00601839" w:rsidRDefault="00797801" w:rsidP="00FE24C8">
            <w:pPr>
              <w:spacing w:line="240" w:lineRule="auto"/>
              <w:jc w:val="center"/>
              <w:rPr>
                <w:rFonts w:cs="Arial"/>
                <w:sz w:val="20"/>
                <w:szCs w:val="20"/>
              </w:rPr>
            </w:pPr>
            <w:r w:rsidRPr="00601839">
              <w:rPr>
                <w:rFonts w:cs="Arial"/>
                <w:sz w:val="20"/>
                <w:szCs w:val="20"/>
              </w:rPr>
              <w:t>Umiarkowany stan ekologiczny</w:t>
            </w:r>
          </w:p>
        </w:tc>
        <w:tc>
          <w:tcPr>
            <w:tcW w:w="1161" w:type="dxa"/>
            <w:tcBorders>
              <w:bottom w:val="single" w:sz="4" w:space="0" w:color="auto"/>
            </w:tcBorders>
            <w:shd w:val="clear" w:color="auto" w:fill="FFFFFF" w:themeFill="background1"/>
            <w:vAlign w:val="center"/>
          </w:tcPr>
          <w:p w14:paraId="20EB005C" w14:textId="77777777" w:rsidR="00797801" w:rsidRPr="00601839" w:rsidRDefault="00797801" w:rsidP="00FE24C8">
            <w:pPr>
              <w:spacing w:line="240" w:lineRule="auto"/>
              <w:jc w:val="center"/>
              <w:rPr>
                <w:rFonts w:cs="Arial"/>
                <w:sz w:val="20"/>
                <w:szCs w:val="20"/>
              </w:rPr>
            </w:pPr>
            <w:r w:rsidRPr="00601839">
              <w:rPr>
                <w:rFonts w:cs="Arial"/>
                <w:sz w:val="20"/>
                <w:szCs w:val="20"/>
              </w:rPr>
              <w:t>-</w:t>
            </w:r>
          </w:p>
        </w:tc>
        <w:tc>
          <w:tcPr>
            <w:tcW w:w="767" w:type="dxa"/>
            <w:shd w:val="clear" w:color="auto" w:fill="FF0000"/>
            <w:vAlign w:val="center"/>
          </w:tcPr>
          <w:p w14:paraId="727984D6" w14:textId="77777777" w:rsidR="00797801" w:rsidRPr="00601839" w:rsidRDefault="00797801" w:rsidP="00FE24C8">
            <w:pPr>
              <w:spacing w:line="240" w:lineRule="auto"/>
              <w:jc w:val="center"/>
              <w:rPr>
                <w:rFonts w:cs="Arial"/>
                <w:sz w:val="20"/>
                <w:szCs w:val="20"/>
                <w:lang w:eastAsia="pl-PL"/>
              </w:rPr>
            </w:pPr>
            <w:r w:rsidRPr="00601839">
              <w:rPr>
                <w:rFonts w:cs="Arial"/>
                <w:sz w:val="20"/>
                <w:szCs w:val="20"/>
                <w:lang w:eastAsia="pl-PL"/>
              </w:rPr>
              <w:t>zły stan wód</w:t>
            </w:r>
          </w:p>
        </w:tc>
      </w:tr>
      <w:tr w:rsidR="00601839" w:rsidRPr="00601839" w14:paraId="6DD07123" w14:textId="77777777" w:rsidTr="00B50584">
        <w:trPr>
          <w:trHeight w:val="530"/>
          <w:jc w:val="center"/>
        </w:trPr>
        <w:tc>
          <w:tcPr>
            <w:tcW w:w="1997" w:type="dxa"/>
            <w:vAlign w:val="center"/>
          </w:tcPr>
          <w:p w14:paraId="3F2F43DF" w14:textId="77777777" w:rsidR="00F41768" w:rsidRPr="00601839" w:rsidRDefault="00F41768" w:rsidP="00FE24C8">
            <w:pPr>
              <w:suppressAutoHyphens w:val="0"/>
              <w:spacing w:line="240" w:lineRule="auto"/>
              <w:jc w:val="center"/>
              <w:rPr>
                <w:rFonts w:eastAsia="Times New Roman" w:cs="Arial"/>
                <w:color w:val="000000"/>
                <w:sz w:val="20"/>
                <w:szCs w:val="20"/>
                <w:lang w:eastAsia="pl-PL"/>
              </w:rPr>
            </w:pPr>
            <w:r w:rsidRPr="00601839">
              <w:rPr>
                <w:rFonts w:eastAsia="Times New Roman" w:cs="Arial"/>
                <w:color w:val="000000"/>
                <w:sz w:val="20"/>
                <w:szCs w:val="20"/>
                <w:lang w:eastAsia="pl-PL"/>
              </w:rPr>
              <w:t>RW700017584872</w:t>
            </w:r>
          </w:p>
        </w:tc>
        <w:tc>
          <w:tcPr>
            <w:tcW w:w="556" w:type="dxa"/>
            <w:vAlign w:val="center"/>
          </w:tcPr>
          <w:p w14:paraId="134B9197" w14:textId="77777777" w:rsidR="00F41768" w:rsidRPr="00601839" w:rsidRDefault="00F41768" w:rsidP="00FE24C8">
            <w:pPr>
              <w:spacing w:line="240" w:lineRule="auto"/>
              <w:jc w:val="center"/>
              <w:rPr>
                <w:rFonts w:cs="Arial"/>
                <w:sz w:val="20"/>
                <w:szCs w:val="20"/>
                <w:lang w:eastAsia="pl-PL"/>
              </w:rPr>
            </w:pPr>
            <w:r w:rsidRPr="00601839">
              <w:rPr>
                <w:rFonts w:cs="Arial"/>
                <w:sz w:val="20"/>
                <w:szCs w:val="20"/>
                <w:lang w:eastAsia="pl-PL"/>
              </w:rPr>
              <w:t>2017-2019</w:t>
            </w:r>
          </w:p>
        </w:tc>
        <w:tc>
          <w:tcPr>
            <w:tcW w:w="924" w:type="dxa"/>
            <w:gridSpan w:val="2"/>
            <w:shd w:val="clear" w:color="auto" w:fill="F79646" w:themeFill="accent6"/>
            <w:vAlign w:val="center"/>
          </w:tcPr>
          <w:p w14:paraId="551CFD95" w14:textId="77777777" w:rsidR="00F41768" w:rsidRPr="00601839" w:rsidRDefault="00F41768" w:rsidP="00FE24C8">
            <w:pPr>
              <w:spacing w:line="240" w:lineRule="auto"/>
              <w:jc w:val="center"/>
              <w:rPr>
                <w:rFonts w:cs="Arial"/>
                <w:sz w:val="20"/>
                <w:szCs w:val="20"/>
                <w:lang w:eastAsia="pl-PL"/>
              </w:rPr>
            </w:pPr>
            <w:r w:rsidRPr="00601839">
              <w:rPr>
                <w:rFonts w:cs="Arial"/>
                <w:sz w:val="20"/>
                <w:szCs w:val="20"/>
                <w:lang w:eastAsia="pl-PL"/>
              </w:rPr>
              <w:t>4</w:t>
            </w:r>
          </w:p>
        </w:tc>
        <w:tc>
          <w:tcPr>
            <w:tcW w:w="563" w:type="dxa"/>
            <w:gridSpan w:val="2"/>
            <w:shd w:val="clear" w:color="auto" w:fill="92D050"/>
            <w:vAlign w:val="center"/>
          </w:tcPr>
          <w:p w14:paraId="54393204" w14:textId="77777777" w:rsidR="00F41768" w:rsidRPr="00601839" w:rsidRDefault="00F41768" w:rsidP="00FE24C8">
            <w:pPr>
              <w:spacing w:line="240" w:lineRule="auto"/>
              <w:jc w:val="center"/>
              <w:rPr>
                <w:rFonts w:cs="Arial"/>
                <w:sz w:val="20"/>
                <w:szCs w:val="20"/>
                <w:lang w:eastAsia="pl-PL"/>
              </w:rPr>
            </w:pPr>
            <w:r w:rsidRPr="00601839">
              <w:rPr>
                <w:rFonts w:cs="Arial"/>
                <w:sz w:val="20"/>
                <w:szCs w:val="20"/>
                <w:lang w:eastAsia="pl-PL"/>
              </w:rPr>
              <w:t>&gt;1</w:t>
            </w:r>
          </w:p>
        </w:tc>
        <w:tc>
          <w:tcPr>
            <w:tcW w:w="622" w:type="dxa"/>
            <w:shd w:val="clear" w:color="auto" w:fill="FFFF00"/>
            <w:vAlign w:val="center"/>
          </w:tcPr>
          <w:p w14:paraId="3140AB15" w14:textId="77777777" w:rsidR="00F41768" w:rsidRPr="00601839" w:rsidRDefault="00F41768" w:rsidP="00FE24C8">
            <w:pPr>
              <w:spacing w:line="240" w:lineRule="auto"/>
              <w:jc w:val="center"/>
              <w:rPr>
                <w:rFonts w:cs="Arial"/>
                <w:sz w:val="20"/>
                <w:szCs w:val="20"/>
                <w:lang w:eastAsia="pl-PL"/>
              </w:rPr>
            </w:pPr>
            <w:r w:rsidRPr="00601839">
              <w:rPr>
                <w:rFonts w:cs="Arial"/>
                <w:sz w:val="20"/>
                <w:szCs w:val="20"/>
                <w:lang w:eastAsia="pl-PL"/>
              </w:rPr>
              <w:t>&gt;2</w:t>
            </w:r>
          </w:p>
        </w:tc>
        <w:tc>
          <w:tcPr>
            <w:tcW w:w="1054" w:type="dxa"/>
            <w:shd w:val="clear" w:color="auto" w:fill="92D050"/>
            <w:vAlign w:val="center"/>
          </w:tcPr>
          <w:p w14:paraId="18F00020" w14:textId="77777777" w:rsidR="00F41768" w:rsidRPr="00601839" w:rsidRDefault="00F41768" w:rsidP="00FE24C8">
            <w:pPr>
              <w:spacing w:line="240" w:lineRule="auto"/>
              <w:jc w:val="center"/>
              <w:rPr>
                <w:rFonts w:cs="Arial"/>
                <w:sz w:val="20"/>
                <w:szCs w:val="20"/>
                <w:lang w:eastAsia="pl-PL"/>
              </w:rPr>
            </w:pPr>
            <w:r w:rsidRPr="00601839">
              <w:rPr>
                <w:rFonts w:cs="Arial"/>
                <w:sz w:val="20"/>
                <w:szCs w:val="20"/>
                <w:lang w:eastAsia="pl-PL"/>
              </w:rPr>
              <w:t>2</w:t>
            </w:r>
          </w:p>
        </w:tc>
        <w:tc>
          <w:tcPr>
            <w:tcW w:w="1428" w:type="dxa"/>
            <w:shd w:val="clear" w:color="auto" w:fill="F79646" w:themeFill="accent6"/>
            <w:vAlign w:val="center"/>
          </w:tcPr>
          <w:p w14:paraId="4A4187A4" w14:textId="77777777" w:rsidR="00F41768" w:rsidRPr="00601839" w:rsidRDefault="00F41768" w:rsidP="00FE24C8">
            <w:pPr>
              <w:spacing w:line="240" w:lineRule="auto"/>
              <w:jc w:val="center"/>
              <w:rPr>
                <w:rFonts w:cs="Arial"/>
                <w:sz w:val="20"/>
                <w:szCs w:val="20"/>
              </w:rPr>
            </w:pPr>
            <w:r w:rsidRPr="00601839">
              <w:rPr>
                <w:rFonts w:cs="Arial"/>
                <w:sz w:val="20"/>
                <w:szCs w:val="20"/>
              </w:rPr>
              <w:t>4</w:t>
            </w:r>
          </w:p>
          <w:p w14:paraId="4EFD8B60" w14:textId="77777777" w:rsidR="00F41768" w:rsidRPr="00601839" w:rsidRDefault="00F41768" w:rsidP="00FE24C8">
            <w:pPr>
              <w:spacing w:line="240" w:lineRule="auto"/>
              <w:jc w:val="center"/>
              <w:rPr>
                <w:rFonts w:cs="Arial"/>
                <w:sz w:val="20"/>
                <w:szCs w:val="20"/>
              </w:rPr>
            </w:pPr>
            <w:r w:rsidRPr="00601839">
              <w:rPr>
                <w:rFonts w:cs="Arial"/>
                <w:sz w:val="20"/>
                <w:szCs w:val="20"/>
              </w:rPr>
              <w:t>Słaby stan ekologiczny</w:t>
            </w:r>
          </w:p>
        </w:tc>
        <w:tc>
          <w:tcPr>
            <w:tcW w:w="1161" w:type="dxa"/>
            <w:tcBorders>
              <w:top w:val="single" w:sz="4" w:space="0" w:color="auto"/>
              <w:bottom w:val="single" w:sz="4" w:space="0" w:color="auto"/>
            </w:tcBorders>
            <w:shd w:val="clear" w:color="auto" w:fill="FF0000"/>
            <w:vAlign w:val="center"/>
          </w:tcPr>
          <w:p w14:paraId="6FD8B1D2" w14:textId="77777777" w:rsidR="00F41768" w:rsidRPr="00601839" w:rsidRDefault="00F41768" w:rsidP="00FE24C8">
            <w:pPr>
              <w:spacing w:line="240" w:lineRule="auto"/>
              <w:jc w:val="center"/>
              <w:rPr>
                <w:rFonts w:cs="Arial"/>
                <w:sz w:val="20"/>
                <w:szCs w:val="20"/>
                <w:lang w:eastAsia="pl-PL"/>
              </w:rPr>
            </w:pPr>
            <w:r w:rsidRPr="00601839">
              <w:rPr>
                <w:rFonts w:cs="Arial"/>
                <w:sz w:val="20"/>
                <w:szCs w:val="20"/>
              </w:rPr>
              <w:t>stan chemiczny poniżej dobrego</w:t>
            </w:r>
          </w:p>
        </w:tc>
        <w:tc>
          <w:tcPr>
            <w:tcW w:w="767" w:type="dxa"/>
            <w:shd w:val="clear" w:color="auto" w:fill="FF0000"/>
            <w:vAlign w:val="center"/>
          </w:tcPr>
          <w:p w14:paraId="672ABE39" w14:textId="77777777" w:rsidR="00F41768" w:rsidRPr="00601839" w:rsidRDefault="00F41768" w:rsidP="00FE24C8">
            <w:pPr>
              <w:spacing w:line="240" w:lineRule="auto"/>
              <w:jc w:val="center"/>
              <w:rPr>
                <w:rFonts w:cs="Arial"/>
                <w:sz w:val="20"/>
                <w:szCs w:val="20"/>
                <w:lang w:eastAsia="pl-PL"/>
              </w:rPr>
            </w:pPr>
            <w:r w:rsidRPr="00601839">
              <w:rPr>
                <w:rFonts w:cs="Arial"/>
                <w:sz w:val="20"/>
                <w:szCs w:val="20"/>
                <w:lang w:eastAsia="pl-PL"/>
              </w:rPr>
              <w:t>zły stan wód</w:t>
            </w:r>
          </w:p>
        </w:tc>
      </w:tr>
      <w:tr w:rsidR="00601839" w:rsidRPr="00601839" w14:paraId="41D69329" w14:textId="77777777" w:rsidTr="00B50584">
        <w:trPr>
          <w:trHeight w:val="340"/>
          <w:jc w:val="center"/>
        </w:trPr>
        <w:tc>
          <w:tcPr>
            <w:tcW w:w="1997" w:type="dxa"/>
            <w:vAlign w:val="center"/>
          </w:tcPr>
          <w:p w14:paraId="70914326" w14:textId="77777777" w:rsidR="00F41768" w:rsidRPr="00601839" w:rsidRDefault="00F41768" w:rsidP="00FE24C8">
            <w:pPr>
              <w:suppressAutoHyphens w:val="0"/>
              <w:spacing w:line="240" w:lineRule="auto"/>
              <w:jc w:val="center"/>
              <w:rPr>
                <w:rFonts w:eastAsia="Times New Roman" w:cs="Arial"/>
                <w:color w:val="000000"/>
                <w:sz w:val="20"/>
                <w:szCs w:val="20"/>
                <w:lang w:eastAsia="pl-PL"/>
              </w:rPr>
            </w:pPr>
            <w:r w:rsidRPr="00601839">
              <w:rPr>
                <w:rFonts w:eastAsia="Times New Roman" w:cs="Arial"/>
                <w:color w:val="000000"/>
                <w:sz w:val="20"/>
                <w:szCs w:val="20"/>
                <w:lang w:eastAsia="pl-PL"/>
              </w:rPr>
              <w:t>RW700017584921</w:t>
            </w:r>
          </w:p>
        </w:tc>
        <w:tc>
          <w:tcPr>
            <w:tcW w:w="556" w:type="dxa"/>
            <w:shd w:val="clear" w:color="auto" w:fill="auto"/>
            <w:vAlign w:val="center"/>
          </w:tcPr>
          <w:p w14:paraId="0FC9F754" w14:textId="77777777" w:rsidR="00F41768" w:rsidRPr="00601839" w:rsidRDefault="00F41768" w:rsidP="00FE24C8">
            <w:pPr>
              <w:spacing w:line="240" w:lineRule="auto"/>
              <w:jc w:val="center"/>
              <w:rPr>
                <w:rFonts w:cs="Arial"/>
                <w:sz w:val="20"/>
                <w:szCs w:val="20"/>
                <w:lang w:eastAsia="pl-PL"/>
              </w:rPr>
            </w:pPr>
            <w:r w:rsidRPr="00601839">
              <w:rPr>
                <w:rFonts w:cs="Arial"/>
                <w:sz w:val="20"/>
                <w:szCs w:val="20"/>
                <w:lang w:eastAsia="pl-PL"/>
              </w:rPr>
              <w:t>2018</w:t>
            </w:r>
          </w:p>
        </w:tc>
        <w:tc>
          <w:tcPr>
            <w:tcW w:w="924" w:type="dxa"/>
            <w:gridSpan w:val="2"/>
            <w:shd w:val="clear" w:color="auto" w:fill="FFFF00"/>
            <w:vAlign w:val="center"/>
          </w:tcPr>
          <w:p w14:paraId="522201FE" w14:textId="77777777" w:rsidR="00F41768" w:rsidRPr="00601839" w:rsidRDefault="00F41768" w:rsidP="00FE24C8">
            <w:pPr>
              <w:spacing w:line="240" w:lineRule="auto"/>
              <w:jc w:val="center"/>
              <w:rPr>
                <w:rFonts w:cs="Arial"/>
                <w:sz w:val="20"/>
                <w:szCs w:val="20"/>
                <w:lang w:eastAsia="pl-PL"/>
              </w:rPr>
            </w:pPr>
            <w:r w:rsidRPr="00601839">
              <w:rPr>
                <w:rFonts w:cs="Arial"/>
                <w:sz w:val="20"/>
                <w:szCs w:val="20"/>
                <w:lang w:eastAsia="pl-PL"/>
              </w:rPr>
              <w:t>3</w:t>
            </w:r>
          </w:p>
        </w:tc>
        <w:tc>
          <w:tcPr>
            <w:tcW w:w="563" w:type="dxa"/>
            <w:gridSpan w:val="2"/>
            <w:shd w:val="clear" w:color="auto" w:fill="92D050"/>
            <w:vAlign w:val="center"/>
          </w:tcPr>
          <w:p w14:paraId="7DB35B1D" w14:textId="77777777" w:rsidR="00F41768" w:rsidRPr="00601839" w:rsidRDefault="00F41768" w:rsidP="00FE24C8">
            <w:pPr>
              <w:spacing w:line="240" w:lineRule="auto"/>
              <w:jc w:val="center"/>
              <w:rPr>
                <w:rFonts w:cs="Arial"/>
                <w:sz w:val="20"/>
                <w:szCs w:val="20"/>
                <w:lang w:eastAsia="pl-PL"/>
              </w:rPr>
            </w:pPr>
            <w:r w:rsidRPr="00601839">
              <w:rPr>
                <w:rFonts w:cs="Arial"/>
                <w:sz w:val="20"/>
                <w:szCs w:val="20"/>
                <w:lang w:eastAsia="pl-PL"/>
              </w:rPr>
              <w:t>&gt;1</w:t>
            </w:r>
          </w:p>
        </w:tc>
        <w:tc>
          <w:tcPr>
            <w:tcW w:w="622" w:type="dxa"/>
            <w:shd w:val="clear" w:color="auto" w:fill="FFFF00"/>
            <w:vAlign w:val="center"/>
          </w:tcPr>
          <w:p w14:paraId="64BB72AD" w14:textId="77777777" w:rsidR="00F41768" w:rsidRPr="00601839" w:rsidRDefault="00F41768" w:rsidP="00FE24C8">
            <w:pPr>
              <w:spacing w:line="240" w:lineRule="auto"/>
              <w:jc w:val="center"/>
              <w:rPr>
                <w:rFonts w:cs="Arial"/>
                <w:sz w:val="20"/>
                <w:szCs w:val="20"/>
                <w:lang w:eastAsia="pl-PL"/>
              </w:rPr>
            </w:pPr>
            <w:r w:rsidRPr="00601839">
              <w:rPr>
                <w:rFonts w:cs="Arial"/>
                <w:sz w:val="20"/>
                <w:szCs w:val="20"/>
                <w:lang w:eastAsia="pl-PL"/>
              </w:rPr>
              <w:t>&gt;2</w:t>
            </w:r>
          </w:p>
        </w:tc>
        <w:tc>
          <w:tcPr>
            <w:tcW w:w="1054" w:type="dxa"/>
            <w:shd w:val="clear" w:color="auto" w:fill="92D050"/>
            <w:vAlign w:val="center"/>
          </w:tcPr>
          <w:p w14:paraId="062B3C87" w14:textId="77777777" w:rsidR="00F41768" w:rsidRPr="00601839" w:rsidRDefault="00F41768" w:rsidP="00FE24C8">
            <w:pPr>
              <w:spacing w:line="240" w:lineRule="auto"/>
              <w:jc w:val="center"/>
              <w:rPr>
                <w:rFonts w:cs="Arial"/>
                <w:sz w:val="20"/>
                <w:szCs w:val="20"/>
                <w:lang w:eastAsia="pl-PL"/>
              </w:rPr>
            </w:pPr>
            <w:r w:rsidRPr="00601839">
              <w:rPr>
                <w:rFonts w:cs="Arial"/>
                <w:sz w:val="20"/>
                <w:szCs w:val="20"/>
                <w:lang w:eastAsia="pl-PL"/>
              </w:rPr>
              <w:t>2</w:t>
            </w:r>
          </w:p>
        </w:tc>
        <w:tc>
          <w:tcPr>
            <w:tcW w:w="1428" w:type="dxa"/>
            <w:shd w:val="clear" w:color="auto" w:fill="FFFF00"/>
            <w:vAlign w:val="center"/>
          </w:tcPr>
          <w:p w14:paraId="43BDCD2D" w14:textId="77777777" w:rsidR="00F41768" w:rsidRPr="00601839" w:rsidRDefault="00F41768" w:rsidP="00FE24C8">
            <w:pPr>
              <w:spacing w:line="240" w:lineRule="auto"/>
              <w:jc w:val="center"/>
              <w:rPr>
                <w:rFonts w:cs="Arial"/>
                <w:sz w:val="20"/>
                <w:szCs w:val="20"/>
              </w:rPr>
            </w:pPr>
            <w:r w:rsidRPr="00601839">
              <w:rPr>
                <w:rFonts w:cs="Arial"/>
                <w:sz w:val="20"/>
                <w:szCs w:val="20"/>
              </w:rPr>
              <w:t>3</w:t>
            </w:r>
          </w:p>
          <w:p w14:paraId="637511C9" w14:textId="77777777" w:rsidR="00F41768" w:rsidRPr="00601839" w:rsidRDefault="00F41768" w:rsidP="00FE24C8">
            <w:pPr>
              <w:spacing w:line="240" w:lineRule="auto"/>
              <w:jc w:val="center"/>
              <w:rPr>
                <w:rFonts w:cs="Arial"/>
                <w:sz w:val="20"/>
                <w:szCs w:val="20"/>
              </w:rPr>
            </w:pPr>
            <w:r w:rsidRPr="00601839">
              <w:rPr>
                <w:rFonts w:cs="Arial"/>
                <w:sz w:val="20"/>
                <w:szCs w:val="20"/>
              </w:rPr>
              <w:t>Umiarkowany stan ekologiczny</w:t>
            </w:r>
          </w:p>
        </w:tc>
        <w:tc>
          <w:tcPr>
            <w:tcW w:w="1161" w:type="dxa"/>
            <w:tcBorders>
              <w:top w:val="single" w:sz="4" w:space="0" w:color="auto"/>
              <w:bottom w:val="single" w:sz="4" w:space="0" w:color="auto"/>
            </w:tcBorders>
            <w:shd w:val="clear" w:color="auto" w:fill="FF0000"/>
            <w:vAlign w:val="center"/>
          </w:tcPr>
          <w:p w14:paraId="1D382F14" w14:textId="77777777" w:rsidR="00F41768" w:rsidRPr="00601839" w:rsidRDefault="00F41768" w:rsidP="00FE24C8">
            <w:pPr>
              <w:spacing w:line="240" w:lineRule="auto"/>
              <w:jc w:val="center"/>
              <w:rPr>
                <w:rFonts w:cs="Arial"/>
                <w:sz w:val="20"/>
                <w:szCs w:val="20"/>
                <w:lang w:eastAsia="pl-PL"/>
              </w:rPr>
            </w:pPr>
            <w:r w:rsidRPr="00601839">
              <w:rPr>
                <w:rFonts w:cs="Arial"/>
                <w:sz w:val="20"/>
                <w:szCs w:val="20"/>
              </w:rPr>
              <w:t>stan chemiczny poniżej dobrego</w:t>
            </w:r>
          </w:p>
        </w:tc>
        <w:tc>
          <w:tcPr>
            <w:tcW w:w="767" w:type="dxa"/>
            <w:shd w:val="clear" w:color="auto" w:fill="FF0000"/>
            <w:vAlign w:val="center"/>
          </w:tcPr>
          <w:p w14:paraId="0F72CAB1" w14:textId="77777777" w:rsidR="00F41768" w:rsidRPr="00601839" w:rsidRDefault="00F41768" w:rsidP="00FE24C8">
            <w:pPr>
              <w:spacing w:line="240" w:lineRule="auto"/>
              <w:jc w:val="center"/>
              <w:rPr>
                <w:rFonts w:cs="Arial"/>
                <w:sz w:val="20"/>
                <w:szCs w:val="20"/>
                <w:lang w:eastAsia="pl-PL"/>
              </w:rPr>
            </w:pPr>
            <w:r w:rsidRPr="00601839">
              <w:rPr>
                <w:rFonts w:cs="Arial"/>
                <w:sz w:val="20"/>
                <w:szCs w:val="20"/>
                <w:lang w:eastAsia="pl-PL"/>
              </w:rPr>
              <w:t>zły stan wód</w:t>
            </w:r>
          </w:p>
        </w:tc>
      </w:tr>
      <w:tr w:rsidR="00601839" w:rsidRPr="00601839" w14:paraId="6A2864C6" w14:textId="77777777" w:rsidTr="00B50584">
        <w:trPr>
          <w:trHeight w:val="514"/>
          <w:jc w:val="center"/>
        </w:trPr>
        <w:tc>
          <w:tcPr>
            <w:tcW w:w="1997" w:type="dxa"/>
            <w:vAlign w:val="center"/>
          </w:tcPr>
          <w:p w14:paraId="5FD861D6" w14:textId="77777777" w:rsidR="00F41768" w:rsidRPr="00601839" w:rsidRDefault="00F41768" w:rsidP="00FE24C8">
            <w:pPr>
              <w:suppressAutoHyphens w:val="0"/>
              <w:spacing w:line="240" w:lineRule="auto"/>
              <w:jc w:val="center"/>
              <w:rPr>
                <w:rFonts w:eastAsia="Times New Roman" w:cs="Arial"/>
                <w:color w:val="000000"/>
                <w:sz w:val="20"/>
                <w:szCs w:val="20"/>
                <w:lang w:eastAsia="pl-PL"/>
              </w:rPr>
            </w:pPr>
            <w:r w:rsidRPr="00601839">
              <w:rPr>
                <w:rFonts w:eastAsia="Times New Roman" w:cs="Arial"/>
                <w:color w:val="000000"/>
                <w:sz w:val="20"/>
                <w:szCs w:val="20"/>
                <w:lang w:eastAsia="pl-PL"/>
              </w:rPr>
              <w:t>RW7000185847889</w:t>
            </w:r>
          </w:p>
        </w:tc>
        <w:tc>
          <w:tcPr>
            <w:tcW w:w="556" w:type="dxa"/>
            <w:shd w:val="clear" w:color="auto" w:fill="auto"/>
            <w:vAlign w:val="center"/>
          </w:tcPr>
          <w:p w14:paraId="0B2E35B2" w14:textId="77777777" w:rsidR="00F41768" w:rsidRPr="00601839" w:rsidRDefault="00F41768" w:rsidP="00FE24C8">
            <w:pPr>
              <w:spacing w:line="240" w:lineRule="auto"/>
              <w:jc w:val="center"/>
              <w:rPr>
                <w:rFonts w:cs="Arial"/>
                <w:sz w:val="20"/>
                <w:szCs w:val="20"/>
                <w:lang w:eastAsia="pl-PL"/>
              </w:rPr>
            </w:pPr>
            <w:r w:rsidRPr="00601839">
              <w:rPr>
                <w:rFonts w:cs="Arial"/>
                <w:sz w:val="20"/>
                <w:szCs w:val="20"/>
                <w:lang w:eastAsia="pl-PL"/>
              </w:rPr>
              <w:t>2017</w:t>
            </w:r>
          </w:p>
        </w:tc>
        <w:tc>
          <w:tcPr>
            <w:tcW w:w="924" w:type="dxa"/>
            <w:gridSpan w:val="2"/>
            <w:shd w:val="clear" w:color="auto" w:fill="FFFF00"/>
            <w:vAlign w:val="center"/>
          </w:tcPr>
          <w:p w14:paraId="06CEB72C" w14:textId="77777777" w:rsidR="00F41768" w:rsidRPr="00601839" w:rsidRDefault="00F41768" w:rsidP="00FE24C8">
            <w:pPr>
              <w:spacing w:line="240" w:lineRule="auto"/>
              <w:jc w:val="center"/>
              <w:rPr>
                <w:rFonts w:cs="Arial"/>
                <w:sz w:val="20"/>
                <w:szCs w:val="20"/>
                <w:lang w:eastAsia="pl-PL"/>
              </w:rPr>
            </w:pPr>
            <w:r w:rsidRPr="00601839">
              <w:rPr>
                <w:rFonts w:cs="Arial"/>
                <w:sz w:val="20"/>
                <w:szCs w:val="20"/>
                <w:lang w:eastAsia="pl-PL"/>
              </w:rPr>
              <w:t>3</w:t>
            </w:r>
          </w:p>
        </w:tc>
        <w:tc>
          <w:tcPr>
            <w:tcW w:w="563" w:type="dxa"/>
            <w:gridSpan w:val="2"/>
            <w:shd w:val="clear" w:color="auto" w:fill="92D050"/>
            <w:vAlign w:val="center"/>
          </w:tcPr>
          <w:p w14:paraId="4355CDBA" w14:textId="77777777" w:rsidR="00F41768" w:rsidRPr="00601839" w:rsidRDefault="00F41768" w:rsidP="00FE24C8">
            <w:pPr>
              <w:spacing w:line="240" w:lineRule="auto"/>
              <w:jc w:val="center"/>
              <w:rPr>
                <w:rFonts w:cs="Arial"/>
                <w:sz w:val="20"/>
                <w:szCs w:val="20"/>
                <w:lang w:eastAsia="pl-PL"/>
              </w:rPr>
            </w:pPr>
            <w:r w:rsidRPr="00601839">
              <w:rPr>
                <w:rFonts w:cs="Arial"/>
                <w:sz w:val="20"/>
                <w:szCs w:val="20"/>
                <w:lang w:eastAsia="pl-PL"/>
              </w:rPr>
              <w:t>&gt;1</w:t>
            </w:r>
          </w:p>
        </w:tc>
        <w:tc>
          <w:tcPr>
            <w:tcW w:w="622" w:type="dxa"/>
            <w:shd w:val="clear" w:color="auto" w:fill="FFFF00"/>
            <w:vAlign w:val="center"/>
          </w:tcPr>
          <w:p w14:paraId="4DC241FE" w14:textId="77777777" w:rsidR="00F41768" w:rsidRPr="00601839" w:rsidRDefault="00F41768" w:rsidP="00FE24C8">
            <w:pPr>
              <w:spacing w:line="240" w:lineRule="auto"/>
              <w:jc w:val="center"/>
              <w:rPr>
                <w:rFonts w:cs="Arial"/>
                <w:sz w:val="20"/>
                <w:szCs w:val="20"/>
                <w:lang w:eastAsia="pl-PL"/>
              </w:rPr>
            </w:pPr>
            <w:r w:rsidRPr="00601839">
              <w:rPr>
                <w:rFonts w:cs="Arial"/>
                <w:sz w:val="20"/>
                <w:szCs w:val="20"/>
                <w:lang w:eastAsia="pl-PL"/>
              </w:rPr>
              <w:t>&gt;2</w:t>
            </w:r>
          </w:p>
        </w:tc>
        <w:tc>
          <w:tcPr>
            <w:tcW w:w="1054" w:type="dxa"/>
            <w:shd w:val="clear" w:color="auto" w:fill="FFFFFF" w:themeFill="background1"/>
            <w:vAlign w:val="center"/>
          </w:tcPr>
          <w:p w14:paraId="306A9CEB" w14:textId="77777777" w:rsidR="00F41768" w:rsidRPr="00601839" w:rsidRDefault="00F41768" w:rsidP="00FE24C8">
            <w:pPr>
              <w:spacing w:line="240" w:lineRule="auto"/>
              <w:jc w:val="center"/>
              <w:rPr>
                <w:rFonts w:cs="Arial"/>
                <w:sz w:val="20"/>
                <w:szCs w:val="20"/>
                <w:lang w:eastAsia="pl-PL"/>
              </w:rPr>
            </w:pPr>
            <w:r w:rsidRPr="00601839">
              <w:rPr>
                <w:rFonts w:cs="Arial"/>
                <w:sz w:val="20"/>
                <w:szCs w:val="20"/>
                <w:lang w:eastAsia="pl-PL"/>
              </w:rPr>
              <w:t>-</w:t>
            </w:r>
          </w:p>
        </w:tc>
        <w:tc>
          <w:tcPr>
            <w:tcW w:w="1428" w:type="dxa"/>
            <w:shd w:val="clear" w:color="auto" w:fill="FFFF00"/>
            <w:vAlign w:val="center"/>
          </w:tcPr>
          <w:p w14:paraId="0512AF94" w14:textId="77777777" w:rsidR="00F41768" w:rsidRPr="00601839" w:rsidRDefault="00F41768" w:rsidP="00FE24C8">
            <w:pPr>
              <w:spacing w:line="240" w:lineRule="auto"/>
              <w:jc w:val="center"/>
              <w:rPr>
                <w:rFonts w:cs="Arial"/>
                <w:sz w:val="20"/>
                <w:szCs w:val="20"/>
              </w:rPr>
            </w:pPr>
            <w:r w:rsidRPr="00601839">
              <w:rPr>
                <w:rFonts w:cs="Arial"/>
                <w:sz w:val="20"/>
                <w:szCs w:val="20"/>
              </w:rPr>
              <w:t>3</w:t>
            </w:r>
          </w:p>
          <w:p w14:paraId="38E669D4" w14:textId="77777777" w:rsidR="00F41768" w:rsidRPr="00601839" w:rsidRDefault="00F41768" w:rsidP="00FE24C8">
            <w:pPr>
              <w:spacing w:line="240" w:lineRule="auto"/>
              <w:jc w:val="center"/>
              <w:rPr>
                <w:rFonts w:cs="Arial"/>
                <w:sz w:val="20"/>
                <w:szCs w:val="20"/>
              </w:rPr>
            </w:pPr>
            <w:r w:rsidRPr="00601839">
              <w:rPr>
                <w:rFonts w:cs="Arial"/>
                <w:sz w:val="20"/>
                <w:szCs w:val="20"/>
              </w:rPr>
              <w:t>Umiarkowany stan ekologiczny</w:t>
            </w:r>
          </w:p>
        </w:tc>
        <w:tc>
          <w:tcPr>
            <w:tcW w:w="1161" w:type="dxa"/>
            <w:tcBorders>
              <w:top w:val="single" w:sz="4" w:space="0" w:color="auto"/>
              <w:bottom w:val="single" w:sz="4" w:space="0" w:color="auto"/>
            </w:tcBorders>
            <w:shd w:val="clear" w:color="auto" w:fill="FFFFFF" w:themeFill="background1"/>
            <w:vAlign w:val="center"/>
          </w:tcPr>
          <w:p w14:paraId="7A76B22B" w14:textId="77777777" w:rsidR="00F41768" w:rsidRPr="00601839" w:rsidRDefault="00F41768" w:rsidP="00FE24C8">
            <w:pPr>
              <w:spacing w:line="240" w:lineRule="auto"/>
              <w:jc w:val="center"/>
              <w:rPr>
                <w:rFonts w:cs="Arial"/>
                <w:sz w:val="20"/>
                <w:szCs w:val="20"/>
              </w:rPr>
            </w:pPr>
            <w:r w:rsidRPr="00601839">
              <w:rPr>
                <w:rFonts w:cs="Arial"/>
                <w:sz w:val="20"/>
                <w:szCs w:val="20"/>
              </w:rPr>
              <w:t>-</w:t>
            </w:r>
          </w:p>
        </w:tc>
        <w:tc>
          <w:tcPr>
            <w:tcW w:w="767" w:type="dxa"/>
            <w:shd w:val="clear" w:color="auto" w:fill="FF0000"/>
            <w:vAlign w:val="center"/>
          </w:tcPr>
          <w:p w14:paraId="369E18C1" w14:textId="77777777" w:rsidR="00F41768" w:rsidRPr="00601839" w:rsidRDefault="00F41768" w:rsidP="00FE24C8">
            <w:pPr>
              <w:spacing w:line="240" w:lineRule="auto"/>
              <w:jc w:val="center"/>
              <w:rPr>
                <w:rFonts w:cs="Arial"/>
                <w:sz w:val="20"/>
                <w:szCs w:val="20"/>
                <w:lang w:eastAsia="pl-PL"/>
              </w:rPr>
            </w:pPr>
            <w:r w:rsidRPr="00601839">
              <w:rPr>
                <w:rFonts w:cs="Arial"/>
                <w:sz w:val="20"/>
                <w:szCs w:val="20"/>
                <w:lang w:eastAsia="pl-PL"/>
              </w:rPr>
              <w:t>zły stan wód</w:t>
            </w:r>
          </w:p>
        </w:tc>
      </w:tr>
      <w:tr w:rsidR="00601839" w:rsidRPr="00601839" w14:paraId="03C40373" w14:textId="77777777" w:rsidTr="00B50584">
        <w:trPr>
          <w:trHeight w:val="443"/>
          <w:jc w:val="center"/>
        </w:trPr>
        <w:tc>
          <w:tcPr>
            <w:tcW w:w="1997" w:type="dxa"/>
            <w:vAlign w:val="center"/>
          </w:tcPr>
          <w:p w14:paraId="2AAEF6C5" w14:textId="77777777" w:rsidR="00F41768" w:rsidRPr="00601839" w:rsidRDefault="00F41768" w:rsidP="00FE24C8">
            <w:pPr>
              <w:suppressAutoHyphens w:val="0"/>
              <w:spacing w:line="240" w:lineRule="auto"/>
              <w:jc w:val="center"/>
              <w:rPr>
                <w:rFonts w:eastAsia="Times New Roman" w:cs="Arial"/>
                <w:color w:val="000000"/>
                <w:sz w:val="20"/>
                <w:szCs w:val="20"/>
                <w:lang w:eastAsia="pl-PL"/>
              </w:rPr>
            </w:pPr>
            <w:r w:rsidRPr="00601839">
              <w:rPr>
                <w:rFonts w:eastAsia="Times New Roman" w:cs="Arial"/>
                <w:color w:val="000000"/>
                <w:sz w:val="20"/>
                <w:szCs w:val="20"/>
                <w:lang w:eastAsia="pl-PL"/>
              </w:rPr>
              <w:t>RW700020584789</w:t>
            </w:r>
          </w:p>
        </w:tc>
        <w:tc>
          <w:tcPr>
            <w:tcW w:w="556" w:type="dxa"/>
            <w:shd w:val="clear" w:color="auto" w:fill="auto"/>
            <w:vAlign w:val="center"/>
          </w:tcPr>
          <w:p w14:paraId="153D9A31" w14:textId="77777777" w:rsidR="00F41768" w:rsidRPr="00601839" w:rsidRDefault="00F41768" w:rsidP="00FE24C8">
            <w:pPr>
              <w:spacing w:line="240" w:lineRule="auto"/>
              <w:jc w:val="center"/>
              <w:rPr>
                <w:rFonts w:cs="Arial"/>
                <w:sz w:val="20"/>
                <w:szCs w:val="20"/>
                <w:lang w:eastAsia="pl-PL"/>
              </w:rPr>
            </w:pPr>
            <w:r w:rsidRPr="00601839">
              <w:rPr>
                <w:rFonts w:cs="Arial"/>
                <w:sz w:val="20"/>
                <w:szCs w:val="20"/>
                <w:lang w:eastAsia="pl-PL"/>
              </w:rPr>
              <w:t>2017-2019</w:t>
            </w:r>
          </w:p>
        </w:tc>
        <w:tc>
          <w:tcPr>
            <w:tcW w:w="924" w:type="dxa"/>
            <w:gridSpan w:val="2"/>
            <w:shd w:val="clear" w:color="auto" w:fill="92D050"/>
            <w:vAlign w:val="center"/>
          </w:tcPr>
          <w:p w14:paraId="77510D3C" w14:textId="77777777" w:rsidR="00F41768" w:rsidRPr="00601839" w:rsidRDefault="00F41768" w:rsidP="00FE24C8">
            <w:pPr>
              <w:spacing w:line="240" w:lineRule="auto"/>
              <w:jc w:val="center"/>
              <w:rPr>
                <w:rFonts w:cs="Arial"/>
                <w:sz w:val="20"/>
                <w:szCs w:val="20"/>
                <w:lang w:eastAsia="pl-PL"/>
              </w:rPr>
            </w:pPr>
            <w:r w:rsidRPr="00601839">
              <w:rPr>
                <w:rFonts w:cs="Arial"/>
                <w:sz w:val="20"/>
                <w:szCs w:val="20"/>
                <w:lang w:eastAsia="pl-PL"/>
              </w:rPr>
              <w:t>2</w:t>
            </w:r>
          </w:p>
        </w:tc>
        <w:tc>
          <w:tcPr>
            <w:tcW w:w="563" w:type="dxa"/>
            <w:gridSpan w:val="2"/>
            <w:shd w:val="clear" w:color="auto" w:fill="00B0F0"/>
            <w:vAlign w:val="center"/>
          </w:tcPr>
          <w:p w14:paraId="7B75A2EA" w14:textId="77777777" w:rsidR="00F41768" w:rsidRPr="00601839" w:rsidRDefault="00F41768" w:rsidP="00FE24C8">
            <w:pPr>
              <w:spacing w:line="240" w:lineRule="auto"/>
              <w:jc w:val="center"/>
              <w:rPr>
                <w:rFonts w:cs="Arial"/>
                <w:sz w:val="20"/>
                <w:szCs w:val="20"/>
                <w:lang w:eastAsia="pl-PL"/>
              </w:rPr>
            </w:pPr>
            <w:r w:rsidRPr="00601839">
              <w:rPr>
                <w:rFonts w:cs="Arial"/>
                <w:sz w:val="20"/>
                <w:szCs w:val="20"/>
                <w:lang w:eastAsia="pl-PL"/>
              </w:rPr>
              <w:t>1</w:t>
            </w:r>
          </w:p>
        </w:tc>
        <w:tc>
          <w:tcPr>
            <w:tcW w:w="622" w:type="dxa"/>
            <w:shd w:val="clear" w:color="auto" w:fill="FFFF00"/>
            <w:vAlign w:val="center"/>
          </w:tcPr>
          <w:p w14:paraId="6AF7EF67" w14:textId="77777777" w:rsidR="00F41768" w:rsidRPr="00601839" w:rsidRDefault="00F41768" w:rsidP="00FE24C8">
            <w:pPr>
              <w:spacing w:line="240" w:lineRule="auto"/>
              <w:jc w:val="center"/>
              <w:rPr>
                <w:rFonts w:cs="Arial"/>
                <w:sz w:val="20"/>
                <w:szCs w:val="20"/>
                <w:lang w:eastAsia="pl-PL"/>
              </w:rPr>
            </w:pPr>
            <w:r w:rsidRPr="00601839">
              <w:rPr>
                <w:rFonts w:cs="Arial"/>
                <w:sz w:val="20"/>
                <w:szCs w:val="20"/>
                <w:lang w:eastAsia="pl-PL"/>
              </w:rPr>
              <w:t>&gt;2</w:t>
            </w:r>
          </w:p>
        </w:tc>
        <w:tc>
          <w:tcPr>
            <w:tcW w:w="1054" w:type="dxa"/>
            <w:shd w:val="clear" w:color="auto" w:fill="92D050"/>
            <w:vAlign w:val="center"/>
          </w:tcPr>
          <w:p w14:paraId="44A8411F" w14:textId="77777777" w:rsidR="00F41768" w:rsidRPr="00601839" w:rsidRDefault="00F41768" w:rsidP="00FE24C8">
            <w:pPr>
              <w:spacing w:line="240" w:lineRule="auto"/>
              <w:jc w:val="center"/>
              <w:rPr>
                <w:rFonts w:cs="Arial"/>
                <w:sz w:val="20"/>
                <w:szCs w:val="20"/>
                <w:lang w:eastAsia="pl-PL"/>
              </w:rPr>
            </w:pPr>
            <w:r w:rsidRPr="00601839">
              <w:rPr>
                <w:rFonts w:cs="Arial"/>
                <w:sz w:val="20"/>
                <w:szCs w:val="20"/>
                <w:lang w:eastAsia="pl-PL"/>
              </w:rPr>
              <w:t>2</w:t>
            </w:r>
          </w:p>
        </w:tc>
        <w:tc>
          <w:tcPr>
            <w:tcW w:w="1428" w:type="dxa"/>
            <w:shd w:val="clear" w:color="auto" w:fill="FFFF00"/>
            <w:vAlign w:val="center"/>
          </w:tcPr>
          <w:p w14:paraId="05D72219" w14:textId="77777777" w:rsidR="00F41768" w:rsidRPr="00601839" w:rsidRDefault="00F41768" w:rsidP="00FE24C8">
            <w:pPr>
              <w:spacing w:line="240" w:lineRule="auto"/>
              <w:jc w:val="center"/>
              <w:rPr>
                <w:rFonts w:cs="Arial"/>
                <w:sz w:val="20"/>
                <w:szCs w:val="20"/>
              </w:rPr>
            </w:pPr>
            <w:r w:rsidRPr="00601839">
              <w:rPr>
                <w:rFonts w:cs="Arial"/>
                <w:sz w:val="20"/>
                <w:szCs w:val="20"/>
              </w:rPr>
              <w:t>3</w:t>
            </w:r>
          </w:p>
          <w:p w14:paraId="2943D8C6" w14:textId="77777777" w:rsidR="00F41768" w:rsidRPr="00601839" w:rsidRDefault="00F41768" w:rsidP="00FE24C8">
            <w:pPr>
              <w:spacing w:line="240" w:lineRule="auto"/>
              <w:jc w:val="center"/>
              <w:rPr>
                <w:rFonts w:cs="Arial"/>
                <w:sz w:val="20"/>
                <w:szCs w:val="20"/>
              </w:rPr>
            </w:pPr>
            <w:r w:rsidRPr="00601839">
              <w:rPr>
                <w:rFonts w:cs="Arial"/>
                <w:sz w:val="20"/>
                <w:szCs w:val="20"/>
              </w:rPr>
              <w:t>Umiarkowany stan ekologiczny</w:t>
            </w:r>
          </w:p>
        </w:tc>
        <w:tc>
          <w:tcPr>
            <w:tcW w:w="1161" w:type="dxa"/>
            <w:tcBorders>
              <w:top w:val="single" w:sz="4" w:space="0" w:color="auto"/>
              <w:bottom w:val="single" w:sz="4" w:space="0" w:color="auto"/>
            </w:tcBorders>
            <w:shd w:val="clear" w:color="auto" w:fill="FF0000"/>
            <w:vAlign w:val="center"/>
          </w:tcPr>
          <w:p w14:paraId="2ADFE68B" w14:textId="77777777" w:rsidR="00F41768" w:rsidRPr="00601839" w:rsidRDefault="00F41768" w:rsidP="00FE24C8">
            <w:pPr>
              <w:spacing w:line="240" w:lineRule="auto"/>
              <w:jc w:val="center"/>
              <w:rPr>
                <w:rFonts w:cs="Arial"/>
                <w:sz w:val="20"/>
                <w:szCs w:val="20"/>
                <w:lang w:eastAsia="pl-PL"/>
              </w:rPr>
            </w:pPr>
            <w:r w:rsidRPr="00601839">
              <w:rPr>
                <w:rFonts w:cs="Arial"/>
                <w:sz w:val="20"/>
                <w:szCs w:val="20"/>
              </w:rPr>
              <w:t>stan chemiczny poniżej dobrego</w:t>
            </w:r>
          </w:p>
        </w:tc>
        <w:tc>
          <w:tcPr>
            <w:tcW w:w="767" w:type="dxa"/>
            <w:shd w:val="clear" w:color="auto" w:fill="FF0000"/>
            <w:vAlign w:val="center"/>
          </w:tcPr>
          <w:p w14:paraId="6A9C2854" w14:textId="77777777" w:rsidR="00F41768" w:rsidRPr="00601839" w:rsidRDefault="00F41768" w:rsidP="00FE24C8">
            <w:pPr>
              <w:spacing w:line="240" w:lineRule="auto"/>
              <w:jc w:val="center"/>
              <w:rPr>
                <w:rFonts w:cs="Arial"/>
                <w:sz w:val="20"/>
                <w:szCs w:val="20"/>
                <w:lang w:eastAsia="pl-PL"/>
              </w:rPr>
            </w:pPr>
            <w:r w:rsidRPr="00601839">
              <w:rPr>
                <w:rFonts w:cs="Arial"/>
                <w:sz w:val="20"/>
                <w:szCs w:val="20"/>
                <w:lang w:eastAsia="pl-PL"/>
              </w:rPr>
              <w:t>zły stan wód</w:t>
            </w:r>
          </w:p>
        </w:tc>
      </w:tr>
      <w:tr w:rsidR="00601839" w:rsidRPr="00601839" w14:paraId="7814CC75" w14:textId="77777777" w:rsidTr="00B50584">
        <w:trPr>
          <w:trHeight w:val="340"/>
          <w:jc w:val="center"/>
        </w:trPr>
        <w:tc>
          <w:tcPr>
            <w:tcW w:w="1997" w:type="dxa"/>
            <w:vAlign w:val="center"/>
          </w:tcPr>
          <w:p w14:paraId="11C4F998" w14:textId="77777777" w:rsidR="00F41768" w:rsidRPr="00601839" w:rsidRDefault="00F41768" w:rsidP="00FE24C8">
            <w:pPr>
              <w:suppressAutoHyphens w:val="0"/>
              <w:spacing w:line="240" w:lineRule="auto"/>
              <w:jc w:val="center"/>
              <w:rPr>
                <w:rFonts w:eastAsia="Times New Roman" w:cs="Arial"/>
                <w:color w:val="000000"/>
                <w:sz w:val="20"/>
                <w:szCs w:val="20"/>
                <w:lang w:eastAsia="pl-PL"/>
              </w:rPr>
            </w:pPr>
            <w:r w:rsidRPr="00601839">
              <w:rPr>
                <w:rFonts w:eastAsia="Times New Roman" w:cs="Arial"/>
                <w:color w:val="000000"/>
                <w:sz w:val="20"/>
                <w:szCs w:val="20"/>
                <w:lang w:eastAsia="pl-PL"/>
              </w:rPr>
              <w:t>RW700020584869</w:t>
            </w:r>
          </w:p>
        </w:tc>
        <w:tc>
          <w:tcPr>
            <w:tcW w:w="556" w:type="dxa"/>
            <w:shd w:val="clear" w:color="auto" w:fill="auto"/>
            <w:vAlign w:val="center"/>
          </w:tcPr>
          <w:p w14:paraId="4CA7F324" w14:textId="77777777" w:rsidR="00F41768" w:rsidRPr="00601839" w:rsidRDefault="00F41768" w:rsidP="00FE24C8">
            <w:pPr>
              <w:spacing w:line="240" w:lineRule="auto"/>
              <w:jc w:val="center"/>
              <w:rPr>
                <w:rFonts w:cs="Arial"/>
                <w:sz w:val="20"/>
                <w:szCs w:val="20"/>
                <w:lang w:eastAsia="pl-PL"/>
              </w:rPr>
            </w:pPr>
            <w:r w:rsidRPr="00601839">
              <w:rPr>
                <w:rFonts w:cs="Arial"/>
                <w:sz w:val="20"/>
                <w:szCs w:val="20"/>
                <w:lang w:eastAsia="pl-PL"/>
              </w:rPr>
              <w:t>2017</w:t>
            </w:r>
          </w:p>
        </w:tc>
        <w:tc>
          <w:tcPr>
            <w:tcW w:w="924" w:type="dxa"/>
            <w:gridSpan w:val="2"/>
            <w:shd w:val="clear" w:color="auto" w:fill="FFFF00"/>
            <w:vAlign w:val="center"/>
          </w:tcPr>
          <w:p w14:paraId="62278B63" w14:textId="77777777" w:rsidR="00F41768" w:rsidRPr="00601839" w:rsidRDefault="00F41768" w:rsidP="00FE24C8">
            <w:pPr>
              <w:spacing w:line="240" w:lineRule="auto"/>
              <w:jc w:val="center"/>
              <w:rPr>
                <w:rFonts w:cs="Arial"/>
                <w:sz w:val="20"/>
                <w:szCs w:val="20"/>
                <w:lang w:eastAsia="pl-PL"/>
              </w:rPr>
            </w:pPr>
            <w:r w:rsidRPr="00601839">
              <w:rPr>
                <w:rFonts w:cs="Arial"/>
                <w:sz w:val="20"/>
                <w:szCs w:val="20"/>
                <w:lang w:eastAsia="pl-PL"/>
              </w:rPr>
              <w:t>3</w:t>
            </w:r>
          </w:p>
        </w:tc>
        <w:tc>
          <w:tcPr>
            <w:tcW w:w="563" w:type="dxa"/>
            <w:gridSpan w:val="2"/>
            <w:shd w:val="clear" w:color="auto" w:fill="92D050"/>
            <w:vAlign w:val="center"/>
          </w:tcPr>
          <w:p w14:paraId="221B309B" w14:textId="77777777" w:rsidR="00F41768" w:rsidRPr="00601839" w:rsidRDefault="00F41768" w:rsidP="00FE24C8">
            <w:pPr>
              <w:spacing w:line="240" w:lineRule="auto"/>
              <w:jc w:val="center"/>
              <w:rPr>
                <w:rFonts w:cs="Arial"/>
                <w:sz w:val="20"/>
                <w:szCs w:val="20"/>
                <w:lang w:eastAsia="pl-PL"/>
              </w:rPr>
            </w:pPr>
            <w:r w:rsidRPr="00601839">
              <w:rPr>
                <w:rFonts w:cs="Arial"/>
                <w:sz w:val="20"/>
                <w:szCs w:val="20"/>
                <w:lang w:eastAsia="pl-PL"/>
              </w:rPr>
              <w:t>&gt;</w:t>
            </w:r>
            <w:r w:rsidR="00917B0C" w:rsidRPr="00601839">
              <w:rPr>
                <w:rFonts w:cs="Arial"/>
                <w:sz w:val="20"/>
                <w:szCs w:val="20"/>
                <w:lang w:eastAsia="pl-PL"/>
              </w:rPr>
              <w:t>1</w:t>
            </w:r>
          </w:p>
        </w:tc>
        <w:tc>
          <w:tcPr>
            <w:tcW w:w="622" w:type="dxa"/>
            <w:shd w:val="clear" w:color="auto" w:fill="FFFF00"/>
            <w:vAlign w:val="center"/>
          </w:tcPr>
          <w:p w14:paraId="08246368" w14:textId="77777777" w:rsidR="00F41768" w:rsidRPr="00601839" w:rsidRDefault="00F41768" w:rsidP="00FE24C8">
            <w:pPr>
              <w:spacing w:line="240" w:lineRule="auto"/>
              <w:jc w:val="center"/>
              <w:rPr>
                <w:rFonts w:cs="Arial"/>
                <w:sz w:val="20"/>
                <w:szCs w:val="20"/>
                <w:lang w:eastAsia="pl-PL"/>
              </w:rPr>
            </w:pPr>
            <w:r w:rsidRPr="00601839">
              <w:rPr>
                <w:rFonts w:cs="Arial"/>
                <w:sz w:val="20"/>
                <w:szCs w:val="20"/>
                <w:lang w:eastAsia="pl-PL"/>
              </w:rPr>
              <w:t>&gt;2</w:t>
            </w:r>
          </w:p>
        </w:tc>
        <w:tc>
          <w:tcPr>
            <w:tcW w:w="1054" w:type="dxa"/>
            <w:shd w:val="clear" w:color="auto" w:fill="FFFFFF" w:themeFill="background1"/>
            <w:vAlign w:val="center"/>
          </w:tcPr>
          <w:p w14:paraId="77064FFD" w14:textId="77777777" w:rsidR="00F41768" w:rsidRPr="00601839" w:rsidRDefault="00F41768" w:rsidP="00FE24C8">
            <w:pPr>
              <w:spacing w:line="240" w:lineRule="auto"/>
              <w:jc w:val="center"/>
              <w:rPr>
                <w:rFonts w:cs="Arial"/>
                <w:sz w:val="20"/>
                <w:szCs w:val="20"/>
                <w:lang w:eastAsia="pl-PL"/>
              </w:rPr>
            </w:pPr>
            <w:r w:rsidRPr="00601839">
              <w:rPr>
                <w:rFonts w:cs="Arial"/>
                <w:sz w:val="20"/>
                <w:szCs w:val="20"/>
                <w:lang w:eastAsia="pl-PL"/>
              </w:rPr>
              <w:t>-</w:t>
            </w:r>
          </w:p>
        </w:tc>
        <w:tc>
          <w:tcPr>
            <w:tcW w:w="1428" w:type="dxa"/>
            <w:shd w:val="clear" w:color="auto" w:fill="FFFF00"/>
            <w:vAlign w:val="center"/>
          </w:tcPr>
          <w:p w14:paraId="48379A7D" w14:textId="77777777" w:rsidR="00F41768" w:rsidRPr="00601839" w:rsidRDefault="00F41768" w:rsidP="00FE24C8">
            <w:pPr>
              <w:spacing w:line="240" w:lineRule="auto"/>
              <w:jc w:val="center"/>
              <w:rPr>
                <w:rFonts w:cs="Arial"/>
                <w:sz w:val="20"/>
                <w:szCs w:val="20"/>
              </w:rPr>
            </w:pPr>
            <w:r w:rsidRPr="00601839">
              <w:rPr>
                <w:rFonts w:cs="Arial"/>
                <w:sz w:val="20"/>
                <w:szCs w:val="20"/>
              </w:rPr>
              <w:t>3</w:t>
            </w:r>
          </w:p>
          <w:p w14:paraId="182E97BC" w14:textId="77777777" w:rsidR="00F41768" w:rsidRPr="00601839" w:rsidRDefault="00F41768" w:rsidP="00FE24C8">
            <w:pPr>
              <w:spacing w:line="240" w:lineRule="auto"/>
              <w:jc w:val="center"/>
              <w:rPr>
                <w:rFonts w:cs="Arial"/>
                <w:sz w:val="20"/>
                <w:szCs w:val="20"/>
              </w:rPr>
            </w:pPr>
            <w:r w:rsidRPr="00601839">
              <w:rPr>
                <w:rFonts w:cs="Arial"/>
                <w:sz w:val="20"/>
                <w:szCs w:val="20"/>
              </w:rPr>
              <w:t>Umiarkowany stan ekologiczny</w:t>
            </w:r>
          </w:p>
        </w:tc>
        <w:tc>
          <w:tcPr>
            <w:tcW w:w="1161" w:type="dxa"/>
            <w:tcBorders>
              <w:top w:val="single" w:sz="4" w:space="0" w:color="auto"/>
              <w:bottom w:val="single" w:sz="4" w:space="0" w:color="auto"/>
            </w:tcBorders>
            <w:shd w:val="clear" w:color="auto" w:fill="FFFFFF" w:themeFill="background1"/>
            <w:vAlign w:val="center"/>
          </w:tcPr>
          <w:p w14:paraId="4E7FD778" w14:textId="77777777" w:rsidR="00F41768" w:rsidRPr="00601839" w:rsidRDefault="00F41768" w:rsidP="00FE24C8">
            <w:pPr>
              <w:spacing w:line="240" w:lineRule="auto"/>
              <w:jc w:val="center"/>
              <w:rPr>
                <w:rFonts w:cs="Arial"/>
                <w:sz w:val="20"/>
                <w:szCs w:val="20"/>
              </w:rPr>
            </w:pPr>
            <w:r w:rsidRPr="00601839">
              <w:rPr>
                <w:rFonts w:cs="Arial"/>
                <w:sz w:val="20"/>
                <w:szCs w:val="20"/>
              </w:rPr>
              <w:t>-</w:t>
            </w:r>
          </w:p>
        </w:tc>
        <w:tc>
          <w:tcPr>
            <w:tcW w:w="767" w:type="dxa"/>
            <w:shd w:val="clear" w:color="auto" w:fill="FF0000"/>
            <w:vAlign w:val="center"/>
          </w:tcPr>
          <w:p w14:paraId="1979FE13" w14:textId="77777777" w:rsidR="00F41768" w:rsidRPr="00601839" w:rsidRDefault="00F41768" w:rsidP="00FE24C8">
            <w:pPr>
              <w:spacing w:line="240" w:lineRule="auto"/>
              <w:jc w:val="center"/>
              <w:rPr>
                <w:rFonts w:cs="Arial"/>
                <w:sz w:val="20"/>
                <w:szCs w:val="20"/>
                <w:lang w:eastAsia="pl-PL"/>
              </w:rPr>
            </w:pPr>
            <w:r w:rsidRPr="00601839">
              <w:rPr>
                <w:rFonts w:cs="Arial"/>
                <w:sz w:val="20"/>
                <w:szCs w:val="20"/>
                <w:lang w:eastAsia="pl-PL"/>
              </w:rPr>
              <w:t>zły stan wód</w:t>
            </w:r>
          </w:p>
        </w:tc>
      </w:tr>
      <w:tr w:rsidR="00601839" w:rsidRPr="00601839" w14:paraId="2B4007EA" w14:textId="77777777" w:rsidTr="00B50584">
        <w:trPr>
          <w:trHeight w:val="340"/>
          <w:jc w:val="center"/>
        </w:trPr>
        <w:tc>
          <w:tcPr>
            <w:tcW w:w="1997" w:type="dxa"/>
            <w:vAlign w:val="center"/>
          </w:tcPr>
          <w:p w14:paraId="50F48F20" w14:textId="77777777" w:rsidR="00917B0C" w:rsidRPr="00601839" w:rsidRDefault="00917B0C" w:rsidP="00FE24C8">
            <w:pPr>
              <w:suppressAutoHyphens w:val="0"/>
              <w:spacing w:line="240" w:lineRule="auto"/>
              <w:jc w:val="center"/>
              <w:rPr>
                <w:rFonts w:eastAsia="Times New Roman" w:cs="Arial"/>
                <w:color w:val="000000"/>
                <w:sz w:val="20"/>
                <w:szCs w:val="20"/>
                <w:lang w:eastAsia="pl-PL"/>
              </w:rPr>
            </w:pPr>
            <w:r w:rsidRPr="00601839">
              <w:rPr>
                <w:rFonts w:eastAsia="Times New Roman" w:cs="Arial"/>
                <w:color w:val="000000"/>
                <w:sz w:val="20"/>
                <w:szCs w:val="20"/>
                <w:lang w:eastAsia="pl-PL"/>
              </w:rPr>
              <w:t>RW70002058489</w:t>
            </w:r>
          </w:p>
        </w:tc>
        <w:tc>
          <w:tcPr>
            <w:tcW w:w="556" w:type="dxa"/>
            <w:shd w:val="clear" w:color="auto" w:fill="auto"/>
            <w:vAlign w:val="center"/>
          </w:tcPr>
          <w:p w14:paraId="5123AABF" w14:textId="77777777" w:rsidR="00917B0C" w:rsidRPr="00601839" w:rsidRDefault="00917B0C" w:rsidP="00FE24C8">
            <w:pPr>
              <w:spacing w:line="240" w:lineRule="auto"/>
              <w:jc w:val="center"/>
              <w:rPr>
                <w:rFonts w:cs="Arial"/>
                <w:sz w:val="20"/>
                <w:szCs w:val="20"/>
                <w:lang w:eastAsia="pl-PL"/>
              </w:rPr>
            </w:pPr>
            <w:r w:rsidRPr="00601839">
              <w:rPr>
                <w:rFonts w:cs="Arial"/>
                <w:sz w:val="20"/>
                <w:szCs w:val="20"/>
                <w:lang w:eastAsia="pl-PL"/>
              </w:rPr>
              <w:t>2017-2019</w:t>
            </w:r>
          </w:p>
        </w:tc>
        <w:tc>
          <w:tcPr>
            <w:tcW w:w="924" w:type="dxa"/>
            <w:gridSpan w:val="2"/>
            <w:shd w:val="clear" w:color="auto" w:fill="FFFF00"/>
            <w:vAlign w:val="center"/>
          </w:tcPr>
          <w:p w14:paraId="605A3F58" w14:textId="77777777" w:rsidR="00917B0C" w:rsidRPr="00601839" w:rsidRDefault="00917B0C" w:rsidP="00FE24C8">
            <w:pPr>
              <w:spacing w:line="240" w:lineRule="auto"/>
              <w:jc w:val="center"/>
              <w:rPr>
                <w:rFonts w:cs="Arial"/>
                <w:sz w:val="20"/>
                <w:szCs w:val="20"/>
                <w:lang w:eastAsia="pl-PL"/>
              </w:rPr>
            </w:pPr>
            <w:r w:rsidRPr="00601839">
              <w:rPr>
                <w:rFonts w:cs="Arial"/>
                <w:sz w:val="20"/>
                <w:szCs w:val="20"/>
                <w:lang w:eastAsia="pl-PL"/>
              </w:rPr>
              <w:t>3</w:t>
            </w:r>
          </w:p>
        </w:tc>
        <w:tc>
          <w:tcPr>
            <w:tcW w:w="563" w:type="dxa"/>
            <w:gridSpan w:val="2"/>
            <w:shd w:val="clear" w:color="auto" w:fill="00B0F0"/>
            <w:vAlign w:val="center"/>
          </w:tcPr>
          <w:p w14:paraId="013D0AA2" w14:textId="77777777" w:rsidR="00917B0C" w:rsidRPr="00601839" w:rsidRDefault="00917B0C" w:rsidP="00FE24C8">
            <w:pPr>
              <w:spacing w:line="240" w:lineRule="auto"/>
              <w:jc w:val="center"/>
              <w:rPr>
                <w:rFonts w:cs="Arial"/>
                <w:sz w:val="20"/>
                <w:szCs w:val="20"/>
                <w:lang w:eastAsia="pl-PL"/>
              </w:rPr>
            </w:pPr>
            <w:r w:rsidRPr="00601839">
              <w:rPr>
                <w:rFonts w:cs="Arial"/>
                <w:sz w:val="20"/>
                <w:szCs w:val="20"/>
                <w:lang w:eastAsia="pl-PL"/>
              </w:rPr>
              <w:t>1</w:t>
            </w:r>
          </w:p>
        </w:tc>
        <w:tc>
          <w:tcPr>
            <w:tcW w:w="622" w:type="dxa"/>
            <w:shd w:val="clear" w:color="auto" w:fill="FFFF00"/>
            <w:vAlign w:val="center"/>
          </w:tcPr>
          <w:p w14:paraId="1DCD9F67" w14:textId="77777777" w:rsidR="00917B0C" w:rsidRPr="00601839" w:rsidRDefault="00917B0C" w:rsidP="00FE24C8">
            <w:pPr>
              <w:spacing w:line="240" w:lineRule="auto"/>
              <w:jc w:val="center"/>
              <w:rPr>
                <w:rFonts w:cs="Arial"/>
                <w:sz w:val="20"/>
                <w:szCs w:val="20"/>
                <w:lang w:eastAsia="pl-PL"/>
              </w:rPr>
            </w:pPr>
            <w:r w:rsidRPr="00601839">
              <w:rPr>
                <w:rFonts w:cs="Arial"/>
                <w:sz w:val="20"/>
                <w:szCs w:val="20"/>
                <w:lang w:eastAsia="pl-PL"/>
              </w:rPr>
              <w:t>&gt;2</w:t>
            </w:r>
          </w:p>
        </w:tc>
        <w:tc>
          <w:tcPr>
            <w:tcW w:w="1054" w:type="dxa"/>
            <w:shd w:val="clear" w:color="auto" w:fill="92D050"/>
            <w:vAlign w:val="center"/>
          </w:tcPr>
          <w:p w14:paraId="7468EEE2" w14:textId="77777777" w:rsidR="00917B0C" w:rsidRPr="00601839" w:rsidRDefault="00917B0C" w:rsidP="00FE24C8">
            <w:pPr>
              <w:spacing w:line="240" w:lineRule="auto"/>
              <w:jc w:val="center"/>
              <w:rPr>
                <w:rFonts w:cs="Arial"/>
                <w:sz w:val="20"/>
                <w:szCs w:val="20"/>
                <w:lang w:eastAsia="pl-PL"/>
              </w:rPr>
            </w:pPr>
            <w:r w:rsidRPr="00601839">
              <w:rPr>
                <w:rFonts w:cs="Arial"/>
                <w:sz w:val="20"/>
                <w:szCs w:val="20"/>
                <w:lang w:eastAsia="pl-PL"/>
              </w:rPr>
              <w:t>2</w:t>
            </w:r>
          </w:p>
        </w:tc>
        <w:tc>
          <w:tcPr>
            <w:tcW w:w="1428" w:type="dxa"/>
            <w:shd w:val="clear" w:color="auto" w:fill="FFFF00"/>
            <w:vAlign w:val="center"/>
          </w:tcPr>
          <w:p w14:paraId="78A14FD8" w14:textId="77777777" w:rsidR="00917B0C" w:rsidRPr="00601839" w:rsidRDefault="00917B0C" w:rsidP="00FE24C8">
            <w:pPr>
              <w:spacing w:line="240" w:lineRule="auto"/>
              <w:jc w:val="center"/>
              <w:rPr>
                <w:rFonts w:cs="Arial"/>
                <w:sz w:val="20"/>
                <w:szCs w:val="20"/>
              </w:rPr>
            </w:pPr>
            <w:r w:rsidRPr="00601839">
              <w:rPr>
                <w:rFonts w:cs="Arial"/>
                <w:sz w:val="20"/>
                <w:szCs w:val="20"/>
              </w:rPr>
              <w:t>3</w:t>
            </w:r>
          </w:p>
          <w:p w14:paraId="5F80FDBD" w14:textId="77777777" w:rsidR="00917B0C" w:rsidRPr="00601839" w:rsidRDefault="00917B0C" w:rsidP="00FE24C8">
            <w:pPr>
              <w:spacing w:line="240" w:lineRule="auto"/>
              <w:jc w:val="center"/>
              <w:rPr>
                <w:rFonts w:cs="Arial"/>
                <w:sz w:val="20"/>
                <w:szCs w:val="20"/>
              </w:rPr>
            </w:pPr>
            <w:r w:rsidRPr="00601839">
              <w:rPr>
                <w:rFonts w:cs="Arial"/>
                <w:sz w:val="20"/>
                <w:szCs w:val="20"/>
              </w:rPr>
              <w:t>Umiarkowany stan ekologiczny</w:t>
            </w:r>
          </w:p>
        </w:tc>
        <w:tc>
          <w:tcPr>
            <w:tcW w:w="1161" w:type="dxa"/>
            <w:tcBorders>
              <w:top w:val="single" w:sz="4" w:space="0" w:color="auto"/>
              <w:bottom w:val="single" w:sz="4" w:space="0" w:color="auto"/>
            </w:tcBorders>
            <w:shd w:val="clear" w:color="auto" w:fill="FF0000"/>
            <w:vAlign w:val="center"/>
          </w:tcPr>
          <w:p w14:paraId="729327A1" w14:textId="77777777" w:rsidR="00917B0C" w:rsidRPr="00601839" w:rsidRDefault="00917B0C" w:rsidP="00FE24C8">
            <w:pPr>
              <w:spacing w:line="240" w:lineRule="auto"/>
              <w:jc w:val="center"/>
              <w:rPr>
                <w:rFonts w:cs="Arial"/>
                <w:sz w:val="20"/>
                <w:szCs w:val="20"/>
                <w:lang w:eastAsia="pl-PL"/>
              </w:rPr>
            </w:pPr>
            <w:r w:rsidRPr="00601839">
              <w:rPr>
                <w:rFonts w:cs="Arial"/>
                <w:sz w:val="20"/>
                <w:szCs w:val="20"/>
              </w:rPr>
              <w:t>stan chemiczny poniżej dobrego</w:t>
            </w:r>
          </w:p>
        </w:tc>
        <w:tc>
          <w:tcPr>
            <w:tcW w:w="767" w:type="dxa"/>
            <w:shd w:val="clear" w:color="auto" w:fill="FF0000"/>
            <w:vAlign w:val="center"/>
          </w:tcPr>
          <w:p w14:paraId="126441E1" w14:textId="77777777" w:rsidR="00917B0C" w:rsidRPr="00601839" w:rsidRDefault="00917B0C" w:rsidP="00FE24C8">
            <w:pPr>
              <w:spacing w:line="240" w:lineRule="auto"/>
              <w:jc w:val="center"/>
              <w:rPr>
                <w:rFonts w:cs="Arial"/>
                <w:sz w:val="20"/>
                <w:szCs w:val="20"/>
                <w:lang w:eastAsia="pl-PL"/>
              </w:rPr>
            </w:pPr>
            <w:r w:rsidRPr="00601839">
              <w:rPr>
                <w:rFonts w:cs="Arial"/>
                <w:sz w:val="20"/>
                <w:szCs w:val="20"/>
                <w:lang w:eastAsia="pl-PL"/>
              </w:rPr>
              <w:t>zły stan wód</w:t>
            </w:r>
          </w:p>
        </w:tc>
      </w:tr>
      <w:tr w:rsidR="00601839" w:rsidRPr="00601839" w14:paraId="71BA5FDD" w14:textId="77777777" w:rsidTr="00B50584">
        <w:trPr>
          <w:trHeight w:val="70"/>
          <w:jc w:val="center"/>
        </w:trPr>
        <w:tc>
          <w:tcPr>
            <w:tcW w:w="1997" w:type="dxa"/>
            <w:vAlign w:val="center"/>
          </w:tcPr>
          <w:p w14:paraId="527C782B" w14:textId="77777777" w:rsidR="00917B0C" w:rsidRPr="00601839" w:rsidRDefault="00917B0C" w:rsidP="00FE24C8">
            <w:pPr>
              <w:suppressAutoHyphens w:val="0"/>
              <w:spacing w:line="240" w:lineRule="auto"/>
              <w:jc w:val="center"/>
              <w:rPr>
                <w:rFonts w:eastAsia="Times New Roman" w:cs="Arial"/>
                <w:color w:val="000000"/>
                <w:sz w:val="20"/>
                <w:szCs w:val="20"/>
                <w:lang w:eastAsia="pl-PL"/>
              </w:rPr>
            </w:pPr>
            <w:r w:rsidRPr="00601839">
              <w:rPr>
                <w:rFonts w:eastAsia="Times New Roman" w:cs="Arial"/>
                <w:color w:val="000000"/>
                <w:sz w:val="20"/>
                <w:szCs w:val="20"/>
                <w:lang w:eastAsia="pl-PL"/>
              </w:rPr>
              <w:t>RW700020584911</w:t>
            </w:r>
          </w:p>
        </w:tc>
        <w:tc>
          <w:tcPr>
            <w:tcW w:w="556" w:type="dxa"/>
            <w:shd w:val="clear" w:color="auto" w:fill="auto"/>
            <w:vAlign w:val="center"/>
          </w:tcPr>
          <w:p w14:paraId="0C1AF380" w14:textId="77777777" w:rsidR="00917B0C" w:rsidRPr="00601839" w:rsidRDefault="00917B0C" w:rsidP="00FE24C8">
            <w:pPr>
              <w:spacing w:line="240" w:lineRule="auto"/>
              <w:jc w:val="center"/>
              <w:rPr>
                <w:rFonts w:cs="Arial"/>
                <w:sz w:val="20"/>
                <w:szCs w:val="20"/>
                <w:lang w:eastAsia="pl-PL"/>
              </w:rPr>
            </w:pPr>
            <w:r w:rsidRPr="00601839">
              <w:rPr>
                <w:rFonts w:cs="Arial"/>
                <w:sz w:val="20"/>
                <w:szCs w:val="20"/>
                <w:lang w:eastAsia="pl-PL"/>
              </w:rPr>
              <w:t>2017</w:t>
            </w:r>
          </w:p>
        </w:tc>
        <w:tc>
          <w:tcPr>
            <w:tcW w:w="924" w:type="dxa"/>
            <w:gridSpan w:val="2"/>
            <w:shd w:val="clear" w:color="auto" w:fill="FFFF00"/>
            <w:vAlign w:val="center"/>
          </w:tcPr>
          <w:p w14:paraId="00FC1BDE" w14:textId="77777777" w:rsidR="00917B0C" w:rsidRPr="00601839" w:rsidRDefault="00917B0C" w:rsidP="00FE24C8">
            <w:pPr>
              <w:spacing w:line="240" w:lineRule="auto"/>
              <w:jc w:val="center"/>
              <w:rPr>
                <w:rFonts w:cs="Arial"/>
                <w:sz w:val="20"/>
                <w:szCs w:val="20"/>
                <w:lang w:eastAsia="pl-PL"/>
              </w:rPr>
            </w:pPr>
            <w:r w:rsidRPr="00601839">
              <w:rPr>
                <w:rFonts w:cs="Arial"/>
                <w:sz w:val="20"/>
                <w:szCs w:val="20"/>
                <w:lang w:eastAsia="pl-PL"/>
              </w:rPr>
              <w:t>3</w:t>
            </w:r>
          </w:p>
        </w:tc>
        <w:tc>
          <w:tcPr>
            <w:tcW w:w="563" w:type="dxa"/>
            <w:gridSpan w:val="2"/>
            <w:shd w:val="clear" w:color="auto" w:fill="00B0F0"/>
            <w:vAlign w:val="center"/>
          </w:tcPr>
          <w:p w14:paraId="62C5C71F" w14:textId="77777777" w:rsidR="00917B0C" w:rsidRPr="00601839" w:rsidRDefault="00917B0C" w:rsidP="00FE24C8">
            <w:pPr>
              <w:spacing w:line="240" w:lineRule="auto"/>
              <w:jc w:val="center"/>
              <w:rPr>
                <w:rFonts w:cs="Arial"/>
                <w:sz w:val="20"/>
                <w:szCs w:val="20"/>
                <w:lang w:eastAsia="pl-PL"/>
              </w:rPr>
            </w:pPr>
            <w:r w:rsidRPr="00601839">
              <w:rPr>
                <w:rFonts w:cs="Arial"/>
                <w:sz w:val="20"/>
                <w:szCs w:val="20"/>
                <w:lang w:eastAsia="pl-PL"/>
              </w:rPr>
              <w:t>1</w:t>
            </w:r>
          </w:p>
        </w:tc>
        <w:tc>
          <w:tcPr>
            <w:tcW w:w="622" w:type="dxa"/>
            <w:shd w:val="clear" w:color="auto" w:fill="FFFF00"/>
            <w:vAlign w:val="center"/>
          </w:tcPr>
          <w:p w14:paraId="5874E84C" w14:textId="77777777" w:rsidR="00917B0C" w:rsidRPr="00601839" w:rsidRDefault="00917B0C" w:rsidP="00FE24C8">
            <w:pPr>
              <w:spacing w:line="240" w:lineRule="auto"/>
              <w:jc w:val="center"/>
              <w:rPr>
                <w:rFonts w:cs="Arial"/>
                <w:sz w:val="20"/>
                <w:szCs w:val="20"/>
                <w:lang w:eastAsia="pl-PL"/>
              </w:rPr>
            </w:pPr>
            <w:r w:rsidRPr="00601839">
              <w:rPr>
                <w:rFonts w:cs="Arial"/>
                <w:sz w:val="20"/>
                <w:szCs w:val="20"/>
                <w:lang w:eastAsia="pl-PL"/>
              </w:rPr>
              <w:t>&gt;2</w:t>
            </w:r>
          </w:p>
        </w:tc>
        <w:tc>
          <w:tcPr>
            <w:tcW w:w="1054" w:type="dxa"/>
            <w:shd w:val="clear" w:color="auto" w:fill="92D050"/>
            <w:vAlign w:val="center"/>
          </w:tcPr>
          <w:p w14:paraId="18009077" w14:textId="77777777" w:rsidR="00917B0C" w:rsidRPr="00601839" w:rsidRDefault="00917B0C" w:rsidP="00FE24C8">
            <w:pPr>
              <w:spacing w:line="240" w:lineRule="auto"/>
              <w:jc w:val="center"/>
              <w:rPr>
                <w:rFonts w:cs="Arial"/>
                <w:sz w:val="20"/>
                <w:szCs w:val="20"/>
                <w:lang w:eastAsia="pl-PL"/>
              </w:rPr>
            </w:pPr>
            <w:r w:rsidRPr="00601839">
              <w:rPr>
                <w:rFonts w:cs="Arial"/>
                <w:sz w:val="20"/>
                <w:szCs w:val="20"/>
                <w:lang w:eastAsia="pl-PL"/>
              </w:rPr>
              <w:t>2</w:t>
            </w:r>
          </w:p>
        </w:tc>
        <w:tc>
          <w:tcPr>
            <w:tcW w:w="1428" w:type="dxa"/>
            <w:shd w:val="clear" w:color="auto" w:fill="FFFF00"/>
            <w:vAlign w:val="center"/>
          </w:tcPr>
          <w:p w14:paraId="68B2EB70" w14:textId="77777777" w:rsidR="00917B0C" w:rsidRPr="00601839" w:rsidRDefault="00917B0C" w:rsidP="00FE24C8">
            <w:pPr>
              <w:spacing w:line="240" w:lineRule="auto"/>
              <w:jc w:val="center"/>
              <w:rPr>
                <w:rFonts w:cs="Arial"/>
                <w:sz w:val="20"/>
                <w:szCs w:val="20"/>
              </w:rPr>
            </w:pPr>
            <w:r w:rsidRPr="00601839">
              <w:rPr>
                <w:rFonts w:cs="Arial"/>
                <w:sz w:val="20"/>
                <w:szCs w:val="20"/>
              </w:rPr>
              <w:t>3</w:t>
            </w:r>
          </w:p>
          <w:p w14:paraId="32FF0918" w14:textId="77777777" w:rsidR="00917B0C" w:rsidRPr="00601839" w:rsidRDefault="00917B0C" w:rsidP="00FE24C8">
            <w:pPr>
              <w:spacing w:line="240" w:lineRule="auto"/>
              <w:jc w:val="center"/>
              <w:rPr>
                <w:rFonts w:cs="Arial"/>
                <w:sz w:val="20"/>
                <w:szCs w:val="20"/>
              </w:rPr>
            </w:pPr>
            <w:r w:rsidRPr="00601839">
              <w:rPr>
                <w:rFonts w:cs="Arial"/>
                <w:sz w:val="20"/>
                <w:szCs w:val="20"/>
              </w:rPr>
              <w:t>Umiarkowany stan ekologiczny</w:t>
            </w:r>
          </w:p>
        </w:tc>
        <w:tc>
          <w:tcPr>
            <w:tcW w:w="1161" w:type="dxa"/>
            <w:tcBorders>
              <w:top w:val="single" w:sz="4" w:space="0" w:color="auto"/>
              <w:bottom w:val="single" w:sz="4" w:space="0" w:color="auto"/>
            </w:tcBorders>
            <w:shd w:val="clear" w:color="auto" w:fill="FF0000"/>
            <w:vAlign w:val="center"/>
          </w:tcPr>
          <w:p w14:paraId="7D0CBCA6" w14:textId="77777777" w:rsidR="00917B0C" w:rsidRPr="00601839" w:rsidRDefault="00917B0C" w:rsidP="00FE24C8">
            <w:pPr>
              <w:spacing w:line="240" w:lineRule="auto"/>
              <w:jc w:val="center"/>
              <w:rPr>
                <w:rFonts w:cs="Arial"/>
                <w:sz w:val="20"/>
                <w:szCs w:val="20"/>
                <w:lang w:eastAsia="pl-PL"/>
              </w:rPr>
            </w:pPr>
            <w:r w:rsidRPr="00601839">
              <w:rPr>
                <w:rFonts w:cs="Arial"/>
                <w:sz w:val="20"/>
                <w:szCs w:val="20"/>
              </w:rPr>
              <w:t>stan chemiczny poniżej dobrego</w:t>
            </w:r>
          </w:p>
        </w:tc>
        <w:tc>
          <w:tcPr>
            <w:tcW w:w="767" w:type="dxa"/>
            <w:shd w:val="clear" w:color="auto" w:fill="FF0000"/>
            <w:vAlign w:val="center"/>
          </w:tcPr>
          <w:p w14:paraId="6CAE31D3" w14:textId="77777777" w:rsidR="00917B0C" w:rsidRPr="00601839" w:rsidRDefault="00917B0C" w:rsidP="00FE24C8">
            <w:pPr>
              <w:spacing w:line="240" w:lineRule="auto"/>
              <w:jc w:val="center"/>
              <w:rPr>
                <w:rFonts w:cs="Arial"/>
                <w:sz w:val="20"/>
                <w:szCs w:val="20"/>
                <w:lang w:eastAsia="pl-PL"/>
              </w:rPr>
            </w:pPr>
            <w:r w:rsidRPr="00601839">
              <w:rPr>
                <w:rFonts w:cs="Arial"/>
                <w:sz w:val="20"/>
                <w:szCs w:val="20"/>
                <w:lang w:eastAsia="pl-PL"/>
              </w:rPr>
              <w:t>zły stan wód</w:t>
            </w:r>
          </w:p>
        </w:tc>
      </w:tr>
    </w:tbl>
    <w:p w14:paraId="15FC9700" w14:textId="77777777" w:rsidR="00BA097F" w:rsidRPr="00601839" w:rsidRDefault="00165973" w:rsidP="00FE24C8">
      <w:pPr>
        <w:pStyle w:val="Bezodstpw"/>
        <w:spacing w:before="40" w:line="240" w:lineRule="auto"/>
        <w:jc w:val="center"/>
        <w:rPr>
          <w:rFonts w:cs="Arial"/>
          <w:sz w:val="20"/>
        </w:rPr>
      </w:pPr>
      <w:r w:rsidRPr="00601839">
        <w:rPr>
          <w:rFonts w:cs="Arial"/>
          <w:sz w:val="20"/>
        </w:rPr>
        <w:t xml:space="preserve">źródło: </w:t>
      </w:r>
      <w:r w:rsidR="00317EAA" w:rsidRPr="00601839">
        <w:rPr>
          <w:rFonts w:cs="Arial"/>
          <w:sz w:val="20"/>
        </w:rPr>
        <w:t>Główny Inspektorat Ochrony Środowiska</w:t>
      </w:r>
    </w:p>
    <w:p w14:paraId="16399C44" w14:textId="77777777" w:rsidR="00BA097F" w:rsidRPr="00601839" w:rsidRDefault="00165973" w:rsidP="00360C9A">
      <w:pPr>
        <w:rPr>
          <w:lang w:eastAsia="pl-PL"/>
        </w:rPr>
      </w:pPr>
      <w:r w:rsidRPr="00601839">
        <w:rPr>
          <w:lang w:eastAsia="pl-PL"/>
        </w:rPr>
        <w:t xml:space="preserve">Ocenę stanu ekologicznego JCWP wykonano na podstawie badań biologicznych i wspierających je badań fizykochemicznych. Dodatkowo uwzględniono elementy </w:t>
      </w:r>
      <w:proofErr w:type="spellStart"/>
      <w:r w:rsidRPr="00601839">
        <w:rPr>
          <w:lang w:eastAsia="pl-PL"/>
        </w:rPr>
        <w:t>hydromorfologiczne</w:t>
      </w:r>
      <w:proofErr w:type="spellEnd"/>
      <w:r w:rsidRPr="00601839">
        <w:rPr>
          <w:lang w:eastAsia="pl-PL"/>
        </w:rPr>
        <w:t xml:space="preserve"> </w:t>
      </w:r>
      <w:r w:rsidR="00FC26ED" w:rsidRPr="00601839">
        <w:rPr>
          <w:lang w:eastAsia="pl-PL"/>
        </w:rPr>
        <w:t>odzwierciedlające</w:t>
      </w:r>
      <w:r w:rsidRPr="00601839">
        <w:rPr>
          <w:lang w:eastAsia="pl-PL"/>
        </w:rPr>
        <w:t xml:space="preserve"> cechy środowiska, które wpływają na warunki bytowania organizmów żywych, np. reżim hydrologiczny wód czy ciągłość rzeki.</w:t>
      </w:r>
    </w:p>
    <w:p w14:paraId="3B2C9832" w14:textId="77777777" w:rsidR="00BA097F" w:rsidRPr="00630CF4" w:rsidRDefault="00BA097F" w:rsidP="00360C9A">
      <w:pPr>
        <w:spacing w:before="40" w:line="240" w:lineRule="auto"/>
        <w:rPr>
          <w:color w:val="auto"/>
          <w:highlight w:val="yellow"/>
          <w:lang w:eastAsia="pl-PL"/>
        </w:rPr>
      </w:pPr>
    </w:p>
    <w:p w14:paraId="38D7988C" w14:textId="77777777" w:rsidR="009D5CD4" w:rsidRPr="0050574A" w:rsidRDefault="00165973" w:rsidP="00360C9A">
      <w:pPr>
        <w:pStyle w:val="Nagwek3"/>
        <w:tabs>
          <w:tab w:val="left" w:pos="1993"/>
        </w:tabs>
        <w:rPr>
          <w:rFonts w:eastAsia="Calibri" w:cs="Arial"/>
          <w:color w:val="auto"/>
        </w:rPr>
      </w:pPr>
      <w:bookmarkStart w:id="255" w:name="_Toc420324348"/>
      <w:bookmarkStart w:id="256" w:name="_Toc379803260"/>
      <w:bookmarkStart w:id="257" w:name="_Toc84417212"/>
      <w:r w:rsidRPr="00EC303E">
        <w:rPr>
          <w:rFonts w:eastAsia="Calibri" w:cs="Arial"/>
          <w:color w:val="auto"/>
        </w:rPr>
        <w:lastRenderedPageBreak/>
        <w:t>5.4.3. Wody podziemne</w:t>
      </w:r>
      <w:bookmarkEnd w:id="255"/>
      <w:bookmarkEnd w:id="256"/>
      <w:bookmarkEnd w:id="257"/>
    </w:p>
    <w:p w14:paraId="4203F94B" w14:textId="77777777" w:rsidR="00EC303E" w:rsidRDefault="009D5CD4" w:rsidP="00360C9A">
      <w:pPr>
        <w:rPr>
          <w:rFonts w:cs="Arial"/>
          <w:color w:val="auto"/>
          <w:lang w:eastAsia="pl-PL"/>
        </w:rPr>
      </w:pPr>
      <w:r>
        <w:t>Występowanie wód podziemnych jest ściśle związane z budową geologiczną omawianego obszaru. Na terenie gminy użytkowy poziom wodonośny występuje głównie w utworach czwartorzędowych. Wyjątek stanowią rejony Dzietrzychowa, gdzie poziom użytkowy o różnorzędnym znaczeniu występuje w utworach czwartorzędu, trzeciorzędu lub łącznie. W utworach czwartorzędowych poziom wodonośny ma charakter nieciągły, występuje na różnych głębokościach przeważnie od kilkunastu do około 100 metrów, często w formie soczew. Poziom wodonośny czwartorzędowy zbudowany jest głównie z piasków i żwirów. Zwierciadło wody stabilizuje się blisko lub powyżej powierzchni terenu. W utworach trzeciorzędu użytkowy poziom wodonośny jest również nieciągły. Zwierciadło wody stabilizuje się zazwyczaj powyżej powierzchni terenu. Woda w utworach trzeciorzędowych pojawia się najpłycej na głęboko</w:t>
      </w:r>
      <w:r w:rsidR="00752E01">
        <w:t>ści 132</w:t>
      </w:r>
      <w:r>
        <w:t>m (w miejscowości Romankowo). Na całym obszarze gminy istnieje dobra izolacja pierwszego użytkowego poziomu wodonośnego, na powierzchni przeważają utwory nieprzepuszczalne i słabo przepuszcz</w:t>
      </w:r>
      <w:r w:rsidR="00350748">
        <w:t>alne w postaci glin zwałowych i </w:t>
      </w:r>
      <w:r>
        <w:t>iłów, stąd infiltracja wód opadowych jest utrudniona. Zabezpiecza to wody podziemne przed przenikaniem zanieczyszczeń z powierzchni terenu. Na terenie miasta Sępopol, podobnie jak na większości obszaru gminy, poziom użytkowy wód podziemnych znajduje się w utworach czwartorzędowych. Miąższość warstwy wodonośnej wynosi tu ok. 10 metrów</w:t>
      </w:r>
      <w:r w:rsidR="00647429">
        <w:t>.</w:t>
      </w:r>
      <w:r>
        <w:rPr>
          <w:rStyle w:val="Odwoanieprzypisudolnego"/>
        </w:rPr>
        <w:footnoteReference w:id="10"/>
      </w:r>
      <w:r w:rsidR="0050574A">
        <w:t xml:space="preserve"> </w:t>
      </w:r>
      <w:r w:rsidR="00B556C4" w:rsidRPr="00EC303E">
        <w:rPr>
          <w:rFonts w:cs="Arial"/>
          <w:color w:val="auto"/>
          <w:lang w:eastAsia="pl-PL"/>
        </w:rPr>
        <w:t xml:space="preserve">Teren gminy </w:t>
      </w:r>
      <w:r w:rsidR="00E139E9" w:rsidRPr="00EC303E">
        <w:rPr>
          <w:rFonts w:cs="Arial"/>
          <w:color w:val="auto"/>
          <w:lang w:eastAsia="pl-PL"/>
        </w:rPr>
        <w:t>Sępopol</w:t>
      </w:r>
      <w:r w:rsidR="00B556C4" w:rsidRPr="00EC303E">
        <w:rPr>
          <w:rFonts w:cs="Arial"/>
          <w:color w:val="auto"/>
          <w:lang w:eastAsia="pl-PL"/>
        </w:rPr>
        <w:t xml:space="preserve"> leży w zasięgu Głównego Zbiornika Wód Podziemnych nr </w:t>
      </w:r>
      <w:r w:rsidR="005D7596" w:rsidRPr="00EC303E">
        <w:rPr>
          <w:rFonts w:cs="Arial"/>
          <w:color w:val="auto"/>
          <w:lang w:eastAsia="pl-PL"/>
        </w:rPr>
        <w:t>205</w:t>
      </w:r>
      <w:r w:rsidR="00B556C4" w:rsidRPr="00EC303E">
        <w:rPr>
          <w:rFonts w:cs="Arial"/>
          <w:color w:val="auto"/>
          <w:lang w:eastAsia="pl-PL"/>
        </w:rPr>
        <w:t xml:space="preserve"> </w:t>
      </w:r>
      <w:proofErr w:type="spellStart"/>
      <w:r w:rsidR="005D7596" w:rsidRPr="00EC303E">
        <w:rPr>
          <w:rFonts w:cs="Arial"/>
          <w:color w:val="auto"/>
          <w:lang w:eastAsia="pl-PL"/>
        </w:rPr>
        <w:t>Subzbiornik</w:t>
      </w:r>
      <w:proofErr w:type="spellEnd"/>
      <w:r w:rsidR="005D7596" w:rsidRPr="00EC303E">
        <w:rPr>
          <w:rFonts w:cs="Arial"/>
          <w:color w:val="auto"/>
          <w:lang w:eastAsia="pl-PL"/>
        </w:rPr>
        <w:t xml:space="preserve"> Warmia. Szczegółowa </w:t>
      </w:r>
      <w:r w:rsidR="0050574A">
        <w:rPr>
          <w:rFonts w:cs="Arial"/>
          <w:color w:val="auto"/>
          <w:lang w:eastAsia="pl-PL"/>
        </w:rPr>
        <w:t>opis</w:t>
      </w:r>
      <w:r w:rsidR="005D7596" w:rsidRPr="00EC303E">
        <w:rPr>
          <w:rFonts w:cs="Arial"/>
          <w:color w:val="auto"/>
          <w:lang w:eastAsia="pl-PL"/>
        </w:rPr>
        <w:t xml:space="preserve"> GZWP znajduje się w poniższej tabeli.</w:t>
      </w:r>
    </w:p>
    <w:p w14:paraId="2D7F8232" w14:textId="77777777" w:rsidR="00752E01" w:rsidRPr="00752E01" w:rsidRDefault="00752E01" w:rsidP="00360C9A"/>
    <w:p w14:paraId="0FB28ABD" w14:textId="14F3B5CC" w:rsidR="00EC303E" w:rsidRDefault="00EC303E" w:rsidP="00360C9A">
      <w:pPr>
        <w:pStyle w:val="Legenda"/>
        <w:rPr>
          <w:rFonts w:cs="Arial"/>
          <w:color w:val="auto"/>
        </w:rPr>
      </w:pPr>
      <w:bookmarkStart w:id="258" w:name="_Toc84417288"/>
      <w:r>
        <w:t xml:space="preserve">Tabela </w:t>
      </w:r>
      <w:fldSimple w:instr=" SEQ Tabela \* ARABIC ">
        <w:r w:rsidR="00FF485A">
          <w:rPr>
            <w:noProof/>
          </w:rPr>
          <w:t>23</w:t>
        </w:r>
      </w:fldSimple>
      <w:r>
        <w:t xml:space="preserve">. Charakterystyka GZWP </w:t>
      </w:r>
      <w:proofErr w:type="spellStart"/>
      <w:r>
        <w:t>Subzbiornik</w:t>
      </w:r>
      <w:proofErr w:type="spellEnd"/>
      <w:r>
        <w:t xml:space="preserve"> Warmia.</w:t>
      </w:r>
      <w:bookmarkEnd w:id="258"/>
    </w:p>
    <w:tbl>
      <w:tblPr>
        <w:tblStyle w:val="Jasnecieniowanie"/>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4393"/>
      </w:tblGrid>
      <w:tr w:rsidR="00EC303E" w:rsidRPr="005C4486" w14:paraId="49A379F3" w14:textId="77777777" w:rsidTr="00752E01">
        <w:trPr>
          <w:cnfStyle w:val="100000000000" w:firstRow="1" w:lastRow="0" w:firstColumn="0" w:lastColumn="0" w:oddVBand="0" w:evenVBand="0" w:oddHBand="0" w:evenHBand="0" w:firstRowFirstColumn="0" w:firstRowLastColumn="0" w:lastRowFirstColumn="0" w:lastRowLastColumn="0"/>
          <w:trHeight w:val="125"/>
          <w:tblHeader/>
          <w:jc w:val="center"/>
        </w:trPr>
        <w:tc>
          <w:tcPr>
            <w:cnfStyle w:val="001000000000" w:firstRow="0" w:lastRow="0" w:firstColumn="1" w:lastColumn="0" w:oddVBand="0" w:evenVBand="0" w:oddHBand="0" w:evenHBand="0" w:firstRowFirstColumn="0" w:firstRowLastColumn="0" w:lastRowFirstColumn="0" w:lastRowLastColumn="0"/>
            <w:tcW w:w="467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F812E94" w14:textId="77777777" w:rsidR="00EC303E" w:rsidRPr="005C4486" w:rsidRDefault="00EC303E" w:rsidP="00350748">
            <w:pPr>
              <w:jc w:val="left"/>
              <w:rPr>
                <w:rFonts w:cs="Arial"/>
                <w:color w:val="auto"/>
                <w:sz w:val="20"/>
                <w:szCs w:val="20"/>
              </w:rPr>
            </w:pPr>
            <w:r w:rsidRPr="005C4486">
              <w:rPr>
                <w:rFonts w:cs="Arial"/>
                <w:color w:val="auto"/>
                <w:sz w:val="20"/>
                <w:szCs w:val="20"/>
              </w:rPr>
              <w:t>Nazwa GZWP</w:t>
            </w:r>
          </w:p>
        </w:tc>
        <w:tc>
          <w:tcPr>
            <w:tcW w:w="439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29E4CD44" w14:textId="77777777" w:rsidR="00EC303E" w:rsidRPr="005C4486" w:rsidRDefault="00EC303E" w:rsidP="00350748">
            <w:pPr>
              <w:pStyle w:val="Bezodstpw"/>
              <w:spacing w:line="240" w:lineRule="auto"/>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5C4486">
              <w:rPr>
                <w:rFonts w:cs="Arial"/>
                <w:sz w:val="20"/>
                <w:szCs w:val="20"/>
              </w:rPr>
              <w:t xml:space="preserve">GZWP nr </w:t>
            </w:r>
            <w:r>
              <w:rPr>
                <w:rFonts w:cs="Arial"/>
                <w:sz w:val="20"/>
                <w:szCs w:val="20"/>
              </w:rPr>
              <w:t>205</w:t>
            </w:r>
            <w:r w:rsidRPr="005C4486">
              <w:rPr>
                <w:rFonts w:cs="Arial"/>
                <w:sz w:val="20"/>
                <w:szCs w:val="20"/>
              </w:rPr>
              <w:t xml:space="preserve"> </w:t>
            </w:r>
            <w:proofErr w:type="spellStart"/>
            <w:r>
              <w:rPr>
                <w:rFonts w:cs="Arial"/>
                <w:color w:val="auto"/>
                <w:sz w:val="20"/>
                <w:szCs w:val="20"/>
              </w:rPr>
              <w:t>Subzbiornik</w:t>
            </w:r>
            <w:proofErr w:type="spellEnd"/>
            <w:r>
              <w:rPr>
                <w:rFonts w:cs="Arial"/>
                <w:color w:val="auto"/>
                <w:sz w:val="20"/>
                <w:szCs w:val="20"/>
              </w:rPr>
              <w:t xml:space="preserve"> Warmia</w:t>
            </w:r>
          </w:p>
        </w:tc>
      </w:tr>
      <w:tr w:rsidR="00EC303E" w:rsidRPr="005C4486" w14:paraId="4E8C4B5C" w14:textId="77777777" w:rsidTr="00752E01">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46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1F8A4DB9" w14:textId="77777777" w:rsidR="00EC303E" w:rsidRPr="005C4486" w:rsidRDefault="00EC303E" w:rsidP="00350748">
            <w:pPr>
              <w:spacing w:line="240" w:lineRule="auto"/>
              <w:jc w:val="left"/>
              <w:rPr>
                <w:rFonts w:cs="Arial"/>
                <w:color w:val="auto"/>
                <w:sz w:val="20"/>
                <w:szCs w:val="20"/>
              </w:rPr>
            </w:pPr>
            <w:r w:rsidRPr="005C4486">
              <w:rPr>
                <w:rFonts w:eastAsia="TimesNewRomanPSMT" w:cs="Arial"/>
                <w:color w:val="auto"/>
                <w:sz w:val="20"/>
                <w:szCs w:val="20"/>
              </w:rPr>
              <w:t>Województwo</w:t>
            </w:r>
          </w:p>
        </w:tc>
        <w:tc>
          <w:tcPr>
            <w:tcW w:w="43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D48202" w14:textId="77777777" w:rsidR="00EC303E" w:rsidRPr="005C4486" w:rsidRDefault="00EC303E" w:rsidP="00350748">
            <w:pPr>
              <w:pStyle w:val="Bezodstpw"/>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Warmińsko - mazurskie</w:t>
            </w:r>
          </w:p>
        </w:tc>
      </w:tr>
      <w:tr w:rsidR="00EC303E" w:rsidRPr="005C4486" w14:paraId="4882BD33" w14:textId="77777777" w:rsidTr="00752E01">
        <w:trPr>
          <w:jc w:val="center"/>
        </w:trPr>
        <w:tc>
          <w:tcPr>
            <w:cnfStyle w:val="001000000000" w:firstRow="0" w:lastRow="0" w:firstColumn="1" w:lastColumn="0" w:oddVBand="0" w:evenVBand="0" w:oddHBand="0" w:evenHBand="0" w:firstRowFirstColumn="0" w:firstRowLastColumn="0" w:lastRowFirstColumn="0" w:lastRowLastColumn="0"/>
            <w:tcW w:w="46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7733F0F2" w14:textId="77777777" w:rsidR="00EC303E" w:rsidRPr="005C4486" w:rsidRDefault="00EC303E" w:rsidP="00350748">
            <w:pPr>
              <w:spacing w:line="240" w:lineRule="auto"/>
              <w:jc w:val="left"/>
              <w:rPr>
                <w:rFonts w:cs="Arial"/>
                <w:color w:val="auto"/>
                <w:sz w:val="20"/>
                <w:szCs w:val="20"/>
              </w:rPr>
            </w:pPr>
            <w:r w:rsidRPr="005C4486">
              <w:rPr>
                <w:rFonts w:cs="Arial"/>
                <w:color w:val="auto"/>
                <w:sz w:val="20"/>
                <w:szCs w:val="20"/>
              </w:rPr>
              <w:t>Powiat</w:t>
            </w:r>
          </w:p>
        </w:tc>
        <w:tc>
          <w:tcPr>
            <w:tcW w:w="43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AF5CAB" w14:textId="77777777" w:rsidR="00EC303E" w:rsidRPr="005C4486" w:rsidRDefault="00EC303E" w:rsidP="00350748">
            <w:pPr>
              <w:pStyle w:val="Bezodstpw"/>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Bartoszycki, kętrzyński, lidzbarski, olsztyński, mrągowski i giżycki, m. Olsztyn</w:t>
            </w:r>
          </w:p>
        </w:tc>
      </w:tr>
      <w:tr w:rsidR="00EC303E" w:rsidRPr="005C4486" w14:paraId="13FB7B1A" w14:textId="77777777" w:rsidTr="00752E01">
        <w:trPr>
          <w:cnfStyle w:val="000000100000" w:firstRow="0" w:lastRow="0" w:firstColumn="0" w:lastColumn="0" w:oddVBand="0" w:evenVBand="0" w:oddHBand="1" w:evenHBand="0" w:firstRowFirstColumn="0" w:firstRowLastColumn="0" w:lastRowFirstColumn="0" w:lastRowLastColumn="0"/>
          <w:trHeight w:val="126"/>
          <w:jc w:val="center"/>
        </w:trPr>
        <w:tc>
          <w:tcPr>
            <w:cnfStyle w:val="001000000000" w:firstRow="0" w:lastRow="0" w:firstColumn="1" w:lastColumn="0" w:oddVBand="0" w:evenVBand="0" w:oddHBand="0" w:evenHBand="0" w:firstRowFirstColumn="0" w:firstRowLastColumn="0" w:lastRowFirstColumn="0" w:lastRowLastColumn="0"/>
            <w:tcW w:w="46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5AA12664" w14:textId="77777777" w:rsidR="00EC303E" w:rsidRPr="005C4486" w:rsidRDefault="00EC303E" w:rsidP="00350748">
            <w:pPr>
              <w:spacing w:line="240" w:lineRule="auto"/>
              <w:jc w:val="left"/>
              <w:rPr>
                <w:rFonts w:cs="Arial"/>
                <w:color w:val="auto"/>
                <w:sz w:val="20"/>
                <w:szCs w:val="20"/>
              </w:rPr>
            </w:pPr>
            <w:r w:rsidRPr="005C4486">
              <w:rPr>
                <w:rFonts w:eastAsia="TimesNewRomanPSMT" w:cs="Arial"/>
                <w:color w:val="auto"/>
                <w:sz w:val="20"/>
                <w:szCs w:val="20"/>
              </w:rPr>
              <w:t>RZGW</w:t>
            </w:r>
          </w:p>
        </w:tc>
        <w:tc>
          <w:tcPr>
            <w:tcW w:w="43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4AB480" w14:textId="77777777" w:rsidR="00EC303E" w:rsidRPr="005C4486" w:rsidRDefault="00EC303E" w:rsidP="00350748">
            <w:pPr>
              <w:pStyle w:val="Bezodstpw"/>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Warszawa</w:t>
            </w:r>
          </w:p>
        </w:tc>
      </w:tr>
      <w:tr w:rsidR="00EC303E" w:rsidRPr="005C4486" w14:paraId="1029093F" w14:textId="77777777" w:rsidTr="00752E01">
        <w:trPr>
          <w:trHeight w:val="129"/>
          <w:jc w:val="center"/>
        </w:trPr>
        <w:tc>
          <w:tcPr>
            <w:cnfStyle w:val="001000000000" w:firstRow="0" w:lastRow="0" w:firstColumn="1" w:lastColumn="0" w:oddVBand="0" w:evenVBand="0" w:oddHBand="0" w:evenHBand="0" w:firstRowFirstColumn="0" w:firstRowLastColumn="0" w:lastRowFirstColumn="0" w:lastRowLastColumn="0"/>
            <w:tcW w:w="46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1AE5DCD" w14:textId="77777777" w:rsidR="00EC303E" w:rsidRPr="005C4486" w:rsidRDefault="00EC303E" w:rsidP="00350748">
            <w:pPr>
              <w:spacing w:line="240" w:lineRule="auto"/>
              <w:jc w:val="left"/>
              <w:rPr>
                <w:rFonts w:cs="Arial"/>
                <w:color w:val="auto"/>
                <w:sz w:val="20"/>
                <w:szCs w:val="20"/>
              </w:rPr>
            </w:pPr>
            <w:r w:rsidRPr="005C4486">
              <w:rPr>
                <w:rFonts w:eastAsia="TimesNewRomanPSMT" w:cs="Arial"/>
                <w:color w:val="auto"/>
                <w:sz w:val="20"/>
                <w:szCs w:val="20"/>
              </w:rPr>
              <w:t xml:space="preserve">Numer </w:t>
            </w:r>
            <w:proofErr w:type="spellStart"/>
            <w:r w:rsidRPr="005C4486">
              <w:rPr>
                <w:rFonts w:eastAsia="TimesNewRomanPSMT" w:cs="Arial"/>
                <w:color w:val="auto"/>
                <w:sz w:val="20"/>
                <w:szCs w:val="20"/>
              </w:rPr>
              <w:t>JCWPd</w:t>
            </w:r>
            <w:proofErr w:type="spellEnd"/>
            <w:r w:rsidRPr="005C4486">
              <w:rPr>
                <w:rFonts w:eastAsia="TimesNewRomanPSMT" w:cs="Arial"/>
                <w:color w:val="auto"/>
                <w:sz w:val="20"/>
                <w:szCs w:val="20"/>
              </w:rPr>
              <w:t xml:space="preserve"> (wg podziału na 172 </w:t>
            </w:r>
            <w:r w:rsidR="0050574A">
              <w:rPr>
                <w:rFonts w:eastAsia="TimesNewRomanPSMT" w:cs="Arial"/>
                <w:color w:val="auto"/>
                <w:sz w:val="20"/>
                <w:szCs w:val="20"/>
              </w:rPr>
              <w:t>cz.</w:t>
            </w:r>
            <w:r w:rsidRPr="005C4486">
              <w:rPr>
                <w:rFonts w:eastAsia="TimesNewRomanPSMT" w:cs="Arial"/>
                <w:color w:val="auto"/>
                <w:sz w:val="20"/>
                <w:szCs w:val="20"/>
              </w:rPr>
              <w:t>)</w:t>
            </w:r>
          </w:p>
        </w:tc>
        <w:tc>
          <w:tcPr>
            <w:tcW w:w="43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5154A6" w14:textId="77777777" w:rsidR="00EC303E" w:rsidRPr="005C4486" w:rsidRDefault="00EC303E" w:rsidP="00350748">
            <w:pPr>
              <w:pStyle w:val="Bezodstpw"/>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20,31</w:t>
            </w:r>
          </w:p>
        </w:tc>
      </w:tr>
      <w:tr w:rsidR="00EC303E" w:rsidRPr="005C4486" w14:paraId="3B922B2C" w14:textId="77777777" w:rsidTr="00752E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11547E6C" w14:textId="77777777" w:rsidR="00EC303E" w:rsidRPr="005C4486" w:rsidRDefault="00EC303E" w:rsidP="00350748">
            <w:pPr>
              <w:autoSpaceDE w:val="0"/>
              <w:autoSpaceDN w:val="0"/>
              <w:adjustRightInd w:val="0"/>
              <w:spacing w:line="240" w:lineRule="auto"/>
              <w:jc w:val="left"/>
              <w:rPr>
                <w:rFonts w:cs="Arial"/>
                <w:color w:val="auto"/>
                <w:sz w:val="20"/>
                <w:szCs w:val="20"/>
              </w:rPr>
            </w:pPr>
            <w:r w:rsidRPr="005C4486">
              <w:rPr>
                <w:rFonts w:eastAsia="TimesNewRomanPSMT" w:cs="Arial"/>
                <w:color w:val="auto"/>
                <w:sz w:val="20"/>
                <w:szCs w:val="20"/>
              </w:rPr>
              <w:t>Jednostka hydrogeologiczna wg Paczyńskiego, Sadurskiego (2007)</w:t>
            </w:r>
          </w:p>
        </w:tc>
        <w:tc>
          <w:tcPr>
            <w:tcW w:w="43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2A21D" w14:textId="77777777" w:rsidR="00EC303E" w:rsidRPr="005C4486" w:rsidRDefault="00EC303E" w:rsidP="00350748">
            <w:pPr>
              <w:pStyle w:val="Bezodstpw"/>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Prowincja Wisły: RNPN – region Narwi, Pregoły i Niemna</w:t>
            </w:r>
          </w:p>
        </w:tc>
      </w:tr>
      <w:tr w:rsidR="00EC303E" w:rsidRPr="005C4486" w14:paraId="74E410BE" w14:textId="77777777" w:rsidTr="00752E01">
        <w:trPr>
          <w:trHeight w:val="327"/>
          <w:jc w:val="center"/>
        </w:trPr>
        <w:tc>
          <w:tcPr>
            <w:cnfStyle w:val="001000000000" w:firstRow="0" w:lastRow="0" w:firstColumn="1" w:lastColumn="0" w:oddVBand="0" w:evenVBand="0" w:oddHBand="0" w:evenHBand="0" w:firstRowFirstColumn="0" w:firstRowLastColumn="0" w:lastRowFirstColumn="0" w:lastRowLastColumn="0"/>
            <w:tcW w:w="46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718EFB8B" w14:textId="77777777" w:rsidR="00EC303E" w:rsidRPr="005C4486" w:rsidRDefault="00EC303E" w:rsidP="00350748">
            <w:pPr>
              <w:autoSpaceDE w:val="0"/>
              <w:autoSpaceDN w:val="0"/>
              <w:adjustRightInd w:val="0"/>
              <w:spacing w:line="240" w:lineRule="auto"/>
              <w:jc w:val="left"/>
              <w:rPr>
                <w:rFonts w:cs="Arial"/>
                <w:color w:val="auto"/>
                <w:sz w:val="20"/>
                <w:szCs w:val="20"/>
              </w:rPr>
            </w:pPr>
            <w:r w:rsidRPr="005C4486">
              <w:rPr>
                <w:rFonts w:eastAsia="TimesNewRomanPSMT" w:cs="Arial"/>
                <w:color w:val="auto"/>
                <w:sz w:val="20"/>
                <w:szCs w:val="20"/>
              </w:rPr>
              <w:t>Jednostka hydrogeologiczna wg Kleczkowskiego (1990a, b), zmieniona</w:t>
            </w:r>
          </w:p>
        </w:tc>
        <w:tc>
          <w:tcPr>
            <w:tcW w:w="43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54E50E" w14:textId="77777777" w:rsidR="00EC303E" w:rsidRPr="005C4486" w:rsidRDefault="00EC303E" w:rsidP="00350748">
            <w:pPr>
              <w:pStyle w:val="Bezodstpw"/>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Pasmo zbiorników Pojezierzy Pomorskiego i Mazurskiego (GZWP w paśmie pojezierzy)</w:t>
            </w:r>
          </w:p>
        </w:tc>
      </w:tr>
      <w:tr w:rsidR="00EC303E" w:rsidRPr="005C4486" w14:paraId="46BFA323" w14:textId="77777777" w:rsidTr="00752E01">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6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6C632DE0" w14:textId="77777777" w:rsidR="00EC303E" w:rsidRPr="005C4486" w:rsidRDefault="00EC303E" w:rsidP="00350748">
            <w:pPr>
              <w:spacing w:line="240" w:lineRule="auto"/>
              <w:jc w:val="left"/>
              <w:rPr>
                <w:rFonts w:cs="Arial"/>
                <w:color w:val="auto"/>
                <w:sz w:val="20"/>
                <w:szCs w:val="20"/>
              </w:rPr>
            </w:pPr>
            <w:r w:rsidRPr="005C4486">
              <w:rPr>
                <w:rFonts w:eastAsia="TimesNewRomanPSMT" w:cs="Arial"/>
                <w:color w:val="auto"/>
                <w:sz w:val="20"/>
                <w:szCs w:val="20"/>
              </w:rPr>
              <w:t xml:space="preserve">Zlewnia powierzchniowa (II rzędu wg </w:t>
            </w:r>
            <w:proofErr w:type="spellStart"/>
            <w:r w:rsidRPr="005C4486">
              <w:rPr>
                <w:rFonts w:eastAsia="TimesNewRomanPSMT" w:cs="Arial"/>
                <w:color w:val="auto"/>
                <w:sz w:val="20"/>
                <w:szCs w:val="20"/>
              </w:rPr>
              <w:t>MphP</w:t>
            </w:r>
            <w:proofErr w:type="spellEnd"/>
            <w:r w:rsidRPr="005C4486">
              <w:rPr>
                <w:rFonts w:eastAsia="TimesNewRomanPSMT" w:cs="Arial"/>
                <w:color w:val="auto"/>
                <w:sz w:val="20"/>
                <w:szCs w:val="20"/>
              </w:rPr>
              <w:t>)</w:t>
            </w:r>
          </w:p>
        </w:tc>
        <w:tc>
          <w:tcPr>
            <w:tcW w:w="43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E3D719" w14:textId="77777777" w:rsidR="00EC303E" w:rsidRPr="005C4486" w:rsidRDefault="00EC303E" w:rsidP="00350748">
            <w:pPr>
              <w:pStyle w:val="Bezodstpw"/>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Pregoły</w:t>
            </w:r>
          </w:p>
        </w:tc>
      </w:tr>
      <w:tr w:rsidR="00EC303E" w:rsidRPr="005C4486" w14:paraId="7539F1C9" w14:textId="77777777" w:rsidTr="00752E01">
        <w:trPr>
          <w:trHeight w:val="319"/>
          <w:jc w:val="center"/>
        </w:trPr>
        <w:tc>
          <w:tcPr>
            <w:cnfStyle w:val="001000000000" w:firstRow="0" w:lastRow="0" w:firstColumn="1" w:lastColumn="0" w:oddVBand="0" w:evenVBand="0" w:oddHBand="0" w:evenHBand="0" w:firstRowFirstColumn="0" w:firstRowLastColumn="0" w:lastRowFirstColumn="0" w:lastRowLastColumn="0"/>
            <w:tcW w:w="46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40E25360" w14:textId="77777777" w:rsidR="00EC303E" w:rsidRPr="005C4486" w:rsidRDefault="0050574A" w:rsidP="00350748">
            <w:pPr>
              <w:autoSpaceDE w:val="0"/>
              <w:autoSpaceDN w:val="0"/>
              <w:adjustRightInd w:val="0"/>
              <w:spacing w:line="240" w:lineRule="auto"/>
              <w:jc w:val="left"/>
              <w:rPr>
                <w:rFonts w:cs="Arial"/>
                <w:color w:val="auto"/>
                <w:sz w:val="20"/>
                <w:szCs w:val="20"/>
              </w:rPr>
            </w:pPr>
            <w:r>
              <w:rPr>
                <w:rFonts w:eastAsia="TimesNewRomanPSMT" w:cs="Arial"/>
                <w:color w:val="auto"/>
                <w:sz w:val="20"/>
                <w:szCs w:val="20"/>
              </w:rPr>
              <w:t xml:space="preserve">Prowincja </w:t>
            </w:r>
            <w:r w:rsidR="00EC303E" w:rsidRPr="005C4486">
              <w:rPr>
                <w:rFonts w:eastAsia="TimesNewRomanPSMT" w:cs="Arial"/>
                <w:color w:val="auto"/>
                <w:sz w:val="20"/>
                <w:szCs w:val="20"/>
              </w:rPr>
              <w:t>i makroregion fizycznogeograficzne wg Kondrackiego (2002)</w:t>
            </w:r>
          </w:p>
        </w:tc>
        <w:tc>
          <w:tcPr>
            <w:tcW w:w="43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A565AA" w14:textId="77777777" w:rsidR="00EC303E" w:rsidRPr="005C4486" w:rsidRDefault="00EC303E" w:rsidP="00350748">
            <w:pPr>
              <w:pStyle w:val="Bezodstpw"/>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w:t>
            </w:r>
            <w:r w:rsidR="00752E01">
              <w:rPr>
                <w:rFonts w:cs="Arial"/>
                <w:sz w:val="20"/>
                <w:szCs w:val="20"/>
              </w:rPr>
              <w:t xml:space="preserve">iż </w:t>
            </w:r>
            <w:proofErr w:type="spellStart"/>
            <w:r w:rsidR="00752E01">
              <w:rPr>
                <w:rFonts w:cs="Arial"/>
                <w:sz w:val="20"/>
                <w:szCs w:val="20"/>
              </w:rPr>
              <w:t>Wschodniobałtycko</w:t>
            </w:r>
            <w:proofErr w:type="spellEnd"/>
            <w:r w:rsidR="00752E01">
              <w:rPr>
                <w:rFonts w:cs="Arial"/>
                <w:sz w:val="20"/>
                <w:szCs w:val="20"/>
              </w:rPr>
              <w:t>-Białoruski: Nizina Staropruska, Pojezierze Mazurskie</w:t>
            </w:r>
          </w:p>
        </w:tc>
      </w:tr>
      <w:tr w:rsidR="00EC303E" w:rsidRPr="005C4486" w14:paraId="2E321791" w14:textId="77777777" w:rsidTr="00752E01">
        <w:trPr>
          <w:cnfStyle w:val="000000100000" w:firstRow="0" w:lastRow="0" w:firstColumn="0" w:lastColumn="0" w:oddVBand="0" w:evenVBand="0" w:oddHBand="1" w:evenHBand="0" w:firstRowFirstColumn="0" w:firstRowLastColumn="0" w:lastRowFirstColumn="0" w:lastRowLastColumn="0"/>
          <w:trHeight w:val="74"/>
          <w:jc w:val="center"/>
        </w:trPr>
        <w:tc>
          <w:tcPr>
            <w:cnfStyle w:val="001000000000" w:firstRow="0" w:lastRow="0" w:firstColumn="1" w:lastColumn="0" w:oddVBand="0" w:evenVBand="0" w:oddHBand="0" w:evenHBand="0" w:firstRowFirstColumn="0" w:firstRowLastColumn="0" w:lastRowFirstColumn="0" w:lastRowLastColumn="0"/>
            <w:tcW w:w="46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4AFDB3B7" w14:textId="77777777" w:rsidR="00EC303E" w:rsidRPr="005C4486" w:rsidRDefault="00EC303E" w:rsidP="00350748">
            <w:pPr>
              <w:spacing w:line="240" w:lineRule="auto"/>
              <w:jc w:val="left"/>
              <w:rPr>
                <w:rFonts w:cs="Arial"/>
                <w:color w:val="auto"/>
                <w:sz w:val="20"/>
                <w:szCs w:val="20"/>
              </w:rPr>
            </w:pPr>
            <w:r w:rsidRPr="005C4486">
              <w:rPr>
                <w:rFonts w:eastAsia="TimesNewRomanPSMT" w:cs="Arial"/>
                <w:color w:val="auto"/>
                <w:sz w:val="20"/>
                <w:szCs w:val="20"/>
              </w:rPr>
              <w:t>Typ zbiornika</w:t>
            </w:r>
          </w:p>
        </w:tc>
        <w:tc>
          <w:tcPr>
            <w:tcW w:w="43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E44B86" w14:textId="77777777" w:rsidR="00EC303E" w:rsidRPr="005C4486" w:rsidRDefault="00EC303E" w:rsidP="00350748">
            <w:pPr>
              <w:pStyle w:val="Bezodstpw"/>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C4486">
              <w:rPr>
                <w:rFonts w:cs="Arial"/>
                <w:sz w:val="20"/>
                <w:szCs w:val="20"/>
              </w:rPr>
              <w:t>porowy</w:t>
            </w:r>
          </w:p>
        </w:tc>
      </w:tr>
      <w:tr w:rsidR="00EC303E" w:rsidRPr="005C4486" w14:paraId="6E71B415" w14:textId="77777777" w:rsidTr="00752E01">
        <w:trPr>
          <w:trHeight w:val="119"/>
          <w:jc w:val="center"/>
        </w:trPr>
        <w:tc>
          <w:tcPr>
            <w:cnfStyle w:val="001000000000" w:firstRow="0" w:lastRow="0" w:firstColumn="1" w:lastColumn="0" w:oddVBand="0" w:evenVBand="0" w:oddHBand="0" w:evenHBand="0" w:firstRowFirstColumn="0" w:firstRowLastColumn="0" w:lastRowFirstColumn="0" w:lastRowLastColumn="0"/>
            <w:tcW w:w="46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52BEDEE2" w14:textId="77777777" w:rsidR="00EC303E" w:rsidRPr="005C4486" w:rsidRDefault="00EC303E" w:rsidP="00350748">
            <w:pPr>
              <w:spacing w:line="240" w:lineRule="auto"/>
              <w:jc w:val="left"/>
              <w:rPr>
                <w:rFonts w:cs="Arial"/>
                <w:color w:val="auto"/>
                <w:sz w:val="20"/>
                <w:szCs w:val="20"/>
              </w:rPr>
            </w:pPr>
            <w:r w:rsidRPr="005C4486">
              <w:rPr>
                <w:rFonts w:eastAsia="TimesNewRomanPSMT" w:cs="Arial"/>
                <w:color w:val="auto"/>
                <w:sz w:val="20"/>
                <w:szCs w:val="20"/>
              </w:rPr>
              <w:t>Stratygrafia</w:t>
            </w:r>
          </w:p>
        </w:tc>
        <w:tc>
          <w:tcPr>
            <w:tcW w:w="43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796056" w14:textId="77777777" w:rsidR="00EC303E" w:rsidRPr="005C4486" w:rsidRDefault="00EC303E" w:rsidP="00350748">
            <w:pPr>
              <w:pStyle w:val="Bezodstpw"/>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5C4486">
              <w:rPr>
                <w:rFonts w:cs="Arial"/>
                <w:sz w:val="20"/>
                <w:szCs w:val="20"/>
              </w:rPr>
              <w:t>Czwartorzęd</w:t>
            </w:r>
            <w:r>
              <w:rPr>
                <w:rFonts w:cs="Arial"/>
                <w:sz w:val="20"/>
                <w:szCs w:val="20"/>
              </w:rPr>
              <w:t>, neogen, paleogen</w:t>
            </w:r>
          </w:p>
        </w:tc>
      </w:tr>
      <w:tr w:rsidR="00EC303E" w:rsidRPr="005C4486" w14:paraId="068096EA" w14:textId="77777777" w:rsidTr="00752E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1B1678C0" w14:textId="77777777" w:rsidR="00EC303E" w:rsidRPr="005C4486" w:rsidRDefault="00EC303E" w:rsidP="00350748">
            <w:pPr>
              <w:spacing w:line="240" w:lineRule="auto"/>
              <w:jc w:val="left"/>
              <w:rPr>
                <w:rFonts w:eastAsia="TimesNewRomanPSMT" w:cs="Arial"/>
                <w:color w:val="auto"/>
                <w:sz w:val="20"/>
                <w:szCs w:val="20"/>
              </w:rPr>
            </w:pPr>
            <w:r w:rsidRPr="005C4486">
              <w:rPr>
                <w:rFonts w:eastAsia="TimesNewRomanPSMT" w:cs="Arial"/>
                <w:color w:val="auto"/>
                <w:sz w:val="20"/>
                <w:szCs w:val="20"/>
              </w:rPr>
              <w:t>Klasa jakości wody*</w:t>
            </w:r>
          </w:p>
        </w:tc>
        <w:tc>
          <w:tcPr>
            <w:tcW w:w="43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231F9D" w14:textId="77777777" w:rsidR="00EC303E" w:rsidRPr="005C4486" w:rsidRDefault="00EC303E" w:rsidP="00350748">
            <w:pPr>
              <w:pStyle w:val="Bezodstpw"/>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Na przeważającym obszarze II, III</w:t>
            </w:r>
          </w:p>
        </w:tc>
      </w:tr>
      <w:tr w:rsidR="00EC303E" w:rsidRPr="005C4486" w14:paraId="4DC53BE5" w14:textId="77777777" w:rsidTr="00752E01">
        <w:trPr>
          <w:trHeight w:val="233"/>
          <w:jc w:val="center"/>
        </w:trPr>
        <w:tc>
          <w:tcPr>
            <w:cnfStyle w:val="001000000000" w:firstRow="0" w:lastRow="0" w:firstColumn="1" w:lastColumn="0" w:oddVBand="0" w:evenVBand="0" w:oddHBand="0" w:evenHBand="0" w:firstRowFirstColumn="0" w:firstRowLastColumn="0" w:lastRowFirstColumn="0" w:lastRowLastColumn="0"/>
            <w:tcW w:w="46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0E2A506C" w14:textId="77777777" w:rsidR="00EC303E" w:rsidRPr="005C4486" w:rsidRDefault="00EC303E" w:rsidP="00350748">
            <w:pPr>
              <w:spacing w:line="240" w:lineRule="auto"/>
              <w:jc w:val="left"/>
              <w:rPr>
                <w:rFonts w:cs="Arial"/>
                <w:sz w:val="20"/>
                <w:szCs w:val="20"/>
              </w:rPr>
            </w:pPr>
            <w:r w:rsidRPr="005C4486">
              <w:rPr>
                <w:rFonts w:eastAsia="TimesNewRomanPSMT" w:cs="Arial"/>
                <w:color w:val="auto"/>
                <w:sz w:val="20"/>
                <w:szCs w:val="20"/>
              </w:rPr>
              <w:t>Wodoprzewodność [m</w:t>
            </w:r>
            <w:r w:rsidRPr="005C4486">
              <w:rPr>
                <w:rFonts w:eastAsia="TimesNewRomanPSMT" w:cs="Arial"/>
                <w:color w:val="auto"/>
                <w:sz w:val="20"/>
                <w:szCs w:val="20"/>
                <w:vertAlign w:val="superscript"/>
              </w:rPr>
              <w:t>2</w:t>
            </w:r>
            <w:r w:rsidRPr="005C4486">
              <w:rPr>
                <w:rFonts w:eastAsia="TimesNewRomanPSMT" w:cs="Arial"/>
                <w:color w:val="auto"/>
                <w:sz w:val="20"/>
                <w:szCs w:val="20"/>
              </w:rPr>
              <w:t>/d]</w:t>
            </w:r>
          </w:p>
        </w:tc>
        <w:tc>
          <w:tcPr>
            <w:tcW w:w="43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5C08AB" w14:textId="77777777" w:rsidR="00EC303E" w:rsidRPr="005C4486" w:rsidRDefault="00EC303E" w:rsidP="00350748">
            <w:pPr>
              <w:pStyle w:val="Bezodstpw"/>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240-350</w:t>
            </w:r>
          </w:p>
        </w:tc>
      </w:tr>
      <w:tr w:rsidR="00EC303E" w:rsidRPr="005C4486" w14:paraId="49E32E66" w14:textId="77777777" w:rsidTr="00752E01">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6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2297ADBD" w14:textId="77777777" w:rsidR="00EC303E" w:rsidRPr="005C4486" w:rsidRDefault="00EC303E" w:rsidP="00350748">
            <w:pPr>
              <w:spacing w:line="240" w:lineRule="auto"/>
              <w:jc w:val="left"/>
              <w:rPr>
                <w:rFonts w:eastAsia="TimesNewRomanPSMT" w:cs="Arial"/>
                <w:color w:val="auto"/>
                <w:sz w:val="20"/>
                <w:szCs w:val="20"/>
              </w:rPr>
            </w:pPr>
            <w:r w:rsidRPr="005C4486">
              <w:rPr>
                <w:rFonts w:eastAsia="TimesNewRomanPSMT" w:cs="Arial"/>
                <w:color w:val="auto"/>
                <w:sz w:val="20"/>
                <w:szCs w:val="20"/>
              </w:rPr>
              <w:t>Moduł jednostkowy zasobów dyspozycyjnych [m</w:t>
            </w:r>
            <w:r w:rsidRPr="005C4486">
              <w:rPr>
                <w:rFonts w:eastAsia="TimesNewRomanPSMT" w:cs="Arial"/>
                <w:color w:val="auto"/>
                <w:sz w:val="20"/>
                <w:szCs w:val="20"/>
                <w:vertAlign w:val="superscript"/>
              </w:rPr>
              <w:t>3</w:t>
            </w:r>
            <w:r w:rsidRPr="005C4486">
              <w:rPr>
                <w:rFonts w:eastAsia="TimesNewRomanPSMT" w:cs="Arial"/>
                <w:color w:val="auto"/>
                <w:sz w:val="20"/>
                <w:szCs w:val="20"/>
              </w:rPr>
              <w:t>/d × km</w:t>
            </w:r>
            <w:r w:rsidRPr="005C4486">
              <w:rPr>
                <w:rFonts w:eastAsia="TimesNewRomanPSMT" w:cs="Arial"/>
                <w:color w:val="auto"/>
                <w:sz w:val="20"/>
                <w:szCs w:val="20"/>
                <w:vertAlign w:val="superscript"/>
              </w:rPr>
              <w:t>2</w:t>
            </w:r>
            <w:r w:rsidRPr="005C4486">
              <w:rPr>
                <w:rFonts w:eastAsia="TimesNewRomanPSMT" w:cs="Arial"/>
                <w:color w:val="auto"/>
                <w:sz w:val="20"/>
                <w:szCs w:val="20"/>
              </w:rPr>
              <w:t>]</w:t>
            </w:r>
          </w:p>
        </w:tc>
        <w:tc>
          <w:tcPr>
            <w:tcW w:w="43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F0F491" w14:textId="77777777" w:rsidR="00EC303E" w:rsidRPr="005C4486" w:rsidRDefault="00EC303E" w:rsidP="00350748">
            <w:pPr>
              <w:pStyle w:val="Bezodstpw"/>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C4486">
              <w:rPr>
                <w:rFonts w:cs="Arial"/>
                <w:sz w:val="20"/>
                <w:szCs w:val="20"/>
              </w:rPr>
              <w:t>262,56</w:t>
            </w:r>
            <w:r>
              <w:rPr>
                <w:rFonts w:cs="Arial"/>
                <w:sz w:val="20"/>
                <w:szCs w:val="20"/>
              </w:rPr>
              <w:t>26,5</w:t>
            </w:r>
          </w:p>
        </w:tc>
      </w:tr>
      <w:tr w:rsidR="00EC303E" w:rsidRPr="005C4486" w14:paraId="53522ACE" w14:textId="77777777" w:rsidTr="00752E01">
        <w:trPr>
          <w:trHeight w:val="176"/>
          <w:jc w:val="center"/>
        </w:trPr>
        <w:tc>
          <w:tcPr>
            <w:cnfStyle w:val="001000000000" w:firstRow="0" w:lastRow="0" w:firstColumn="1" w:lastColumn="0" w:oddVBand="0" w:evenVBand="0" w:oddHBand="0" w:evenHBand="0" w:firstRowFirstColumn="0" w:firstRowLastColumn="0" w:lastRowFirstColumn="0" w:lastRowLastColumn="0"/>
            <w:tcW w:w="46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2B77E316" w14:textId="77777777" w:rsidR="00EC303E" w:rsidRPr="005C4486" w:rsidRDefault="00EC303E" w:rsidP="00350748">
            <w:pPr>
              <w:spacing w:line="240" w:lineRule="auto"/>
              <w:jc w:val="left"/>
              <w:rPr>
                <w:rFonts w:cs="Arial"/>
                <w:sz w:val="20"/>
                <w:szCs w:val="20"/>
              </w:rPr>
            </w:pPr>
            <w:r w:rsidRPr="005C4486">
              <w:rPr>
                <w:rFonts w:eastAsia="TimesNewRomanPSMT" w:cs="Arial"/>
                <w:color w:val="auto"/>
                <w:sz w:val="20"/>
                <w:szCs w:val="20"/>
              </w:rPr>
              <w:t>Szacunkowe zasoby dyspozycyjne [m</w:t>
            </w:r>
            <w:r w:rsidRPr="005C4486">
              <w:rPr>
                <w:rFonts w:eastAsia="TimesNewRomanPSMT" w:cs="Arial"/>
                <w:color w:val="auto"/>
                <w:sz w:val="20"/>
                <w:szCs w:val="20"/>
                <w:vertAlign w:val="superscript"/>
              </w:rPr>
              <w:t>3</w:t>
            </w:r>
            <w:r w:rsidRPr="005C4486">
              <w:rPr>
                <w:rFonts w:eastAsia="TimesNewRomanPSMT" w:cs="Arial"/>
                <w:color w:val="auto"/>
                <w:sz w:val="20"/>
                <w:szCs w:val="20"/>
              </w:rPr>
              <w:t>/d]</w:t>
            </w:r>
          </w:p>
        </w:tc>
        <w:tc>
          <w:tcPr>
            <w:tcW w:w="43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4F8947" w14:textId="77777777" w:rsidR="00EC303E" w:rsidRPr="005C4486" w:rsidRDefault="00EC303E" w:rsidP="00350748">
            <w:pPr>
              <w:pStyle w:val="Bezodstpw"/>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53 000</w:t>
            </w:r>
          </w:p>
        </w:tc>
      </w:tr>
      <w:tr w:rsidR="00EC303E" w:rsidRPr="005C4486" w14:paraId="25917849" w14:textId="77777777" w:rsidTr="00752E01">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6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1240FBA7" w14:textId="77777777" w:rsidR="00EC303E" w:rsidRPr="005C4486" w:rsidRDefault="00EC303E" w:rsidP="00350748">
            <w:pPr>
              <w:spacing w:line="240" w:lineRule="auto"/>
              <w:jc w:val="left"/>
              <w:rPr>
                <w:rFonts w:eastAsia="TimesNewRomanPSMT" w:cs="Arial"/>
                <w:color w:val="auto"/>
                <w:sz w:val="20"/>
                <w:szCs w:val="20"/>
              </w:rPr>
            </w:pPr>
            <w:r w:rsidRPr="005C4486">
              <w:rPr>
                <w:rFonts w:eastAsia="TimesNewRomanPSMT" w:cs="Arial"/>
                <w:color w:val="auto"/>
                <w:sz w:val="20"/>
                <w:szCs w:val="20"/>
              </w:rPr>
              <w:t>Podatność zbiornika na antropopresję</w:t>
            </w:r>
          </w:p>
        </w:tc>
        <w:tc>
          <w:tcPr>
            <w:tcW w:w="43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02EED6" w14:textId="77777777" w:rsidR="00EC303E" w:rsidRPr="005C4486" w:rsidRDefault="00EC303E" w:rsidP="00350748">
            <w:pPr>
              <w:pStyle w:val="Bezodstpw"/>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C4486">
              <w:rPr>
                <w:rFonts w:cs="Arial"/>
                <w:sz w:val="20"/>
                <w:szCs w:val="20"/>
              </w:rPr>
              <w:t>Bardzo</w:t>
            </w:r>
            <w:r>
              <w:rPr>
                <w:rFonts w:cs="Arial"/>
                <w:sz w:val="20"/>
                <w:szCs w:val="20"/>
              </w:rPr>
              <w:t xml:space="preserve"> mało</w:t>
            </w:r>
            <w:r w:rsidRPr="005C4486">
              <w:rPr>
                <w:rFonts w:cs="Arial"/>
                <w:sz w:val="20"/>
                <w:szCs w:val="20"/>
              </w:rPr>
              <w:t xml:space="preserve"> podatny</w:t>
            </w:r>
          </w:p>
        </w:tc>
      </w:tr>
    </w:tbl>
    <w:p w14:paraId="58C05B9D" w14:textId="77777777" w:rsidR="00EC303E" w:rsidRPr="00752E01" w:rsidRDefault="00EC303E" w:rsidP="00360C9A">
      <w:pPr>
        <w:rPr>
          <w:rFonts w:cs="Arial"/>
          <w:color w:val="auto"/>
          <w:sz w:val="20"/>
          <w:lang w:eastAsia="pl-PL"/>
        </w:rPr>
      </w:pPr>
      <w:r w:rsidRPr="00752E01">
        <w:rPr>
          <w:rFonts w:cs="Arial"/>
          <w:color w:val="auto"/>
          <w:sz w:val="20"/>
          <w:lang w:eastAsia="pl-PL"/>
        </w:rPr>
        <w:t>*Wg rozporządzenia MŚ z dnia 23 lipca 2008</w:t>
      </w:r>
    </w:p>
    <w:p w14:paraId="668780BB" w14:textId="77777777" w:rsidR="007C7762" w:rsidRPr="00350748" w:rsidRDefault="00350748" w:rsidP="00350748">
      <w:pPr>
        <w:spacing w:line="240" w:lineRule="auto"/>
        <w:jc w:val="center"/>
        <w:rPr>
          <w:sz w:val="20"/>
        </w:rPr>
      </w:pPr>
      <w:r>
        <w:rPr>
          <w:sz w:val="20"/>
        </w:rPr>
        <w:t>ź</w:t>
      </w:r>
      <w:r w:rsidRPr="00350748">
        <w:rPr>
          <w:sz w:val="20"/>
        </w:rPr>
        <w:t>ródło: PIG-BIP</w:t>
      </w:r>
    </w:p>
    <w:p w14:paraId="776278F2" w14:textId="77777777" w:rsidR="005D7596" w:rsidRDefault="005D7596" w:rsidP="00FE24C8">
      <w:pPr>
        <w:jc w:val="center"/>
        <w:rPr>
          <w:noProof/>
          <w:lang w:eastAsia="pl-PL"/>
        </w:rPr>
      </w:pPr>
    </w:p>
    <w:p w14:paraId="17C6D527" w14:textId="77777777" w:rsidR="00BA097F" w:rsidRPr="00630CF4" w:rsidRDefault="005D7596" w:rsidP="00FE24C8">
      <w:pPr>
        <w:jc w:val="center"/>
        <w:rPr>
          <w:highlight w:val="yellow"/>
        </w:rPr>
      </w:pPr>
      <w:r>
        <w:rPr>
          <w:noProof/>
          <w:lang w:eastAsia="pl-PL"/>
        </w:rPr>
        <w:lastRenderedPageBreak/>
        <w:drawing>
          <wp:inline distT="0" distB="0" distL="0" distR="0" wp14:anchorId="76FCBD9B" wp14:editId="5902CD7B">
            <wp:extent cx="5762625" cy="372271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zwp sepopol.png"/>
                    <pic:cNvPicPr/>
                  </pic:nvPicPr>
                  <pic:blipFill rotWithShape="1">
                    <a:blip r:embed="rId41" cstate="print">
                      <a:extLst>
                        <a:ext uri="{28A0092B-C50C-407E-A947-70E740481C1C}">
                          <a14:useLocalDpi xmlns:a14="http://schemas.microsoft.com/office/drawing/2010/main" val="0"/>
                        </a:ext>
                      </a:extLst>
                    </a:blip>
                    <a:srcRect t="8648"/>
                    <a:stretch/>
                  </pic:blipFill>
                  <pic:spPr bwMode="auto">
                    <a:xfrm>
                      <a:off x="0" y="0"/>
                      <a:ext cx="5759450" cy="3720659"/>
                    </a:xfrm>
                    <a:prstGeom prst="rect">
                      <a:avLst/>
                    </a:prstGeom>
                    <a:ln>
                      <a:noFill/>
                    </a:ln>
                    <a:extLst>
                      <a:ext uri="{53640926-AAD7-44D8-BBD7-CCE9431645EC}">
                        <a14:shadowObscured xmlns:a14="http://schemas.microsoft.com/office/drawing/2010/main"/>
                      </a:ext>
                    </a:extLst>
                  </pic:spPr>
                </pic:pic>
              </a:graphicData>
            </a:graphic>
          </wp:inline>
        </w:drawing>
      </w:r>
    </w:p>
    <w:p w14:paraId="41EBE8BF" w14:textId="349C5174" w:rsidR="00BA097F" w:rsidRPr="005D7596" w:rsidRDefault="00165973" w:rsidP="00FE24C8">
      <w:pPr>
        <w:pStyle w:val="Legenda"/>
        <w:jc w:val="center"/>
      </w:pPr>
      <w:bookmarkStart w:id="259" w:name="_Toc528852860"/>
      <w:bookmarkStart w:id="260" w:name="_Toc82761130"/>
      <w:r w:rsidRPr="005D7596">
        <w:t xml:space="preserve">Rysunek </w:t>
      </w:r>
      <w:r w:rsidR="002255D6" w:rsidRPr="005D7596">
        <w:fldChar w:fldCharType="begin"/>
      </w:r>
      <w:r w:rsidRPr="005D7596">
        <w:instrText>SEQ Rysunek \* ARABIC</w:instrText>
      </w:r>
      <w:r w:rsidR="002255D6" w:rsidRPr="005D7596">
        <w:fldChar w:fldCharType="separate"/>
      </w:r>
      <w:r w:rsidR="00FF485A">
        <w:rPr>
          <w:noProof/>
        </w:rPr>
        <w:t>25</w:t>
      </w:r>
      <w:r w:rsidR="002255D6" w:rsidRPr="005D7596">
        <w:fldChar w:fldCharType="end"/>
      </w:r>
      <w:r w:rsidRPr="005D7596">
        <w:t>. Lokalizacja GZWP</w:t>
      </w:r>
      <w:r w:rsidR="00FC26ED">
        <w:t>,</w:t>
      </w:r>
      <w:r w:rsidRPr="005D7596">
        <w:t xml:space="preserve"> </w:t>
      </w:r>
      <w:r w:rsidR="0022025A" w:rsidRPr="005D7596">
        <w:t xml:space="preserve">w zasięgu </w:t>
      </w:r>
      <w:r w:rsidR="005D7596" w:rsidRPr="005D7596">
        <w:t>którego leży gmina</w:t>
      </w:r>
      <w:r w:rsidR="0022025A" w:rsidRPr="005D7596">
        <w:t xml:space="preserve"> </w:t>
      </w:r>
      <w:r w:rsidR="00E139E9" w:rsidRPr="005D7596">
        <w:t>Sępopol</w:t>
      </w:r>
      <w:r w:rsidRPr="005D7596">
        <w:t>.</w:t>
      </w:r>
      <w:bookmarkEnd w:id="259"/>
      <w:bookmarkEnd w:id="260"/>
    </w:p>
    <w:p w14:paraId="124CCE57" w14:textId="77777777" w:rsidR="00EC303E" w:rsidRDefault="00165973" w:rsidP="00FE24C8">
      <w:pPr>
        <w:jc w:val="center"/>
        <w:rPr>
          <w:rFonts w:eastAsia="Times New Roman" w:cs="Arial"/>
          <w:color w:val="auto"/>
          <w:sz w:val="20"/>
          <w:szCs w:val="20"/>
        </w:rPr>
      </w:pPr>
      <w:r w:rsidRPr="005D7596">
        <w:rPr>
          <w:rFonts w:cs="Arial"/>
          <w:color w:val="auto"/>
          <w:sz w:val="20"/>
          <w:szCs w:val="18"/>
          <w:lang w:eastAsia="pl-PL"/>
        </w:rPr>
        <w:t xml:space="preserve">źródło: </w:t>
      </w:r>
      <w:r w:rsidR="00D32E55" w:rsidRPr="005D7596">
        <w:rPr>
          <w:rFonts w:eastAsia="Times New Roman" w:cs="Arial"/>
          <w:color w:val="auto"/>
          <w:sz w:val="20"/>
          <w:szCs w:val="20"/>
        </w:rPr>
        <w:t>opracowanie własne na podstawie danych przestrzennych udostępnianych przez PGW WP</w:t>
      </w:r>
    </w:p>
    <w:p w14:paraId="2794A91D" w14:textId="77777777" w:rsidR="00EC303E" w:rsidRDefault="00EC303E" w:rsidP="00FE24C8">
      <w:pPr>
        <w:jc w:val="center"/>
        <w:rPr>
          <w:rFonts w:eastAsia="Times New Roman" w:cs="Arial"/>
          <w:color w:val="auto"/>
          <w:sz w:val="20"/>
          <w:szCs w:val="20"/>
        </w:rPr>
      </w:pPr>
    </w:p>
    <w:p w14:paraId="0D287848" w14:textId="77777777" w:rsidR="00EC303E" w:rsidRPr="0050574A" w:rsidRDefault="00EC303E" w:rsidP="00360C9A">
      <w:pPr>
        <w:rPr>
          <w:rFonts w:cs="Arial"/>
          <w:color w:val="auto"/>
          <w:lang w:eastAsia="pl-PL"/>
        </w:rPr>
      </w:pPr>
      <w:r w:rsidRPr="0050574A">
        <w:rPr>
          <w:rFonts w:cs="Arial"/>
          <w:color w:val="auto"/>
          <w:lang w:eastAsia="pl-PL"/>
        </w:rPr>
        <w:t>Gmina Sępopol położona jest w obrębie jednolitej części wód podziemnych (</w:t>
      </w:r>
      <w:proofErr w:type="spellStart"/>
      <w:r w:rsidRPr="0050574A">
        <w:rPr>
          <w:rFonts w:cs="Arial"/>
          <w:color w:val="auto"/>
          <w:lang w:eastAsia="pl-PL"/>
        </w:rPr>
        <w:t>JCWPd</w:t>
      </w:r>
      <w:proofErr w:type="spellEnd"/>
      <w:r w:rsidRPr="0050574A">
        <w:rPr>
          <w:rFonts w:cs="Arial"/>
          <w:color w:val="auto"/>
          <w:lang w:eastAsia="pl-PL"/>
        </w:rPr>
        <w:t>): nr 65 (PLGW200065).</w:t>
      </w:r>
    </w:p>
    <w:p w14:paraId="649B2537" w14:textId="77777777" w:rsidR="00EC303E" w:rsidRPr="0050574A" w:rsidRDefault="00EC303E" w:rsidP="00360C9A">
      <w:pPr>
        <w:rPr>
          <w:rFonts w:cs="Arial"/>
          <w:color w:val="auto"/>
          <w:lang w:eastAsia="pl-PL"/>
        </w:rPr>
      </w:pPr>
    </w:p>
    <w:p w14:paraId="2EEF9EA0" w14:textId="01F12E84" w:rsidR="00EC303E" w:rsidRPr="0050574A" w:rsidRDefault="00EC303E" w:rsidP="00360C9A">
      <w:pPr>
        <w:pStyle w:val="Legenda"/>
      </w:pPr>
      <w:bookmarkStart w:id="261" w:name="_Toc84417289"/>
      <w:r w:rsidRPr="0050574A">
        <w:t xml:space="preserve">Tabela </w:t>
      </w:r>
      <w:r w:rsidRPr="0050574A">
        <w:fldChar w:fldCharType="begin"/>
      </w:r>
      <w:r w:rsidRPr="0050574A">
        <w:instrText>SEQ Tabela \* ARABIC</w:instrText>
      </w:r>
      <w:r w:rsidRPr="0050574A">
        <w:fldChar w:fldCharType="separate"/>
      </w:r>
      <w:r w:rsidR="00FF485A">
        <w:rPr>
          <w:noProof/>
        </w:rPr>
        <w:t>24</w:t>
      </w:r>
      <w:r w:rsidRPr="0050574A">
        <w:fldChar w:fldCharType="end"/>
      </w:r>
      <w:r w:rsidRPr="0050574A">
        <w:t xml:space="preserve">. Charakterystyka </w:t>
      </w:r>
      <w:proofErr w:type="spellStart"/>
      <w:r w:rsidRPr="0050574A">
        <w:t>JCWPd</w:t>
      </w:r>
      <w:proofErr w:type="spellEnd"/>
      <w:r w:rsidRPr="0050574A">
        <w:t xml:space="preserve"> nr </w:t>
      </w:r>
      <w:r w:rsidR="0050574A" w:rsidRPr="0050574A">
        <w:t>20</w:t>
      </w:r>
      <w:r w:rsidRPr="0050574A">
        <w:t>.</w:t>
      </w:r>
      <w:bookmarkEnd w:id="261"/>
    </w:p>
    <w:tbl>
      <w:tblPr>
        <w:tblStyle w:val="Jasnecieniowanie"/>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237"/>
      </w:tblGrid>
      <w:tr w:rsidR="00EC303E" w:rsidRPr="0050574A" w14:paraId="409422B5" w14:textId="77777777" w:rsidTr="00EC303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14:paraId="39A52C54" w14:textId="77777777" w:rsidR="00EC303E" w:rsidRPr="0050574A" w:rsidRDefault="00EC303E" w:rsidP="00FE24C8">
            <w:pPr>
              <w:spacing w:before="40" w:after="40" w:line="240" w:lineRule="auto"/>
              <w:jc w:val="center"/>
              <w:rPr>
                <w:rFonts w:cs="Arial"/>
                <w:color w:val="auto"/>
                <w:sz w:val="20"/>
              </w:rPr>
            </w:pPr>
            <w:r w:rsidRPr="0050574A">
              <w:rPr>
                <w:rFonts w:cs="Arial"/>
                <w:color w:val="000000" w:themeColor="text1" w:themeShade="BF"/>
                <w:sz w:val="20"/>
              </w:rPr>
              <w:t>Powierzchnia [km</w:t>
            </w:r>
            <w:r w:rsidRPr="0050574A">
              <w:rPr>
                <w:rFonts w:cs="Arial"/>
                <w:color w:val="000000" w:themeColor="text1" w:themeShade="BF"/>
                <w:sz w:val="20"/>
                <w:vertAlign w:val="superscript"/>
              </w:rPr>
              <w:t>2</w:t>
            </w:r>
            <w:r w:rsidRPr="0050574A">
              <w:rPr>
                <w:rFonts w:cs="Arial"/>
                <w:color w:val="000000" w:themeColor="text1" w:themeShade="BF"/>
                <w:sz w:val="20"/>
              </w:rPr>
              <w:t>]</w:t>
            </w:r>
          </w:p>
        </w:tc>
        <w:tc>
          <w:tcPr>
            <w:tcW w:w="6237" w:type="dxa"/>
            <w:tcBorders>
              <w:top w:val="none" w:sz="0" w:space="0" w:color="auto"/>
              <w:left w:val="none" w:sz="0" w:space="0" w:color="auto"/>
              <w:bottom w:val="none" w:sz="0" w:space="0" w:color="auto"/>
              <w:right w:val="none" w:sz="0" w:space="0" w:color="auto"/>
            </w:tcBorders>
            <w:shd w:val="clear" w:color="auto" w:fill="auto"/>
            <w:vAlign w:val="center"/>
          </w:tcPr>
          <w:p w14:paraId="10A261F1" w14:textId="77777777" w:rsidR="00EC303E" w:rsidRPr="0050574A" w:rsidRDefault="0050574A" w:rsidP="00FE24C8">
            <w:pPr>
              <w:pStyle w:val="Bezodstpw"/>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Arial"/>
                <w:b w:val="0"/>
                <w:sz w:val="20"/>
              </w:rPr>
            </w:pPr>
            <w:r w:rsidRPr="0050574A">
              <w:rPr>
                <w:rFonts w:cs="Arial"/>
                <w:b w:val="0"/>
                <w:sz w:val="20"/>
              </w:rPr>
              <w:t>6 089.3</w:t>
            </w:r>
          </w:p>
        </w:tc>
      </w:tr>
      <w:tr w:rsidR="00EC303E" w:rsidRPr="0050574A" w14:paraId="361271B4" w14:textId="77777777" w:rsidTr="00EC30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right w:val="none" w:sz="0" w:space="0" w:color="auto"/>
            </w:tcBorders>
            <w:shd w:val="clear" w:color="auto" w:fill="D6E3BC" w:themeFill="accent3" w:themeFillTint="66"/>
            <w:vAlign w:val="center"/>
          </w:tcPr>
          <w:p w14:paraId="0E045086" w14:textId="77777777" w:rsidR="00EC303E" w:rsidRPr="0050574A" w:rsidRDefault="00EC303E" w:rsidP="00FE24C8">
            <w:pPr>
              <w:spacing w:before="40" w:after="40" w:line="240" w:lineRule="auto"/>
              <w:jc w:val="center"/>
              <w:rPr>
                <w:rFonts w:cs="Arial"/>
                <w:color w:val="auto"/>
                <w:sz w:val="20"/>
              </w:rPr>
            </w:pPr>
            <w:r w:rsidRPr="0050574A">
              <w:rPr>
                <w:rFonts w:cs="Arial"/>
                <w:color w:val="000000" w:themeColor="text1" w:themeShade="BF"/>
                <w:sz w:val="20"/>
              </w:rPr>
              <w:t>Dorzecze</w:t>
            </w:r>
          </w:p>
        </w:tc>
        <w:tc>
          <w:tcPr>
            <w:tcW w:w="6237" w:type="dxa"/>
            <w:tcBorders>
              <w:left w:val="none" w:sz="0" w:space="0" w:color="auto"/>
              <w:right w:val="none" w:sz="0" w:space="0" w:color="auto"/>
            </w:tcBorders>
            <w:shd w:val="clear" w:color="auto" w:fill="auto"/>
            <w:vAlign w:val="center"/>
          </w:tcPr>
          <w:p w14:paraId="5691E531" w14:textId="77777777" w:rsidR="00EC303E" w:rsidRPr="0050574A" w:rsidRDefault="0050574A" w:rsidP="00FE24C8">
            <w:pPr>
              <w:pStyle w:val="Bezodstpw"/>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sz w:val="20"/>
              </w:rPr>
            </w:pPr>
            <w:proofErr w:type="spellStart"/>
            <w:r w:rsidRPr="0050574A">
              <w:rPr>
                <w:rFonts w:cs="Arial"/>
                <w:sz w:val="20"/>
              </w:rPr>
              <w:t>Jarftu</w:t>
            </w:r>
            <w:proofErr w:type="spellEnd"/>
            <w:r w:rsidRPr="0050574A">
              <w:rPr>
                <w:rFonts w:cs="Arial"/>
                <w:sz w:val="20"/>
              </w:rPr>
              <w:t>, Pregoły, Świeżej</w:t>
            </w:r>
          </w:p>
        </w:tc>
      </w:tr>
      <w:tr w:rsidR="00EC303E" w:rsidRPr="0050574A" w14:paraId="55B041B5" w14:textId="77777777" w:rsidTr="00EC303E">
        <w:trPr>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6E3BC" w:themeFill="accent3" w:themeFillTint="66"/>
            <w:vAlign w:val="center"/>
          </w:tcPr>
          <w:p w14:paraId="7CA0C541" w14:textId="77777777" w:rsidR="00EC303E" w:rsidRPr="0050574A" w:rsidRDefault="00EC303E" w:rsidP="00FE24C8">
            <w:pPr>
              <w:spacing w:before="40" w:after="40" w:line="240" w:lineRule="auto"/>
              <w:jc w:val="center"/>
              <w:rPr>
                <w:rFonts w:cs="Arial"/>
                <w:color w:val="auto"/>
                <w:sz w:val="20"/>
              </w:rPr>
            </w:pPr>
            <w:r w:rsidRPr="0050574A">
              <w:rPr>
                <w:rFonts w:cs="Arial"/>
                <w:color w:val="000000" w:themeColor="text1" w:themeShade="BF"/>
                <w:sz w:val="20"/>
              </w:rPr>
              <w:t>Region wodny</w:t>
            </w:r>
          </w:p>
        </w:tc>
        <w:tc>
          <w:tcPr>
            <w:tcW w:w="6237" w:type="dxa"/>
            <w:shd w:val="clear" w:color="auto" w:fill="auto"/>
            <w:vAlign w:val="center"/>
          </w:tcPr>
          <w:p w14:paraId="3EBC37AA" w14:textId="77777777" w:rsidR="00EC303E" w:rsidRPr="0050574A" w:rsidRDefault="0050574A" w:rsidP="00FE24C8">
            <w:pPr>
              <w:pStyle w:val="Bezodstpw"/>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50574A">
              <w:rPr>
                <w:rFonts w:cs="Arial"/>
                <w:sz w:val="20"/>
              </w:rPr>
              <w:t>Łyny, Węgorapy</w:t>
            </w:r>
          </w:p>
        </w:tc>
      </w:tr>
      <w:tr w:rsidR="00EC303E" w:rsidRPr="0050574A" w14:paraId="7CDB69B6" w14:textId="77777777" w:rsidTr="00EC30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right w:val="none" w:sz="0" w:space="0" w:color="auto"/>
            </w:tcBorders>
            <w:shd w:val="clear" w:color="auto" w:fill="D6E3BC" w:themeFill="accent3" w:themeFillTint="66"/>
            <w:vAlign w:val="center"/>
          </w:tcPr>
          <w:p w14:paraId="65D5AB7F" w14:textId="77777777" w:rsidR="00EC303E" w:rsidRPr="0050574A" w:rsidRDefault="00EC303E" w:rsidP="00FE24C8">
            <w:pPr>
              <w:spacing w:before="40" w:after="40" w:line="240" w:lineRule="auto"/>
              <w:jc w:val="center"/>
              <w:rPr>
                <w:rFonts w:cs="Arial"/>
                <w:color w:val="auto"/>
                <w:sz w:val="20"/>
              </w:rPr>
            </w:pPr>
            <w:r w:rsidRPr="0050574A">
              <w:rPr>
                <w:color w:val="000000" w:themeColor="text1" w:themeShade="BF"/>
                <w:sz w:val="20"/>
              </w:rPr>
              <w:t>Główn</w:t>
            </w:r>
            <w:r w:rsidR="0050574A" w:rsidRPr="0050574A">
              <w:rPr>
                <w:color w:val="000000" w:themeColor="text1" w:themeShade="BF"/>
                <w:sz w:val="20"/>
              </w:rPr>
              <w:t>e</w:t>
            </w:r>
            <w:r w:rsidRPr="0050574A">
              <w:rPr>
                <w:color w:val="000000" w:themeColor="text1" w:themeShade="BF"/>
                <w:sz w:val="20"/>
              </w:rPr>
              <w:t xml:space="preserve"> zlewni</w:t>
            </w:r>
            <w:r w:rsidR="0050574A" w:rsidRPr="0050574A">
              <w:rPr>
                <w:color w:val="000000" w:themeColor="text1" w:themeShade="BF"/>
                <w:sz w:val="20"/>
              </w:rPr>
              <w:t>e</w:t>
            </w:r>
            <w:r w:rsidRPr="0050574A">
              <w:rPr>
                <w:color w:val="000000" w:themeColor="text1" w:themeShade="BF"/>
                <w:sz w:val="20"/>
              </w:rPr>
              <w:t xml:space="preserve"> w obrębie </w:t>
            </w:r>
            <w:proofErr w:type="spellStart"/>
            <w:r w:rsidRPr="0050574A">
              <w:rPr>
                <w:color w:val="000000" w:themeColor="text1" w:themeShade="BF"/>
                <w:sz w:val="20"/>
              </w:rPr>
              <w:t>JCWPd</w:t>
            </w:r>
            <w:proofErr w:type="spellEnd"/>
            <w:r w:rsidRPr="0050574A">
              <w:rPr>
                <w:color w:val="000000" w:themeColor="text1" w:themeShade="BF"/>
                <w:sz w:val="20"/>
              </w:rPr>
              <w:t xml:space="preserve"> (rząd zlewni)</w:t>
            </w:r>
          </w:p>
        </w:tc>
        <w:tc>
          <w:tcPr>
            <w:tcW w:w="6237" w:type="dxa"/>
            <w:tcBorders>
              <w:left w:val="none" w:sz="0" w:space="0" w:color="auto"/>
              <w:right w:val="none" w:sz="0" w:space="0" w:color="auto"/>
            </w:tcBorders>
            <w:shd w:val="clear" w:color="auto" w:fill="auto"/>
            <w:vAlign w:val="center"/>
          </w:tcPr>
          <w:p w14:paraId="512112CF" w14:textId="77777777" w:rsidR="00EC303E" w:rsidRPr="0050574A" w:rsidRDefault="0050574A" w:rsidP="00FE24C8">
            <w:pPr>
              <w:pStyle w:val="Bezodstpw"/>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sz w:val="20"/>
              </w:rPr>
            </w:pPr>
            <w:proofErr w:type="spellStart"/>
            <w:r w:rsidRPr="0050574A">
              <w:rPr>
                <w:rFonts w:cs="Arial"/>
                <w:sz w:val="20"/>
              </w:rPr>
              <w:t>Banówka</w:t>
            </w:r>
            <w:proofErr w:type="spellEnd"/>
            <w:r w:rsidRPr="0050574A">
              <w:rPr>
                <w:rFonts w:cs="Arial"/>
                <w:sz w:val="20"/>
              </w:rPr>
              <w:t xml:space="preserve"> (I), Łyna (II)</w:t>
            </w:r>
          </w:p>
        </w:tc>
      </w:tr>
      <w:tr w:rsidR="00EC303E" w:rsidRPr="0050574A" w14:paraId="5975CA7D" w14:textId="77777777" w:rsidTr="00EC303E">
        <w:trPr>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6E3BC" w:themeFill="accent3" w:themeFillTint="66"/>
            <w:vAlign w:val="center"/>
          </w:tcPr>
          <w:p w14:paraId="08735525" w14:textId="77777777" w:rsidR="00EC303E" w:rsidRPr="0050574A" w:rsidRDefault="00EC303E" w:rsidP="00FE24C8">
            <w:pPr>
              <w:spacing w:before="40" w:after="40" w:line="240" w:lineRule="auto"/>
              <w:jc w:val="center"/>
              <w:rPr>
                <w:sz w:val="20"/>
              </w:rPr>
            </w:pPr>
            <w:r w:rsidRPr="0050574A">
              <w:rPr>
                <w:color w:val="000000" w:themeColor="text1" w:themeShade="BF"/>
                <w:sz w:val="20"/>
              </w:rPr>
              <w:t>Obszar bilansowy</w:t>
            </w:r>
          </w:p>
        </w:tc>
        <w:tc>
          <w:tcPr>
            <w:tcW w:w="6237" w:type="dxa"/>
            <w:shd w:val="clear" w:color="auto" w:fill="auto"/>
            <w:vAlign w:val="center"/>
          </w:tcPr>
          <w:p w14:paraId="4B9620D1" w14:textId="77777777" w:rsidR="00EC303E" w:rsidRPr="0050574A" w:rsidRDefault="00EC303E" w:rsidP="00FE24C8">
            <w:pPr>
              <w:pStyle w:val="Bezodstpw"/>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50574A">
              <w:rPr>
                <w:rFonts w:cs="Arial"/>
                <w:sz w:val="20"/>
              </w:rPr>
              <w:t>Z-</w:t>
            </w:r>
            <w:r w:rsidR="0050574A" w:rsidRPr="0050574A">
              <w:rPr>
                <w:rFonts w:cs="Arial"/>
                <w:sz w:val="20"/>
              </w:rPr>
              <w:t xml:space="preserve">20 Łyna, Z-22 Bezleda, </w:t>
            </w:r>
            <w:proofErr w:type="spellStart"/>
            <w:r w:rsidR="0050574A" w:rsidRPr="0050574A">
              <w:rPr>
                <w:rFonts w:cs="Arial"/>
                <w:sz w:val="20"/>
              </w:rPr>
              <w:t>Stradyk</w:t>
            </w:r>
            <w:proofErr w:type="spellEnd"/>
            <w:r w:rsidR="0050574A" w:rsidRPr="0050574A">
              <w:rPr>
                <w:rFonts w:cs="Arial"/>
                <w:sz w:val="20"/>
              </w:rPr>
              <w:t xml:space="preserve">; Z-24 </w:t>
            </w:r>
            <w:proofErr w:type="spellStart"/>
            <w:r w:rsidR="0050574A" w:rsidRPr="0050574A">
              <w:rPr>
                <w:rFonts w:cs="Arial"/>
                <w:sz w:val="20"/>
              </w:rPr>
              <w:t>Banówka</w:t>
            </w:r>
            <w:proofErr w:type="spellEnd"/>
          </w:p>
        </w:tc>
      </w:tr>
      <w:tr w:rsidR="00EC303E" w:rsidRPr="0050574A" w14:paraId="257B180D" w14:textId="77777777" w:rsidTr="00EC30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right w:val="none" w:sz="0" w:space="0" w:color="auto"/>
            </w:tcBorders>
            <w:shd w:val="clear" w:color="auto" w:fill="D6E3BC" w:themeFill="accent3" w:themeFillTint="66"/>
            <w:vAlign w:val="center"/>
          </w:tcPr>
          <w:p w14:paraId="16E61214" w14:textId="77777777" w:rsidR="00EC303E" w:rsidRPr="0050574A" w:rsidRDefault="00EC303E" w:rsidP="00FE24C8">
            <w:pPr>
              <w:spacing w:before="40" w:after="40" w:line="240" w:lineRule="auto"/>
              <w:jc w:val="center"/>
              <w:rPr>
                <w:rFonts w:cs="Arial"/>
                <w:color w:val="auto"/>
                <w:sz w:val="20"/>
              </w:rPr>
            </w:pPr>
            <w:r w:rsidRPr="0050574A">
              <w:rPr>
                <w:color w:val="000000" w:themeColor="text1" w:themeShade="BF"/>
                <w:sz w:val="20"/>
              </w:rPr>
              <w:t>Liczba pięter wodonośnych</w:t>
            </w:r>
          </w:p>
        </w:tc>
        <w:tc>
          <w:tcPr>
            <w:tcW w:w="6237" w:type="dxa"/>
            <w:tcBorders>
              <w:left w:val="none" w:sz="0" w:space="0" w:color="auto"/>
              <w:right w:val="none" w:sz="0" w:space="0" w:color="auto"/>
            </w:tcBorders>
            <w:shd w:val="clear" w:color="auto" w:fill="auto"/>
            <w:vAlign w:val="center"/>
          </w:tcPr>
          <w:p w14:paraId="135035A0" w14:textId="77777777" w:rsidR="00EC303E" w:rsidRPr="0050574A" w:rsidRDefault="00EC303E" w:rsidP="00FE24C8">
            <w:pPr>
              <w:pStyle w:val="Bezodstpw"/>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sz w:val="20"/>
              </w:rPr>
            </w:pPr>
            <w:r w:rsidRPr="0050574A">
              <w:rPr>
                <w:rFonts w:cs="Arial"/>
                <w:sz w:val="20"/>
              </w:rPr>
              <w:t>2</w:t>
            </w:r>
          </w:p>
          <w:p w14:paraId="072602FC" w14:textId="77777777" w:rsidR="00EC303E" w:rsidRPr="0050574A" w:rsidRDefault="00EC303E" w:rsidP="00FE24C8">
            <w:pPr>
              <w:pStyle w:val="Bezodstpw"/>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sz w:val="20"/>
              </w:rPr>
            </w:pPr>
            <w:r w:rsidRPr="0050574A">
              <w:rPr>
                <w:rFonts w:cs="Arial"/>
                <w:sz w:val="20"/>
              </w:rPr>
              <w:t>- Piętro czwartorzędowe</w:t>
            </w:r>
          </w:p>
          <w:p w14:paraId="584D3870" w14:textId="77777777" w:rsidR="00EC303E" w:rsidRPr="0050574A" w:rsidRDefault="00EC303E" w:rsidP="00FE24C8">
            <w:pPr>
              <w:pStyle w:val="Bezodstpw"/>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sz w:val="20"/>
              </w:rPr>
            </w:pPr>
            <w:r w:rsidRPr="0050574A">
              <w:rPr>
                <w:rFonts w:cs="Arial"/>
                <w:sz w:val="20"/>
              </w:rPr>
              <w:t xml:space="preserve">- Piętro </w:t>
            </w:r>
            <w:proofErr w:type="spellStart"/>
            <w:r w:rsidRPr="0050574A">
              <w:rPr>
                <w:rFonts w:cs="Arial"/>
                <w:sz w:val="20"/>
              </w:rPr>
              <w:t>paleogeńsko-neogeńskie</w:t>
            </w:r>
            <w:proofErr w:type="spellEnd"/>
          </w:p>
        </w:tc>
      </w:tr>
    </w:tbl>
    <w:p w14:paraId="7E566BC2" w14:textId="77777777" w:rsidR="00EC303E" w:rsidRPr="0050574A" w:rsidRDefault="00EC303E" w:rsidP="00FE24C8">
      <w:pPr>
        <w:spacing w:before="40"/>
        <w:jc w:val="center"/>
        <w:rPr>
          <w:sz w:val="20"/>
        </w:rPr>
      </w:pPr>
      <w:r w:rsidRPr="0050574A">
        <w:rPr>
          <w:sz w:val="20"/>
        </w:rPr>
        <w:t>źródło: Państwowa Służba Hydrogeologiczna</w:t>
      </w:r>
    </w:p>
    <w:p w14:paraId="5470E4CA" w14:textId="77777777" w:rsidR="00EC303E" w:rsidRPr="00630CF4" w:rsidRDefault="00EC303E" w:rsidP="00FE24C8">
      <w:pPr>
        <w:spacing w:before="40"/>
        <w:jc w:val="center"/>
        <w:rPr>
          <w:highlight w:val="yellow"/>
        </w:rPr>
      </w:pPr>
    </w:p>
    <w:p w14:paraId="0A060835" w14:textId="77777777" w:rsidR="00EC303E" w:rsidRPr="00630CF4" w:rsidRDefault="00EC303E" w:rsidP="00FE24C8">
      <w:pPr>
        <w:jc w:val="center"/>
        <w:rPr>
          <w:rFonts w:cs="Arial"/>
          <w:color w:val="auto"/>
          <w:highlight w:val="yellow"/>
          <w:lang w:eastAsia="pl-PL"/>
        </w:rPr>
      </w:pPr>
    </w:p>
    <w:p w14:paraId="24757F2B" w14:textId="77777777" w:rsidR="00EC303E" w:rsidRPr="00630CF4" w:rsidRDefault="0050574A" w:rsidP="00FE24C8">
      <w:pPr>
        <w:spacing w:before="40"/>
        <w:jc w:val="center"/>
        <w:rPr>
          <w:highlight w:val="yellow"/>
        </w:rPr>
      </w:pPr>
      <w:r>
        <w:rPr>
          <w:noProof/>
          <w:lang w:eastAsia="pl-PL"/>
        </w:rPr>
        <w:lastRenderedPageBreak/>
        <w:drawing>
          <wp:inline distT="0" distB="0" distL="0" distR="0" wp14:anchorId="5B91D05B" wp14:editId="03F329C0">
            <wp:extent cx="5759450" cy="407289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fifkukdytjd.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59450" cy="4072890"/>
                    </a:xfrm>
                    <a:prstGeom prst="rect">
                      <a:avLst/>
                    </a:prstGeom>
                  </pic:spPr>
                </pic:pic>
              </a:graphicData>
            </a:graphic>
          </wp:inline>
        </w:drawing>
      </w:r>
    </w:p>
    <w:p w14:paraId="4A9C6B03" w14:textId="10B36C0B" w:rsidR="00EC303E" w:rsidRPr="0050574A" w:rsidRDefault="00EC303E" w:rsidP="00FE24C8">
      <w:pPr>
        <w:pStyle w:val="Legenda"/>
        <w:jc w:val="center"/>
      </w:pPr>
      <w:bookmarkStart w:id="262" w:name="_Toc82761131"/>
      <w:r w:rsidRPr="0050574A">
        <w:t xml:space="preserve">Rysunek </w:t>
      </w:r>
      <w:r w:rsidRPr="0050574A">
        <w:fldChar w:fldCharType="begin"/>
      </w:r>
      <w:r w:rsidRPr="0050574A">
        <w:instrText>SEQ Rysunek \* ARABIC</w:instrText>
      </w:r>
      <w:r w:rsidRPr="0050574A">
        <w:fldChar w:fldCharType="separate"/>
      </w:r>
      <w:r w:rsidR="00FF485A">
        <w:rPr>
          <w:noProof/>
        </w:rPr>
        <w:t>26</w:t>
      </w:r>
      <w:r w:rsidRPr="0050574A">
        <w:fldChar w:fldCharType="end"/>
      </w:r>
      <w:r w:rsidRPr="0050574A">
        <w:t xml:space="preserve">. Lokalizacja </w:t>
      </w:r>
      <w:proofErr w:type="spellStart"/>
      <w:r w:rsidRPr="0050574A">
        <w:t>JCWPd</w:t>
      </w:r>
      <w:proofErr w:type="spellEnd"/>
      <w:r w:rsidRPr="0050574A">
        <w:t xml:space="preserve"> w zasięgu których leży miasto i gmina Sępopol.</w:t>
      </w:r>
      <w:bookmarkEnd w:id="262"/>
    </w:p>
    <w:p w14:paraId="6DC23C7C" w14:textId="77777777" w:rsidR="00EC303E" w:rsidRPr="0050574A" w:rsidRDefault="00EC303E" w:rsidP="00FE24C8">
      <w:pPr>
        <w:jc w:val="center"/>
        <w:rPr>
          <w:rFonts w:cs="Arial"/>
          <w:i/>
          <w:color w:val="auto"/>
          <w:sz w:val="20"/>
          <w:szCs w:val="18"/>
          <w:lang w:eastAsia="pl-PL"/>
        </w:rPr>
      </w:pPr>
      <w:r w:rsidRPr="0050574A">
        <w:rPr>
          <w:rFonts w:cs="Arial"/>
          <w:color w:val="auto"/>
          <w:sz w:val="20"/>
          <w:szCs w:val="18"/>
          <w:lang w:eastAsia="pl-PL"/>
        </w:rPr>
        <w:t xml:space="preserve">źródło: </w:t>
      </w:r>
      <w:r w:rsidRPr="0050574A">
        <w:rPr>
          <w:rFonts w:eastAsia="Times New Roman" w:cs="Arial"/>
          <w:color w:val="auto"/>
          <w:sz w:val="20"/>
          <w:szCs w:val="20"/>
        </w:rPr>
        <w:t>opracowanie własne na podstawie danych przestrzennych udostępnianych przez PGW WP</w:t>
      </w:r>
    </w:p>
    <w:p w14:paraId="4F975E8D" w14:textId="77777777" w:rsidR="005D7596" w:rsidRPr="00630CF4" w:rsidRDefault="005D7596" w:rsidP="00FE24C8">
      <w:pPr>
        <w:jc w:val="center"/>
        <w:rPr>
          <w:rFonts w:eastAsia="Times New Roman" w:cs="Arial"/>
          <w:color w:val="auto"/>
          <w:sz w:val="20"/>
          <w:szCs w:val="20"/>
          <w:highlight w:val="yellow"/>
        </w:rPr>
      </w:pPr>
    </w:p>
    <w:p w14:paraId="7D132AA6" w14:textId="77777777" w:rsidR="00BA097F" w:rsidRPr="009E47D0" w:rsidRDefault="00165973" w:rsidP="00360C9A">
      <w:pPr>
        <w:pStyle w:val="Nagwek3"/>
        <w:rPr>
          <w:rFonts w:eastAsia="Times New Roman" w:cs="Arial"/>
          <w:color w:val="auto"/>
        </w:rPr>
      </w:pPr>
      <w:bookmarkStart w:id="263" w:name="_Toc379803261"/>
      <w:bookmarkStart w:id="264" w:name="_Toc420324349"/>
      <w:bookmarkStart w:id="265" w:name="_Toc84417213"/>
      <w:r w:rsidRPr="009E47D0">
        <w:rPr>
          <w:rFonts w:eastAsia="Times New Roman" w:cs="Arial"/>
          <w:color w:val="auto"/>
        </w:rPr>
        <w:t>5.4.4. Jakość wód podziemn</w:t>
      </w:r>
      <w:bookmarkEnd w:id="263"/>
      <w:bookmarkEnd w:id="264"/>
      <w:r w:rsidRPr="009E47D0">
        <w:rPr>
          <w:rFonts w:eastAsia="Times New Roman" w:cs="Arial"/>
          <w:color w:val="auto"/>
        </w:rPr>
        <w:t>ych</w:t>
      </w:r>
      <w:bookmarkEnd w:id="265"/>
    </w:p>
    <w:p w14:paraId="635823EE" w14:textId="77777777" w:rsidR="00BA097F" w:rsidRPr="009E47D0" w:rsidRDefault="00165973" w:rsidP="00360C9A">
      <w:pPr>
        <w:rPr>
          <w:rFonts w:cs="Arial"/>
          <w:color w:val="auto"/>
          <w:lang w:eastAsia="pl-PL"/>
        </w:rPr>
      </w:pPr>
      <w:r w:rsidRPr="009E47D0">
        <w:rPr>
          <w:rFonts w:cs="Arial"/>
          <w:color w:val="auto"/>
          <w:lang w:eastAsia="pl-PL"/>
        </w:rPr>
        <w:t>Zgodnie art. 4.1 Ramowej Dyrektywy Wodnej (RDW) oraz ustawą z dnia 20 lipca 2017 r. – Prawo wodne (</w:t>
      </w:r>
      <w:r w:rsidR="006C516E" w:rsidRPr="009E47D0">
        <w:rPr>
          <w:rFonts w:cs="Arial"/>
          <w:bCs/>
          <w:color w:val="000000"/>
          <w:shd w:val="clear" w:color="auto" w:fill="FFFFFF"/>
        </w:rPr>
        <w:t>Dz. U. 2021. poz. 624 ze zm.</w:t>
      </w:r>
      <w:r w:rsidRPr="009E47D0">
        <w:rPr>
          <w:rFonts w:cs="Arial"/>
          <w:color w:val="auto"/>
          <w:lang w:eastAsia="pl-PL"/>
        </w:rPr>
        <w:t xml:space="preserve">), celem środowiskowym dla </w:t>
      </w:r>
      <w:proofErr w:type="spellStart"/>
      <w:r w:rsidRPr="009E47D0">
        <w:rPr>
          <w:rFonts w:cs="Arial"/>
          <w:color w:val="auto"/>
          <w:lang w:eastAsia="pl-PL"/>
        </w:rPr>
        <w:t>JCWPd</w:t>
      </w:r>
      <w:proofErr w:type="spellEnd"/>
      <w:r w:rsidRPr="009E47D0">
        <w:rPr>
          <w:rFonts w:cs="Arial"/>
          <w:color w:val="auto"/>
          <w:lang w:eastAsia="pl-PL"/>
        </w:rPr>
        <w:t xml:space="preserve"> </w:t>
      </w:r>
      <w:r w:rsidR="009C0817" w:rsidRPr="009E47D0">
        <w:rPr>
          <w:rFonts w:cs="Arial"/>
          <w:color w:val="auto"/>
          <w:lang w:eastAsia="pl-PL"/>
        </w:rPr>
        <w:br/>
      </w:r>
      <w:r w:rsidRPr="009E47D0">
        <w:rPr>
          <w:rFonts w:cs="Arial"/>
          <w:color w:val="auto"/>
          <w:lang w:eastAsia="pl-PL"/>
        </w:rPr>
        <w:t xml:space="preserve">jest zapobieganie lub ograniczanie wprowadzania do niej zanieczyszczeń; zapobieganie pogorszeniu oraz poprawa stanu oraz ochrona i podejmowanie działań naprawczych, a także zapewnianie równowagi między poborem a zasilaniem wód, tak aby osiągnąć i utrzymać </w:t>
      </w:r>
      <w:r w:rsidR="009C0817" w:rsidRPr="009E47D0">
        <w:rPr>
          <w:rFonts w:cs="Arial"/>
          <w:color w:val="auto"/>
          <w:lang w:eastAsia="pl-PL"/>
        </w:rPr>
        <w:br/>
      </w:r>
      <w:r w:rsidRPr="009E47D0">
        <w:rPr>
          <w:rFonts w:cs="Arial"/>
          <w:color w:val="auto"/>
          <w:lang w:eastAsia="pl-PL"/>
        </w:rPr>
        <w:t>ich dobry stan.</w:t>
      </w:r>
    </w:p>
    <w:p w14:paraId="47674497" w14:textId="77777777" w:rsidR="001D6EFA" w:rsidRPr="00630CF4" w:rsidRDefault="001D6EFA" w:rsidP="00360C9A">
      <w:pPr>
        <w:rPr>
          <w:rFonts w:cs="Arial"/>
          <w:color w:val="auto"/>
          <w:highlight w:val="yellow"/>
          <w:lang w:eastAsia="pl-PL"/>
        </w:rPr>
      </w:pPr>
    </w:p>
    <w:p w14:paraId="5FBF3A9B" w14:textId="77777777" w:rsidR="00BA097F" w:rsidRPr="007F5D05" w:rsidRDefault="00165973" w:rsidP="00360C9A">
      <w:pPr>
        <w:rPr>
          <w:color w:val="auto"/>
        </w:rPr>
      </w:pPr>
      <w:r w:rsidRPr="007F5D05">
        <w:rPr>
          <w:color w:val="auto"/>
        </w:rPr>
        <w:t xml:space="preserve">W </w:t>
      </w:r>
      <w:r w:rsidR="004B5866" w:rsidRPr="007F5D05">
        <w:rPr>
          <w:color w:val="auto"/>
        </w:rPr>
        <w:t>2019 r.</w:t>
      </w:r>
      <w:r w:rsidR="00E52E15" w:rsidRPr="007F5D05">
        <w:rPr>
          <w:color w:val="auto"/>
        </w:rPr>
        <w:t xml:space="preserve"> na terenie gminy </w:t>
      </w:r>
      <w:r w:rsidR="00E139E9" w:rsidRPr="007F5D05">
        <w:rPr>
          <w:color w:val="auto"/>
        </w:rPr>
        <w:t>Sępopol</w:t>
      </w:r>
      <w:r w:rsidR="00E52E15" w:rsidRPr="007F5D05">
        <w:rPr>
          <w:color w:val="auto"/>
        </w:rPr>
        <w:t xml:space="preserve"> </w:t>
      </w:r>
      <w:r w:rsidRPr="007F5D05">
        <w:rPr>
          <w:color w:val="auto"/>
        </w:rPr>
        <w:t>Państwowy Instytut Geologiczny – Państwowy Instytut Badawczy, na zlecenie Głównego Ins</w:t>
      </w:r>
      <w:r w:rsidR="006C3DE9" w:rsidRPr="007F5D05">
        <w:rPr>
          <w:color w:val="auto"/>
        </w:rPr>
        <w:t>pektoratu Ochrony Środowiska, w </w:t>
      </w:r>
      <w:r w:rsidRPr="007F5D05">
        <w:rPr>
          <w:color w:val="auto"/>
        </w:rPr>
        <w:t>ramach Państwowego Monitoringu Środowiska, pr</w:t>
      </w:r>
      <w:r w:rsidR="004B5866" w:rsidRPr="007F5D05">
        <w:rPr>
          <w:color w:val="auto"/>
        </w:rPr>
        <w:t xml:space="preserve">zeprowadził </w:t>
      </w:r>
      <w:r w:rsidR="004C7E82" w:rsidRPr="007F5D05">
        <w:rPr>
          <w:color w:val="auto"/>
        </w:rPr>
        <w:t>badania</w:t>
      </w:r>
      <w:r w:rsidR="004B5866" w:rsidRPr="007F5D05">
        <w:rPr>
          <w:color w:val="auto"/>
        </w:rPr>
        <w:t xml:space="preserve"> jednolitej</w:t>
      </w:r>
      <w:r w:rsidRPr="007F5D05">
        <w:rPr>
          <w:color w:val="auto"/>
        </w:rPr>
        <w:t xml:space="preserve"> części wód podziemnych</w:t>
      </w:r>
      <w:r w:rsidR="004B5866" w:rsidRPr="007F5D05">
        <w:rPr>
          <w:color w:val="auto"/>
        </w:rPr>
        <w:t xml:space="preserve"> nr 65 w ramach monitoringu diagnostycznego</w:t>
      </w:r>
      <w:r w:rsidR="007F5D05" w:rsidRPr="007F5D05">
        <w:rPr>
          <w:color w:val="auto"/>
        </w:rPr>
        <w:t>. Stan wód podziemnych ilościowy i chemiczny określony został jako dobry.</w:t>
      </w:r>
    </w:p>
    <w:p w14:paraId="46383FC6" w14:textId="77777777" w:rsidR="0047348B" w:rsidRPr="00630CF4" w:rsidRDefault="0047348B" w:rsidP="00360C9A">
      <w:pPr>
        <w:rPr>
          <w:color w:val="auto"/>
          <w:highlight w:val="yellow"/>
        </w:rPr>
      </w:pPr>
    </w:p>
    <w:p w14:paraId="76F3653E" w14:textId="77777777" w:rsidR="00BA097F" w:rsidRPr="00CB7F63" w:rsidRDefault="00B64AB3" w:rsidP="00360C9A">
      <w:pPr>
        <w:pStyle w:val="Nagwek3"/>
      </w:pPr>
      <w:bookmarkStart w:id="266" w:name="_Toc84417214"/>
      <w:r w:rsidRPr="00CB7F63">
        <w:t>5.4.</w:t>
      </w:r>
      <w:r w:rsidR="00CE4101">
        <w:t>5</w:t>
      </w:r>
      <w:r w:rsidR="00165973" w:rsidRPr="00CB7F63">
        <w:t>. Zadania horyzontalne</w:t>
      </w:r>
      <w:bookmarkEnd w:id="266"/>
    </w:p>
    <w:p w14:paraId="72800550" w14:textId="77777777" w:rsidR="00BA097F" w:rsidRPr="00CB7F63" w:rsidRDefault="00165973" w:rsidP="00360C9A">
      <w:pPr>
        <w:rPr>
          <w:rFonts w:cs="Arial"/>
          <w:b/>
        </w:rPr>
      </w:pPr>
      <w:r w:rsidRPr="00CB7F63">
        <w:rPr>
          <w:b/>
        </w:rPr>
        <w:t>Adaptacja do zmian klimatu</w:t>
      </w:r>
    </w:p>
    <w:p w14:paraId="3458CFC4" w14:textId="77777777" w:rsidR="00BA097F" w:rsidRPr="00CB7F63" w:rsidRDefault="00165973" w:rsidP="00360C9A">
      <w:pPr>
        <w:rPr>
          <w:rFonts w:cs="Arial"/>
        </w:rPr>
      </w:pPr>
      <w:r w:rsidRPr="00CB7F63">
        <w:rPr>
          <w:rFonts w:cs="Arial"/>
        </w:rPr>
        <w:t>Przeprowadzone analizy wskazują na zwiększenie się prawdopodobieństwa występowania powodzi błyskawicznych, wywołanych gwałtownymi zjawiskami pogodowymi, mogących spowodować zalewanie obszarów</w:t>
      </w:r>
      <w:r w:rsidR="00FC26ED">
        <w:rPr>
          <w:rFonts w:cs="Arial"/>
        </w:rPr>
        <w:t>,</w:t>
      </w:r>
      <w:r w:rsidRPr="00CB7F63">
        <w:rPr>
          <w:rFonts w:cs="Arial"/>
        </w:rPr>
        <w:t xml:space="preserve"> na których gospodarka przestrzenna prowadzona jest w sposób nieodpowiedni. Przewidywane jest również skrócenie się okresu zalegania warstwy śnieżnej co może mieć skutki pozytywne (mniejsze prawdopodobieństwo wystąpienia powodzi </w:t>
      </w:r>
      <w:r w:rsidRPr="00CB7F63">
        <w:rPr>
          <w:rFonts w:cs="Arial"/>
        </w:rPr>
        <w:lastRenderedPageBreak/>
        <w:t xml:space="preserve">roztopowych) jak i negatywne (niedobór wód i susze). Planowane działania </w:t>
      </w:r>
      <w:r w:rsidR="00FC26ED" w:rsidRPr="00CB7F63">
        <w:rPr>
          <w:rFonts w:cs="Arial"/>
        </w:rPr>
        <w:t>mają na</w:t>
      </w:r>
      <w:r w:rsidRPr="00CB7F63">
        <w:rPr>
          <w:rFonts w:cs="Arial"/>
        </w:rPr>
        <w:t xml:space="preserve"> celu usprawnienie</w:t>
      </w:r>
      <w:r w:rsidRPr="00CB7F63">
        <w:t xml:space="preserve"> </w:t>
      </w:r>
      <w:r w:rsidRPr="00CB7F63">
        <w:rPr>
          <w:rFonts w:cs="Arial"/>
        </w:rPr>
        <w:t>funkcjonowania w warunkach nadmiaru, jak i niedoboru wody. Osiągnięcie tego planowane jest poprzez zreformowanie struktur gospodarki wodnej z uwzględnieniem adaptacji do zmian klimatu, opracowanie i wdrożenie metod oceny ryzyka powodziowego i ryzyka podtopień, odpowiednie zarządzanie ryzykiem powodziowym oraz przywracanie i utrzymanie dobrego stanu wód, ekosystemów wodnych i od wody zależnych.</w:t>
      </w:r>
    </w:p>
    <w:p w14:paraId="4E2755DD" w14:textId="77777777" w:rsidR="00035192" w:rsidRPr="00CB7F63" w:rsidRDefault="00035192" w:rsidP="00360C9A"/>
    <w:p w14:paraId="5615D9F3" w14:textId="77777777" w:rsidR="00035192" w:rsidRPr="00CB7F63" w:rsidRDefault="00035192" w:rsidP="00360C9A">
      <w:r w:rsidRPr="00CB7F63">
        <w:t xml:space="preserve">Zgodnie z </w:t>
      </w:r>
      <w:r w:rsidR="006A1739" w:rsidRPr="00CB7F63">
        <w:t>projektem</w:t>
      </w:r>
      <w:r w:rsidRPr="00CB7F63">
        <w:t xml:space="preserve"> KLIMADA</w:t>
      </w:r>
      <w:r w:rsidR="006A1739" w:rsidRPr="00CB7F63">
        <w:rPr>
          <w:rStyle w:val="Odwoanieprzypisudolnego"/>
        </w:rPr>
        <w:footnoteReference w:id="11"/>
      </w:r>
      <w:r w:rsidRPr="00CB7F63">
        <w:t>, rekomendowanymi kierunkami działań adaptacyjnych są:</w:t>
      </w:r>
    </w:p>
    <w:p w14:paraId="1F5710E0" w14:textId="77777777" w:rsidR="00035192" w:rsidRPr="00CB7F63" w:rsidRDefault="00035192" w:rsidP="00BE06D0">
      <w:pPr>
        <w:pStyle w:val="Akapitzlist"/>
        <w:numPr>
          <w:ilvl w:val="0"/>
          <w:numId w:val="134"/>
        </w:numPr>
      </w:pPr>
      <w:r w:rsidRPr="00CB7F63">
        <w:t>zwiększenie poziomu ochrony przeciwpowodziowej, przeciwdziałanie osuwiskom i deficytowi wodnemu;</w:t>
      </w:r>
    </w:p>
    <w:p w14:paraId="6A2F33CB" w14:textId="77777777" w:rsidR="00035192" w:rsidRPr="00CB7F63" w:rsidRDefault="00035192" w:rsidP="00BE06D0">
      <w:pPr>
        <w:pStyle w:val="Akapitzlist"/>
        <w:numPr>
          <w:ilvl w:val="0"/>
          <w:numId w:val="134"/>
        </w:numPr>
      </w:pPr>
      <w:r w:rsidRPr="00CB7F63">
        <w:t>powiązanie systemu dolin rzecznych z systemem obszarów chronionych;</w:t>
      </w:r>
    </w:p>
    <w:p w14:paraId="2FE2EB75" w14:textId="77777777" w:rsidR="00035192" w:rsidRPr="00CB7F63" w:rsidRDefault="00035192" w:rsidP="00BE06D0">
      <w:pPr>
        <w:pStyle w:val="Akapitzlist"/>
        <w:numPr>
          <w:ilvl w:val="0"/>
          <w:numId w:val="134"/>
        </w:numPr>
      </w:pPr>
      <w:r w:rsidRPr="00CB7F63">
        <w:t>uwzględnianie problemu gwałtownych zmian temperatury, ulewnych opadów, oblodzenia i silnych wiatrów w inwestycjach budowlanych, transportowych i energetycznych;</w:t>
      </w:r>
    </w:p>
    <w:p w14:paraId="2F6FB2E2" w14:textId="77777777" w:rsidR="00035192" w:rsidRPr="00CB7F63" w:rsidRDefault="00035192" w:rsidP="00BE06D0">
      <w:pPr>
        <w:pStyle w:val="Akapitzlist"/>
        <w:numPr>
          <w:ilvl w:val="0"/>
          <w:numId w:val="134"/>
        </w:numPr>
      </w:pPr>
      <w:r w:rsidRPr="00CB7F63">
        <w:t>rozwijanie alternatywnych źródeł produkcji energii na poziomie lokalnym, szczególnie na terenach wiejskich;</w:t>
      </w:r>
    </w:p>
    <w:p w14:paraId="6B2E5799" w14:textId="77777777" w:rsidR="00035192" w:rsidRDefault="00035192" w:rsidP="00BE06D0">
      <w:pPr>
        <w:pStyle w:val="Akapitzlist"/>
        <w:numPr>
          <w:ilvl w:val="0"/>
          <w:numId w:val="134"/>
        </w:numPr>
      </w:pPr>
      <w:r w:rsidRPr="00CB7F63">
        <w:t>tworzenie systemów wczesnego ostrzegania mieszkańców przed zagrożeniami powodziowymi.</w:t>
      </w:r>
    </w:p>
    <w:p w14:paraId="6BE37E11" w14:textId="77777777" w:rsidR="00350748" w:rsidRPr="009A2178" w:rsidRDefault="00350748" w:rsidP="00350748"/>
    <w:p w14:paraId="11684B30" w14:textId="77777777" w:rsidR="00BA097F" w:rsidRPr="00CB7F63" w:rsidRDefault="00165973" w:rsidP="00360C9A">
      <w:pPr>
        <w:rPr>
          <w:b/>
        </w:rPr>
      </w:pPr>
      <w:r w:rsidRPr="00CB7F63">
        <w:rPr>
          <w:b/>
        </w:rPr>
        <w:t>Nadzwyczajne zagrożenia środowiska</w:t>
      </w:r>
    </w:p>
    <w:p w14:paraId="69193166" w14:textId="77777777" w:rsidR="00BA097F" w:rsidRPr="00CB7F63" w:rsidRDefault="00165973" w:rsidP="00360C9A">
      <w:r w:rsidRPr="00CB7F63">
        <w:t>Do nadzwyczajnych zagrożeń środowiska w zakresie gospodarowania wodami należą powodzie, podtopienia oraz susze.</w:t>
      </w:r>
    </w:p>
    <w:p w14:paraId="06890268" w14:textId="77777777" w:rsidR="00BA097F" w:rsidRPr="00CB7F63" w:rsidRDefault="00165973" w:rsidP="00BE06D0">
      <w:pPr>
        <w:pStyle w:val="Akapitzlist"/>
        <w:numPr>
          <w:ilvl w:val="0"/>
          <w:numId w:val="96"/>
        </w:numPr>
      </w:pPr>
      <w:r w:rsidRPr="00CB7F63">
        <w:rPr>
          <w:u w:val="single"/>
        </w:rPr>
        <w:t>Zagrożenie powodziowe oraz zagrożenie podtopieniami</w:t>
      </w:r>
    </w:p>
    <w:p w14:paraId="512DF5EB" w14:textId="77777777" w:rsidR="004163F6" w:rsidRPr="00CB7F63" w:rsidRDefault="004163F6" w:rsidP="00360C9A">
      <w:pPr>
        <w:pStyle w:val="Bezodstpw"/>
        <w:ind w:left="720"/>
      </w:pPr>
      <w:r w:rsidRPr="00CB7F63">
        <w:t xml:space="preserve">MZP oraz MRP wskazują, </w:t>
      </w:r>
      <w:r w:rsidR="00CB7F63" w:rsidRPr="00CB7F63">
        <w:t>że</w:t>
      </w:r>
      <w:r w:rsidRPr="00CB7F63">
        <w:t xml:space="preserve"> teren </w:t>
      </w:r>
      <w:r w:rsidR="00D575D6" w:rsidRPr="00CB7F63">
        <w:t xml:space="preserve">miasta i </w:t>
      </w:r>
      <w:r w:rsidRPr="00CB7F63">
        <w:t xml:space="preserve">gminy </w:t>
      </w:r>
      <w:r w:rsidR="00E139E9" w:rsidRPr="00CB7F63">
        <w:t>Sępopol</w:t>
      </w:r>
      <w:r w:rsidRPr="00CB7F63">
        <w:t xml:space="preserve"> jest narażony </w:t>
      </w:r>
      <w:r w:rsidR="009C0817" w:rsidRPr="00CB7F63">
        <w:br/>
      </w:r>
      <w:r w:rsidRPr="00CB7F63">
        <w:t>na występowanie powodzi.</w:t>
      </w:r>
    </w:p>
    <w:p w14:paraId="6B4023AB" w14:textId="77777777" w:rsidR="00BA097F" w:rsidRPr="00CB7F63" w:rsidRDefault="00165973" w:rsidP="00BE06D0">
      <w:pPr>
        <w:pStyle w:val="Akapitzlist"/>
        <w:numPr>
          <w:ilvl w:val="0"/>
          <w:numId w:val="96"/>
        </w:numPr>
      </w:pPr>
      <w:r w:rsidRPr="00CB7F63">
        <w:rPr>
          <w:u w:val="single"/>
        </w:rPr>
        <w:t>Susza</w:t>
      </w:r>
    </w:p>
    <w:p w14:paraId="16A53529" w14:textId="77777777" w:rsidR="00BA097F" w:rsidRPr="00CB7F63" w:rsidRDefault="00D575D6" w:rsidP="00360C9A">
      <w:pPr>
        <w:pStyle w:val="Akapitzlist"/>
      </w:pPr>
      <w:r w:rsidRPr="00CB7F63">
        <w:t>miasto i g</w:t>
      </w:r>
      <w:r w:rsidR="00165973" w:rsidRPr="00CB7F63">
        <w:t xml:space="preserve">mina </w:t>
      </w:r>
      <w:r w:rsidR="00E139E9" w:rsidRPr="00CB7F63">
        <w:t>Sępopol</w:t>
      </w:r>
      <w:r w:rsidR="00165973" w:rsidRPr="00CB7F63">
        <w:t xml:space="preserve"> </w:t>
      </w:r>
      <w:r w:rsidR="004163F6" w:rsidRPr="00CB7F63">
        <w:t>jest narażona</w:t>
      </w:r>
      <w:r w:rsidR="00165973" w:rsidRPr="00CB7F63">
        <w:t xml:space="preserve"> na występowanie suszy</w:t>
      </w:r>
      <w:r w:rsidR="00CB7F63" w:rsidRPr="00CB7F63">
        <w:rPr>
          <w:color w:val="auto"/>
        </w:rPr>
        <w:t xml:space="preserve"> </w:t>
      </w:r>
      <w:r w:rsidR="004163F6" w:rsidRPr="00CB7F63">
        <w:rPr>
          <w:color w:val="auto"/>
        </w:rPr>
        <w:t xml:space="preserve">rolniczej, </w:t>
      </w:r>
      <w:r w:rsidR="00CB7F63">
        <w:rPr>
          <w:color w:val="auto"/>
        </w:rPr>
        <w:t>i hydrologicznej</w:t>
      </w:r>
    </w:p>
    <w:p w14:paraId="5AF517DF" w14:textId="77777777" w:rsidR="00BA097F" w:rsidRPr="00630CF4" w:rsidRDefault="00BA097F" w:rsidP="00360C9A">
      <w:pPr>
        <w:rPr>
          <w:highlight w:val="yellow"/>
        </w:rPr>
      </w:pPr>
    </w:p>
    <w:p w14:paraId="07A1A5C6" w14:textId="77777777" w:rsidR="00035192" w:rsidRPr="00CB7F63" w:rsidRDefault="00035192" w:rsidP="00360C9A">
      <w:r w:rsidRPr="00CB7F63">
        <w:t>Dużym zagrożeniem dla wód jest spływ zanieczyszczeń z powierzchni ziemi. Można do nich zaliczyć spływ rolniczy, którego źródłem są przede wszystkim nawozy, oraz spływ zanieczyszczeń osiadających na podłożu (w taki sposób osiadać mogą także zanieczyszczenia powietrza). Spływ rolniczy powoduje przedostawanie się do wód dużego ładunku nawozowego co może sprzyjać niekontrolowanemu wzrostowi glonów, czego skutkiem jest zmniejszenie się ilości tlenu w wodach i pogorszenie się warunków życia dla fauny wodnej. Spływ zanieczyszczeń osiadających na powierzchni ziemi może powodować pogorszenie się stanu chemicznego wód.</w:t>
      </w:r>
    </w:p>
    <w:p w14:paraId="5F6155A6" w14:textId="77777777" w:rsidR="00CB7F63" w:rsidRPr="00630CF4" w:rsidRDefault="00CB7F63" w:rsidP="00FE24C8">
      <w:pPr>
        <w:jc w:val="center"/>
        <w:rPr>
          <w:highlight w:val="yellow"/>
        </w:rPr>
      </w:pPr>
    </w:p>
    <w:p w14:paraId="341FAE67" w14:textId="77777777" w:rsidR="00BA097F" w:rsidRPr="00CB7F63" w:rsidRDefault="00165973" w:rsidP="00360C9A">
      <w:pPr>
        <w:rPr>
          <w:b/>
        </w:rPr>
      </w:pPr>
      <w:r w:rsidRPr="00CB7F63">
        <w:rPr>
          <w:b/>
        </w:rPr>
        <w:t>Działania edukacyjne</w:t>
      </w:r>
    </w:p>
    <w:p w14:paraId="3E726AE0" w14:textId="77777777" w:rsidR="00BA097F" w:rsidRPr="00CB7F63" w:rsidRDefault="00165973" w:rsidP="00360C9A">
      <w:r w:rsidRPr="00CB7F63">
        <w:t>Działania edukacyjne dotyczące gospodarowania wodami powinny dotyczyć zagadnień takich jak: racjonalne gospodarowanie zasobami wodnymi, ochrona wód przed zanieczyszczeniami oraz zwiększenie świadomości na temat wpływu rolnictwa na stan wód.</w:t>
      </w:r>
    </w:p>
    <w:p w14:paraId="467AFBD3" w14:textId="77777777" w:rsidR="00350748" w:rsidRDefault="00350748">
      <w:pPr>
        <w:spacing w:line="240" w:lineRule="auto"/>
        <w:jc w:val="left"/>
      </w:pPr>
      <w:r>
        <w:br w:type="page"/>
      </w:r>
    </w:p>
    <w:p w14:paraId="771BAF6E" w14:textId="77777777" w:rsidR="00BA097F" w:rsidRPr="00CB7F63" w:rsidRDefault="00165973" w:rsidP="00360C9A">
      <w:pPr>
        <w:rPr>
          <w:b/>
        </w:rPr>
      </w:pPr>
      <w:r w:rsidRPr="00CB7F63">
        <w:rPr>
          <w:b/>
        </w:rPr>
        <w:lastRenderedPageBreak/>
        <w:t>Monitoring środowiska</w:t>
      </w:r>
    </w:p>
    <w:p w14:paraId="7C2610BC" w14:textId="77777777" w:rsidR="004163F6" w:rsidRPr="00CB7F63" w:rsidRDefault="004163F6" w:rsidP="00360C9A">
      <w:r w:rsidRPr="00CB7F63">
        <w:t xml:space="preserve">Monitoring wód powierzchniowych w województwie </w:t>
      </w:r>
      <w:r w:rsidR="00CB7F63">
        <w:t>warmińsko - mazurskim</w:t>
      </w:r>
      <w:r w:rsidRPr="00CB7F63">
        <w:t xml:space="preserve"> prowadzony jest przez </w:t>
      </w:r>
      <w:r w:rsidR="00CB7F63">
        <w:t>Regionalny Wydział Monitoringu Środowiska w Olsztynie</w:t>
      </w:r>
      <w:r w:rsidRPr="00CB7F63">
        <w:t xml:space="preserve">. W ramach monitoringu prowadzone są badania wód rzecznych i jeziornych. Wykonawcą monitoringu wód podziemnych (chemicznego i ilościowego) jest Państwowa Służba Hydrogeologiczna (PSH). </w:t>
      </w:r>
      <w:r w:rsidRPr="00CB7F63">
        <w:br/>
        <w:t xml:space="preserve">Kontrolą sytuacji hydrologicznej zajmuje się również Regionalny Zarząd Gospodarki Wodnej w </w:t>
      </w:r>
      <w:r w:rsidR="00CB7F63">
        <w:t>Białymstoku</w:t>
      </w:r>
      <w:r w:rsidRPr="00CB7F63">
        <w:t>.</w:t>
      </w:r>
    </w:p>
    <w:p w14:paraId="5B5CED36" w14:textId="77777777" w:rsidR="00FA5B3B" w:rsidRPr="00630CF4" w:rsidRDefault="00FA5B3B" w:rsidP="00360C9A">
      <w:pPr>
        <w:spacing w:line="240" w:lineRule="auto"/>
        <w:rPr>
          <w:highlight w:val="yellow"/>
        </w:rPr>
      </w:pPr>
    </w:p>
    <w:p w14:paraId="170526A2" w14:textId="226B0816" w:rsidR="00BA097F" w:rsidRPr="00CB7F63" w:rsidRDefault="00B64AB3" w:rsidP="00360C9A">
      <w:pPr>
        <w:pStyle w:val="Nagwek3"/>
        <w:rPr>
          <w:rFonts w:eastAsia="Times New Roman" w:cs="Arial"/>
          <w:color w:val="auto"/>
        </w:rPr>
      </w:pPr>
      <w:bookmarkStart w:id="267" w:name="_Toc84417215"/>
      <w:r w:rsidRPr="00CB7F63">
        <w:rPr>
          <w:rFonts w:eastAsia="Times New Roman" w:cs="Arial"/>
          <w:color w:val="auto"/>
        </w:rPr>
        <w:t>5.4.</w:t>
      </w:r>
      <w:r w:rsidR="004D6223">
        <w:rPr>
          <w:rFonts w:eastAsia="Times New Roman" w:cs="Arial"/>
          <w:color w:val="auto"/>
        </w:rPr>
        <w:t>6</w:t>
      </w:r>
      <w:r w:rsidR="00165973" w:rsidRPr="00CB7F63">
        <w:rPr>
          <w:rFonts w:eastAsia="Times New Roman" w:cs="Arial"/>
          <w:color w:val="auto"/>
        </w:rPr>
        <w:t>. Analiza SWOT</w:t>
      </w:r>
      <w:bookmarkEnd w:id="267"/>
    </w:p>
    <w:tbl>
      <w:tblPr>
        <w:tblStyle w:val="Jasnecieniowanie"/>
        <w:tblW w:w="9072" w:type="dxa"/>
        <w:jc w:val="center"/>
        <w:tblLook w:val="04A0" w:firstRow="1" w:lastRow="0" w:firstColumn="1" w:lastColumn="0" w:noHBand="0" w:noVBand="1"/>
      </w:tblPr>
      <w:tblGrid>
        <w:gridCol w:w="4453"/>
        <w:gridCol w:w="4619"/>
      </w:tblGrid>
      <w:tr w:rsidR="00BA097F" w:rsidRPr="00630CF4" w14:paraId="2F38AAA1" w14:textId="77777777" w:rsidTr="00BA097F">
        <w:trPr>
          <w:cnfStyle w:val="100000000000" w:firstRow="1" w:lastRow="0" w:firstColumn="0" w:lastColumn="0" w:oddVBand="0" w:evenVBand="0" w:oddHBand="0" w:evenHBand="0" w:firstRowFirstColumn="0" w:firstRowLastColumn="0" w:lastRowFirstColumn="0" w:lastRowLastColumn="0"/>
          <w:trHeight w:val="510"/>
          <w:tblHeader/>
          <w:jc w:val="center"/>
        </w:trPr>
        <w:tc>
          <w:tcPr>
            <w:cnfStyle w:val="001000000000" w:firstRow="0" w:lastRow="0" w:firstColumn="1" w:lastColumn="0" w:oddVBand="0" w:evenVBand="0" w:oddHBand="0" w:evenHBand="0" w:firstRowFirstColumn="0" w:firstRowLastColumn="0" w:lastRowFirstColumn="0" w:lastRowLastColumn="0"/>
            <w:tcW w:w="9071" w:type="dxa"/>
            <w:gridSpan w:val="2"/>
            <w:tcBorders>
              <w:top w:val="single" w:sz="4" w:space="0" w:color="000000"/>
              <w:left w:val="single" w:sz="4" w:space="0" w:color="000000"/>
              <w:right w:val="single" w:sz="4" w:space="0" w:color="000000"/>
            </w:tcBorders>
            <w:vAlign w:val="center"/>
          </w:tcPr>
          <w:p w14:paraId="3BA7CB8D" w14:textId="77777777" w:rsidR="00BA097F" w:rsidRPr="00350748" w:rsidRDefault="00165973" w:rsidP="00350748">
            <w:pPr>
              <w:tabs>
                <w:tab w:val="left" w:pos="1646"/>
                <w:tab w:val="center" w:pos="4414"/>
              </w:tabs>
              <w:spacing w:before="40" w:after="40" w:line="264" w:lineRule="auto"/>
              <w:jc w:val="left"/>
              <w:rPr>
                <w:rFonts w:cs="Arial"/>
                <w:color w:val="auto"/>
                <w:spacing w:val="50"/>
              </w:rPr>
            </w:pPr>
            <w:r w:rsidRPr="00350748">
              <w:rPr>
                <w:rFonts w:cs="Arial"/>
                <w:color w:val="000000" w:themeColor="text1" w:themeShade="BF"/>
                <w:spacing w:val="50"/>
              </w:rPr>
              <w:t>GOSPODAROWANIE WODAMI</w:t>
            </w:r>
          </w:p>
        </w:tc>
      </w:tr>
      <w:tr w:rsidR="00BA097F" w:rsidRPr="00630CF4" w14:paraId="076CD426" w14:textId="77777777" w:rsidTr="00BA097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453" w:type="dxa"/>
            <w:tcBorders>
              <w:top w:val="nil"/>
              <w:left w:val="single" w:sz="4" w:space="0" w:color="000000"/>
              <w:bottom w:val="nil"/>
            </w:tcBorders>
            <w:shd w:val="clear" w:color="auto" w:fill="D6E3BC" w:themeFill="accent3" w:themeFillTint="66"/>
            <w:vAlign w:val="center"/>
          </w:tcPr>
          <w:p w14:paraId="2BF6A421" w14:textId="77777777" w:rsidR="00BA097F" w:rsidRPr="00350748" w:rsidRDefault="00165973" w:rsidP="00350748">
            <w:pPr>
              <w:spacing w:before="40" w:after="40" w:line="264" w:lineRule="auto"/>
              <w:jc w:val="left"/>
              <w:rPr>
                <w:rFonts w:cs="Arial"/>
                <w:color w:val="auto"/>
              </w:rPr>
            </w:pPr>
            <w:r w:rsidRPr="00350748">
              <w:rPr>
                <w:rFonts w:cs="Arial"/>
                <w:color w:val="000000" w:themeColor="text1" w:themeShade="BF"/>
              </w:rPr>
              <w:t>SILNE STRONY</w:t>
            </w:r>
          </w:p>
        </w:tc>
        <w:tc>
          <w:tcPr>
            <w:tcW w:w="4618" w:type="dxa"/>
            <w:tcBorders>
              <w:top w:val="nil"/>
              <w:bottom w:val="nil"/>
              <w:right w:val="single" w:sz="4" w:space="0" w:color="000000"/>
            </w:tcBorders>
            <w:shd w:val="clear" w:color="auto" w:fill="D6E3BC" w:themeFill="accent3" w:themeFillTint="66"/>
            <w:vAlign w:val="center"/>
          </w:tcPr>
          <w:p w14:paraId="30033DF6" w14:textId="77777777" w:rsidR="00BA097F" w:rsidRPr="00350748" w:rsidRDefault="00165973" w:rsidP="00350748">
            <w:pPr>
              <w:spacing w:before="40" w:after="40" w:line="264" w:lineRule="auto"/>
              <w:jc w:val="left"/>
              <w:cnfStyle w:val="000000100000" w:firstRow="0" w:lastRow="0" w:firstColumn="0" w:lastColumn="0" w:oddVBand="0" w:evenVBand="0" w:oddHBand="1" w:evenHBand="0" w:firstRowFirstColumn="0" w:firstRowLastColumn="0" w:lastRowFirstColumn="0" w:lastRowLastColumn="0"/>
              <w:rPr>
                <w:rFonts w:cs="Arial"/>
                <w:b/>
                <w:color w:val="auto"/>
              </w:rPr>
            </w:pPr>
            <w:r w:rsidRPr="00350748">
              <w:rPr>
                <w:rFonts w:cs="Arial"/>
                <w:b/>
                <w:color w:val="000000" w:themeColor="text1" w:themeShade="BF"/>
              </w:rPr>
              <w:t>SŁABE STRONY</w:t>
            </w:r>
          </w:p>
        </w:tc>
      </w:tr>
      <w:tr w:rsidR="00BA097F" w:rsidRPr="00630CF4" w14:paraId="73876C97" w14:textId="77777777" w:rsidTr="00BA097F">
        <w:trPr>
          <w:trHeight w:val="1401"/>
          <w:jc w:val="center"/>
        </w:trPr>
        <w:tc>
          <w:tcPr>
            <w:cnfStyle w:val="001000000000" w:firstRow="0" w:lastRow="0" w:firstColumn="1" w:lastColumn="0" w:oddVBand="0" w:evenVBand="0" w:oddHBand="0" w:evenHBand="0" w:firstRowFirstColumn="0" w:firstRowLastColumn="0" w:lastRowFirstColumn="0" w:lastRowLastColumn="0"/>
            <w:tcW w:w="4453" w:type="dxa"/>
            <w:tcBorders>
              <w:top w:val="nil"/>
              <w:left w:val="single" w:sz="4" w:space="0" w:color="000000"/>
              <w:bottom w:val="nil"/>
            </w:tcBorders>
          </w:tcPr>
          <w:p w14:paraId="751357BF" w14:textId="77777777" w:rsidR="00BA097F" w:rsidRPr="00350748" w:rsidRDefault="00165973" w:rsidP="00BE06D0">
            <w:pPr>
              <w:numPr>
                <w:ilvl w:val="0"/>
                <w:numId w:val="38"/>
              </w:numPr>
              <w:spacing w:before="40" w:after="40" w:line="264" w:lineRule="auto"/>
              <w:contextualSpacing/>
              <w:jc w:val="left"/>
              <w:rPr>
                <w:rFonts w:cs="Arial"/>
                <w:b w:val="0"/>
                <w:color w:val="auto"/>
                <w:sz w:val="20"/>
              </w:rPr>
            </w:pPr>
            <w:r w:rsidRPr="00350748">
              <w:rPr>
                <w:rFonts w:cs="Arial"/>
                <w:b w:val="0"/>
                <w:color w:val="000000" w:themeColor="text1" w:themeShade="BF"/>
                <w:sz w:val="20"/>
              </w:rPr>
              <w:t>Dobry stan chemiczny i ilościowy wód podziemnych.</w:t>
            </w:r>
          </w:p>
          <w:p w14:paraId="021A1F18" w14:textId="77777777" w:rsidR="00BA097F" w:rsidRPr="00350748" w:rsidRDefault="00165973" w:rsidP="00BE06D0">
            <w:pPr>
              <w:numPr>
                <w:ilvl w:val="0"/>
                <w:numId w:val="38"/>
              </w:numPr>
              <w:spacing w:before="40" w:after="40" w:line="264" w:lineRule="auto"/>
              <w:contextualSpacing/>
              <w:jc w:val="left"/>
              <w:rPr>
                <w:rFonts w:cs="Arial"/>
                <w:b w:val="0"/>
                <w:color w:val="auto"/>
                <w:sz w:val="20"/>
              </w:rPr>
            </w:pPr>
            <w:r w:rsidRPr="00350748">
              <w:rPr>
                <w:rFonts w:cs="Arial"/>
                <w:b w:val="0"/>
                <w:color w:val="000000" w:themeColor="text1" w:themeShade="BF"/>
                <w:sz w:val="20"/>
              </w:rPr>
              <w:t>Stały mo</w:t>
            </w:r>
            <w:r w:rsidR="00035192" w:rsidRPr="00350748">
              <w:rPr>
                <w:rFonts w:cs="Arial"/>
                <w:b w:val="0"/>
                <w:color w:val="000000" w:themeColor="text1" w:themeShade="BF"/>
                <w:sz w:val="20"/>
              </w:rPr>
              <w:t>nitoring wód powierzchniowych</w:t>
            </w:r>
            <w:r w:rsidR="00D575D6" w:rsidRPr="00350748">
              <w:rPr>
                <w:rFonts w:cs="Arial"/>
                <w:b w:val="0"/>
                <w:color w:val="000000" w:themeColor="text1" w:themeShade="BF"/>
                <w:sz w:val="20"/>
              </w:rPr>
              <w:t xml:space="preserve"> i podziemnych</w:t>
            </w:r>
            <w:r w:rsidR="00596306" w:rsidRPr="00350748">
              <w:rPr>
                <w:rFonts w:cs="Arial"/>
                <w:b w:val="0"/>
                <w:color w:val="000000" w:themeColor="text1" w:themeShade="BF"/>
                <w:sz w:val="20"/>
              </w:rPr>
              <w:t>.</w:t>
            </w:r>
          </w:p>
          <w:p w14:paraId="3F2793FE" w14:textId="77777777" w:rsidR="00596306" w:rsidRPr="00350748" w:rsidRDefault="00596306" w:rsidP="00350748">
            <w:pPr>
              <w:spacing w:before="40" w:after="40" w:line="264" w:lineRule="auto"/>
              <w:ind w:left="360"/>
              <w:contextualSpacing/>
              <w:jc w:val="left"/>
              <w:rPr>
                <w:rFonts w:cs="Arial"/>
                <w:b w:val="0"/>
                <w:color w:val="auto"/>
                <w:sz w:val="20"/>
              </w:rPr>
            </w:pPr>
          </w:p>
        </w:tc>
        <w:tc>
          <w:tcPr>
            <w:tcW w:w="4618" w:type="dxa"/>
            <w:tcBorders>
              <w:top w:val="nil"/>
              <w:bottom w:val="nil"/>
              <w:right w:val="single" w:sz="4" w:space="0" w:color="000000"/>
            </w:tcBorders>
          </w:tcPr>
          <w:p w14:paraId="6C653A8F" w14:textId="77777777" w:rsidR="00BA097F" w:rsidRPr="00350748" w:rsidRDefault="00165973" w:rsidP="00BE06D0">
            <w:pPr>
              <w:numPr>
                <w:ilvl w:val="0"/>
                <w:numId w:val="61"/>
              </w:numPr>
              <w:spacing w:before="40" w:after="40" w:line="264" w:lineRule="auto"/>
              <w:contextualSpacing/>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350748">
              <w:rPr>
                <w:rFonts w:cs="Arial"/>
                <w:color w:val="000000" w:themeColor="text1" w:themeShade="BF"/>
                <w:sz w:val="20"/>
              </w:rPr>
              <w:t>Niewłaściwe opróżnianie zbiorników bezodpływowych.</w:t>
            </w:r>
          </w:p>
          <w:p w14:paraId="02847524" w14:textId="77777777" w:rsidR="00035192" w:rsidRPr="00350748" w:rsidRDefault="00596306" w:rsidP="00BE06D0">
            <w:pPr>
              <w:numPr>
                <w:ilvl w:val="0"/>
                <w:numId w:val="61"/>
              </w:numPr>
              <w:spacing w:before="40" w:after="40" w:line="264" w:lineRule="auto"/>
              <w:contextualSpacing/>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350748">
              <w:rPr>
                <w:rFonts w:cs="Arial"/>
                <w:color w:val="000000" w:themeColor="text1" w:themeShade="BF"/>
                <w:sz w:val="20"/>
              </w:rPr>
              <w:t>Wysokie n</w:t>
            </w:r>
            <w:r w:rsidR="00035192" w:rsidRPr="00350748">
              <w:rPr>
                <w:rFonts w:cs="Arial"/>
                <w:color w:val="000000" w:themeColor="text1" w:themeShade="BF"/>
                <w:sz w:val="20"/>
              </w:rPr>
              <w:t>arażenie na suszę rolniczą</w:t>
            </w:r>
            <w:r w:rsidRPr="00350748">
              <w:rPr>
                <w:rFonts w:cs="Arial"/>
                <w:color w:val="000000" w:themeColor="text1" w:themeShade="BF"/>
                <w:sz w:val="20"/>
              </w:rPr>
              <w:t xml:space="preserve"> i hydrologiczną</w:t>
            </w:r>
            <w:r w:rsidR="00035192" w:rsidRPr="00350748">
              <w:rPr>
                <w:rFonts w:cs="Arial"/>
                <w:color w:val="000000" w:themeColor="text1" w:themeShade="BF"/>
                <w:sz w:val="20"/>
              </w:rPr>
              <w:t>.</w:t>
            </w:r>
          </w:p>
          <w:p w14:paraId="2E8E9CDA" w14:textId="77777777" w:rsidR="00BA097F" w:rsidRPr="00350748" w:rsidRDefault="00165973" w:rsidP="00BE06D0">
            <w:pPr>
              <w:numPr>
                <w:ilvl w:val="0"/>
                <w:numId w:val="61"/>
              </w:numPr>
              <w:spacing w:before="40" w:after="40" w:line="264" w:lineRule="auto"/>
              <w:contextualSpacing/>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350748">
              <w:rPr>
                <w:rFonts w:cs="Arial"/>
                <w:color w:val="000000" w:themeColor="text1" w:themeShade="BF"/>
                <w:sz w:val="20"/>
              </w:rPr>
              <w:t>Niska świadomość ekologiczna mieszkańców.</w:t>
            </w:r>
          </w:p>
          <w:p w14:paraId="30242892" w14:textId="77777777" w:rsidR="00BA097F" w:rsidRPr="00350748" w:rsidRDefault="00165973" w:rsidP="00BE06D0">
            <w:pPr>
              <w:numPr>
                <w:ilvl w:val="0"/>
                <w:numId w:val="61"/>
              </w:numPr>
              <w:spacing w:before="40" w:after="40" w:line="264" w:lineRule="auto"/>
              <w:contextualSpacing/>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350748">
              <w:rPr>
                <w:rFonts w:cs="Arial"/>
                <w:color w:val="000000" w:themeColor="text1" w:themeShade="BF"/>
                <w:sz w:val="20"/>
              </w:rPr>
              <w:t xml:space="preserve">Zły stan JCWP w obrębie których leży </w:t>
            </w:r>
            <w:r w:rsidR="00596306" w:rsidRPr="00350748">
              <w:rPr>
                <w:rFonts w:cs="Arial"/>
                <w:color w:val="000000" w:themeColor="text1" w:themeShade="BF"/>
                <w:sz w:val="20"/>
              </w:rPr>
              <w:t xml:space="preserve">miasto i </w:t>
            </w:r>
            <w:r w:rsidR="00E47D61" w:rsidRPr="00350748">
              <w:rPr>
                <w:rFonts w:cs="Arial"/>
                <w:color w:val="000000" w:themeColor="text1" w:themeShade="BF"/>
                <w:sz w:val="20"/>
              </w:rPr>
              <w:t xml:space="preserve">gmina </w:t>
            </w:r>
            <w:r w:rsidR="00E139E9" w:rsidRPr="00350748">
              <w:rPr>
                <w:rFonts w:cs="Arial"/>
                <w:color w:val="000000" w:themeColor="text1" w:themeShade="BF"/>
                <w:sz w:val="20"/>
              </w:rPr>
              <w:t>Sępopol</w:t>
            </w:r>
            <w:r w:rsidRPr="00350748">
              <w:rPr>
                <w:rFonts w:cs="Arial"/>
                <w:color w:val="000000" w:themeColor="text1" w:themeShade="BF"/>
                <w:sz w:val="20"/>
              </w:rPr>
              <w:t>.</w:t>
            </w:r>
          </w:p>
          <w:p w14:paraId="76353D8E" w14:textId="77777777" w:rsidR="006F429C" w:rsidRPr="00350748" w:rsidRDefault="006F429C" w:rsidP="00BE06D0">
            <w:pPr>
              <w:numPr>
                <w:ilvl w:val="0"/>
                <w:numId w:val="61"/>
              </w:numPr>
              <w:spacing w:before="40" w:after="40" w:line="264" w:lineRule="auto"/>
              <w:contextualSpacing/>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350748">
              <w:rPr>
                <w:rFonts w:cs="Arial"/>
                <w:color w:val="auto"/>
                <w:sz w:val="20"/>
                <w:szCs w:val="20"/>
              </w:rPr>
              <w:t>Występowanie obszarów zagrożonych podtopieniami lub powodziami na terenie gminy i miasta.</w:t>
            </w:r>
          </w:p>
        </w:tc>
      </w:tr>
      <w:tr w:rsidR="00BA097F" w:rsidRPr="00630CF4" w14:paraId="0C05FDF5" w14:textId="77777777" w:rsidTr="00BA097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453" w:type="dxa"/>
            <w:tcBorders>
              <w:top w:val="nil"/>
              <w:left w:val="single" w:sz="4" w:space="0" w:color="000000"/>
              <w:bottom w:val="nil"/>
            </w:tcBorders>
            <w:shd w:val="clear" w:color="auto" w:fill="D6E3BC" w:themeFill="accent3" w:themeFillTint="66"/>
            <w:vAlign w:val="center"/>
          </w:tcPr>
          <w:p w14:paraId="2D5DCE60" w14:textId="77777777" w:rsidR="00BA097F" w:rsidRPr="00350748" w:rsidRDefault="00165973" w:rsidP="00350748">
            <w:pPr>
              <w:spacing w:before="40" w:after="40" w:line="264" w:lineRule="auto"/>
              <w:jc w:val="left"/>
              <w:rPr>
                <w:rFonts w:cs="Arial"/>
                <w:color w:val="auto"/>
              </w:rPr>
            </w:pPr>
            <w:r w:rsidRPr="00350748">
              <w:rPr>
                <w:rFonts w:cs="Arial"/>
                <w:color w:val="000000" w:themeColor="text1" w:themeShade="BF"/>
              </w:rPr>
              <w:t>SZANSE</w:t>
            </w:r>
          </w:p>
        </w:tc>
        <w:tc>
          <w:tcPr>
            <w:tcW w:w="4618" w:type="dxa"/>
            <w:tcBorders>
              <w:top w:val="nil"/>
              <w:bottom w:val="nil"/>
              <w:right w:val="single" w:sz="4" w:space="0" w:color="000000"/>
            </w:tcBorders>
            <w:shd w:val="clear" w:color="auto" w:fill="D6E3BC" w:themeFill="accent3" w:themeFillTint="66"/>
            <w:vAlign w:val="center"/>
          </w:tcPr>
          <w:p w14:paraId="02C2F38C" w14:textId="77777777" w:rsidR="00BA097F" w:rsidRPr="00350748" w:rsidRDefault="00165973" w:rsidP="00350748">
            <w:pPr>
              <w:spacing w:before="40" w:after="40" w:line="264" w:lineRule="auto"/>
              <w:jc w:val="left"/>
              <w:cnfStyle w:val="000000100000" w:firstRow="0" w:lastRow="0" w:firstColumn="0" w:lastColumn="0" w:oddVBand="0" w:evenVBand="0" w:oddHBand="1" w:evenHBand="0" w:firstRowFirstColumn="0" w:firstRowLastColumn="0" w:lastRowFirstColumn="0" w:lastRowLastColumn="0"/>
              <w:rPr>
                <w:rFonts w:cs="Arial"/>
                <w:b/>
                <w:color w:val="auto"/>
              </w:rPr>
            </w:pPr>
            <w:r w:rsidRPr="00350748">
              <w:rPr>
                <w:rFonts w:cs="Arial"/>
                <w:b/>
                <w:color w:val="000000" w:themeColor="text1" w:themeShade="BF"/>
              </w:rPr>
              <w:t>ZAGROŻENIA</w:t>
            </w:r>
          </w:p>
        </w:tc>
      </w:tr>
      <w:tr w:rsidR="00BA097F" w:rsidRPr="00630CF4" w14:paraId="0B591755" w14:textId="77777777" w:rsidTr="006A2042">
        <w:trPr>
          <w:trHeight w:val="1735"/>
          <w:jc w:val="center"/>
        </w:trPr>
        <w:tc>
          <w:tcPr>
            <w:cnfStyle w:val="001000000000" w:firstRow="0" w:lastRow="0" w:firstColumn="1" w:lastColumn="0" w:oddVBand="0" w:evenVBand="0" w:oddHBand="0" w:evenHBand="0" w:firstRowFirstColumn="0" w:firstRowLastColumn="0" w:lastRowFirstColumn="0" w:lastRowLastColumn="0"/>
            <w:tcW w:w="4453" w:type="dxa"/>
            <w:tcBorders>
              <w:top w:val="nil"/>
              <w:left w:val="single" w:sz="4" w:space="0" w:color="000000"/>
              <w:bottom w:val="single" w:sz="4" w:space="0" w:color="000000"/>
            </w:tcBorders>
          </w:tcPr>
          <w:p w14:paraId="5CEC470B" w14:textId="77777777" w:rsidR="00BA097F" w:rsidRPr="00350748" w:rsidRDefault="00165973" w:rsidP="00BE06D0">
            <w:pPr>
              <w:numPr>
                <w:ilvl w:val="0"/>
                <w:numId w:val="39"/>
              </w:numPr>
              <w:spacing w:before="40" w:after="40" w:line="264" w:lineRule="auto"/>
              <w:contextualSpacing/>
              <w:jc w:val="left"/>
              <w:rPr>
                <w:rFonts w:cs="Arial"/>
                <w:b w:val="0"/>
                <w:color w:val="auto"/>
                <w:sz w:val="20"/>
              </w:rPr>
            </w:pPr>
            <w:r w:rsidRPr="00350748">
              <w:rPr>
                <w:rFonts w:cs="Arial"/>
                <w:b w:val="0"/>
                <w:color w:val="000000" w:themeColor="text1" w:themeShade="BF"/>
                <w:sz w:val="20"/>
              </w:rPr>
              <w:t>Budowa przydomowych oczyszczalni ścieków tam gdzie jest to uzasadnione ekonomicznie</w:t>
            </w:r>
            <w:r w:rsidR="006C516E" w:rsidRPr="00350748">
              <w:rPr>
                <w:rFonts w:cs="Arial"/>
                <w:b w:val="0"/>
                <w:color w:val="000000" w:themeColor="text1" w:themeShade="BF"/>
                <w:sz w:val="20"/>
              </w:rPr>
              <w:t xml:space="preserve"> i zgodne z przepisami prawa</w:t>
            </w:r>
            <w:r w:rsidRPr="00350748">
              <w:rPr>
                <w:rFonts w:cs="Arial"/>
                <w:b w:val="0"/>
                <w:color w:val="000000" w:themeColor="text1" w:themeShade="BF"/>
                <w:sz w:val="20"/>
              </w:rPr>
              <w:t>.</w:t>
            </w:r>
          </w:p>
          <w:p w14:paraId="6F6E53D1" w14:textId="77777777" w:rsidR="00BA097F" w:rsidRPr="00350748" w:rsidRDefault="00165973" w:rsidP="00BE06D0">
            <w:pPr>
              <w:numPr>
                <w:ilvl w:val="0"/>
                <w:numId w:val="39"/>
              </w:numPr>
              <w:spacing w:before="40" w:after="40" w:line="264" w:lineRule="auto"/>
              <w:contextualSpacing/>
              <w:jc w:val="left"/>
              <w:rPr>
                <w:rFonts w:cs="Arial"/>
                <w:b w:val="0"/>
                <w:color w:val="auto"/>
                <w:sz w:val="20"/>
              </w:rPr>
            </w:pPr>
            <w:r w:rsidRPr="00350748">
              <w:rPr>
                <w:rFonts w:cs="Arial"/>
                <w:b w:val="0"/>
                <w:color w:val="000000" w:themeColor="text1" w:themeShade="BF"/>
                <w:sz w:val="20"/>
              </w:rPr>
              <w:t>Inwentaryzacja oraz kontrola szczelności zbiorników bezodpływowych.</w:t>
            </w:r>
          </w:p>
          <w:p w14:paraId="769259E1" w14:textId="77777777" w:rsidR="00BA097F" w:rsidRPr="00350748" w:rsidRDefault="00165973" w:rsidP="00BE06D0">
            <w:pPr>
              <w:numPr>
                <w:ilvl w:val="0"/>
                <w:numId w:val="39"/>
              </w:numPr>
              <w:spacing w:before="40" w:after="40" w:line="264" w:lineRule="auto"/>
              <w:contextualSpacing/>
              <w:jc w:val="left"/>
              <w:rPr>
                <w:rFonts w:cs="Arial"/>
                <w:b w:val="0"/>
                <w:color w:val="auto"/>
                <w:sz w:val="20"/>
              </w:rPr>
            </w:pPr>
            <w:r w:rsidRPr="00350748">
              <w:rPr>
                <w:rFonts w:cs="Arial"/>
                <w:b w:val="0"/>
                <w:color w:val="000000" w:themeColor="text1" w:themeShade="BF"/>
                <w:sz w:val="20"/>
              </w:rPr>
              <w:t>Edukacja ekologiczna mieszkańców w zakresie prawidłowego użytkowania wód podziemnych.</w:t>
            </w:r>
          </w:p>
        </w:tc>
        <w:tc>
          <w:tcPr>
            <w:tcW w:w="4618" w:type="dxa"/>
            <w:tcBorders>
              <w:top w:val="nil"/>
              <w:bottom w:val="single" w:sz="4" w:space="0" w:color="000000"/>
              <w:right w:val="single" w:sz="4" w:space="0" w:color="000000"/>
            </w:tcBorders>
          </w:tcPr>
          <w:p w14:paraId="678F0EBD" w14:textId="77777777" w:rsidR="00BA097F" w:rsidRPr="00350748" w:rsidRDefault="00165973" w:rsidP="00BE06D0">
            <w:pPr>
              <w:numPr>
                <w:ilvl w:val="0"/>
                <w:numId w:val="41"/>
              </w:numPr>
              <w:spacing w:before="40" w:after="40" w:line="264" w:lineRule="auto"/>
              <w:contextualSpacing/>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350748">
              <w:rPr>
                <w:rFonts w:cs="Arial"/>
                <w:color w:val="000000" w:themeColor="text1" w:themeShade="BF"/>
                <w:sz w:val="20"/>
              </w:rPr>
              <w:t>Podatność wód na zanieczyszczenie.</w:t>
            </w:r>
          </w:p>
          <w:p w14:paraId="76354831" w14:textId="77777777" w:rsidR="00BA097F" w:rsidRPr="00350748" w:rsidRDefault="00165973" w:rsidP="00BE06D0">
            <w:pPr>
              <w:numPr>
                <w:ilvl w:val="0"/>
                <w:numId w:val="41"/>
              </w:numPr>
              <w:spacing w:before="40" w:after="40" w:line="264" w:lineRule="auto"/>
              <w:contextualSpacing/>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350748">
              <w:rPr>
                <w:rFonts w:cs="Arial"/>
                <w:color w:val="000000" w:themeColor="text1" w:themeShade="BF"/>
                <w:sz w:val="20"/>
              </w:rPr>
              <w:t>Przedostawanie się do wód powierzchniowych zanieczyszczeń z dzikich składowisk odpadów, nieszczelnych zbiorników bezodpływowych i kanalizacji.</w:t>
            </w:r>
          </w:p>
          <w:p w14:paraId="751F7057" w14:textId="77777777" w:rsidR="00035192" w:rsidRPr="00350748" w:rsidRDefault="00165973" w:rsidP="00BE06D0">
            <w:pPr>
              <w:numPr>
                <w:ilvl w:val="0"/>
                <w:numId w:val="41"/>
              </w:numPr>
              <w:spacing w:before="40" w:after="40" w:line="264" w:lineRule="auto"/>
              <w:contextualSpacing/>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350748">
              <w:rPr>
                <w:rFonts w:cs="Arial"/>
                <w:color w:val="000000" w:themeColor="text1" w:themeShade="BF"/>
                <w:sz w:val="20"/>
                <w:szCs w:val="20"/>
              </w:rPr>
              <w:t>Zanieczyszczenie wód spływem powierzchniowym z terenów rolniczych.</w:t>
            </w:r>
          </w:p>
          <w:p w14:paraId="5225B337" w14:textId="77777777" w:rsidR="006F429C" w:rsidRPr="00350748" w:rsidRDefault="006F429C" w:rsidP="00BE06D0">
            <w:pPr>
              <w:numPr>
                <w:ilvl w:val="0"/>
                <w:numId w:val="41"/>
              </w:numPr>
              <w:spacing w:before="40" w:after="40" w:line="264" w:lineRule="auto"/>
              <w:contextualSpacing/>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350748">
              <w:rPr>
                <w:rFonts w:cs="Arial"/>
                <w:color w:val="000000" w:themeColor="text1" w:themeShade="BF"/>
                <w:sz w:val="20"/>
                <w:szCs w:val="20"/>
              </w:rPr>
              <w:t>Powodzie i podtopienia.</w:t>
            </w:r>
          </w:p>
        </w:tc>
      </w:tr>
    </w:tbl>
    <w:p w14:paraId="73E0BCE4" w14:textId="77777777" w:rsidR="00350748" w:rsidRDefault="00350748">
      <w:pPr>
        <w:spacing w:line="240" w:lineRule="auto"/>
        <w:jc w:val="left"/>
        <w:rPr>
          <w:rFonts w:eastAsia="Times New Roman" w:cs="Arial"/>
          <w:b/>
          <w:bCs/>
          <w:color w:val="auto"/>
          <w:sz w:val="28"/>
          <w:szCs w:val="26"/>
        </w:rPr>
      </w:pPr>
    </w:p>
    <w:p w14:paraId="0FBB6CB2" w14:textId="77777777" w:rsidR="00BA097F" w:rsidRPr="00CB7F63" w:rsidRDefault="00165973" w:rsidP="00360C9A">
      <w:pPr>
        <w:pStyle w:val="Nagwek2"/>
        <w:rPr>
          <w:rFonts w:eastAsia="Times New Roman" w:cs="Arial"/>
          <w:color w:val="auto"/>
        </w:rPr>
      </w:pPr>
      <w:bookmarkStart w:id="268" w:name="_Toc84417216"/>
      <w:r w:rsidRPr="00CB7F63">
        <w:rPr>
          <w:rFonts w:eastAsia="Times New Roman" w:cs="Arial"/>
          <w:color w:val="auto"/>
        </w:rPr>
        <w:t>5.5. Gospodarka wodno-ściekowa</w:t>
      </w:r>
      <w:bookmarkEnd w:id="268"/>
    </w:p>
    <w:p w14:paraId="24459181" w14:textId="77777777" w:rsidR="00BA097F" w:rsidRPr="00CB7F63" w:rsidRDefault="00165973" w:rsidP="00360C9A">
      <w:pPr>
        <w:pStyle w:val="Nagwek3"/>
        <w:rPr>
          <w:rFonts w:eastAsia="Times New Roman" w:cs="Arial"/>
          <w:color w:val="auto"/>
        </w:rPr>
      </w:pPr>
      <w:bookmarkStart w:id="269" w:name="_Toc84417217"/>
      <w:r w:rsidRPr="00CB7F63">
        <w:rPr>
          <w:rFonts w:eastAsia="Times New Roman" w:cs="Arial"/>
          <w:color w:val="auto"/>
        </w:rPr>
        <w:t>5.5.1. Zaopatrzenie w wodę</w:t>
      </w:r>
      <w:bookmarkEnd w:id="269"/>
    </w:p>
    <w:p w14:paraId="1BEBB51E" w14:textId="77777777" w:rsidR="00773647" w:rsidRPr="00746FE9" w:rsidRDefault="006A2042" w:rsidP="00360C9A">
      <w:pPr>
        <w:pStyle w:val="NormalnyWeb"/>
        <w:spacing w:beforeAutospacing="0" w:afterAutospacing="0" w:line="276" w:lineRule="auto"/>
        <w:rPr>
          <w:rFonts w:ascii="Arial" w:hAnsi="Arial" w:cs="Arial"/>
          <w:sz w:val="22"/>
          <w:szCs w:val="22"/>
        </w:rPr>
      </w:pPr>
      <w:r w:rsidRPr="00746FE9">
        <w:rPr>
          <w:rFonts w:ascii="Arial" w:hAnsi="Arial" w:cs="Arial"/>
          <w:sz w:val="22"/>
          <w:szCs w:val="22"/>
        </w:rPr>
        <w:t xml:space="preserve">Obsługą sieci wodociągowej na terenie miasta i gminy </w:t>
      </w:r>
      <w:r w:rsidR="00E139E9" w:rsidRPr="00746FE9">
        <w:rPr>
          <w:rFonts w:ascii="Arial" w:hAnsi="Arial" w:cs="Arial"/>
          <w:sz w:val="22"/>
          <w:szCs w:val="22"/>
        </w:rPr>
        <w:t>Sępopol</w:t>
      </w:r>
      <w:r w:rsidRPr="00746FE9">
        <w:rPr>
          <w:rFonts w:ascii="Arial" w:hAnsi="Arial" w:cs="Arial"/>
          <w:sz w:val="22"/>
          <w:szCs w:val="22"/>
        </w:rPr>
        <w:t xml:space="preserve"> zajmuje się </w:t>
      </w:r>
      <w:r w:rsidR="00CB7F63" w:rsidRPr="00746FE9">
        <w:rPr>
          <w:rFonts w:ascii="Arial" w:hAnsi="Arial" w:cs="Arial"/>
          <w:sz w:val="22"/>
          <w:szCs w:val="22"/>
        </w:rPr>
        <w:t>Zakład Gospodarki Mieszkaniowej i Usług Komunalnych w Sępopol ul. Leśna 5, 11-210 Sępopol.</w:t>
      </w:r>
      <w:r w:rsidR="00746FE9">
        <w:rPr>
          <w:rFonts w:ascii="Arial" w:hAnsi="Arial" w:cs="Arial"/>
          <w:sz w:val="22"/>
          <w:szCs w:val="22"/>
        </w:rPr>
        <w:t xml:space="preserve"> </w:t>
      </w:r>
      <w:r w:rsidR="00773647" w:rsidRPr="00746FE9">
        <w:rPr>
          <w:rFonts w:ascii="Arial" w:hAnsi="Arial" w:cs="Arial"/>
          <w:sz w:val="22"/>
          <w:szCs w:val="22"/>
        </w:rPr>
        <w:t xml:space="preserve">Poziom zwodociągowania na terenie </w:t>
      </w:r>
      <w:r w:rsidRPr="00746FE9">
        <w:rPr>
          <w:rFonts w:ascii="Arial" w:hAnsi="Arial" w:cs="Arial"/>
          <w:sz w:val="22"/>
          <w:szCs w:val="22"/>
        </w:rPr>
        <w:t xml:space="preserve">miasta i </w:t>
      </w:r>
      <w:r w:rsidR="00773647" w:rsidRPr="00746FE9">
        <w:rPr>
          <w:rFonts w:ascii="Arial" w:hAnsi="Arial" w:cs="Arial"/>
          <w:sz w:val="22"/>
          <w:szCs w:val="22"/>
        </w:rPr>
        <w:t xml:space="preserve">gminy </w:t>
      </w:r>
      <w:r w:rsidR="00E139E9" w:rsidRPr="00746FE9">
        <w:rPr>
          <w:rFonts w:ascii="Arial" w:hAnsi="Arial" w:cs="Arial"/>
          <w:sz w:val="22"/>
          <w:szCs w:val="22"/>
        </w:rPr>
        <w:t>Sępopol</w:t>
      </w:r>
      <w:r w:rsidRPr="00746FE9">
        <w:rPr>
          <w:rFonts w:ascii="Arial" w:hAnsi="Arial" w:cs="Arial"/>
          <w:sz w:val="22"/>
          <w:szCs w:val="22"/>
        </w:rPr>
        <w:t xml:space="preserve"> </w:t>
      </w:r>
      <w:r w:rsidR="00773647" w:rsidRPr="00746FE9">
        <w:rPr>
          <w:rFonts w:ascii="Arial" w:hAnsi="Arial" w:cs="Arial"/>
          <w:sz w:val="22"/>
          <w:szCs w:val="22"/>
        </w:rPr>
        <w:t xml:space="preserve">wynosi </w:t>
      </w:r>
      <w:r w:rsidR="00746FE9" w:rsidRPr="00746FE9">
        <w:rPr>
          <w:rFonts w:ascii="Arial" w:hAnsi="Arial" w:cs="Arial"/>
          <w:sz w:val="22"/>
          <w:szCs w:val="22"/>
        </w:rPr>
        <w:t>99</w:t>
      </w:r>
      <w:r w:rsidR="00773647" w:rsidRPr="00746FE9">
        <w:rPr>
          <w:rFonts w:ascii="Arial" w:hAnsi="Arial" w:cs="Arial"/>
          <w:sz w:val="22"/>
          <w:szCs w:val="22"/>
        </w:rPr>
        <w:t>%.</w:t>
      </w:r>
    </w:p>
    <w:p w14:paraId="3C8FFCAA" w14:textId="77777777" w:rsidR="00773647" w:rsidRPr="00630CF4" w:rsidRDefault="00773647" w:rsidP="00360C9A">
      <w:pPr>
        <w:rPr>
          <w:highlight w:val="yellow"/>
        </w:rPr>
      </w:pPr>
    </w:p>
    <w:p w14:paraId="7ADCEB82" w14:textId="44496D66" w:rsidR="00773647" w:rsidRPr="00746FE9" w:rsidRDefault="00773647" w:rsidP="00360C9A">
      <w:pPr>
        <w:pStyle w:val="Legenda"/>
        <w:rPr>
          <w:rFonts w:eastAsia="Calibri"/>
        </w:rPr>
      </w:pPr>
      <w:bookmarkStart w:id="270" w:name="_Toc84417290"/>
      <w:r w:rsidRPr="00746FE9">
        <w:rPr>
          <w:rFonts w:eastAsia="Calibri"/>
        </w:rPr>
        <w:t xml:space="preserve">Tabela </w:t>
      </w:r>
      <w:r w:rsidR="002255D6" w:rsidRPr="00746FE9">
        <w:rPr>
          <w:rFonts w:eastAsia="Calibri"/>
        </w:rPr>
        <w:fldChar w:fldCharType="begin"/>
      </w:r>
      <w:r w:rsidRPr="00746FE9">
        <w:rPr>
          <w:rFonts w:eastAsia="Calibri"/>
        </w:rPr>
        <w:instrText>SEQ Tabela \* ARABIC</w:instrText>
      </w:r>
      <w:r w:rsidR="002255D6" w:rsidRPr="00746FE9">
        <w:rPr>
          <w:rFonts w:eastAsia="Calibri"/>
        </w:rPr>
        <w:fldChar w:fldCharType="separate"/>
      </w:r>
      <w:r w:rsidR="00FF485A">
        <w:rPr>
          <w:rFonts w:eastAsia="Calibri"/>
          <w:noProof/>
        </w:rPr>
        <w:t>25</w:t>
      </w:r>
      <w:r w:rsidR="002255D6" w:rsidRPr="00746FE9">
        <w:rPr>
          <w:rFonts w:eastAsia="Calibri"/>
        </w:rPr>
        <w:fldChar w:fldCharType="end"/>
      </w:r>
      <w:r w:rsidRPr="00746FE9">
        <w:rPr>
          <w:rFonts w:eastAsia="Calibri"/>
        </w:rPr>
        <w:t xml:space="preserve">. Charakterystyka sieci wodociągowej na terenie </w:t>
      </w:r>
      <w:r w:rsidR="006A2042" w:rsidRPr="00746FE9">
        <w:rPr>
          <w:rFonts w:eastAsia="Calibri"/>
        </w:rPr>
        <w:t xml:space="preserve">miasta i </w:t>
      </w:r>
      <w:r w:rsidRPr="00746FE9">
        <w:rPr>
          <w:rFonts w:eastAsia="Calibri"/>
        </w:rPr>
        <w:t xml:space="preserve">gminy </w:t>
      </w:r>
      <w:r w:rsidR="00E139E9" w:rsidRPr="00746FE9">
        <w:rPr>
          <w:rFonts w:eastAsia="Calibri"/>
        </w:rPr>
        <w:t>Sępopol</w:t>
      </w:r>
      <w:r w:rsidRPr="00746FE9">
        <w:rPr>
          <w:rFonts w:eastAsia="Calibri"/>
        </w:rPr>
        <w:t>.</w:t>
      </w:r>
      <w:bookmarkEnd w:id="270"/>
    </w:p>
    <w:tbl>
      <w:tblPr>
        <w:tblStyle w:val="Jasnecieniowanie"/>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1276"/>
        <w:gridCol w:w="1134"/>
        <w:gridCol w:w="992"/>
        <w:gridCol w:w="991"/>
      </w:tblGrid>
      <w:tr w:rsidR="00746FE9" w:rsidRPr="00931B48" w14:paraId="30125E44" w14:textId="77777777" w:rsidTr="00350748">
        <w:trPr>
          <w:cnfStyle w:val="100000000000" w:firstRow="1" w:lastRow="0" w:firstColumn="0" w:lastColumn="0" w:oddVBand="0" w:evenVBand="0" w:oddHBand="0"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4679"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14:paraId="0843CDB2" w14:textId="77777777" w:rsidR="00746FE9" w:rsidRPr="00931B48" w:rsidRDefault="00746FE9" w:rsidP="00350748">
            <w:pPr>
              <w:spacing w:line="240" w:lineRule="auto"/>
              <w:jc w:val="center"/>
              <w:rPr>
                <w:rFonts w:cs="Arial"/>
                <w:color w:val="auto"/>
                <w:sz w:val="20"/>
                <w:szCs w:val="20"/>
              </w:rPr>
            </w:pPr>
            <w:r w:rsidRPr="00931B48">
              <w:rPr>
                <w:rFonts w:cs="Arial"/>
                <w:color w:val="000000" w:themeColor="text1" w:themeShade="BF"/>
                <w:sz w:val="20"/>
                <w:szCs w:val="20"/>
              </w:rPr>
              <w:t>Wskaźnik</w:t>
            </w:r>
          </w:p>
        </w:tc>
        <w:tc>
          <w:tcPr>
            <w:tcW w:w="1276"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14:paraId="2C36D5B2" w14:textId="77777777" w:rsidR="00746FE9" w:rsidRPr="00931B48" w:rsidRDefault="00746FE9" w:rsidP="00350748">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931B48">
              <w:rPr>
                <w:rFonts w:cs="Arial"/>
                <w:color w:val="000000" w:themeColor="text1" w:themeShade="BF"/>
                <w:sz w:val="20"/>
                <w:szCs w:val="20"/>
              </w:rPr>
              <w:t>Jednostka</w:t>
            </w:r>
          </w:p>
        </w:tc>
        <w:tc>
          <w:tcPr>
            <w:tcW w:w="1134"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14:paraId="4EB0D1B3" w14:textId="77777777" w:rsidR="00746FE9" w:rsidRPr="00931B48" w:rsidRDefault="00746FE9" w:rsidP="00350748">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931B48">
              <w:rPr>
                <w:rFonts w:cs="Arial"/>
                <w:color w:val="000000" w:themeColor="text1" w:themeShade="BF"/>
                <w:sz w:val="20"/>
                <w:szCs w:val="20"/>
              </w:rPr>
              <w:t>2018</w:t>
            </w:r>
          </w:p>
        </w:tc>
        <w:tc>
          <w:tcPr>
            <w:tcW w:w="992"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14:paraId="7069972B" w14:textId="77777777" w:rsidR="00746FE9" w:rsidRPr="00931B48" w:rsidRDefault="00746FE9" w:rsidP="00350748">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color w:val="000000" w:themeColor="text1" w:themeShade="BF"/>
                <w:sz w:val="20"/>
                <w:szCs w:val="20"/>
              </w:rPr>
            </w:pPr>
            <w:r w:rsidRPr="00931B48">
              <w:rPr>
                <w:rFonts w:cs="Arial"/>
                <w:color w:val="000000" w:themeColor="text1" w:themeShade="BF"/>
                <w:sz w:val="20"/>
                <w:szCs w:val="20"/>
              </w:rPr>
              <w:t>2019</w:t>
            </w:r>
          </w:p>
        </w:tc>
        <w:tc>
          <w:tcPr>
            <w:tcW w:w="991"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14:paraId="1DD92FFA" w14:textId="77777777" w:rsidR="00746FE9" w:rsidRPr="00931B48" w:rsidRDefault="00746FE9" w:rsidP="00350748">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color w:val="000000" w:themeColor="text1" w:themeShade="BF"/>
                <w:sz w:val="20"/>
                <w:szCs w:val="20"/>
              </w:rPr>
            </w:pPr>
            <w:r w:rsidRPr="00931B48">
              <w:rPr>
                <w:rFonts w:cs="Arial"/>
                <w:color w:val="000000" w:themeColor="text1" w:themeShade="BF"/>
                <w:sz w:val="20"/>
                <w:szCs w:val="20"/>
              </w:rPr>
              <w:t>2020</w:t>
            </w:r>
          </w:p>
        </w:tc>
      </w:tr>
      <w:tr w:rsidR="00746FE9" w:rsidRPr="00931B48" w14:paraId="238F08A1" w14:textId="77777777" w:rsidTr="0035074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79" w:type="dxa"/>
            <w:tcBorders>
              <w:left w:val="none" w:sz="0" w:space="0" w:color="auto"/>
              <w:right w:val="none" w:sz="0" w:space="0" w:color="auto"/>
            </w:tcBorders>
            <w:shd w:val="clear" w:color="auto" w:fill="EAF1DD" w:themeFill="accent3" w:themeFillTint="33"/>
            <w:vAlign w:val="center"/>
          </w:tcPr>
          <w:p w14:paraId="4BB72561" w14:textId="77777777" w:rsidR="00746FE9" w:rsidRPr="00931B48" w:rsidRDefault="00746FE9" w:rsidP="00350748">
            <w:pPr>
              <w:spacing w:line="240" w:lineRule="auto"/>
              <w:jc w:val="center"/>
              <w:rPr>
                <w:rFonts w:cs="Arial"/>
                <w:b w:val="0"/>
                <w:color w:val="auto"/>
                <w:sz w:val="20"/>
                <w:szCs w:val="20"/>
              </w:rPr>
            </w:pPr>
            <w:r w:rsidRPr="00931B48">
              <w:rPr>
                <w:rFonts w:cs="Arial"/>
                <w:b w:val="0"/>
                <w:color w:val="000000" w:themeColor="text1" w:themeShade="BF"/>
                <w:sz w:val="20"/>
                <w:szCs w:val="20"/>
              </w:rPr>
              <w:t>Długość czynnej rozdzielczej sieci wodociągowej</w:t>
            </w:r>
          </w:p>
        </w:tc>
        <w:tc>
          <w:tcPr>
            <w:tcW w:w="1276" w:type="dxa"/>
            <w:tcBorders>
              <w:left w:val="none" w:sz="0" w:space="0" w:color="auto"/>
              <w:right w:val="none" w:sz="0" w:space="0" w:color="auto"/>
            </w:tcBorders>
            <w:shd w:val="clear" w:color="auto" w:fill="auto"/>
            <w:vAlign w:val="center"/>
          </w:tcPr>
          <w:p w14:paraId="4C21C970" w14:textId="77777777" w:rsidR="00746FE9" w:rsidRPr="00931B48" w:rsidRDefault="00746FE9" w:rsidP="0035074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931B48">
              <w:rPr>
                <w:rFonts w:cs="Arial"/>
                <w:color w:val="000000" w:themeColor="text1" w:themeShade="BF"/>
                <w:sz w:val="20"/>
                <w:szCs w:val="20"/>
              </w:rPr>
              <w:t>km</w:t>
            </w:r>
          </w:p>
        </w:tc>
        <w:tc>
          <w:tcPr>
            <w:tcW w:w="1134" w:type="dxa"/>
            <w:tcBorders>
              <w:left w:val="none" w:sz="0" w:space="0" w:color="auto"/>
              <w:right w:val="none" w:sz="0" w:space="0" w:color="auto"/>
            </w:tcBorders>
            <w:shd w:val="clear" w:color="auto" w:fill="FFFFFF" w:themeFill="background1"/>
            <w:vAlign w:val="center"/>
          </w:tcPr>
          <w:p w14:paraId="4739A74D" w14:textId="77777777" w:rsidR="00746FE9" w:rsidRPr="00931B48" w:rsidRDefault="00746FE9" w:rsidP="0035074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931B48">
              <w:rPr>
                <w:rFonts w:cs="Arial"/>
                <w:sz w:val="20"/>
                <w:szCs w:val="20"/>
              </w:rPr>
              <w:t>113,8</w:t>
            </w:r>
          </w:p>
        </w:tc>
        <w:tc>
          <w:tcPr>
            <w:tcW w:w="992" w:type="dxa"/>
            <w:tcBorders>
              <w:left w:val="none" w:sz="0" w:space="0" w:color="auto"/>
              <w:right w:val="none" w:sz="0" w:space="0" w:color="auto"/>
            </w:tcBorders>
            <w:shd w:val="clear" w:color="auto" w:fill="FFFFFF" w:themeFill="background1"/>
            <w:vAlign w:val="center"/>
          </w:tcPr>
          <w:p w14:paraId="09D4181B" w14:textId="77777777" w:rsidR="00746FE9" w:rsidRPr="00931B48" w:rsidRDefault="00746FE9" w:rsidP="0035074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931B48">
              <w:rPr>
                <w:rFonts w:cs="Arial"/>
                <w:sz w:val="20"/>
                <w:szCs w:val="20"/>
              </w:rPr>
              <w:t>113,8</w:t>
            </w:r>
          </w:p>
        </w:tc>
        <w:tc>
          <w:tcPr>
            <w:tcW w:w="991" w:type="dxa"/>
            <w:tcBorders>
              <w:left w:val="none" w:sz="0" w:space="0" w:color="auto"/>
              <w:right w:val="none" w:sz="0" w:space="0" w:color="auto"/>
            </w:tcBorders>
            <w:shd w:val="clear" w:color="auto" w:fill="FFFFFF" w:themeFill="background1"/>
            <w:vAlign w:val="center"/>
          </w:tcPr>
          <w:p w14:paraId="28AD8333" w14:textId="77777777" w:rsidR="00746FE9" w:rsidRPr="00931B48" w:rsidRDefault="00746FE9" w:rsidP="0035074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931B48">
              <w:rPr>
                <w:rFonts w:cs="Arial"/>
                <w:sz w:val="20"/>
                <w:szCs w:val="20"/>
              </w:rPr>
              <w:t>113,8</w:t>
            </w:r>
          </w:p>
        </w:tc>
      </w:tr>
      <w:tr w:rsidR="00746FE9" w:rsidRPr="00931B48" w14:paraId="08C3B81A" w14:textId="77777777" w:rsidTr="00350748">
        <w:trPr>
          <w:trHeight w:val="255"/>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EAF1DD" w:themeFill="accent3" w:themeFillTint="33"/>
            <w:vAlign w:val="center"/>
          </w:tcPr>
          <w:p w14:paraId="414ADECE" w14:textId="77777777" w:rsidR="00746FE9" w:rsidRPr="00931B48" w:rsidRDefault="00746FE9" w:rsidP="00350748">
            <w:pPr>
              <w:spacing w:line="240" w:lineRule="auto"/>
              <w:jc w:val="center"/>
              <w:rPr>
                <w:rFonts w:cs="Arial"/>
                <w:b w:val="0"/>
                <w:color w:val="auto"/>
                <w:sz w:val="20"/>
                <w:szCs w:val="20"/>
              </w:rPr>
            </w:pPr>
            <w:r w:rsidRPr="00931B48">
              <w:rPr>
                <w:rFonts w:cs="Arial"/>
                <w:b w:val="0"/>
                <w:color w:val="000000" w:themeColor="text1" w:themeShade="BF"/>
                <w:sz w:val="20"/>
                <w:szCs w:val="20"/>
              </w:rPr>
              <w:t>Woda dostarczona gospodarstwom domowym</w:t>
            </w:r>
          </w:p>
        </w:tc>
        <w:tc>
          <w:tcPr>
            <w:tcW w:w="1276" w:type="dxa"/>
            <w:shd w:val="clear" w:color="auto" w:fill="auto"/>
            <w:vAlign w:val="center"/>
          </w:tcPr>
          <w:p w14:paraId="70526843" w14:textId="77777777" w:rsidR="00746FE9" w:rsidRPr="00931B48" w:rsidRDefault="00746FE9" w:rsidP="00350748">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931B48">
              <w:rPr>
                <w:rFonts w:cs="Arial"/>
                <w:color w:val="000000" w:themeColor="text1" w:themeShade="BF"/>
                <w:sz w:val="20"/>
                <w:szCs w:val="20"/>
              </w:rPr>
              <w:t>dam</w:t>
            </w:r>
            <w:r w:rsidRPr="00931B48">
              <w:rPr>
                <w:rFonts w:cs="Arial"/>
                <w:color w:val="000000" w:themeColor="text1" w:themeShade="BF"/>
                <w:sz w:val="20"/>
                <w:szCs w:val="20"/>
                <w:vertAlign w:val="superscript"/>
              </w:rPr>
              <w:t>3</w:t>
            </w:r>
            <w:r w:rsidRPr="00931B48">
              <w:rPr>
                <w:rFonts w:cs="Arial"/>
                <w:color w:val="000000" w:themeColor="text1" w:themeShade="BF"/>
                <w:sz w:val="20"/>
                <w:szCs w:val="20"/>
              </w:rPr>
              <w:t>/rok</w:t>
            </w:r>
          </w:p>
        </w:tc>
        <w:tc>
          <w:tcPr>
            <w:tcW w:w="1134" w:type="dxa"/>
            <w:shd w:val="clear" w:color="auto" w:fill="FFFFFF" w:themeFill="background1"/>
            <w:vAlign w:val="center"/>
          </w:tcPr>
          <w:p w14:paraId="2476D3F8" w14:textId="77777777" w:rsidR="00746FE9" w:rsidRPr="00931B48" w:rsidRDefault="00931B48" w:rsidP="00350748">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31B48">
              <w:rPr>
                <w:rFonts w:cs="Arial"/>
                <w:sz w:val="20"/>
                <w:szCs w:val="20"/>
              </w:rPr>
              <w:t>185,6</w:t>
            </w:r>
          </w:p>
        </w:tc>
        <w:tc>
          <w:tcPr>
            <w:tcW w:w="992" w:type="dxa"/>
            <w:shd w:val="clear" w:color="auto" w:fill="FFFFFF" w:themeFill="background1"/>
            <w:vAlign w:val="center"/>
          </w:tcPr>
          <w:p w14:paraId="7DAE8DDB" w14:textId="77777777" w:rsidR="00746FE9" w:rsidRPr="00931B48" w:rsidRDefault="00931B48" w:rsidP="00350748">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31B48">
              <w:rPr>
                <w:rFonts w:cs="Arial"/>
                <w:sz w:val="20"/>
                <w:szCs w:val="20"/>
              </w:rPr>
              <w:t>184,7</w:t>
            </w:r>
          </w:p>
        </w:tc>
        <w:tc>
          <w:tcPr>
            <w:tcW w:w="991" w:type="dxa"/>
            <w:shd w:val="clear" w:color="auto" w:fill="FFFFFF" w:themeFill="background1"/>
            <w:vAlign w:val="center"/>
          </w:tcPr>
          <w:p w14:paraId="2C8516AD" w14:textId="77777777" w:rsidR="00746FE9" w:rsidRPr="00931B48" w:rsidRDefault="00931B48" w:rsidP="00350748">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31B48">
              <w:rPr>
                <w:rFonts w:cs="Arial"/>
                <w:sz w:val="20"/>
                <w:szCs w:val="20"/>
              </w:rPr>
              <w:t>188,8</w:t>
            </w:r>
          </w:p>
        </w:tc>
      </w:tr>
      <w:tr w:rsidR="00746FE9" w:rsidRPr="00931B48" w14:paraId="4092237C" w14:textId="77777777" w:rsidTr="0035074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79" w:type="dxa"/>
            <w:tcBorders>
              <w:left w:val="none" w:sz="0" w:space="0" w:color="auto"/>
              <w:right w:val="none" w:sz="0" w:space="0" w:color="auto"/>
            </w:tcBorders>
            <w:shd w:val="clear" w:color="auto" w:fill="EAF1DD" w:themeFill="accent3" w:themeFillTint="33"/>
            <w:vAlign w:val="center"/>
          </w:tcPr>
          <w:p w14:paraId="577A7B56" w14:textId="77777777" w:rsidR="00746FE9" w:rsidRPr="00931B48" w:rsidRDefault="00746FE9" w:rsidP="00350748">
            <w:pPr>
              <w:spacing w:line="240" w:lineRule="auto"/>
              <w:jc w:val="center"/>
              <w:rPr>
                <w:rFonts w:cs="Arial"/>
                <w:b w:val="0"/>
                <w:color w:val="auto"/>
                <w:sz w:val="20"/>
                <w:szCs w:val="20"/>
              </w:rPr>
            </w:pPr>
            <w:r w:rsidRPr="00931B48">
              <w:rPr>
                <w:rFonts w:cs="Arial"/>
                <w:b w:val="0"/>
                <w:color w:val="000000" w:themeColor="text1" w:themeShade="BF"/>
                <w:sz w:val="20"/>
                <w:szCs w:val="20"/>
              </w:rPr>
              <w:t>Zużycie wody w gospodarstwach domowych ogółem na 1 mieszkańca</w:t>
            </w:r>
          </w:p>
        </w:tc>
        <w:tc>
          <w:tcPr>
            <w:tcW w:w="1276" w:type="dxa"/>
            <w:tcBorders>
              <w:left w:val="none" w:sz="0" w:space="0" w:color="auto"/>
              <w:right w:val="none" w:sz="0" w:space="0" w:color="auto"/>
            </w:tcBorders>
            <w:shd w:val="clear" w:color="auto" w:fill="auto"/>
            <w:vAlign w:val="center"/>
          </w:tcPr>
          <w:p w14:paraId="10DA6D6F" w14:textId="77777777" w:rsidR="00746FE9" w:rsidRPr="00931B48" w:rsidRDefault="00746FE9" w:rsidP="0035074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vertAlign w:val="superscript"/>
              </w:rPr>
            </w:pPr>
            <w:r w:rsidRPr="00931B48">
              <w:rPr>
                <w:rFonts w:cs="Arial"/>
                <w:color w:val="000000" w:themeColor="text1" w:themeShade="BF"/>
                <w:sz w:val="20"/>
                <w:szCs w:val="20"/>
              </w:rPr>
              <w:t>m</w:t>
            </w:r>
            <w:r w:rsidRPr="00931B48">
              <w:rPr>
                <w:rFonts w:cs="Arial"/>
                <w:color w:val="000000" w:themeColor="text1" w:themeShade="BF"/>
                <w:sz w:val="20"/>
                <w:szCs w:val="20"/>
                <w:vertAlign w:val="superscript"/>
              </w:rPr>
              <w:t>3</w:t>
            </w:r>
          </w:p>
        </w:tc>
        <w:tc>
          <w:tcPr>
            <w:tcW w:w="1134" w:type="dxa"/>
            <w:tcBorders>
              <w:left w:val="none" w:sz="0" w:space="0" w:color="auto"/>
              <w:right w:val="none" w:sz="0" w:space="0" w:color="auto"/>
            </w:tcBorders>
            <w:shd w:val="clear" w:color="auto" w:fill="FFFFFF" w:themeFill="background1"/>
            <w:vAlign w:val="center"/>
          </w:tcPr>
          <w:p w14:paraId="26A4F0FA" w14:textId="77777777" w:rsidR="00746FE9" w:rsidRPr="00931B48" w:rsidRDefault="00931B48" w:rsidP="0035074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931B48">
              <w:rPr>
                <w:rFonts w:cs="Arial"/>
                <w:sz w:val="20"/>
                <w:szCs w:val="20"/>
              </w:rPr>
              <w:t>29,2</w:t>
            </w:r>
          </w:p>
        </w:tc>
        <w:tc>
          <w:tcPr>
            <w:tcW w:w="992" w:type="dxa"/>
            <w:tcBorders>
              <w:left w:val="none" w:sz="0" w:space="0" w:color="auto"/>
              <w:right w:val="none" w:sz="0" w:space="0" w:color="auto"/>
            </w:tcBorders>
            <w:shd w:val="clear" w:color="auto" w:fill="FFFFFF" w:themeFill="background1"/>
            <w:vAlign w:val="center"/>
          </w:tcPr>
          <w:p w14:paraId="20BD5C65" w14:textId="77777777" w:rsidR="00746FE9" w:rsidRPr="00931B48" w:rsidRDefault="00931B48" w:rsidP="0035074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931B48">
              <w:rPr>
                <w:rFonts w:cs="Arial"/>
                <w:sz w:val="20"/>
                <w:szCs w:val="20"/>
              </w:rPr>
              <w:t>29,5</w:t>
            </w:r>
          </w:p>
        </w:tc>
        <w:tc>
          <w:tcPr>
            <w:tcW w:w="991" w:type="dxa"/>
            <w:tcBorders>
              <w:left w:val="none" w:sz="0" w:space="0" w:color="auto"/>
              <w:right w:val="none" w:sz="0" w:space="0" w:color="auto"/>
            </w:tcBorders>
            <w:shd w:val="clear" w:color="auto" w:fill="FFFFFF" w:themeFill="background1"/>
            <w:vAlign w:val="center"/>
          </w:tcPr>
          <w:p w14:paraId="1B8E63AA" w14:textId="77777777" w:rsidR="00746FE9" w:rsidRPr="00931B48" w:rsidRDefault="00931B48" w:rsidP="0035074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931B48">
              <w:rPr>
                <w:rFonts w:cs="Arial"/>
                <w:sz w:val="20"/>
                <w:szCs w:val="20"/>
              </w:rPr>
              <w:t>30,8</w:t>
            </w:r>
          </w:p>
        </w:tc>
      </w:tr>
      <w:tr w:rsidR="00746FE9" w:rsidRPr="00931B48" w14:paraId="0BE5D090" w14:textId="77777777" w:rsidTr="00350748">
        <w:trPr>
          <w:trHeight w:val="255"/>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EAF1DD" w:themeFill="accent3" w:themeFillTint="33"/>
            <w:vAlign w:val="center"/>
          </w:tcPr>
          <w:p w14:paraId="416824C3" w14:textId="77777777" w:rsidR="00746FE9" w:rsidRPr="00931B48" w:rsidRDefault="00746FE9" w:rsidP="00350748">
            <w:pPr>
              <w:spacing w:line="240" w:lineRule="auto"/>
              <w:jc w:val="center"/>
              <w:rPr>
                <w:rFonts w:cs="Arial"/>
                <w:b w:val="0"/>
                <w:color w:val="auto"/>
                <w:sz w:val="20"/>
                <w:szCs w:val="20"/>
              </w:rPr>
            </w:pPr>
            <w:r w:rsidRPr="00931B48">
              <w:rPr>
                <w:rFonts w:cs="Arial"/>
                <w:b w:val="0"/>
                <w:color w:val="auto"/>
                <w:sz w:val="20"/>
                <w:szCs w:val="20"/>
              </w:rPr>
              <w:t>Ludność korzystająca z sieci wodociągowej</w:t>
            </w:r>
          </w:p>
        </w:tc>
        <w:tc>
          <w:tcPr>
            <w:tcW w:w="1276" w:type="dxa"/>
            <w:shd w:val="clear" w:color="auto" w:fill="auto"/>
            <w:vAlign w:val="center"/>
          </w:tcPr>
          <w:p w14:paraId="53572913" w14:textId="77777777" w:rsidR="00746FE9" w:rsidRPr="00931B48" w:rsidRDefault="00746FE9" w:rsidP="00350748">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931B48">
              <w:rPr>
                <w:rFonts w:cs="Arial"/>
                <w:color w:val="auto"/>
                <w:sz w:val="20"/>
                <w:szCs w:val="20"/>
              </w:rPr>
              <w:t>osoba</w:t>
            </w:r>
          </w:p>
        </w:tc>
        <w:tc>
          <w:tcPr>
            <w:tcW w:w="1134" w:type="dxa"/>
            <w:shd w:val="clear" w:color="auto" w:fill="FFFFFF" w:themeFill="background1"/>
            <w:vAlign w:val="center"/>
          </w:tcPr>
          <w:p w14:paraId="51CFAEBE" w14:textId="77777777" w:rsidR="00746FE9" w:rsidRPr="00931B48" w:rsidRDefault="00931B48" w:rsidP="00350748">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31B48">
              <w:rPr>
                <w:rFonts w:cs="Arial"/>
                <w:sz w:val="20"/>
                <w:szCs w:val="20"/>
              </w:rPr>
              <w:t>6359</w:t>
            </w:r>
          </w:p>
        </w:tc>
        <w:tc>
          <w:tcPr>
            <w:tcW w:w="992" w:type="dxa"/>
            <w:shd w:val="clear" w:color="auto" w:fill="FFFFFF" w:themeFill="background1"/>
            <w:vAlign w:val="center"/>
          </w:tcPr>
          <w:p w14:paraId="276F9DFE" w14:textId="77777777" w:rsidR="00746FE9" w:rsidRPr="00931B48" w:rsidRDefault="00931B48" w:rsidP="00350748">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31B48">
              <w:rPr>
                <w:rFonts w:cs="Arial"/>
                <w:sz w:val="20"/>
                <w:szCs w:val="20"/>
              </w:rPr>
              <w:t>6259</w:t>
            </w:r>
          </w:p>
        </w:tc>
        <w:tc>
          <w:tcPr>
            <w:tcW w:w="991" w:type="dxa"/>
            <w:shd w:val="clear" w:color="auto" w:fill="FFFFFF" w:themeFill="background1"/>
            <w:vAlign w:val="center"/>
          </w:tcPr>
          <w:p w14:paraId="000CF37E" w14:textId="77777777" w:rsidR="00746FE9" w:rsidRPr="00931B48" w:rsidRDefault="00931B48" w:rsidP="00350748">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31B48">
              <w:rPr>
                <w:rFonts w:cs="Arial"/>
                <w:sz w:val="20"/>
                <w:szCs w:val="20"/>
              </w:rPr>
              <w:t>6133</w:t>
            </w:r>
          </w:p>
        </w:tc>
      </w:tr>
      <w:tr w:rsidR="00746FE9" w:rsidRPr="00931B48" w14:paraId="0F356C1F" w14:textId="77777777" w:rsidTr="0035074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79" w:type="dxa"/>
            <w:tcBorders>
              <w:left w:val="none" w:sz="0" w:space="0" w:color="auto"/>
              <w:right w:val="none" w:sz="0" w:space="0" w:color="auto"/>
            </w:tcBorders>
            <w:shd w:val="clear" w:color="auto" w:fill="EAF1DD" w:themeFill="accent3" w:themeFillTint="33"/>
            <w:vAlign w:val="center"/>
          </w:tcPr>
          <w:p w14:paraId="0A7EE91A" w14:textId="77777777" w:rsidR="00746FE9" w:rsidRPr="00931B48" w:rsidRDefault="00746FE9" w:rsidP="00350748">
            <w:pPr>
              <w:pStyle w:val="TableParagraph"/>
              <w:spacing w:line="240" w:lineRule="auto"/>
              <w:jc w:val="center"/>
              <w:rPr>
                <w:b w:val="0"/>
                <w:sz w:val="20"/>
                <w:szCs w:val="20"/>
              </w:rPr>
            </w:pPr>
            <w:r w:rsidRPr="00931B48">
              <w:rPr>
                <w:b w:val="0"/>
                <w:sz w:val="20"/>
                <w:szCs w:val="20"/>
              </w:rPr>
              <w:t>Korzystający</w:t>
            </w:r>
            <w:r w:rsidRPr="00931B48">
              <w:rPr>
                <w:b w:val="0"/>
                <w:spacing w:val="-5"/>
                <w:sz w:val="20"/>
                <w:szCs w:val="20"/>
              </w:rPr>
              <w:t xml:space="preserve"> </w:t>
            </w:r>
            <w:r w:rsidRPr="00931B48">
              <w:rPr>
                <w:b w:val="0"/>
                <w:sz w:val="20"/>
                <w:szCs w:val="20"/>
              </w:rPr>
              <w:t>z</w:t>
            </w:r>
            <w:r w:rsidRPr="00931B48">
              <w:rPr>
                <w:b w:val="0"/>
                <w:spacing w:val="-2"/>
                <w:sz w:val="20"/>
                <w:szCs w:val="20"/>
              </w:rPr>
              <w:t xml:space="preserve"> </w:t>
            </w:r>
            <w:r w:rsidRPr="00931B48">
              <w:rPr>
                <w:b w:val="0"/>
                <w:sz w:val="20"/>
                <w:szCs w:val="20"/>
              </w:rPr>
              <w:t>sieci</w:t>
            </w:r>
          </w:p>
          <w:p w14:paraId="41C141D6" w14:textId="77777777" w:rsidR="00746FE9" w:rsidRPr="00931B48" w:rsidRDefault="00746FE9" w:rsidP="00350748">
            <w:pPr>
              <w:spacing w:line="240" w:lineRule="auto"/>
              <w:jc w:val="center"/>
              <w:rPr>
                <w:rFonts w:cs="Arial"/>
                <w:b w:val="0"/>
                <w:color w:val="auto"/>
                <w:sz w:val="20"/>
                <w:szCs w:val="20"/>
              </w:rPr>
            </w:pPr>
            <w:r w:rsidRPr="00931B48">
              <w:rPr>
                <w:rFonts w:cs="Arial"/>
                <w:b w:val="0"/>
                <w:sz w:val="20"/>
                <w:szCs w:val="20"/>
              </w:rPr>
              <w:t>wodociągowej</w:t>
            </w:r>
            <w:r w:rsidRPr="00931B48">
              <w:rPr>
                <w:rFonts w:cs="Arial"/>
                <w:b w:val="0"/>
                <w:spacing w:val="-7"/>
                <w:sz w:val="20"/>
                <w:szCs w:val="20"/>
              </w:rPr>
              <w:t xml:space="preserve"> </w:t>
            </w:r>
            <w:r w:rsidRPr="00931B48">
              <w:rPr>
                <w:rFonts w:cs="Arial"/>
                <w:b w:val="0"/>
                <w:sz w:val="20"/>
                <w:szCs w:val="20"/>
              </w:rPr>
              <w:t>w</w:t>
            </w:r>
            <w:r w:rsidRPr="00931B48">
              <w:rPr>
                <w:rFonts w:cs="Arial"/>
                <w:b w:val="0"/>
                <w:spacing w:val="-6"/>
                <w:sz w:val="20"/>
                <w:szCs w:val="20"/>
              </w:rPr>
              <w:t xml:space="preserve"> </w:t>
            </w:r>
            <w:r w:rsidRPr="00931B48">
              <w:rPr>
                <w:rFonts w:cs="Arial"/>
                <w:b w:val="0"/>
                <w:sz w:val="20"/>
                <w:szCs w:val="20"/>
              </w:rPr>
              <w:t>%</w:t>
            </w:r>
            <w:r w:rsidRPr="00931B48">
              <w:rPr>
                <w:rFonts w:cs="Arial"/>
                <w:b w:val="0"/>
                <w:spacing w:val="-6"/>
                <w:sz w:val="20"/>
                <w:szCs w:val="20"/>
              </w:rPr>
              <w:t xml:space="preserve"> </w:t>
            </w:r>
            <w:r w:rsidRPr="00931B48">
              <w:rPr>
                <w:rFonts w:cs="Arial"/>
                <w:b w:val="0"/>
                <w:sz w:val="20"/>
                <w:szCs w:val="20"/>
              </w:rPr>
              <w:t>ogółu</w:t>
            </w:r>
            <w:r w:rsidRPr="00931B48">
              <w:rPr>
                <w:rFonts w:cs="Arial"/>
                <w:b w:val="0"/>
                <w:spacing w:val="-52"/>
                <w:sz w:val="20"/>
                <w:szCs w:val="20"/>
              </w:rPr>
              <w:t xml:space="preserve"> </w:t>
            </w:r>
            <w:r w:rsidRPr="00931B48">
              <w:rPr>
                <w:rFonts w:cs="Arial"/>
                <w:b w:val="0"/>
                <w:sz w:val="20"/>
                <w:szCs w:val="20"/>
              </w:rPr>
              <w:t>ludności</w:t>
            </w:r>
          </w:p>
        </w:tc>
        <w:tc>
          <w:tcPr>
            <w:tcW w:w="1276" w:type="dxa"/>
            <w:tcBorders>
              <w:left w:val="none" w:sz="0" w:space="0" w:color="auto"/>
              <w:right w:val="none" w:sz="0" w:space="0" w:color="auto"/>
            </w:tcBorders>
            <w:shd w:val="clear" w:color="auto" w:fill="auto"/>
            <w:vAlign w:val="center"/>
          </w:tcPr>
          <w:p w14:paraId="2E0789A6" w14:textId="77777777" w:rsidR="00746FE9" w:rsidRPr="00931B48" w:rsidRDefault="00746FE9" w:rsidP="0035074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931B48">
              <w:rPr>
                <w:rFonts w:cs="Arial"/>
                <w:color w:val="auto"/>
                <w:sz w:val="20"/>
                <w:szCs w:val="20"/>
              </w:rPr>
              <w:t>%</w:t>
            </w:r>
          </w:p>
        </w:tc>
        <w:tc>
          <w:tcPr>
            <w:tcW w:w="1134" w:type="dxa"/>
            <w:tcBorders>
              <w:left w:val="none" w:sz="0" w:space="0" w:color="auto"/>
              <w:right w:val="none" w:sz="0" w:space="0" w:color="auto"/>
            </w:tcBorders>
            <w:shd w:val="clear" w:color="auto" w:fill="FFFFFF" w:themeFill="background1"/>
            <w:vAlign w:val="center"/>
          </w:tcPr>
          <w:p w14:paraId="723883F0" w14:textId="77777777" w:rsidR="00746FE9" w:rsidRPr="00931B48" w:rsidRDefault="00746FE9" w:rsidP="0035074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931B48">
              <w:rPr>
                <w:rFonts w:cs="Arial"/>
                <w:sz w:val="20"/>
                <w:szCs w:val="20"/>
              </w:rPr>
              <w:t>99</w:t>
            </w:r>
          </w:p>
        </w:tc>
        <w:tc>
          <w:tcPr>
            <w:tcW w:w="992" w:type="dxa"/>
            <w:tcBorders>
              <w:left w:val="none" w:sz="0" w:space="0" w:color="auto"/>
              <w:right w:val="none" w:sz="0" w:space="0" w:color="auto"/>
            </w:tcBorders>
            <w:shd w:val="clear" w:color="auto" w:fill="FFFFFF" w:themeFill="background1"/>
            <w:vAlign w:val="center"/>
          </w:tcPr>
          <w:p w14:paraId="7D2A77D5" w14:textId="77777777" w:rsidR="00746FE9" w:rsidRPr="00931B48" w:rsidRDefault="00746FE9" w:rsidP="0035074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931B48">
              <w:rPr>
                <w:rFonts w:cs="Arial"/>
                <w:sz w:val="20"/>
                <w:szCs w:val="20"/>
              </w:rPr>
              <w:t>99</w:t>
            </w:r>
          </w:p>
        </w:tc>
        <w:tc>
          <w:tcPr>
            <w:tcW w:w="991" w:type="dxa"/>
            <w:tcBorders>
              <w:left w:val="none" w:sz="0" w:space="0" w:color="auto"/>
              <w:right w:val="none" w:sz="0" w:space="0" w:color="auto"/>
            </w:tcBorders>
            <w:shd w:val="clear" w:color="auto" w:fill="FFFFFF" w:themeFill="background1"/>
            <w:vAlign w:val="center"/>
          </w:tcPr>
          <w:p w14:paraId="61442B13" w14:textId="77777777" w:rsidR="00746FE9" w:rsidRPr="00931B48" w:rsidRDefault="00746FE9" w:rsidP="0035074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931B48">
              <w:rPr>
                <w:rFonts w:cs="Arial"/>
                <w:sz w:val="20"/>
                <w:szCs w:val="20"/>
              </w:rPr>
              <w:t>99</w:t>
            </w:r>
          </w:p>
        </w:tc>
      </w:tr>
    </w:tbl>
    <w:p w14:paraId="0F818A2D" w14:textId="77777777" w:rsidR="007351B5" w:rsidRPr="009A2178" w:rsidRDefault="00773647" w:rsidP="00FE24C8">
      <w:pPr>
        <w:spacing w:before="40" w:line="240" w:lineRule="auto"/>
        <w:jc w:val="center"/>
        <w:rPr>
          <w:rFonts w:cs="Arial"/>
          <w:color w:val="auto"/>
          <w:sz w:val="20"/>
        </w:rPr>
        <w:sectPr w:rsidR="007351B5" w:rsidRPr="009A2178" w:rsidSect="005F49AF">
          <w:pgSz w:w="11906" w:h="16838"/>
          <w:pgMar w:top="1418" w:right="1418" w:bottom="1559" w:left="1418" w:header="709" w:footer="709" w:gutter="0"/>
          <w:cols w:space="708"/>
          <w:formProt w:val="0"/>
          <w:docGrid w:linePitch="360" w:charSpace="4096"/>
        </w:sectPr>
      </w:pPr>
      <w:r w:rsidRPr="00746FE9">
        <w:rPr>
          <w:rFonts w:cs="Arial"/>
          <w:color w:val="auto"/>
          <w:sz w:val="20"/>
        </w:rPr>
        <w:t xml:space="preserve">źródło: </w:t>
      </w:r>
      <w:r w:rsidR="00746FE9">
        <w:rPr>
          <w:rFonts w:cs="Arial"/>
          <w:color w:val="auto"/>
          <w:sz w:val="20"/>
        </w:rPr>
        <w:t>ZGMiUK</w:t>
      </w:r>
      <w:r w:rsidR="009A2178">
        <w:rPr>
          <w:rFonts w:cs="Arial"/>
          <w:color w:val="auto"/>
          <w:sz w:val="20"/>
        </w:rPr>
        <w:t xml:space="preserve"> </w:t>
      </w:r>
    </w:p>
    <w:p w14:paraId="779E9A90" w14:textId="3582C6ED" w:rsidR="00863240" w:rsidRPr="00C15416" w:rsidRDefault="00337FF7" w:rsidP="00360C9A">
      <w:pPr>
        <w:pStyle w:val="Legenda"/>
      </w:pPr>
      <w:bookmarkStart w:id="271" w:name="_Toc84417291"/>
      <w:r w:rsidRPr="00C15416">
        <w:lastRenderedPageBreak/>
        <w:t xml:space="preserve">Tabela </w:t>
      </w:r>
      <w:fldSimple w:instr=" SEQ Tabela \* ARABIC ">
        <w:r w:rsidR="00FF485A">
          <w:rPr>
            <w:noProof/>
          </w:rPr>
          <w:t>26</w:t>
        </w:r>
      </w:fldSimple>
      <w:r w:rsidRPr="00C15416">
        <w:t>. Ujęcia wód podziemnych zlokalizowanych na terenie miasta i gminy Sępopol.</w:t>
      </w:r>
      <w:bookmarkEnd w:id="271"/>
    </w:p>
    <w:tbl>
      <w:tblPr>
        <w:tblW w:w="15451" w:type="dxa"/>
        <w:jc w:val="center"/>
        <w:tblCellMar>
          <w:left w:w="70" w:type="dxa"/>
          <w:right w:w="70" w:type="dxa"/>
        </w:tblCellMar>
        <w:tblLook w:val="04A0" w:firstRow="1" w:lastRow="0" w:firstColumn="1" w:lastColumn="0" w:noHBand="0" w:noVBand="1"/>
      </w:tblPr>
      <w:tblGrid>
        <w:gridCol w:w="2371"/>
        <w:gridCol w:w="2393"/>
        <w:gridCol w:w="2410"/>
        <w:gridCol w:w="2126"/>
        <w:gridCol w:w="1134"/>
        <w:gridCol w:w="1134"/>
        <w:gridCol w:w="993"/>
        <w:gridCol w:w="1417"/>
        <w:gridCol w:w="1473"/>
      </w:tblGrid>
      <w:tr w:rsidR="00C15416" w:rsidRPr="00337FF7" w14:paraId="1640060C" w14:textId="77777777" w:rsidTr="00253F3F">
        <w:trPr>
          <w:trHeight w:val="600"/>
          <w:jc w:val="center"/>
        </w:trPr>
        <w:tc>
          <w:tcPr>
            <w:tcW w:w="237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1A9C8BB0" w14:textId="77777777" w:rsidR="00337FF7" w:rsidRPr="00337FF7" w:rsidRDefault="00337FF7" w:rsidP="00FE24C8">
            <w:pPr>
              <w:suppressAutoHyphens w:val="0"/>
              <w:spacing w:line="240" w:lineRule="auto"/>
              <w:jc w:val="center"/>
              <w:rPr>
                <w:rFonts w:eastAsia="Times New Roman" w:cs="Arial"/>
                <w:b/>
                <w:color w:val="000000"/>
                <w:sz w:val="20"/>
                <w:szCs w:val="20"/>
                <w:lang w:eastAsia="pl-PL"/>
              </w:rPr>
            </w:pPr>
            <w:r w:rsidRPr="00337FF7">
              <w:rPr>
                <w:rFonts w:eastAsia="Times New Roman" w:cs="Arial"/>
                <w:b/>
                <w:color w:val="000000"/>
                <w:sz w:val="20"/>
                <w:szCs w:val="20"/>
                <w:lang w:eastAsia="pl-PL"/>
              </w:rPr>
              <w:t>Nazwa Ujęcia</w:t>
            </w:r>
          </w:p>
        </w:tc>
        <w:tc>
          <w:tcPr>
            <w:tcW w:w="2393" w:type="dxa"/>
            <w:tcBorders>
              <w:top w:val="single" w:sz="4" w:space="0" w:color="000000"/>
              <w:left w:val="nil"/>
              <w:bottom w:val="single" w:sz="4" w:space="0" w:color="000000"/>
              <w:right w:val="single" w:sz="4" w:space="0" w:color="000000"/>
            </w:tcBorders>
            <w:shd w:val="clear" w:color="auto" w:fill="D6E3BC" w:themeFill="accent3" w:themeFillTint="66"/>
            <w:vAlign w:val="center"/>
            <w:hideMark/>
          </w:tcPr>
          <w:p w14:paraId="02A79EB5" w14:textId="77777777" w:rsidR="00337FF7" w:rsidRPr="00337FF7" w:rsidRDefault="00337FF7" w:rsidP="00FE24C8">
            <w:pPr>
              <w:suppressAutoHyphens w:val="0"/>
              <w:spacing w:line="240" w:lineRule="auto"/>
              <w:jc w:val="center"/>
              <w:rPr>
                <w:rFonts w:eastAsia="Times New Roman" w:cs="Arial"/>
                <w:b/>
                <w:color w:val="000000"/>
                <w:sz w:val="20"/>
                <w:szCs w:val="20"/>
                <w:lang w:eastAsia="pl-PL"/>
              </w:rPr>
            </w:pPr>
            <w:r w:rsidRPr="00337FF7">
              <w:rPr>
                <w:rFonts w:eastAsia="Times New Roman" w:cs="Arial"/>
                <w:b/>
                <w:color w:val="000000"/>
                <w:sz w:val="20"/>
                <w:szCs w:val="20"/>
                <w:lang w:eastAsia="pl-PL"/>
              </w:rPr>
              <w:t>Organ wydający pozwolenie</w:t>
            </w:r>
          </w:p>
        </w:tc>
        <w:tc>
          <w:tcPr>
            <w:tcW w:w="2410" w:type="dxa"/>
            <w:tcBorders>
              <w:top w:val="single" w:sz="4" w:space="0" w:color="000000"/>
              <w:left w:val="nil"/>
              <w:bottom w:val="single" w:sz="4" w:space="0" w:color="000000"/>
              <w:right w:val="single" w:sz="4" w:space="0" w:color="000000"/>
            </w:tcBorders>
            <w:shd w:val="clear" w:color="auto" w:fill="D6E3BC" w:themeFill="accent3" w:themeFillTint="66"/>
            <w:vAlign w:val="center"/>
            <w:hideMark/>
          </w:tcPr>
          <w:p w14:paraId="738028F8" w14:textId="77777777" w:rsidR="00337FF7" w:rsidRPr="00337FF7" w:rsidRDefault="00337FF7" w:rsidP="00FE24C8">
            <w:pPr>
              <w:suppressAutoHyphens w:val="0"/>
              <w:spacing w:line="240" w:lineRule="auto"/>
              <w:jc w:val="center"/>
              <w:rPr>
                <w:rFonts w:eastAsia="Times New Roman" w:cs="Arial"/>
                <w:b/>
                <w:color w:val="000000"/>
                <w:sz w:val="20"/>
                <w:szCs w:val="20"/>
                <w:lang w:eastAsia="pl-PL"/>
              </w:rPr>
            </w:pPr>
            <w:r w:rsidRPr="00337FF7">
              <w:rPr>
                <w:rFonts w:eastAsia="Times New Roman" w:cs="Arial"/>
                <w:b/>
                <w:color w:val="000000"/>
                <w:sz w:val="20"/>
                <w:szCs w:val="20"/>
                <w:lang w:eastAsia="pl-PL"/>
              </w:rPr>
              <w:t>Znak pozwolenia</w:t>
            </w:r>
          </w:p>
        </w:tc>
        <w:tc>
          <w:tcPr>
            <w:tcW w:w="2126" w:type="dxa"/>
            <w:tcBorders>
              <w:top w:val="single" w:sz="4" w:space="0" w:color="000000"/>
              <w:left w:val="nil"/>
              <w:bottom w:val="single" w:sz="4" w:space="0" w:color="000000"/>
              <w:right w:val="single" w:sz="4" w:space="0" w:color="000000"/>
            </w:tcBorders>
            <w:shd w:val="clear" w:color="auto" w:fill="D6E3BC" w:themeFill="accent3" w:themeFillTint="66"/>
            <w:vAlign w:val="center"/>
            <w:hideMark/>
          </w:tcPr>
          <w:p w14:paraId="16B09A2D" w14:textId="77777777" w:rsidR="00337FF7" w:rsidRPr="00337FF7" w:rsidRDefault="00337FF7" w:rsidP="00FE24C8">
            <w:pPr>
              <w:suppressAutoHyphens w:val="0"/>
              <w:spacing w:line="240" w:lineRule="auto"/>
              <w:jc w:val="center"/>
              <w:rPr>
                <w:rFonts w:eastAsia="Times New Roman" w:cs="Arial"/>
                <w:b/>
                <w:color w:val="000000"/>
                <w:sz w:val="20"/>
                <w:szCs w:val="20"/>
                <w:lang w:eastAsia="pl-PL"/>
              </w:rPr>
            </w:pPr>
            <w:r w:rsidRPr="00337FF7">
              <w:rPr>
                <w:rFonts w:eastAsia="Times New Roman" w:cs="Arial"/>
                <w:b/>
                <w:color w:val="000000"/>
                <w:sz w:val="20"/>
                <w:szCs w:val="20"/>
                <w:lang w:eastAsia="pl-PL"/>
              </w:rPr>
              <w:t>Data obowiązywania</w:t>
            </w:r>
          </w:p>
        </w:tc>
        <w:tc>
          <w:tcPr>
            <w:tcW w:w="1134" w:type="dxa"/>
            <w:tcBorders>
              <w:top w:val="single" w:sz="4" w:space="0" w:color="000000"/>
              <w:left w:val="nil"/>
              <w:bottom w:val="single" w:sz="4" w:space="0" w:color="000000"/>
              <w:right w:val="single" w:sz="4" w:space="0" w:color="000000"/>
            </w:tcBorders>
            <w:shd w:val="clear" w:color="auto" w:fill="D6E3BC" w:themeFill="accent3" w:themeFillTint="66"/>
            <w:vAlign w:val="center"/>
            <w:hideMark/>
          </w:tcPr>
          <w:p w14:paraId="10175FEE" w14:textId="77777777" w:rsidR="00337FF7" w:rsidRPr="00337FF7" w:rsidRDefault="00337FF7" w:rsidP="00FE24C8">
            <w:pPr>
              <w:suppressAutoHyphens w:val="0"/>
              <w:spacing w:line="240" w:lineRule="auto"/>
              <w:jc w:val="center"/>
              <w:rPr>
                <w:rFonts w:eastAsia="Times New Roman" w:cs="Arial"/>
                <w:b/>
                <w:color w:val="000000"/>
                <w:sz w:val="20"/>
                <w:szCs w:val="20"/>
                <w:lang w:eastAsia="pl-PL"/>
              </w:rPr>
            </w:pPr>
            <w:proofErr w:type="spellStart"/>
            <w:r w:rsidRPr="00337FF7">
              <w:rPr>
                <w:rFonts w:eastAsia="Times New Roman" w:cs="Arial"/>
                <w:b/>
                <w:color w:val="000000"/>
                <w:sz w:val="20"/>
                <w:szCs w:val="20"/>
                <w:lang w:eastAsia="pl-PL"/>
              </w:rPr>
              <w:t>Qhmax</w:t>
            </w:r>
            <w:proofErr w:type="spellEnd"/>
          </w:p>
        </w:tc>
        <w:tc>
          <w:tcPr>
            <w:tcW w:w="1134" w:type="dxa"/>
            <w:tcBorders>
              <w:top w:val="single" w:sz="4" w:space="0" w:color="000000"/>
              <w:left w:val="nil"/>
              <w:bottom w:val="single" w:sz="4" w:space="0" w:color="000000"/>
              <w:right w:val="single" w:sz="4" w:space="0" w:color="000000"/>
            </w:tcBorders>
            <w:shd w:val="clear" w:color="auto" w:fill="D6E3BC" w:themeFill="accent3" w:themeFillTint="66"/>
            <w:vAlign w:val="center"/>
            <w:hideMark/>
          </w:tcPr>
          <w:p w14:paraId="6BC7EE0C" w14:textId="77777777" w:rsidR="00337FF7" w:rsidRPr="00337FF7" w:rsidRDefault="00337FF7" w:rsidP="00FE24C8">
            <w:pPr>
              <w:suppressAutoHyphens w:val="0"/>
              <w:spacing w:line="240" w:lineRule="auto"/>
              <w:jc w:val="center"/>
              <w:rPr>
                <w:rFonts w:eastAsia="Times New Roman" w:cs="Arial"/>
                <w:b/>
                <w:color w:val="000000"/>
                <w:sz w:val="20"/>
                <w:szCs w:val="20"/>
                <w:lang w:eastAsia="pl-PL"/>
              </w:rPr>
            </w:pPr>
            <w:proofErr w:type="spellStart"/>
            <w:r w:rsidRPr="00337FF7">
              <w:rPr>
                <w:rFonts w:eastAsia="Times New Roman" w:cs="Arial"/>
                <w:b/>
                <w:color w:val="000000"/>
                <w:sz w:val="20"/>
                <w:szCs w:val="20"/>
                <w:lang w:eastAsia="pl-PL"/>
              </w:rPr>
              <w:t>QDśr</w:t>
            </w:r>
            <w:proofErr w:type="spellEnd"/>
          </w:p>
        </w:tc>
        <w:tc>
          <w:tcPr>
            <w:tcW w:w="993" w:type="dxa"/>
            <w:tcBorders>
              <w:top w:val="single" w:sz="4" w:space="0" w:color="000000"/>
              <w:left w:val="nil"/>
              <w:bottom w:val="single" w:sz="4" w:space="0" w:color="000000"/>
              <w:right w:val="single" w:sz="4" w:space="0" w:color="000000"/>
            </w:tcBorders>
            <w:shd w:val="clear" w:color="auto" w:fill="D6E3BC" w:themeFill="accent3" w:themeFillTint="66"/>
            <w:vAlign w:val="center"/>
            <w:hideMark/>
          </w:tcPr>
          <w:p w14:paraId="7004323A" w14:textId="77777777" w:rsidR="00337FF7" w:rsidRPr="00337FF7" w:rsidRDefault="00337FF7" w:rsidP="00FE24C8">
            <w:pPr>
              <w:suppressAutoHyphens w:val="0"/>
              <w:spacing w:line="240" w:lineRule="auto"/>
              <w:jc w:val="center"/>
              <w:rPr>
                <w:rFonts w:eastAsia="Times New Roman" w:cs="Arial"/>
                <w:b/>
                <w:color w:val="000000"/>
                <w:sz w:val="20"/>
                <w:szCs w:val="20"/>
                <w:lang w:eastAsia="pl-PL"/>
              </w:rPr>
            </w:pPr>
            <w:proofErr w:type="spellStart"/>
            <w:r w:rsidRPr="00337FF7">
              <w:rPr>
                <w:rFonts w:eastAsia="Times New Roman" w:cs="Arial"/>
                <w:b/>
                <w:color w:val="000000"/>
                <w:sz w:val="20"/>
                <w:szCs w:val="20"/>
                <w:lang w:eastAsia="pl-PL"/>
              </w:rPr>
              <w:t>QRmax</w:t>
            </w:r>
            <w:proofErr w:type="spellEnd"/>
          </w:p>
        </w:tc>
        <w:tc>
          <w:tcPr>
            <w:tcW w:w="1417" w:type="dxa"/>
            <w:tcBorders>
              <w:top w:val="single" w:sz="4" w:space="0" w:color="000000"/>
              <w:left w:val="nil"/>
              <w:bottom w:val="single" w:sz="4" w:space="0" w:color="000000"/>
              <w:right w:val="single" w:sz="4" w:space="0" w:color="000000"/>
            </w:tcBorders>
            <w:shd w:val="clear" w:color="auto" w:fill="D6E3BC" w:themeFill="accent3" w:themeFillTint="66"/>
            <w:vAlign w:val="center"/>
            <w:hideMark/>
          </w:tcPr>
          <w:p w14:paraId="6C07BC40" w14:textId="77777777" w:rsidR="00337FF7" w:rsidRPr="00337FF7" w:rsidRDefault="00337FF7" w:rsidP="00FE24C8">
            <w:pPr>
              <w:suppressAutoHyphens w:val="0"/>
              <w:spacing w:line="240" w:lineRule="auto"/>
              <w:jc w:val="center"/>
              <w:rPr>
                <w:rFonts w:eastAsia="Times New Roman" w:cs="Arial"/>
                <w:b/>
                <w:color w:val="000000"/>
                <w:sz w:val="20"/>
                <w:szCs w:val="20"/>
                <w:lang w:eastAsia="pl-PL"/>
              </w:rPr>
            </w:pPr>
            <w:r w:rsidRPr="00337FF7">
              <w:rPr>
                <w:rFonts w:eastAsia="Times New Roman" w:cs="Arial"/>
                <w:b/>
                <w:color w:val="000000"/>
                <w:sz w:val="20"/>
                <w:szCs w:val="20"/>
                <w:lang w:eastAsia="pl-PL"/>
              </w:rPr>
              <w:t>Miejscowość</w:t>
            </w:r>
          </w:p>
        </w:tc>
        <w:tc>
          <w:tcPr>
            <w:tcW w:w="1473" w:type="dxa"/>
            <w:tcBorders>
              <w:top w:val="single" w:sz="4" w:space="0" w:color="000000"/>
              <w:left w:val="nil"/>
              <w:bottom w:val="single" w:sz="4" w:space="0" w:color="000000"/>
              <w:right w:val="single" w:sz="4" w:space="0" w:color="000000"/>
            </w:tcBorders>
            <w:shd w:val="clear" w:color="auto" w:fill="D6E3BC" w:themeFill="accent3" w:themeFillTint="66"/>
            <w:vAlign w:val="center"/>
            <w:hideMark/>
          </w:tcPr>
          <w:p w14:paraId="7FCDD3B7" w14:textId="77777777" w:rsidR="00337FF7" w:rsidRPr="00337FF7" w:rsidRDefault="00337FF7" w:rsidP="00FE24C8">
            <w:pPr>
              <w:suppressAutoHyphens w:val="0"/>
              <w:spacing w:line="240" w:lineRule="auto"/>
              <w:jc w:val="center"/>
              <w:rPr>
                <w:rFonts w:eastAsia="Times New Roman" w:cs="Arial"/>
                <w:b/>
                <w:color w:val="000000"/>
                <w:sz w:val="20"/>
                <w:szCs w:val="20"/>
                <w:lang w:eastAsia="pl-PL"/>
              </w:rPr>
            </w:pPr>
            <w:r w:rsidRPr="00337FF7">
              <w:rPr>
                <w:rFonts w:eastAsia="Times New Roman" w:cs="Arial"/>
                <w:b/>
                <w:color w:val="000000"/>
                <w:sz w:val="20"/>
                <w:szCs w:val="20"/>
                <w:lang w:eastAsia="pl-PL"/>
              </w:rPr>
              <w:t>OPIS</w:t>
            </w:r>
          </w:p>
        </w:tc>
      </w:tr>
      <w:tr w:rsidR="00C15416" w:rsidRPr="00337FF7" w14:paraId="5DE2BFC9" w14:textId="77777777" w:rsidTr="00C15416">
        <w:trPr>
          <w:trHeight w:val="219"/>
          <w:jc w:val="center"/>
        </w:trPr>
        <w:tc>
          <w:tcPr>
            <w:tcW w:w="2371" w:type="dxa"/>
            <w:tcBorders>
              <w:top w:val="nil"/>
              <w:left w:val="single" w:sz="4" w:space="0" w:color="000000"/>
              <w:bottom w:val="single" w:sz="4" w:space="0" w:color="000000"/>
              <w:right w:val="single" w:sz="4" w:space="0" w:color="000000"/>
            </w:tcBorders>
            <w:shd w:val="clear" w:color="auto" w:fill="auto"/>
            <w:vAlign w:val="center"/>
            <w:hideMark/>
          </w:tcPr>
          <w:p w14:paraId="3134C9DC" w14:textId="0EA8AF38" w:rsidR="00337FF7" w:rsidRPr="00337FF7" w:rsidRDefault="00D24F3F"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 xml:space="preserve">Ujęcie wody dla m. </w:t>
            </w:r>
            <w:proofErr w:type="spellStart"/>
            <w:r w:rsidRPr="00337FF7">
              <w:rPr>
                <w:rFonts w:eastAsia="Times New Roman" w:cs="Arial"/>
                <w:color w:val="000000"/>
                <w:sz w:val="20"/>
                <w:szCs w:val="20"/>
                <w:lang w:eastAsia="pl-PL"/>
              </w:rPr>
              <w:t>Smodajny</w:t>
            </w:r>
            <w:proofErr w:type="spellEnd"/>
          </w:p>
        </w:tc>
        <w:tc>
          <w:tcPr>
            <w:tcW w:w="2393" w:type="dxa"/>
            <w:tcBorders>
              <w:top w:val="nil"/>
              <w:left w:val="nil"/>
              <w:bottom w:val="single" w:sz="4" w:space="0" w:color="000000"/>
              <w:right w:val="single" w:sz="4" w:space="0" w:color="000000"/>
            </w:tcBorders>
            <w:shd w:val="clear" w:color="auto" w:fill="auto"/>
            <w:vAlign w:val="center"/>
            <w:hideMark/>
          </w:tcPr>
          <w:p w14:paraId="5130CC0C"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Starosta Bartoszycki</w:t>
            </w:r>
          </w:p>
        </w:tc>
        <w:tc>
          <w:tcPr>
            <w:tcW w:w="2410" w:type="dxa"/>
            <w:tcBorders>
              <w:top w:val="nil"/>
              <w:left w:val="nil"/>
              <w:bottom w:val="single" w:sz="4" w:space="0" w:color="000000"/>
              <w:right w:val="single" w:sz="4" w:space="0" w:color="000000"/>
            </w:tcBorders>
            <w:shd w:val="clear" w:color="auto" w:fill="auto"/>
            <w:vAlign w:val="center"/>
            <w:hideMark/>
          </w:tcPr>
          <w:p w14:paraId="5810BB01"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R.6341.49.2011</w:t>
            </w:r>
          </w:p>
        </w:tc>
        <w:tc>
          <w:tcPr>
            <w:tcW w:w="2126" w:type="dxa"/>
            <w:tcBorders>
              <w:top w:val="nil"/>
              <w:left w:val="nil"/>
              <w:bottom w:val="single" w:sz="4" w:space="0" w:color="000000"/>
              <w:right w:val="single" w:sz="4" w:space="0" w:color="000000"/>
            </w:tcBorders>
            <w:shd w:val="clear" w:color="auto" w:fill="auto"/>
            <w:vAlign w:val="center"/>
            <w:hideMark/>
          </w:tcPr>
          <w:p w14:paraId="14E2FC9E"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30.12.2031</w:t>
            </w:r>
          </w:p>
        </w:tc>
        <w:tc>
          <w:tcPr>
            <w:tcW w:w="1134" w:type="dxa"/>
            <w:tcBorders>
              <w:top w:val="nil"/>
              <w:left w:val="nil"/>
              <w:bottom w:val="single" w:sz="4" w:space="0" w:color="000000"/>
              <w:right w:val="single" w:sz="4" w:space="0" w:color="000000"/>
            </w:tcBorders>
            <w:shd w:val="clear" w:color="auto" w:fill="auto"/>
            <w:vAlign w:val="center"/>
            <w:hideMark/>
          </w:tcPr>
          <w:p w14:paraId="6301F869"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19</w:t>
            </w:r>
          </w:p>
        </w:tc>
        <w:tc>
          <w:tcPr>
            <w:tcW w:w="1134" w:type="dxa"/>
            <w:tcBorders>
              <w:top w:val="nil"/>
              <w:left w:val="nil"/>
              <w:bottom w:val="single" w:sz="4" w:space="0" w:color="000000"/>
              <w:right w:val="single" w:sz="4" w:space="0" w:color="000000"/>
            </w:tcBorders>
            <w:shd w:val="clear" w:color="auto" w:fill="auto"/>
            <w:vAlign w:val="center"/>
            <w:hideMark/>
          </w:tcPr>
          <w:p w14:paraId="5DA3CB21"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120</w:t>
            </w:r>
          </w:p>
        </w:tc>
        <w:tc>
          <w:tcPr>
            <w:tcW w:w="993" w:type="dxa"/>
            <w:tcBorders>
              <w:top w:val="nil"/>
              <w:left w:val="nil"/>
              <w:bottom w:val="single" w:sz="4" w:space="0" w:color="000000"/>
              <w:right w:val="single" w:sz="4" w:space="0" w:color="000000"/>
            </w:tcBorders>
            <w:shd w:val="clear" w:color="auto" w:fill="auto"/>
            <w:vAlign w:val="center"/>
            <w:hideMark/>
          </w:tcPr>
          <w:p w14:paraId="6FB49BE9"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43800</w:t>
            </w:r>
          </w:p>
        </w:tc>
        <w:tc>
          <w:tcPr>
            <w:tcW w:w="1417" w:type="dxa"/>
            <w:tcBorders>
              <w:top w:val="nil"/>
              <w:left w:val="nil"/>
              <w:bottom w:val="single" w:sz="4" w:space="0" w:color="000000"/>
              <w:right w:val="single" w:sz="4" w:space="0" w:color="000000"/>
            </w:tcBorders>
            <w:shd w:val="clear" w:color="auto" w:fill="auto"/>
            <w:vAlign w:val="center"/>
            <w:hideMark/>
          </w:tcPr>
          <w:p w14:paraId="7ECE1B33"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proofErr w:type="spellStart"/>
            <w:r w:rsidRPr="00337FF7">
              <w:rPr>
                <w:rFonts w:eastAsia="Times New Roman" w:cs="Arial"/>
                <w:color w:val="000000"/>
                <w:sz w:val="20"/>
                <w:szCs w:val="20"/>
                <w:lang w:eastAsia="pl-PL"/>
              </w:rPr>
              <w:t>Smodajny</w:t>
            </w:r>
            <w:proofErr w:type="spellEnd"/>
          </w:p>
        </w:tc>
        <w:tc>
          <w:tcPr>
            <w:tcW w:w="1473" w:type="dxa"/>
            <w:tcBorders>
              <w:top w:val="nil"/>
              <w:left w:val="nil"/>
              <w:bottom w:val="single" w:sz="4" w:space="0" w:color="000000"/>
              <w:right w:val="single" w:sz="4" w:space="0" w:color="000000"/>
            </w:tcBorders>
            <w:shd w:val="clear" w:color="auto" w:fill="auto"/>
            <w:vAlign w:val="center"/>
            <w:hideMark/>
          </w:tcPr>
          <w:p w14:paraId="43F6608C"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liczba studni: 2</w:t>
            </w:r>
          </w:p>
        </w:tc>
      </w:tr>
      <w:tr w:rsidR="00C15416" w:rsidRPr="00337FF7" w14:paraId="791FA608" w14:textId="77777777" w:rsidTr="00C15416">
        <w:trPr>
          <w:trHeight w:val="70"/>
          <w:jc w:val="center"/>
        </w:trPr>
        <w:tc>
          <w:tcPr>
            <w:tcW w:w="2371" w:type="dxa"/>
            <w:tcBorders>
              <w:top w:val="nil"/>
              <w:left w:val="single" w:sz="4" w:space="0" w:color="000000"/>
              <w:bottom w:val="single" w:sz="4" w:space="0" w:color="000000"/>
              <w:right w:val="single" w:sz="4" w:space="0" w:color="000000"/>
            </w:tcBorders>
            <w:shd w:val="clear" w:color="auto" w:fill="auto"/>
            <w:vAlign w:val="center"/>
            <w:hideMark/>
          </w:tcPr>
          <w:p w14:paraId="5EE4758F"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Ujęcie wód podziemnych z dwóch studni nr: 1 i 2 w m Ostre Bardo</w:t>
            </w:r>
          </w:p>
        </w:tc>
        <w:tc>
          <w:tcPr>
            <w:tcW w:w="2393" w:type="dxa"/>
            <w:tcBorders>
              <w:top w:val="nil"/>
              <w:left w:val="nil"/>
              <w:bottom w:val="single" w:sz="4" w:space="0" w:color="000000"/>
              <w:right w:val="single" w:sz="4" w:space="0" w:color="000000"/>
            </w:tcBorders>
            <w:shd w:val="clear" w:color="auto" w:fill="auto"/>
            <w:vAlign w:val="center"/>
            <w:hideMark/>
          </w:tcPr>
          <w:p w14:paraId="7D7ECC3B"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Starosta Bartoszycki</w:t>
            </w:r>
          </w:p>
        </w:tc>
        <w:tc>
          <w:tcPr>
            <w:tcW w:w="2410" w:type="dxa"/>
            <w:tcBorders>
              <w:top w:val="nil"/>
              <w:left w:val="nil"/>
              <w:bottom w:val="single" w:sz="4" w:space="0" w:color="000000"/>
              <w:right w:val="single" w:sz="4" w:space="0" w:color="000000"/>
            </w:tcBorders>
            <w:shd w:val="clear" w:color="auto" w:fill="auto"/>
            <w:vAlign w:val="center"/>
            <w:hideMark/>
          </w:tcPr>
          <w:p w14:paraId="046DF91C"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R.6341.18.2017.DL</w:t>
            </w:r>
          </w:p>
        </w:tc>
        <w:tc>
          <w:tcPr>
            <w:tcW w:w="2126" w:type="dxa"/>
            <w:tcBorders>
              <w:top w:val="nil"/>
              <w:left w:val="nil"/>
              <w:bottom w:val="single" w:sz="4" w:space="0" w:color="000000"/>
              <w:right w:val="single" w:sz="4" w:space="0" w:color="000000"/>
            </w:tcBorders>
            <w:shd w:val="clear" w:color="auto" w:fill="auto"/>
            <w:vAlign w:val="center"/>
            <w:hideMark/>
          </w:tcPr>
          <w:p w14:paraId="09FA5C73"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21.08.2037</w:t>
            </w:r>
          </w:p>
        </w:tc>
        <w:tc>
          <w:tcPr>
            <w:tcW w:w="1134" w:type="dxa"/>
            <w:tcBorders>
              <w:top w:val="nil"/>
              <w:left w:val="nil"/>
              <w:bottom w:val="single" w:sz="4" w:space="0" w:color="000000"/>
              <w:right w:val="single" w:sz="4" w:space="0" w:color="000000"/>
            </w:tcBorders>
            <w:shd w:val="clear" w:color="auto" w:fill="auto"/>
            <w:vAlign w:val="center"/>
            <w:hideMark/>
          </w:tcPr>
          <w:p w14:paraId="64B960DF"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1,6</w:t>
            </w:r>
          </w:p>
        </w:tc>
        <w:tc>
          <w:tcPr>
            <w:tcW w:w="1134" w:type="dxa"/>
            <w:tcBorders>
              <w:top w:val="nil"/>
              <w:left w:val="nil"/>
              <w:bottom w:val="single" w:sz="4" w:space="0" w:color="000000"/>
              <w:right w:val="single" w:sz="4" w:space="0" w:color="000000"/>
            </w:tcBorders>
            <w:shd w:val="clear" w:color="auto" w:fill="auto"/>
            <w:vAlign w:val="center"/>
            <w:hideMark/>
          </w:tcPr>
          <w:p w14:paraId="36C63496"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15</w:t>
            </w:r>
          </w:p>
        </w:tc>
        <w:tc>
          <w:tcPr>
            <w:tcW w:w="993" w:type="dxa"/>
            <w:tcBorders>
              <w:top w:val="nil"/>
              <w:left w:val="nil"/>
              <w:bottom w:val="single" w:sz="4" w:space="0" w:color="000000"/>
              <w:right w:val="single" w:sz="4" w:space="0" w:color="000000"/>
            </w:tcBorders>
            <w:shd w:val="clear" w:color="auto" w:fill="auto"/>
            <w:vAlign w:val="center"/>
            <w:hideMark/>
          </w:tcPr>
          <w:p w14:paraId="6CDC35B5"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5490</w:t>
            </w:r>
          </w:p>
        </w:tc>
        <w:tc>
          <w:tcPr>
            <w:tcW w:w="1417" w:type="dxa"/>
            <w:tcBorders>
              <w:top w:val="nil"/>
              <w:left w:val="nil"/>
              <w:bottom w:val="single" w:sz="4" w:space="0" w:color="000000"/>
              <w:right w:val="single" w:sz="4" w:space="0" w:color="000000"/>
            </w:tcBorders>
            <w:shd w:val="clear" w:color="auto" w:fill="auto"/>
            <w:vAlign w:val="center"/>
            <w:hideMark/>
          </w:tcPr>
          <w:p w14:paraId="57054B13"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Ostre Bardo</w:t>
            </w:r>
          </w:p>
        </w:tc>
        <w:tc>
          <w:tcPr>
            <w:tcW w:w="1473" w:type="dxa"/>
            <w:tcBorders>
              <w:top w:val="nil"/>
              <w:left w:val="nil"/>
              <w:bottom w:val="single" w:sz="4" w:space="0" w:color="000000"/>
              <w:right w:val="single" w:sz="4" w:space="0" w:color="000000"/>
            </w:tcBorders>
            <w:shd w:val="clear" w:color="auto" w:fill="auto"/>
            <w:vAlign w:val="center"/>
            <w:hideMark/>
          </w:tcPr>
          <w:p w14:paraId="011E0E85"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liczba studni: 2</w:t>
            </w:r>
          </w:p>
        </w:tc>
      </w:tr>
      <w:tr w:rsidR="00C15416" w:rsidRPr="00337FF7" w14:paraId="21BF5D37" w14:textId="77777777" w:rsidTr="00C15416">
        <w:trPr>
          <w:trHeight w:val="70"/>
          <w:jc w:val="center"/>
        </w:trPr>
        <w:tc>
          <w:tcPr>
            <w:tcW w:w="2371" w:type="dxa"/>
            <w:tcBorders>
              <w:top w:val="nil"/>
              <w:left w:val="single" w:sz="4" w:space="0" w:color="000000"/>
              <w:bottom w:val="single" w:sz="4" w:space="0" w:color="000000"/>
              <w:right w:val="single" w:sz="4" w:space="0" w:color="000000"/>
            </w:tcBorders>
            <w:shd w:val="clear" w:color="auto" w:fill="auto"/>
            <w:vAlign w:val="center"/>
            <w:hideMark/>
          </w:tcPr>
          <w:p w14:paraId="4E317712" w14:textId="318D78D2" w:rsidR="00337FF7" w:rsidRPr="00337FF7" w:rsidRDefault="00D24F3F"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 xml:space="preserve">Ujęcie </w:t>
            </w:r>
            <w:r w:rsidR="00337FF7" w:rsidRPr="00337FF7">
              <w:rPr>
                <w:rFonts w:eastAsia="Times New Roman" w:cs="Arial"/>
                <w:color w:val="000000"/>
                <w:sz w:val="20"/>
                <w:szCs w:val="20"/>
                <w:lang w:eastAsia="pl-PL"/>
              </w:rPr>
              <w:t xml:space="preserve">wody podziemnej w </w:t>
            </w:r>
            <w:proofErr w:type="spellStart"/>
            <w:r w:rsidR="00337FF7" w:rsidRPr="00337FF7">
              <w:rPr>
                <w:rFonts w:eastAsia="Times New Roman" w:cs="Arial"/>
                <w:color w:val="000000"/>
                <w:sz w:val="20"/>
                <w:szCs w:val="20"/>
                <w:lang w:eastAsia="pl-PL"/>
              </w:rPr>
              <w:t>m.Masuny</w:t>
            </w:r>
            <w:proofErr w:type="spellEnd"/>
          </w:p>
        </w:tc>
        <w:tc>
          <w:tcPr>
            <w:tcW w:w="2393" w:type="dxa"/>
            <w:tcBorders>
              <w:top w:val="nil"/>
              <w:left w:val="nil"/>
              <w:bottom w:val="single" w:sz="4" w:space="0" w:color="000000"/>
              <w:right w:val="single" w:sz="4" w:space="0" w:color="000000"/>
            </w:tcBorders>
            <w:shd w:val="clear" w:color="auto" w:fill="auto"/>
            <w:vAlign w:val="center"/>
            <w:hideMark/>
          </w:tcPr>
          <w:p w14:paraId="5AB1BDC9"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Starosta Bartoszycki</w:t>
            </w:r>
          </w:p>
        </w:tc>
        <w:tc>
          <w:tcPr>
            <w:tcW w:w="2410" w:type="dxa"/>
            <w:tcBorders>
              <w:top w:val="nil"/>
              <w:left w:val="nil"/>
              <w:bottom w:val="single" w:sz="4" w:space="0" w:color="000000"/>
              <w:right w:val="single" w:sz="4" w:space="0" w:color="000000"/>
            </w:tcBorders>
            <w:shd w:val="clear" w:color="auto" w:fill="auto"/>
            <w:vAlign w:val="center"/>
            <w:hideMark/>
          </w:tcPr>
          <w:p w14:paraId="6FCAB676"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R.6341.53.2011</w:t>
            </w:r>
          </w:p>
        </w:tc>
        <w:tc>
          <w:tcPr>
            <w:tcW w:w="2126" w:type="dxa"/>
            <w:tcBorders>
              <w:top w:val="nil"/>
              <w:left w:val="nil"/>
              <w:bottom w:val="single" w:sz="4" w:space="0" w:color="000000"/>
              <w:right w:val="single" w:sz="4" w:space="0" w:color="000000"/>
            </w:tcBorders>
            <w:shd w:val="clear" w:color="auto" w:fill="auto"/>
            <w:vAlign w:val="center"/>
            <w:hideMark/>
          </w:tcPr>
          <w:p w14:paraId="4EC6C307"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31.01.2032</w:t>
            </w:r>
          </w:p>
        </w:tc>
        <w:tc>
          <w:tcPr>
            <w:tcW w:w="1134" w:type="dxa"/>
            <w:tcBorders>
              <w:top w:val="nil"/>
              <w:left w:val="nil"/>
              <w:bottom w:val="single" w:sz="4" w:space="0" w:color="000000"/>
              <w:right w:val="single" w:sz="4" w:space="0" w:color="000000"/>
            </w:tcBorders>
            <w:shd w:val="clear" w:color="auto" w:fill="auto"/>
            <w:vAlign w:val="center"/>
            <w:hideMark/>
          </w:tcPr>
          <w:p w14:paraId="3A34CE9E"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6,7</w:t>
            </w:r>
          </w:p>
        </w:tc>
        <w:tc>
          <w:tcPr>
            <w:tcW w:w="1134" w:type="dxa"/>
            <w:tcBorders>
              <w:top w:val="nil"/>
              <w:left w:val="nil"/>
              <w:bottom w:val="single" w:sz="4" w:space="0" w:color="000000"/>
              <w:right w:val="single" w:sz="4" w:space="0" w:color="000000"/>
            </w:tcBorders>
            <w:shd w:val="clear" w:color="auto" w:fill="auto"/>
            <w:vAlign w:val="center"/>
            <w:hideMark/>
          </w:tcPr>
          <w:p w14:paraId="16E74C88"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43</w:t>
            </w:r>
          </w:p>
        </w:tc>
        <w:tc>
          <w:tcPr>
            <w:tcW w:w="993" w:type="dxa"/>
            <w:tcBorders>
              <w:top w:val="nil"/>
              <w:left w:val="nil"/>
              <w:bottom w:val="single" w:sz="4" w:space="0" w:color="000000"/>
              <w:right w:val="single" w:sz="4" w:space="0" w:color="000000"/>
            </w:tcBorders>
            <w:shd w:val="clear" w:color="auto" w:fill="auto"/>
            <w:vAlign w:val="center"/>
            <w:hideMark/>
          </w:tcPr>
          <w:p w14:paraId="426FBBAC"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15700</w:t>
            </w:r>
          </w:p>
        </w:tc>
        <w:tc>
          <w:tcPr>
            <w:tcW w:w="1417" w:type="dxa"/>
            <w:tcBorders>
              <w:top w:val="nil"/>
              <w:left w:val="nil"/>
              <w:bottom w:val="single" w:sz="4" w:space="0" w:color="000000"/>
              <w:right w:val="single" w:sz="4" w:space="0" w:color="000000"/>
            </w:tcBorders>
            <w:shd w:val="clear" w:color="auto" w:fill="auto"/>
            <w:vAlign w:val="center"/>
            <w:hideMark/>
          </w:tcPr>
          <w:p w14:paraId="537F8D26"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Masuny</w:t>
            </w:r>
          </w:p>
        </w:tc>
        <w:tc>
          <w:tcPr>
            <w:tcW w:w="1473" w:type="dxa"/>
            <w:tcBorders>
              <w:top w:val="nil"/>
              <w:left w:val="nil"/>
              <w:bottom w:val="single" w:sz="4" w:space="0" w:color="000000"/>
              <w:right w:val="single" w:sz="4" w:space="0" w:color="000000"/>
            </w:tcBorders>
            <w:shd w:val="clear" w:color="auto" w:fill="auto"/>
            <w:vAlign w:val="center"/>
            <w:hideMark/>
          </w:tcPr>
          <w:p w14:paraId="5F56D893"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liczba studni: 2</w:t>
            </w:r>
          </w:p>
        </w:tc>
      </w:tr>
      <w:tr w:rsidR="00C15416" w:rsidRPr="00337FF7" w14:paraId="42462C98" w14:textId="77777777" w:rsidTr="00C15416">
        <w:trPr>
          <w:trHeight w:val="70"/>
          <w:jc w:val="center"/>
        </w:trPr>
        <w:tc>
          <w:tcPr>
            <w:tcW w:w="2371" w:type="dxa"/>
            <w:tcBorders>
              <w:top w:val="nil"/>
              <w:left w:val="single" w:sz="4" w:space="0" w:color="000000"/>
              <w:bottom w:val="single" w:sz="4" w:space="0" w:color="000000"/>
              <w:right w:val="single" w:sz="4" w:space="0" w:color="000000"/>
            </w:tcBorders>
            <w:shd w:val="clear" w:color="auto" w:fill="auto"/>
            <w:vAlign w:val="center"/>
            <w:hideMark/>
          </w:tcPr>
          <w:p w14:paraId="4567CA57" w14:textId="708CBF73" w:rsidR="00337FF7" w:rsidRPr="00337FF7" w:rsidRDefault="00D24F3F"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 xml:space="preserve">Ujęcie </w:t>
            </w:r>
            <w:r w:rsidR="00337FF7" w:rsidRPr="00337FF7">
              <w:rPr>
                <w:rFonts w:eastAsia="Times New Roman" w:cs="Arial"/>
                <w:color w:val="000000"/>
                <w:sz w:val="20"/>
                <w:szCs w:val="20"/>
                <w:lang w:eastAsia="pl-PL"/>
              </w:rPr>
              <w:t>wody dla wsi Lwowiec</w:t>
            </w:r>
          </w:p>
        </w:tc>
        <w:tc>
          <w:tcPr>
            <w:tcW w:w="2393" w:type="dxa"/>
            <w:tcBorders>
              <w:top w:val="nil"/>
              <w:left w:val="nil"/>
              <w:bottom w:val="single" w:sz="4" w:space="0" w:color="000000"/>
              <w:right w:val="single" w:sz="4" w:space="0" w:color="000000"/>
            </w:tcBorders>
            <w:shd w:val="clear" w:color="auto" w:fill="auto"/>
            <w:vAlign w:val="center"/>
            <w:hideMark/>
          </w:tcPr>
          <w:p w14:paraId="39CA50C2"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Starosta Bartoszycki</w:t>
            </w:r>
          </w:p>
        </w:tc>
        <w:tc>
          <w:tcPr>
            <w:tcW w:w="2410" w:type="dxa"/>
            <w:tcBorders>
              <w:top w:val="nil"/>
              <w:left w:val="nil"/>
              <w:bottom w:val="single" w:sz="4" w:space="0" w:color="000000"/>
              <w:right w:val="single" w:sz="4" w:space="0" w:color="000000"/>
            </w:tcBorders>
            <w:shd w:val="clear" w:color="auto" w:fill="auto"/>
            <w:vAlign w:val="center"/>
            <w:hideMark/>
          </w:tcPr>
          <w:p w14:paraId="2189048F"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R.6341.33.2013</w:t>
            </w:r>
          </w:p>
        </w:tc>
        <w:tc>
          <w:tcPr>
            <w:tcW w:w="2126" w:type="dxa"/>
            <w:tcBorders>
              <w:top w:val="nil"/>
              <w:left w:val="nil"/>
              <w:bottom w:val="single" w:sz="4" w:space="0" w:color="000000"/>
              <w:right w:val="single" w:sz="4" w:space="0" w:color="000000"/>
            </w:tcBorders>
            <w:shd w:val="clear" w:color="auto" w:fill="auto"/>
            <w:vAlign w:val="center"/>
            <w:hideMark/>
          </w:tcPr>
          <w:p w14:paraId="2080B2E0"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27.11.2033</w:t>
            </w:r>
          </w:p>
        </w:tc>
        <w:tc>
          <w:tcPr>
            <w:tcW w:w="1134" w:type="dxa"/>
            <w:tcBorders>
              <w:top w:val="nil"/>
              <w:left w:val="nil"/>
              <w:bottom w:val="single" w:sz="4" w:space="0" w:color="000000"/>
              <w:right w:val="single" w:sz="4" w:space="0" w:color="000000"/>
            </w:tcBorders>
            <w:shd w:val="clear" w:color="auto" w:fill="auto"/>
            <w:vAlign w:val="center"/>
            <w:hideMark/>
          </w:tcPr>
          <w:p w14:paraId="045AF573"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6,3</w:t>
            </w:r>
          </w:p>
        </w:tc>
        <w:tc>
          <w:tcPr>
            <w:tcW w:w="1134" w:type="dxa"/>
            <w:tcBorders>
              <w:top w:val="nil"/>
              <w:left w:val="nil"/>
              <w:bottom w:val="single" w:sz="4" w:space="0" w:color="000000"/>
              <w:right w:val="single" w:sz="4" w:space="0" w:color="000000"/>
            </w:tcBorders>
            <w:shd w:val="clear" w:color="auto" w:fill="auto"/>
            <w:vAlign w:val="center"/>
            <w:hideMark/>
          </w:tcPr>
          <w:p w14:paraId="3086E77D"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31</w:t>
            </w:r>
          </w:p>
        </w:tc>
        <w:tc>
          <w:tcPr>
            <w:tcW w:w="993" w:type="dxa"/>
            <w:tcBorders>
              <w:top w:val="nil"/>
              <w:left w:val="nil"/>
              <w:bottom w:val="single" w:sz="4" w:space="0" w:color="000000"/>
              <w:right w:val="single" w:sz="4" w:space="0" w:color="000000"/>
            </w:tcBorders>
            <w:shd w:val="clear" w:color="auto" w:fill="auto"/>
            <w:vAlign w:val="center"/>
            <w:hideMark/>
          </w:tcPr>
          <w:p w14:paraId="426B6E6B"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11350</w:t>
            </w:r>
          </w:p>
        </w:tc>
        <w:tc>
          <w:tcPr>
            <w:tcW w:w="1417" w:type="dxa"/>
            <w:tcBorders>
              <w:top w:val="nil"/>
              <w:left w:val="nil"/>
              <w:bottom w:val="single" w:sz="4" w:space="0" w:color="000000"/>
              <w:right w:val="single" w:sz="4" w:space="0" w:color="000000"/>
            </w:tcBorders>
            <w:shd w:val="clear" w:color="auto" w:fill="auto"/>
            <w:vAlign w:val="center"/>
            <w:hideMark/>
          </w:tcPr>
          <w:p w14:paraId="2E77C7B4"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Lwowiec</w:t>
            </w:r>
          </w:p>
        </w:tc>
        <w:tc>
          <w:tcPr>
            <w:tcW w:w="1473" w:type="dxa"/>
            <w:tcBorders>
              <w:top w:val="nil"/>
              <w:left w:val="nil"/>
              <w:bottom w:val="single" w:sz="4" w:space="0" w:color="000000"/>
              <w:right w:val="single" w:sz="4" w:space="0" w:color="000000"/>
            </w:tcBorders>
            <w:shd w:val="clear" w:color="auto" w:fill="auto"/>
            <w:vAlign w:val="center"/>
            <w:hideMark/>
          </w:tcPr>
          <w:p w14:paraId="44350D25"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liczba studni: 2</w:t>
            </w:r>
          </w:p>
        </w:tc>
      </w:tr>
      <w:tr w:rsidR="00C15416" w:rsidRPr="00337FF7" w14:paraId="4C33768A" w14:textId="77777777" w:rsidTr="00C15416">
        <w:trPr>
          <w:trHeight w:val="70"/>
          <w:jc w:val="center"/>
        </w:trPr>
        <w:tc>
          <w:tcPr>
            <w:tcW w:w="2371" w:type="dxa"/>
            <w:tcBorders>
              <w:top w:val="nil"/>
              <w:left w:val="single" w:sz="4" w:space="0" w:color="000000"/>
              <w:bottom w:val="single" w:sz="4" w:space="0" w:color="000000"/>
              <w:right w:val="single" w:sz="4" w:space="0" w:color="000000"/>
            </w:tcBorders>
            <w:shd w:val="clear" w:color="auto" w:fill="auto"/>
            <w:vAlign w:val="center"/>
            <w:hideMark/>
          </w:tcPr>
          <w:p w14:paraId="19298921" w14:textId="397DA00E" w:rsidR="00337FF7" w:rsidRPr="00337FF7" w:rsidRDefault="00D24F3F"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Ujęcie wody dla stadniny</w:t>
            </w:r>
          </w:p>
        </w:tc>
        <w:tc>
          <w:tcPr>
            <w:tcW w:w="2393" w:type="dxa"/>
            <w:tcBorders>
              <w:top w:val="nil"/>
              <w:left w:val="nil"/>
              <w:bottom w:val="single" w:sz="4" w:space="0" w:color="000000"/>
              <w:right w:val="single" w:sz="4" w:space="0" w:color="000000"/>
            </w:tcBorders>
            <w:shd w:val="clear" w:color="auto" w:fill="auto"/>
            <w:vAlign w:val="center"/>
            <w:hideMark/>
          </w:tcPr>
          <w:p w14:paraId="697E7C85"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Starosta Bartoszycki</w:t>
            </w:r>
          </w:p>
        </w:tc>
        <w:tc>
          <w:tcPr>
            <w:tcW w:w="2410" w:type="dxa"/>
            <w:tcBorders>
              <w:top w:val="nil"/>
              <w:left w:val="nil"/>
              <w:bottom w:val="single" w:sz="4" w:space="0" w:color="000000"/>
              <w:right w:val="single" w:sz="4" w:space="0" w:color="000000"/>
            </w:tcBorders>
            <w:shd w:val="clear" w:color="auto" w:fill="auto"/>
            <w:vAlign w:val="center"/>
            <w:hideMark/>
          </w:tcPr>
          <w:p w14:paraId="347BE9BC"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R.6341.41.2014.EP</w:t>
            </w:r>
          </w:p>
        </w:tc>
        <w:tc>
          <w:tcPr>
            <w:tcW w:w="2126" w:type="dxa"/>
            <w:tcBorders>
              <w:top w:val="nil"/>
              <w:left w:val="nil"/>
              <w:bottom w:val="single" w:sz="4" w:space="0" w:color="000000"/>
              <w:right w:val="single" w:sz="4" w:space="0" w:color="000000"/>
            </w:tcBorders>
            <w:shd w:val="clear" w:color="auto" w:fill="auto"/>
            <w:vAlign w:val="center"/>
            <w:hideMark/>
          </w:tcPr>
          <w:p w14:paraId="10C2AEF6"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30.07.2034</w:t>
            </w:r>
          </w:p>
        </w:tc>
        <w:tc>
          <w:tcPr>
            <w:tcW w:w="1134" w:type="dxa"/>
            <w:tcBorders>
              <w:top w:val="nil"/>
              <w:left w:val="nil"/>
              <w:bottom w:val="single" w:sz="4" w:space="0" w:color="000000"/>
              <w:right w:val="single" w:sz="4" w:space="0" w:color="000000"/>
            </w:tcBorders>
            <w:shd w:val="clear" w:color="auto" w:fill="auto"/>
            <w:vAlign w:val="center"/>
            <w:hideMark/>
          </w:tcPr>
          <w:p w14:paraId="17BEC8CB"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8</w:t>
            </w:r>
          </w:p>
        </w:tc>
        <w:tc>
          <w:tcPr>
            <w:tcW w:w="1134" w:type="dxa"/>
            <w:tcBorders>
              <w:top w:val="nil"/>
              <w:left w:val="nil"/>
              <w:bottom w:val="single" w:sz="4" w:space="0" w:color="000000"/>
              <w:right w:val="single" w:sz="4" w:space="0" w:color="000000"/>
            </w:tcBorders>
            <w:shd w:val="clear" w:color="auto" w:fill="auto"/>
            <w:vAlign w:val="center"/>
            <w:hideMark/>
          </w:tcPr>
          <w:p w14:paraId="0D29DAC8"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55</w:t>
            </w:r>
          </w:p>
        </w:tc>
        <w:tc>
          <w:tcPr>
            <w:tcW w:w="993" w:type="dxa"/>
            <w:tcBorders>
              <w:top w:val="nil"/>
              <w:left w:val="nil"/>
              <w:bottom w:val="single" w:sz="4" w:space="0" w:color="000000"/>
              <w:right w:val="single" w:sz="4" w:space="0" w:color="000000"/>
            </w:tcBorders>
            <w:shd w:val="clear" w:color="auto" w:fill="auto"/>
            <w:vAlign w:val="center"/>
            <w:hideMark/>
          </w:tcPr>
          <w:p w14:paraId="19BAE5A1"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20100</w:t>
            </w:r>
          </w:p>
        </w:tc>
        <w:tc>
          <w:tcPr>
            <w:tcW w:w="1417" w:type="dxa"/>
            <w:tcBorders>
              <w:top w:val="nil"/>
              <w:left w:val="nil"/>
              <w:bottom w:val="single" w:sz="4" w:space="0" w:color="000000"/>
              <w:right w:val="single" w:sz="4" w:space="0" w:color="000000"/>
            </w:tcBorders>
            <w:shd w:val="clear" w:color="auto" w:fill="auto"/>
            <w:vAlign w:val="center"/>
            <w:hideMark/>
          </w:tcPr>
          <w:p w14:paraId="32080318"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Liski</w:t>
            </w:r>
          </w:p>
        </w:tc>
        <w:tc>
          <w:tcPr>
            <w:tcW w:w="1473" w:type="dxa"/>
            <w:tcBorders>
              <w:top w:val="nil"/>
              <w:left w:val="nil"/>
              <w:bottom w:val="single" w:sz="4" w:space="0" w:color="000000"/>
              <w:right w:val="single" w:sz="4" w:space="0" w:color="000000"/>
            </w:tcBorders>
            <w:shd w:val="clear" w:color="auto" w:fill="auto"/>
            <w:vAlign w:val="center"/>
            <w:hideMark/>
          </w:tcPr>
          <w:p w14:paraId="786B6CA2"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liczba studni: 2</w:t>
            </w:r>
          </w:p>
        </w:tc>
      </w:tr>
      <w:tr w:rsidR="00C15416" w:rsidRPr="00337FF7" w14:paraId="361729EE" w14:textId="77777777" w:rsidTr="00C15416">
        <w:trPr>
          <w:trHeight w:val="70"/>
          <w:jc w:val="center"/>
        </w:trPr>
        <w:tc>
          <w:tcPr>
            <w:tcW w:w="2371" w:type="dxa"/>
            <w:tcBorders>
              <w:top w:val="nil"/>
              <w:left w:val="single" w:sz="4" w:space="0" w:color="000000"/>
              <w:bottom w:val="single" w:sz="4" w:space="0" w:color="000000"/>
              <w:right w:val="single" w:sz="4" w:space="0" w:color="000000"/>
            </w:tcBorders>
            <w:shd w:val="clear" w:color="auto" w:fill="auto"/>
            <w:vAlign w:val="center"/>
            <w:hideMark/>
          </w:tcPr>
          <w:p w14:paraId="6D57775A" w14:textId="66E5E6F4" w:rsidR="00337FF7" w:rsidRPr="00337FF7" w:rsidRDefault="00D24F3F"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Ujęcie wody dla m. Sępopol</w:t>
            </w:r>
          </w:p>
        </w:tc>
        <w:tc>
          <w:tcPr>
            <w:tcW w:w="2393" w:type="dxa"/>
            <w:tcBorders>
              <w:top w:val="nil"/>
              <w:left w:val="nil"/>
              <w:bottom w:val="single" w:sz="4" w:space="0" w:color="000000"/>
              <w:right w:val="single" w:sz="4" w:space="0" w:color="000000"/>
            </w:tcBorders>
            <w:shd w:val="clear" w:color="auto" w:fill="auto"/>
            <w:vAlign w:val="center"/>
            <w:hideMark/>
          </w:tcPr>
          <w:p w14:paraId="4F8AB520"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Starosta Bartoszycki</w:t>
            </w:r>
          </w:p>
        </w:tc>
        <w:tc>
          <w:tcPr>
            <w:tcW w:w="2410" w:type="dxa"/>
            <w:tcBorders>
              <w:top w:val="nil"/>
              <w:left w:val="nil"/>
              <w:bottom w:val="single" w:sz="4" w:space="0" w:color="000000"/>
              <w:right w:val="single" w:sz="4" w:space="0" w:color="000000"/>
            </w:tcBorders>
            <w:shd w:val="clear" w:color="auto" w:fill="auto"/>
            <w:vAlign w:val="center"/>
            <w:hideMark/>
          </w:tcPr>
          <w:p w14:paraId="1753692A"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R-6223/72/09</w:t>
            </w:r>
          </w:p>
        </w:tc>
        <w:tc>
          <w:tcPr>
            <w:tcW w:w="2126" w:type="dxa"/>
            <w:tcBorders>
              <w:top w:val="nil"/>
              <w:left w:val="nil"/>
              <w:bottom w:val="single" w:sz="4" w:space="0" w:color="000000"/>
              <w:right w:val="single" w:sz="4" w:space="0" w:color="000000"/>
            </w:tcBorders>
            <w:shd w:val="clear" w:color="auto" w:fill="auto"/>
            <w:vAlign w:val="center"/>
            <w:hideMark/>
          </w:tcPr>
          <w:p w14:paraId="75F6303E"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31.12.2019</w:t>
            </w:r>
          </w:p>
        </w:tc>
        <w:tc>
          <w:tcPr>
            <w:tcW w:w="1134" w:type="dxa"/>
            <w:tcBorders>
              <w:top w:val="nil"/>
              <w:left w:val="nil"/>
              <w:bottom w:val="single" w:sz="4" w:space="0" w:color="000000"/>
              <w:right w:val="single" w:sz="4" w:space="0" w:color="000000"/>
            </w:tcBorders>
            <w:shd w:val="clear" w:color="auto" w:fill="auto"/>
            <w:vAlign w:val="center"/>
            <w:hideMark/>
          </w:tcPr>
          <w:p w14:paraId="00A5BF60"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63,5</w:t>
            </w:r>
          </w:p>
        </w:tc>
        <w:tc>
          <w:tcPr>
            <w:tcW w:w="1134" w:type="dxa"/>
            <w:tcBorders>
              <w:top w:val="nil"/>
              <w:left w:val="nil"/>
              <w:bottom w:val="single" w:sz="4" w:space="0" w:color="000000"/>
              <w:right w:val="single" w:sz="4" w:space="0" w:color="000000"/>
            </w:tcBorders>
            <w:shd w:val="clear" w:color="auto" w:fill="auto"/>
            <w:vAlign w:val="center"/>
            <w:hideMark/>
          </w:tcPr>
          <w:p w14:paraId="71AB7B4C"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733</w:t>
            </w:r>
          </w:p>
        </w:tc>
        <w:tc>
          <w:tcPr>
            <w:tcW w:w="993" w:type="dxa"/>
            <w:tcBorders>
              <w:top w:val="nil"/>
              <w:left w:val="nil"/>
              <w:bottom w:val="single" w:sz="4" w:space="0" w:color="000000"/>
              <w:right w:val="single" w:sz="4" w:space="0" w:color="000000"/>
            </w:tcBorders>
            <w:shd w:val="clear" w:color="auto" w:fill="auto"/>
            <w:vAlign w:val="center"/>
            <w:hideMark/>
          </w:tcPr>
          <w:p w14:paraId="5AA60001"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p>
        </w:tc>
        <w:tc>
          <w:tcPr>
            <w:tcW w:w="1417" w:type="dxa"/>
            <w:tcBorders>
              <w:top w:val="nil"/>
              <w:left w:val="nil"/>
              <w:bottom w:val="single" w:sz="4" w:space="0" w:color="000000"/>
              <w:right w:val="single" w:sz="4" w:space="0" w:color="000000"/>
            </w:tcBorders>
            <w:shd w:val="clear" w:color="auto" w:fill="auto"/>
            <w:vAlign w:val="center"/>
            <w:hideMark/>
          </w:tcPr>
          <w:p w14:paraId="2D5B133C"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Sępopol</w:t>
            </w:r>
          </w:p>
        </w:tc>
        <w:tc>
          <w:tcPr>
            <w:tcW w:w="1473" w:type="dxa"/>
            <w:tcBorders>
              <w:top w:val="nil"/>
              <w:left w:val="nil"/>
              <w:bottom w:val="single" w:sz="4" w:space="0" w:color="000000"/>
              <w:right w:val="single" w:sz="4" w:space="0" w:color="000000"/>
            </w:tcBorders>
            <w:shd w:val="clear" w:color="auto" w:fill="auto"/>
            <w:vAlign w:val="center"/>
            <w:hideMark/>
          </w:tcPr>
          <w:p w14:paraId="19FDBBB7"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liczba studni: 2</w:t>
            </w:r>
          </w:p>
        </w:tc>
      </w:tr>
      <w:tr w:rsidR="00C15416" w:rsidRPr="00337FF7" w14:paraId="13F8268A" w14:textId="77777777" w:rsidTr="00C15416">
        <w:trPr>
          <w:trHeight w:val="297"/>
          <w:jc w:val="center"/>
        </w:trPr>
        <w:tc>
          <w:tcPr>
            <w:tcW w:w="2371" w:type="dxa"/>
            <w:tcBorders>
              <w:top w:val="nil"/>
              <w:left w:val="single" w:sz="4" w:space="0" w:color="000000"/>
              <w:bottom w:val="single" w:sz="4" w:space="0" w:color="000000"/>
              <w:right w:val="single" w:sz="4" w:space="0" w:color="000000"/>
            </w:tcBorders>
            <w:shd w:val="clear" w:color="auto" w:fill="auto"/>
            <w:vAlign w:val="center"/>
            <w:hideMark/>
          </w:tcPr>
          <w:p w14:paraId="31B0701F" w14:textId="7434D4CA" w:rsidR="00337FF7" w:rsidRPr="00337FF7" w:rsidRDefault="00D24F3F" w:rsidP="00FE24C8">
            <w:pPr>
              <w:suppressAutoHyphens w:val="0"/>
              <w:spacing w:line="240" w:lineRule="auto"/>
              <w:jc w:val="center"/>
              <w:rPr>
                <w:rFonts w:eastAsia="Times New Roman" w:cs="Arial"/>
                <w:color w:val="000000"/>
                <w:sz w:val="20"/>
                <w:szCs w:val="20"/>
                <w:lang w:eastAsia="pl-PL"/>
              </w:rPr>
            </w:pPr>
            <w:proofErr w:type="spellStart"/>
            <w:r w:rsidRPr="00337FF7">
              <w:rPr>
                <w:rFonts w:eastAsia="Times New Roman" w:cs="Arial"/>
                <w:color w:val="000000"/>
                <w:sz w:val="20"/>
                <w:szCs w:val="20"/>
                <w:lang w:eastAsia="pl-PL"/>
              </w:rPr>
              <w:t>Ujecie</w:t>
            </w:r>
            <w:proofErr w:type="spellEnd"/>
            <w:r w:rsidR="00337FF7" w:rsidRPr="00337FF7">
              <w:rPr>
                <w:rFonts w:eastAsia="Times New Roman" w:cs="Arial"/>
                <w:color w:val="000000"/>
                <w:sz w:val="20"/>
                <w:szCs w:val="20"/>
                <w:lang w:eastAsia="pl-PL"/>
              </w:rPr>
              <w:t xml:space="preserve"> wód podziemnych na potrzeby Gospodarstwa Ogrodniczego w Sępopolu</w:t>
            </w:r>
          </w:p>
        </w:tc>
        <w:tc>
          <w:tcPr>
            <w:tcW w:w="2393" w:type="dxa"/>
            <w:tcBorders>
              <w:top w:val="nil"/>
              <w:left w:val="nil"/>
              <w:bottom w:val="single" w:sz="4" w:space="0" w:color="000000"/>
              <w:right w:val="single" w:sz="4" w:space="0" w:color="000000"/>
            </w:tcBorders>
            <w:shd w:val="clear" w:color="auto" w:fill="auto"/>
            <w:vAlign w:val="center"/>
            <w:hideMark/>
          </w:tcPr>
          <w:p w14:paraId="58CA14E0"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Starosta Bartoszycki</w:t>
            </w:r>
          </w:p>
        </w:tc>
        <w:tc>
          <w:tcPr>
            <w:tcW w:w="2410" w:type="dxa"/>
            <w:tcBorders>
              <w:top w:val="nil"/>
              <w:left w:val="nil"/>
              <w:bottom w:val="single" w:sz="4" w:space="0" w:color="000000"/>
              <w:right w:val="single" w:sz="4" w:space="0" w:color="000000"/>
            </w:tcBorders>
            <w:shd w:val="clear" w:color="auto" w:fill="auto"/>
            <w:vAlign w:val="center"/>
            <w:hideMark/>
          </w:tcPr>
          <w:p w14:paraId="5B8FB761"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R.6341.62.2011</w:t>
            </w:r>
          </w:p>
        </w:tc>
        <w:tc>
          <w:tcPr>
            <w:tcW w:w="2126" w:type="dxa"/>
            <w:tcBorders>
              <w:top w:val="nil"/>
              <w:left w:val="nil"/>
              <w:bottom w:val="single" w:sz="4" w:space="0" w:color="000000"/>
              <w:right w:val="single" w:sz="4" w:space="0" w:color="000000"/>
            </w:tcBorders>
            <w:shd w:val="clear" w:color="auto" w:fill="auto"/>
            <w:vAlign w:val="center"/>
            <w:hideMark/>
          </w:tcPr>
          <w:p w14:paraId="337AF48F"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28.02.2032</w:t>
            </w:r>
          </w:p>
        </w:tc>
        <w:tc>
          <w:tcPr>
            <w:tcW w:w="1134" w:type="dxa"/>
            <w:tcBorders>
              <w:top w:val="nil"/>
              <w:left w:val="nil"/>
              <w:bottom w:val="single" w:sz="4" w:space="0" w:color="000000"/>
              <w:right w:val="single" w:sz="4" w:space="0" w:color="000000"/>
            </w:tcBorders>
            <w:shd w:val="clear" w:color="auto" w:fill="auto"/>
            <w:vAlign w:val="center"/>
            <w:hideMark/>
          </w:tcPr>
          <w:p w14:paraId="0F04D025"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6,25</w:t>
            </w:r>
          </w:p>
        </w:tc>
        <w:tc>
          <w:tcPr>
            <w:tcW w:w="1134" w:type="dxa"/>
            <w:tcBorders>
              <w:top w:val="nil"/>
              <w:left w:val="nil"/>
              <w:bottom w:val="single" w:sz="4" w:space="0" w:color="000000"/>
              <w:right w:val="single" w:sz="4" w:space="0" w:color="000000"/>
            </w:tcBorders>
            <w:shd w:val="clear" w:color="auto" w:fill="auto"/>
            <w:vAlign w:val="center"/>
            <w:hideMark/>
          </w:tcPr>
          <w:p w14:paraId="46B1C5C7"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75</w:t>
            </w:r>
          </w:p>
        </w:tc>
        <w:tc>
          <w:tcPr>
            <w:tcW w:w="993" w:type="dxa"/>
            <w:tcBorders>
              <w:top w:val="nil"/>
              <w:left w:val="nil"/>
              <w:bottom w:val="single" w:sz="4" w:space="0" w:color="000000"/>
              <w:right w:val="single" w:sz="4" w:space="0" w:color="000000"/>
            </w:tcBorders>
            <w:shd w:val="clear" w:color="auto" w:fill="auto"/>
            <w:vAlign w:val="center"/>
            <w:hideMark/>
          </w:tcPr>
          <w:p w14:paraId="2CFD2ED2"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27375</w:t>
            </w:r>
          </w:p>
        </w:tc>
        <w:tc>
          <w:tcPr>
            <w:tcW w:w="1417" w:type="dxa"/>
            <w:tcBorders>
              <w:top w:val="nil"/>
              <w:left w:val="nil"/>
              <w:bottom w:val="single" w:sz="4" w:space="0" w:color="000000"/>
              <w:right w:val="single" w:sz="4" w:space="0" w:color="000000"/>
            </w:tcBorders>
            <w:shd w:val="clear" w:color="auto" w:fill="auto"/>
            <w:vAlign w:val="center"/>
            <w:hideMark/>
          </w:tcPr>
          <w:p w14:paraId="07FA0BBA"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Sępopol</w:t>
            </w:r>
          </w:p>
        </w:tc>
        <w:tc>
          <w:tcPr>
            <w:tcW w:w="1473" w:type="dxa"/>
            <w:tcBorders>
              <w:top w:val="nil"/>
              <w:left w:val="nil"/>
              <w:bottom w:val="single" w:sz="4" w:space="0" w:color="000000"/>
              <w:right w:val="single" w:sz="4" w:space="0" w:color="000000"/>
            </w:tcBorders>
            <w:shd w:val="clear" w:color="auto" w:fill="auto"/>
            <w:vAlign w:val="center"/>
            <w:hideMark/>
          </w:tcPr>
          <w:p w14:paraId="1EA0A574"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liczba studni: 1</w:t>
            </w:r>
          </w:p>
        </w:tc>
      </w:tr>
      <w:tr w:rsidR="00C15416" w:rsidRPr="00337FF7" w14:paraId="16E81843" w14:textId="77777777" w:rsidTr="00C15416">
        <w:trPr>
          <w:trHeight w:val="70"/>
          <w:jc w:val="center"/>
        </w:trPr>
        <w:tc>
          <w:tcPr>
            <w:tcW w:w="2371" w:type="dxa"/>
            <w:tcBorders>
              <w:top w:val="nil"/>
              <w:left w:val="single" w:sz="4" w:space="0" w:color="000000"/>
              <w:bottom w:val="single" w:sz="4" w:space="0" w:color="000000"/>
              <w:right w:val="single" w:sz="4" w:space="0" w:color="000000"/>
            </w:tcBorders>
            <w:shd w:val="clear" w:color="auto" w:fill="auto"/>
            <w:vAlign w:val="center"/>
            <w:hideMark/>
          </w:tcPr>
          <w:p w14:paraId="31EB35FB" w14:textId="4CEA55C3" w:rsidR="00337FF7" w:rsidRPr="00337FF7" w:rsidRDefault="00D24F3F"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Ujęcie wody podziemnej w m. Gierkiny</w:t>
            </w:r>
          </w:p>
        </w:tc>
        <w:tc>
          <w:tcPr>
            <w:tcW w:w="2393" w:type="dxa"/>
            <w:tcBorders>
              <w:top w:val="nil"/>
              <w:left w:val="nil"/>
              <w:bottom w:val="single" w:sz="4" w:space="0" w:color="000000"/>
              <w:right w:val="single" w:sz="4" w:space="0" w:color="000000"/>
            </w:tcBorders>
            <w:shd w:val="clear" w:color="auto" w:fill="auto"/>
            <w:vAlign w:val="center"/>
            <w:hideMark/>
          </w:tcPr>
          <w:p w14:paraId="27829A5A"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Starosta Bartoszycki</w:t>
            </w:r>
          </w:p>
        </w:tc>
        <w:tc>
          <w:tcPr>
            <w:tcW w:w="2410" w:type="dxa"/>
            <w:tcBorders>
              <w:top w:val="nil"/>
              <w:left w:val="nil"/>
              <w:bottom w:val="single" w:sz="4" w:space="0" w:color="000000"/>
              <w:right w:val="single" w:sz="4" w:space="0" w:color="000000"/>
            </w:tcBorders>
            <w:shd w:val="clear" w:color="auto" w:fill="auto"/>
            <w:vAlign w:val="center"/>
            <w:hideMark/>
          </w:tcPr>
          <w:p w14:paraId="58684310"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R.6341.48.2011</w:t>
            </w:r>
          </w:p>
        </w:tc>
        <w:tc>
          <w:tcPr>
            <w:tcW w:w="2126" w:type="dxa"/>
            <w:tcBorders>
              <w:top w:val="nil"/>
              <w:left w:val="nil"/>
              <w:bottom w:val="single" w:sz="4" w:space="0" w:color="000000"/>
              <w:right w:val="single" w:sz="4" w:space="0" w:color="000000"/>
            </w:tcBorders>
            <w:shd w:val="clear" w:color="auto" w:fill="auto"/>
            <w:vAlign w:val="center"/>
            <w:hideMark/>
          </w:tcPr>
          <w:p w14:paraId="32E1AAE2"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30.12.2031</w:t>
            </w:r>
          </w:p>
        </w:tc>
        <w:tc>
          <w:tcPr>
            <w:tcW w:w="1134" w:type="dxa"/>
            <w:tcBorders>
              <w:top w:val="nil"/>
              <w:left w:val="nil"/>
              <w:bottom w:val="single" w:sz="4" w:space="0" w:color="000000"/>
              <w:right w:val="single" w:sz="4" w:space="0" w:color="000000"/>
            </w:tcBorders>
            <w:shd w:val="clear" w:color="auto" w:fill="auto"/>
            <w:vAlign w:val="center"/>
            <w:hideMark/>
          </w:tcPr>
          <w:p w14:paraId="1665736D"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5</w:t>
            </w:r>
          </w:p>
        </w:tc>
        <w:tc>
          <w:tcPr>
            <w:tcW w:w="1134" w:type="dxa"/>
            <w:tcBorders>
              <w:top w:val="nil"/>
              <w:left w:val="nil"/>
              <w:bottom w:val="single" w:sz="4" w:space="0" w:color="000000"/>
              <w:right w:val="single" w:sz="4" w:space="0" w:color="000000"/>
            </w:tcBorders>
            <w:shd w:val="clear" w:color="auto" w:fill="auto"/>
            <w:vAlign w:val="center"/>
            <w:hideMark/>
          </w:tcPr>
          <w:p w14:paraId="4D09CF79"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31</w:t>
            </w:r>
          </w:p>
        </w:tc>
        <w:tc>
          <w:tcPr>
            <w:tcW w:w="993" w:type="dxa"/>
            <w:tcBorders>
              <w:top w:val="nil"/>
              <w:left w:val="nil"/>
              <w:bottom w:val="single" w:sz="4" w:space="0" w:color="000000"/>
              <w:right w:val="single" w:sz="4" w:space="0" w:color="000000"/>
            </w:tcBorders>
            <w:shd w:val="clear" w:color="auto" w:fill="auto"/>
            <w:vAlign w:val="center"/>
            <w:hideMark/>
          </w:tcPr>
          <w:p w14:paraId="0C693B9D"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11315</w:t>
            </w:r>
          </w:p>
        </w:tc>
        <w:tc>
          <w:tcPr>
            <w:tcW w:w="1417" w:type="dxa"/>
            <w:tcBorders>
              <w:top w:val="nil"/>
              <w:left w:val="nil"/>
              <w:bottom w:val="single" w:sz="4" w:space="0" w:color="000000"/>
              <w:right w:val="single" w:sz="4" w:space="0" w:color="000000"/>
            </w:tcBorders>
            <w:shd w:val="clear" w:color="auto" w:fill="auto"/>
            <w:vAlign w:val="center"/>
            <w:hideMark/>
          </w:tcPr>
          <w:p w14:paraId="3C20A3AB"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Gierkiny</w:t>
            </w:r>
          </w:p>
        </w:tc>
        <w:tc>
          <w:tcPr>
            <w:tcW w:w="1473" w:type="dxa"/>
            <w:tcBorders>
              <w:top w:val="nil"/>
              <w:left w:val="nil"/>
              <w:bottom w:val="single" w:sz="4" w:space="0" w:color="000000"/>
              <w:right w:val="single" w:sz="4" w:space="0" w:color="000000"/>
            </w:tcBorders>
            <w:shd w:val="clear" w:color="auto" w:fill="auto"/>
            <w:vAlign w:val="center"/>
            <w:hideMark/>
          </w:tcPr>
          <w:p w14:paraId="4B33A259"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liczba studni: 1</w:t>
            </w:r>
          </w:p>
        </w:tc>
      </w:tr>
      <w:tr w:rsidR="00C15416" w:rsidRPr="00337FF7" w14:paraId="13B2DAF3" w14:textId="77777777" w:rsidTr="00C15416">
        <w:trPr>
          <w:trHeight w:val="70"/>
          <w:jc w:val="center"/>
        </w:trPr>
        <w:tc>
          <w:tcPr>
            <w:tcW w:w="2371" w:type="dxa"/>
            <w:tcBorders>
              <w:top w:val="nil"/>
              <w:left w:val="single" w:sz="4" w:space="0" w:color="000000"/>
              <w:bottom w:val="single" w:sz="4" w:space="0" w:color="000000"/>
              <w:right w:val="single" w:sz="4" w:space="0" w:color="000000"/>
            </w:tcBorders>
            <w:shd w:val="clear" w:color="auto" w:fill="auto"/>
            <w:vAlign w:val="center"/>
            <w:hideMark/>
          </w:tcPr>
          <w:p w14:paraId="60F77357" w14:textId="0A153227" w:rsidR="00337FF7" w:rsidRPr="00337FF7" w:rsidRDefault="00D24F3F"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Ujęcie w m. Pasławki</w:t>
            </w:r>
          </w:p>
        </w:tc>
        <w:tc>
          <w:tcPr>
            <w:tcW w:w="2393" w:type="dxa"/>
            <w:tcBorders>
              <w:top w:val="nil"/>
              <w:left w:val="nil"/>
              <w:bottom w:val="single" w:sz="4" w:space="0" w:color="000000"/>
              <w:right w:val="single" w:sz="4" w:space="0" w:color="000000"/>
            </w:tcBorders>
            <w:shd w:val="clear" w:color="auto" w:fill="auto"/>
            <w:vAlign w:val="center"/>
            <w:hideMark/>
          </w:tcPr>
          <w:p w14:paraId="1010C8DE"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Starosta Bartoszycki</w:t>
            </w:r>
          </w:p>
        </w:tc>
        <w:tc>
          <w:tcPr>
            <w:tcW w:w="2410" w:type="dxa"/>
            <w:tcBorders>
              <w:top w:val="nil"/>
              <w:left w:val="nil"/>
              <w:bottom w:val="single" w:sz="4" w:space="0" w:color="000000"/>
              <w:right w:val="single" w:sz="4" w:space="0" w:color="000000"/>
            </w:tcBorders>
            <w:shd w:val="clear" w:color="auto" w:fill="auto"/>
            <w:vAlign w:val="center"/>
            <w:hideMark/>
          </w:tcPr>
          <w:p w14:paraId="6EF6B494"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R.6341.19.2017.DL</w:t>
            </w:r>
          </w:p>
        </w:tc>
        <w:tc>
          <w:tcPr>
            <w:tcW w:w="2126" w:type="dxa"/>
            <w:tcBorders>
              <w:top w:val="nil"/>
              <w:left w:val="nil"/>
              <w:bottom w:val="single" w:sz="4" w:space="0" w:color="000000"/>
              <w:right w:val="single" w:sz="4" w:space="0" w:color="000000"/>
            </w:tcBorders>
            <w:shd w:val="clear" w:color="auto" w:fill="auto"/>
            <w:vAlign w:val="center"/>
            <w:hideMark/>
          </w:tcPr>
          <w:p w14:paraId="097A79FF"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21.08.2037</w:t>
            </w:r>
          </w:p>
        </w:tc>
        <w:tc>
          <w:tcPr>
            <w:tcW w:w="1134" w:type="dxa"/>
            <w:tcBorders>
              <w:top w:val="nil"/>
              <w:left w:val="nil"/>
              <w:bottom w:val="single" w:sz="4" w:space="0" w:color="000000"/>
              <w:right w:val="single" w:sz="4" w:space="0" w:color="000000"/>
            </w:tcBorders>
            <w:shd w:val="clear" w:color="auto" w:fill="auto"/>
            <w:vAlign w:val="center"/>
            <w:hideMark/>
          </w:tcPr>
          <w:p w14:paraId="3AA6D23A"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6,3</w:t>
            </w:r>
          </w:p>
        </w:tc>
        <w:tc>
          <w:tcPr>
            <w:tcW w:w="1134" w:type="dxa"/>
            <w:tcBorders>
              <w:top w:val="nil"/>
              <w:left w:val="nil"/>
              <w:bottom w:val="single" w:sz="4" w:space="0" w:color="000000"/>
              <w:right w:val="single" w:sz="4" w:space="0" w:color="000000"/>
            </w:tcBorders>
            <w:shd w:val="clear" w:color="auto" w:fill="auto"/>
            <w:vAlign w:val="center"/>
            <w:hideMark/>
          </w:tcPr>
          <w:p w14:paraId="2CDBC374"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60</w:t>
            </w:r>
          </w:p>
        </w:tc>
        <w:tc>
          <w:tcPr>
            <w:tcW w:w="993" w:type="dxa"/>
            <w:tcBorders>
              <w:top w:val="nil"/>
              <w:left w:val="nil"/>
              <w:bottom w:val="single" w:sz="4" w:space="0" w:color="000000"/>
              <w:right w:val="single" w:sz="4" w:space="0" w:color="000000"/>
            </w:tcBorders>
            <w:shd w:val="clear" w:color="auto" w:fill="auto"/>
            <w:vAlign w:val="center"/>
            <w:hideMark/>
          </w:tcPr>
          <w:p w14:paraId="05E5FE74"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21960</w:t>
            </w:r>
          </w:p>
        </w:tc>
        <w:tc>
          <w:tcPr>
            <w:tcW w:w="1417" w:type="dxa"/>
            <w:tcBorders>
              <w:top w:val="nil"/>
              <w:left w:val="nil"/>
              <w:bottom w:val="single" w:sz="4" w:space="0" w:color="000000"/>
              <w:right w:val="single" w:sz="4" w:space="0" w:color="000000"/>
            </w:tcBorders>
            <w:shd w:val="clear" w:color="auto" w:fill="auto"/>
            <w:vAlign w:val="center"/>
            <w:hideMark/>
          </w:tcPr>
          <w:p w14:paraId="635F5C4A"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Śmiardowo</w:t>
            </w:r>
          </w:p>
        </w:tc>
        <w:tc>
          <w:tcPr>
            <w:tcW w:w="1473" w:type="dxa"/>
            <w:tcBorders>
              <w:top w:val="nil"/>
              <w:left w:val="nil"/>
              <w:bottom w:val="single" w:sz="4" w:space="0" w:color="000000"/>
              <w:right w:val="single" w:sz="4" w:space="0" w:color="000000"/>
            </w:tcBorders>
            <w:shd w:val="clear" w:color="auto" w:fill="auto"/>
            <w:vAlign w:val="center"/>
            <w:hideMark/>
          </w:tcPr>
          <w:p w14:paraId="5C646CE8"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 xml:space="preserve">liczba studni: 2 Nr 2A i 3) </w:t>
            </w:r>
            <w:proofErr w:type="spellStart"/>
            <w:r w:rsidRPr="00337FF7">
              <w:rPr>
                <w:rFonts w:eastAsia="Times New Roman" w:cs="Arial"/>
                <w:color w:val="000000"/>
                <w:sz w:val="20"/>
                <w:szCs w:val="20"/>
                <w:lang w:eastAsia="pl-PL"/>
              </w:rPr>
              <w:t>zlok</w:t>
            </w:r>
            <w:proofErr w:type="spellEnd"/>
            <w:r w:rsidRPr="00337FF7">
              <w:rPr>
                <w:rFonts w:eastAsia="Times New Roman" w:cs="Arial"/>
                <w:color w:val="000000"/>
                <w:sz w:val="20"/>
                <w:szCs w:val="20"/>
                <w:lang w:eastAsia="pl-PL"/>
              </w:rPr>
              <w:t>. na dz. nr 27/7, 27/9, 27/4 obręb Śmiardowo</w:t>
            </w:r>
          </w:p>
        </w:tc>
      </w:tr>
      <w:tr w:rsidR="00C15416" w:rsidRPr="00337FF7" w14:paraId="0BBEA1A6" w14:textId="77777777" w:rsidTr="00C15416">
        <w:trPr>
          <w:trHeight w:val="70"/>
          <w:jc w:val="center"/>
        </w:trPr>
        <w:tc>
          <w:tcPr>
            <w:tcW w:w="2371" w:type="dxa"/>
            <w:tcBorders>
              <w:top w:val="nil"/>
              <w:left w:val="single" w:sz="4" w:space="0" w:color="000000"/>
              <w:bottom w:val="single" w:sz="4" w:space="0" w:color="000000"/>
              <w:right w:val="single" w:sz="4" w:space="0" w:color="000000"/>
            </w:tcBorders>
            <w:shd w:val="clear" w:color="auto" w:fill="auto"/>
            <w:vAlign w:val="center"/>
            <w:hideMark/>
          </w:tcPr>
          <w:p w14:paraId="4F864783" w14:textId="0DD6465A" w:rsidR="00337FF7" w:rsidRPr="00337FF7" w:rsidRDefault="00D24F3F"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 xml:space="preserve">Ujęcie </w:t>
            </w:r>
            <w:r w:rsidR="00337FF7" w:rsidRPr="00337FF7">
              <w:rPr>
                <w:rFonts w:eastAsia="Times New Roman" w:cs="Arial"/>
                <w:color w:val="000000"/>
                <w:sz w:val="20"/>
                <w:szCs w:val="20"/>
                <w:lang w:eastAsia="pl-PL"/>
              </w:rPr>
              <w:t>wody dla wsi Langanki</w:t>
            </w:r>
          </w:p>
        </w:tc>
        <w:tc>
          <w:tcPr>
            <w:tcW w:w="2393" w:type="dxa"/>
            <w:tcBorders>
              <w:top w:val="nil"/>
              <w:left w:val="nil"/>
              <w:bottom w:val="single" w:sz="4" w:space="0" w:color="000000"/>
              <w:right w:val="single" w:sz="4" w:space="0" w:color="000000"/>
            </w:tcBorders>
            <w:shd w:val="clear" w:color="auto" w:fill="auto"/>
            <w:vAlign w:val="center"/>
            <w:hideMark/>
          </w:tcPr>
          <w:p w14:paraId="6D723F02"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Starosta Bartoszycki</w:t>
            </w:r>
          </w:p>
        </w:tc>
        <w:tc>
          <w:tcPr>
            <w:tcW w:w="2410" w:type="dxa"/>
            <w:tcBorders>
              <w:top w:val="nil"/>
              <w:left w:val="nil"/>
              <w:bottom w:val="single" w:sz="4" w:space="0" w:color="000000"/>
              <w:right w:val="single" w:sz="4" w:space="0" w:color="000000"/>
            </w:tcBorders>
            <w:shd w:val="clear" w:color="auto" w:fill="auto"/>
            <w:vAlign w:val="center"/>
            <w:hideMark/>
          </w:tcPr>
          <w:p w14:paraId="52E8286F"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R-6223/77/10/11</w:t>
            </w:r>
          </w:p>
        </w:tc>
        <w:tc>
          <w:tcPr>
            <w:tcW w:w="2126" w:type="dxa"/>
            <w:tcBorders>
              <w:top w:val="nil"/>
              <w:left w:val="nil"/>
              <w:bottom w:val="single" w:sz="4" w:space="0" w:color="000000"/>
              <w:right w:val="single" w:sz="4" w:space="0" w:color="000000"/>
            </w:tcBorders>
            <w:shd w:val="clear" w:color="auto" w:fill="auto"/>
            <w:vAlign w:val="center"/>
            <w:hideMark/>
          </w:tcPr>
          <w:p w14:paraId="2F641C24"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28.02.2021</w:t>
            </w:r>
          </w:p>
        </w:tc>
        <w:tc>
          <w:tcPr>
            <w:tcW w:w="1134" w:type="dxa"/>
            <w:tcBorders>
              <w:top w:val="nil"/>
              <w:left w:val="nil"/>
              <w:bottom w:val="single" w:sz="4" w:space="0" w:color="000000"/>
              <w:right w:val="single" w:sz="4" w:space="0" w:color="000000"/>
            </w:tcBorders>
            <w:shd w:val="clear" w:color="auto" w:fill="auto"/>
            <w:vAlign w:val="center"/>
            <w:hideMark/>
          </w:tcPr>
          <w:p w14:paraId="2E98678C"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19</w:t>
            </w:r>
          </w:p>
        </w:tc>
        <w:tc>
          <w:tcPr>
            <w:tcW w:w="1134" w:type="dxa"/>
            <w:tcBorders>
              <w:top w:val="nil"/>
              <w:left w:val="nil"/>
              <w:bottom w:val="single" w:sz="4" w:space="0" w:color="000000"/>
              <w:right w:val="single" w:sz="4" w:space="0" w:color="000000"/>
            </w:tcBorders>
            <w:shd w:val="clear" w:color="auto" w:fill="auto"/>
            <w:vAlign w:val="center"/>
            <w:hideMark/>
          </w:tcPr>
          <w:p w14:paraId="27C930DD"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120</w:t>
            </w:r>
          </w:p>
        </w:tc>
        <w:tc>
          <w:tcPr>
            <w:tcW w:w="993" w:type="dxa"/>
            <w:tcBorders>
              <w:top w:val="nil"/>
              <w:left w:val="nil"/>
              <w:bottom w:val="single" w:sz="4" w:space="0" w:color="000000"/>
              <w:right w:val="single" w:sz="4" w:space="0" w:color="000000"/>
            </w:tcBorders>
            <w:shd w:val="clear" w:color="auto" w:fill="auto"/>
            <w:vAlign w:val="center"/>
            <w:hideMark/>
          </w:tcPr>
          <w:p w14:paraId="6C64614E"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p>
        </w:tc>
        <w:tc>
          <w:tcPr>
            <w:tcW w:w="1417" w:type="dxa"/>
            <w:tcBorders>
              <w:top w:val="nil"/>
              <w:left w:val="nil"/>
              <w:bottom w:val="single" w:sz="4" w:space="0" w:color="000000"/>
              <w:right w:val="single" w:sz="4" w:space="0" w:color="000000"/>
            </w:tcBorders>
            <w:shd w:val="clear" w:color="auto" w:fill="auto"/>
            <w:vAlign w:val="center"/>
            <w:hideMark/>
          </w:tcPr>
          <w:p w14:paraId="61F5D110"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Langanki</w:t>
            </w:r>
          </w:p>
        </w:tc>
        <w:tc>
          <w:tcPr>
            <w:tcW w:w="1473" w:type="dxa"/>
            <w:tcBorders>
              <w:top w:val="nil"/>
              <w:left w:val="nil"/>
              <w:bottom w:val="single" w:sz="4" w:space="0" w:color="000000"/>
              <w:right w:val="single" w:sz="4" w:space="0" w:color="000000"/>
            </w:tcBorders>
            <w:shd w:val="clear" w:color="auto" w:fill="auto"/>
            <w:vAlign w:val="center"/>
            <w:hideMark/>
          </w:tcPr>
          <w:p w14:paraId="2E624A06"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liczba studni: 2</w:t>
            </w:r>
          </w:p>
        </w:tc>
      </w:tr>
      <w:tr w:rsidR="00C15416" w:rsidRPr="00337FF7" w14:paraId="11DF0A9F" w14:textId="77777777" w:rsidTr="00C15416">
        <w:trPr>
          <w:trHeight w:val="70"/>
          <w:jc w:val="center"/>
        </w:trPr>
        <w:tc>
          <w:tcPr>
            <w:tcW w:w="2371" w:type="dxa"/>
            <w:tcBorders>
              <w:top w:val="nil"/>
              <w:left w:val="single" w:sz="4" w:space="0" w:color="000000"/>
              <w:bottom w:val="single" w:sz="4" w:space="0" w:color="000000"/>
              <w:right w:val="single" w:sz="4" w:space="0" w:color="000000"/>
            </w:tcBorders>
            <w:shd w:val="clear" w:color="auto" w:fill="auto"/>
            <w:vAlign w:val="center"/>
            <w:hideMark/>
          </w:tcPr>
          <w:p w14:paraId="2B4C0C23" w14:textId="21BB5779" w:rsidR="00337FF7" w:rsidRPr="00337FF7" w:rsidRDefault="00D24F3F"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Ujęcie w m. Judyty</w:t>
            </w:r>
          </w:p>
        </w:tc>
        <w:tc>
          <w:tcPr>
            <w:tcW w:w="2393" w:type="dxa"/>
            <w:tcBorders>
              <w:top w:val="nil"/>
              <w:left w:val="nil"/>
              <w:bottom w:val="single" w:sz="4" w:space="0" w:color="000000"/>
              <w:right w:val="single" w:sz="4" w:space="0" w:color="000000"/>
            </w:tcBorders>
            <w:shd w:val="clear" w:color="auto" w:fill="auto"/>
            <w:vAlign w:val="center"/>
            <w:hideMark/>
          </w:tcPr>
          <w:p w14:paraId="1F7A6259"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Starosta Bartoszycki</w:t>
            </w:r>
          </w:p>
        </w:tc>
        <w:tc>
          <w:tcPr>
            <w:tcW w:w="2410" w:type="dxa"/>
            <w:tcBorders>
              <w:top w:val="nil"/>
              <w:left w:val="nil"/>
              <w:bottom w:val="single" w:sz="4" w:space="0" w:color="000000"/>
              <w:right w:val="single" w:sz="4" w:space="0" w:color="000000"/>
            </w:tcBorders>
            <w:shd w:val="clear" w:color="auto" w:fill="auto"/>
            <w:vAlign w:val="center"/>
            <w:hideMark/>
          </w:tcPr>
          <w:p w14:paraId="351BBCAF"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R.6341.31.2015.EP</w:t>
            </w:r>
          </w:p>
        </w:tc>
        <w:tc>
          <w:tcPr>
            <w:tcW w:w="2126" w:type="dxa"/>
            <w:tcBorders>
              <w:top w:val="nil"/>
              <w:left w:val="nil"/>
              <w:bottom w:val="single" w:sz="4" w:space="0" w:color="000000"/>
              <w:right w:val="single" w:sz="4" w:space="0" w:color="000000"/>
            </w:tcBorders>
            <w:shd w:val="clear" w:color="auto" w:fill="auto"/>
            <w:vAlign w:val="center"/>
            <w:hideMark/>
          </w:tcPr>
          <w:p w14:paraId="042262F0"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30.11.2021</w:t>
            </w:r>
          </w:p>
        </w:tc>
        <w:tc>
          <w:tcPr>
            <w:tcW w:w="1134" w:type="dxa"/>
            <w:tcBorders>
              <w:top w:val="nil"/>
              <w:left w:val="nil"/>
              <w:bottom w:val="single" w:sz="4" w:space="0" w:color="000000"/>
              <w:right w:val="single" w:sz="4" w:space="0" w:color="000000"/>
            </w:tcBorders>
            <w:shd w:val="clear" w:color="auto" w:fill="auto"/>
            <w:vAlign w:val="center"/>
            <w:hideMark/>
          </w:tcPr>
          <w:p w14:paraId="363A511A"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11,6</w:t>
            </w:r>
          </w:p>
        </w:tc>
        <w:tc>
          <w:tcPr>
            <w:tcW w:w="1134" w:type="dxa"/>
            <w:tcBorders>
              <w:top w:val="nil"/>
              <w:left w:val="nil"/>
              <w:bottom w:val="single" w:sz="4" w:space="0" w:color="000000"/>
              <w:right w:val="single" w:sz="4" w:space="0" w:color="000000"/>
            </w:tcBorders>
            <w:shd w:val="clear" w:color="auto" w:fill="auto"/>
            <w:vAlign w:val="center"/>
            <w:hideMark/>
          </w:tcPr>
          <w:p w14:paraId="764629F5"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99,9</w:t>
            </w:r>
          </w:p>
        </w:tc>
        <w:tc>
          <w:tcPr>
            <w:tcW w:w="993" w:type="dxa"/>
            <w:tcBorders>
              <w:top w:val="nil"/>
              <w:left w:val="nil"/>
              <w:bottom w:val="single" w:sz="4" w:space="0" w:color="000000"/>
              <w:right w:val="single" w:sz="4" w:space="0" w:color="000000"/>
            </w:tcBorders>
            <w:shd w:val="clear" w:color="auto" w:fill="auto"/>
            <w:vAlign w:val="center"/>
            <w:hideMark/>
          </w:tcPr>
          <w:p w14:paraId="7CC4A232"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36463</w:t>
            </w:r>
          </w:p>
        </w:tc>
        <w:tc>
          <w:tcPr>
            <w:tcW w:w="1417" w:type="dxa"/>
            <w:tcBorders>
              <w:top w:val="nil"/>
              <w:left w:val="nil"/>
              <w:bottom w:val="single" w:sz="4" w:space="0" w:color="000000"/>
              <w:right w:val="single" w:sz="4" w:space="0" w:color="000000"/>
            </w:tcBorders>
            <w:shd w:val="clear" w:color="auto" w:fill="auto"/>
            <w:vAlign w:val="center"/>
            <w:hideMark/>
          </w:tcPr>
          <w:p w14:paraId="1E8F64A8"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Judyty</w:t>
            </w:r>
          </w:p>
        </w:tc>
        <w:tc>
          <w:tcPr>
            <w:tcW w:w="1473" w:type="dxa"/>
            <w:tcBorders>
              <w:top w:val="nil"/>
              <w:left w:val="nil"/>
              <w:bottom w:val="single" w:sz="4" w:space="0" w:color="000000"/>
              <w:right w:val="single" w:sz="4" w:space="0" w:color="000000"/>
            </w:tcBorders>
            <w:shd w:val="clear" w:color="auto" w:fill="auto"/>
            <w:vAlign w:val="center"/>
            <w:hideMark/>
          </w:tcPr>
          <w:p w14:paraId="7E154AAF" w14:textId="77777777" w:rsidR="00337FF7" w:rsidRPr="00337FF7" w:rsidRDefault="00337FF7"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liczba studni: 2 geodezja: 6/9</w:t>
            </w:r>
          </w:p>
        </w:tc>
      </w:tr>
    </w:tbl>
    <w:p w14:paraId="34A730BB" w14:textId="77777777" w:rsidR="00863240" w:rsidRPr="00C15416" w:rsidRDefault="00C15416" w:rsidP="00FE24C8">
      <w:pPr>
        <w:spacing w:before="40"/>
        <w:jc w:val="center"/>
        <w:rPr>
          <w:sz w:val="20"/>
        </w:rPr>
      </w:pPr>
      <w:r>
        <w:rPr>
          <w:sz w:val="20"/>
        </w:rPr>
        <w:t>ź</w:t>
      </w:r>
      <w:r w:rsidRPr="00C15416">
        <w:rPr>
          <w:sz w:val="20"/>
        </w:rPr>
        <w:t>ródło: RZGW Białystok</w:t>
      </w:r>
    </w:p>
    <w:p w14:paraId="0D054DE7" w14:textId="77777777" w:rsidR="00863240" w:rsidRDefault="00863240" w:rsidP="00FE24C8">
      <w:pPr>
        <w:spacing w:before="40"/>
        <w:jc w:val="center"/>
        <w:rPr>
          <w:sz w:val="20"/>
          <w:highlight w:val="yellow"/>
        </w:rPr>
      </w:pPr>
    </w:p>
    <w:p w14:paraId="1F8A53D6" w14:textId="77777777" w:rsidR="009A2178" w:rsidRDefault="009A2178" w:rsidP="00FE24C8">
      <w:pPr>
        <w:spacing w:line="240" w:lineRule="auto"/>
        <w:jc w:val="center"/>
        <w:rPr>
          <w:sz w:val="20"/>
          <w:highlight w:val="yellow"/>
        </w:rPr>
      </w:pPr>
      <w:r>
        <w:rPr>
          <w:sz w:val="20"/>
          <w:highlight w:val="yellow"/>
        </w:rPr>
        <w:br w:type="page"/>
      </w:r>
    </w:p>
    <w:p w14:paraId="18BF0612" w14:textId="1E89837E" w:rsidR="00C15416" w:rsidRDefault="00C15416" w:rsidP="00360C9A">
      <w:pPr>
        <w:pStyle w:val="Legenda"/>
        <w:rPr>
          <w:highlight w:val="yellow"/>
        </w:rPr>
      </w:pPr>
      <w:bookmarkStart w:id="272" w:name="_Toc84417292"/>
      <w:r>
        <w:lastRenderedPageBreak/>
        <w:t xml:space="preserve">Tabela </w:t>
      </w:r>
      <w:fldSimple w:instr=" SEQ Tabela \* ARABIC ">
        <w:r w:rsidR="00FF485A">
          <w:rPr>
            <w:noProof/>
          </w:rPr>
          <w:t>27</w:t>
        </w:r>
      </w:fldSimple>
      <w:r>
        <w:t xml:space="preserve">. </w:t>
      </w:r>
      <w:r w:rsidRPr="00C15416">
        <w:t xml:space="preserve">Ujęcia wód </w:t>
      </w:r>
      <w:r w:rsidR="00B121BF">
        <w:t>powierzchniowych</w:t>
      </w:r>
      <w:r w:rsidRPr="00C15416">
        <w:t xml:space="preserve"> zlokalizowanych na terenie miasta i gminy Sępopol.</w:t>
      </w:r>
      <w:bookmarkEnd w:id="272"/>
    </w:p>
    <w:tbl>
      <w:tblPr>
        <w:tblW w:w="15451" w:type="dxa"/>
        <w:jc w:val="center"/>
        <w:tblCellMar>
          <w:left w:w="70" w:type="dxa"/>
          <w:right w:w="70" w:type="dxa"/>
        </w:tblCellMar>
        <w:tblLook w:val="04A0" w:firstRow="1" w:lastRow="0" w:firstColumn="1" w:lastColumn="0" w:noHBand="0" w:noVBand="1"/>
      </w:tblPr>
      <w:tblGrid>
        <w:gridCol w:w="2355"/>
        <w:gridCol w:w="2395"/>
        <w:gridCol w:w="2424"/>
        <w:gridCol w:w="1724"/>
        <w:gridCol w:w="1030"/>
        <w:gridCol w:w="1640"/>
        <w:gridCol w:w="1435"/>
        <w:gridCol w:w="2448"/>
      </w:tblGrid>
      <w:tr w:rsidR="00C15416" w:rsidRPr="00337FF7" w14:paraId="34AD4C8D" w14:textId="77777777" w:rsidTr="00253F3F">
        <w:trPr>
          <w:trHeight w:val="60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7358A565" w14:textId="77777777" w:rsidR="00CE3200" w:rsidRPr="00337FF7" w:rsidRDefault="00CE3200" w:rsidP="00FE24C8">
            <w:pPr>
              <w:suppressAutoHyphens w:val="0"/>
              <w:spacing w:line="240" w:lineRule="auto"/>
              <w:jc w:val="center"/>
              <w:rPr>
                <w:rFonts w:eastAsia="Times New Roman" w:cs="Arial"/>
                <w:b/>
                <w:color w:val="000000"/>
                <w:sz w:val="20"/>
                <w:szCs w:val="20"/>
                <w:lang w:eastAsia="pl-PL"/>
              </w:rPr>
            </w:pPr>
            <w:r w:rsidRPr="00337FF7">
              <w:rPr>
                <w:rFonts w:eastAsia="Times New Roman" w:cs="Arial"/>
                <w:b/>
                <w:color w:val="000000"/>
                <w:sz w:val="20"/>
                <w:szCs w:val="20"/>
                <w:lang w:eastAsia="pl-PL"/>
              </w:rPr>
              <w:t>Nazwa Ujęcia</w:t>
            </w:r>
          </w:p>
        </w:tc>
        <w:tc>
          <w:tcPr>
            <w:tcW w:w="2395" w:type="dxa"/>
            <w:tcBorders>
              <w:top w:val="single" w:sz="4" w:space="0" w:color="000000"/>
              <w:left w:val="nil"/>
              <w:bottom w:val="single" w:sz="4" w:space="0" w:color="000000"/>
              <w:right w:val="single" w:sz="4" w:space="0" w:color="000000"/>
            </w:tcBorders>
            <w:shd w:val="clear" w:color="auto" w:fill="D6E3BC" w:themeFill="accent3" w:themeFillTint="66"/>
            <w:vAlign w:val="center"/>
            <w:hideMark/>
          </w:tcPr>
          <w:p w14:paraId="2ACE111F" w14:textId="77777777" w:rsidR="00CE3200" w:rsidRPr="00337FF7" w:rsidRDefault="00CE3200" w:rsidP="00FE24C8">
            <w:pPr>
              <w:suppressAutoHyphens w:val="0"/>
              <w:spacing w:line="240" w:lineRule="auto"/>
              <w:jc w:val="center"/>
              <w:rPr>
                <w:rFonts w:eastAsia="Times New Roman" w:cs="Arial"/>
                <w:b/>
                <w:color w:val="000000"/>
                <w:sz w:val="20"/>
                <w:szCs w:val="20"/>
                <w:lang w:eastAsia="pl-PL"/>
              </w:rPr>
            </w:pPr>
            <w:r w:rsidRPr="00337FF7">
              <w:rPr>
                <w:rFonts w:eastAsia="Times New Roman" w:cs="Arial"/>
                <w:b/>
                <w:color w:val="000000"/>
                <w:sz w:val="20"/>
                <w:szCs w:val="20"/>
                <w:lang w:eastAsia="pl-PL"/>
              </w:rPr>
              <w:t>Organ wydający pozwolenie</w:t>
            </w:r>
          </w:p>
        </w:tc>
        <w:tc>
          <w:tcPr>
            <w:tcW w:w="2424" w:type="dxa"/>
            <w:tcBorders>
              <w:top w:val="single" w:sz="4" w:space="0" w:color="000000"/>
              <w:left w:val="nil"/>
              <w:bottom w:val="single" w:sz="4" w:space="0" w:color="000000"/>
              <w:right w:val="single" w:sz="4" w:space="0" w:color="000000"/>
            </w:tcBorders>
            <w:shd w:val="clear" w:color="auto" w:fill="D6E3BC" w:themeFill="accent3" w:themeFillTint="66"/>
            <w:vAlign w:val="center"/>
            <w:hideMark/>
          </w:tcPr>
          <w:p w14:paraId="3E73AECC" w14:textId="77777777" w:rsidR="00CE3200" w:rsidRPr="00337FF7" w:rsidRDefault="00CE3200" w:rsidP="00FE24C8">
            <w:pPr>
              <w:suppressAutoHyphens w:val="0"/>
              <w:spacing w:line="240" w:lineRule="auto"/>
              <w:jc w:val="center"/>
              <w:rPr>
                <w:rFonts w:eastAsia="Times New Roman" w:cs="Arial"/>
                <w:b/>
                <w:color w:val="000000"/>
                <w:sz w:val="20"/>
                <w:szCs w:val="20"/>
                <w:lang w:eastAsia="pl-PL"/>
              </w:rPr>
            </w:pPr>
            <w:r w:rsidRPr="00337FF7">
              <w:rPr>
                <w:rFonts w:eastAsia="Times New Roman" w:cs="Arial"/>
                <w:b/>
                <w:color w:val="000000"/>
                <w:sz w:val="20"/>
                <w:szCs w:val="20"/>
                <w:lang w:eastAsia="pl-PL"/>
              </w:rPr>
              <w:t>Znak pozwolenia</w:t>
            </w:r>
          </w:p>
        </w:tc>
        <w:tc>
          <w:tcPr>
            <w:tcW w:w="1724" w:type="dxa"/>
            <w:tcBorders>
              <w:top w:val="single" w:sz="4" w:space="0" w:color="000000"/>
              <w:left w:val="nil"/>
              <w:bottom w:val="single" w:sz="4" w:space="0" w:color="000000"/>
              <w:right w:val="single" w:sz="4" w:space="0" w:color="000000"/>
            </w:tcBorders>
            <w:shd w:val="clear" w:color="auto" w:fill="D6E3BC" w:themeFill="accent3" w:themeFillTint="66"/>
            <w:vAlign w:val="center"/>
            <w:hideMark/>
          </w:tcPr>
          <w:p w14:paraId="7705AE75" w14:textId="77777777" w:rsidR="00CE3200" w:rsidRPr="00337FF7" w:rsidRDefault="00CE3200" w:rsidP="00FE24C8">
            <w:pPr>
              <w:suppressAutoHyphens w:val="0"/>
              <w:spacing w:line="240" w:lineRule="auto"/>
              <w:jc w:val="center"/>
              <w:rPr>
                <w:rFonts w:eastAsia="Times New Roman" w:cs="Arial"/>
                <w:b/>
                <w:color w:val="000000"/>
                <w:sz w:val="20"/>
                <w:szCs w:val="20"/>
                <w:lang w:eastAsia="pl-PL"/>
              </w:rPr>
            </w:pPr>
            <w:r w:rsidRPr="00337FF7">
              <w:rPr>
                <w:rFonts w:eastAsia="Times New Roman" w:cs="Arial"/>
                <w:b/>
                <w:color w:val="000000"/>
                <w:sz w:val="20"/>
                <w:szCs w:val="20"/>
                <w:lang w:eastAsia="pl-PL"/>
              </w:rPr>
              <w:t>Data obowiązywania</w:t>
            </w:r>
          </w:p>
        </w:tc>
        <w:tc>
          <w:tcPr>
            <w:tcW w:w="1030" w:type="dxa"/>
            <w:tcBorders>
              <w:top w:val="single" w:sz="4" w:space="0" w:color="000000"/>
              <w:left w:val="nil"/>
              <w:bottom w:val="single" w:sz="4" w:space="0" w:color="000000"/>
              <w:right w:val="single" w:sz="4" w:space="0" w:color="000000"/>
            </w:tcBorders>
            <w:shd w:val="clear" w:color="auto" w:fill="D6E3BC" w:themeFill="accent3" w:themeFillTint="66"/>
            <w:vAlign w:val="center"/>
            <w:hideMark/>
          </w:tcPr>
          <w:p w14:paraId="3002C35A" w14:textId="77777777" w:rsidR="00CE3200" w:rsidRPr="00337FF7" w:rsidRDefault="00CE3200" w:rsidP="00FE24C8">
            <w:pPr>
              <w:suppressAutoHyphens w:val="0"/>
              <w:spacing w:line="240" w:lineRule="auto"/>
              <w:jc w:val="center"/>
              <w:rPr>
                <w:rFonts w:eastAsia="Times New Roman" w:cs="Arial"/>
                <w:b/>
                <w:color w:val="000000"/>
                <w:sz w:val="20"/>
                <w:szCs w:val="20"/>
                <w:lang w:eastAsia="pl-PL"/>
              </w:rPr>
            </w:pPr>
            <w:r>
              <w:rPr>
                <w:rFonts w:eastAsia="Times New Roman" w:cs="Arial"/>
                <w:b/>
                <w:color w:val="000000"/>
                <w:sz w:val="20"/>
                <w:szCs w:val="20"/>
                <w:lang w:eastAsia="pl-PL"/>
              </w:rPr>
              <w:t>Nazwa rzeki</w:t>
            </w:r>
          </w:p>
        </w:tc>
        <w:tc>
          <w:tcPr>
            <w:tcW w:w="1640" w:type="dxa"/>
            <w:tcBorders>
              <w:top w:val="single" w:sz="4" w:space="0" w:color="000000"/>
              <w:left w:val="nil"/>
              <w:bottom w:val="single" w:sz="4" w:space="0" w:color="000000"/>
              <w:right w:val="single" w:sz="4" w:space="0" w:color="000000"/>
            </w:tcBorders>
            <w:shd w:val="clear" w:color="auto" w:fill="D6E3BC" w:themeFill="accent3" w:themeFillTint="66"/>
            <w:vAlign w:val="center"/>
            <w:hideMark/>
          </w:tcPr>
          <w:p w14:paraId="750D2F7B" w14:textId="77777777" w:rsidR="00CE3200" w:rsidRPr="00337FF7" w:rsidRDefault="00CE3200" w:rsidP="00FE24C8">
            <w:pPr>
              <w:suppressAutoHyphens w:val="0"/>
              <w:spacing w:line="240" w:lineRule="auto"/>
              <w:jc w:val="center"/>
              <w:rPr>
                <w:rFonts w:eastAsia="Times New Roman" w:cs="Arial"/>
                <w:b/>
                <w:color w:val="000000"/>
                <w:sz w:val="20"/>
                <w:szCs w:val="20"/>
                <w:lang w:eastAsia="pl-PL"/>
              </w:rPr>
            </w:pPr>
            <w:r>
              <w:rPr>
                <w:rFonts w:eastAsia="Times New Roman" w:cs="Arial"/>
                <w:b/>
                <w:color w:val="000000"/>
                <w:sz w:val="20"/>
                <w:szCs w:val="20"/>
                <w:lang w:eastAsia="pl-PL"/>
              </w:rPr>
              <w:t xml:space="preserve">Nazwa </w:t>
            </w:r>
            <w:proofErr w:type="spellStart"/>
            <w:r>
              <w:rPr>
                <w:rFonts w:eastAsia="Times New Roman" w:cs="Arial"/>
                <w:b/>
                <w:color w:val="000000"/>
                <w:sz w:val="20"/>
                <w:szCs w:val="20"/>
                <w:lang w:eastAsia="pl-PL"/>
              </w:rPr>
              <w:t>JCWp</w:t>
            </w:r>
            <w:proofErr w:type="spellEnd"/>
          </w:p>
        </w:tc>
        <w:tc>
          <w:tcPr>
            <w:tcW w:w="1435" w:type="dxa"/>
            <w:tcBorders>
              <w:top w:val="single" w:sz="4" w:space="0" w:color="000000"/>
              <w:left w:val="nil"/>
              <w:bottom w:val="single" w:sz="4" w:space="0" w:color="000000"/>
              <w:right w:val="single" w:sz="4" w:space="0" w:color="000000"/>
            </w:tcBorders>
            <w:shd w:val="clear" w:color="auto" w:fill="D6E3BC" w:themeFill="accent3" w:themeFillTint="66"/>
            <w:vAlign w:val="center"/>
            <w:hideMark/>
          </w:tcPr>
          <w:p w14:paraId="15E36F15" w14:textId="77777777" w:rsidR="00CE3200" w:rsidRPr="00337FF7" w:rsidRDefault="00CE3200" w:rsidP="00FE24C8">
            <w:pPr>
              <w:suppressAutoHyphens w:val="0"/>
              <w:spacing w:line="240" w:lineRule="auto"/>
              <w:jc w:val="center"/>
              <w:rPr>
                <w:rFonts w:eastAsia="Times New Roman" w:cs="Arial"/>
                <w:b/>
                <w:color w:val="000000"/>
                <w:sz w:val="20"/>
                <w:szCs w:val="20"/>
                <w:lang w:eastAsia="pl-PL"/>
              </w:rPr>
            </w:pPr>
            <w:r w:rsidRPr="00337FF7">
              <w:rPr>
                <w:rFonts w:eastAsia="Times New Roman" w:cs="Arial"/>
                <w:b/>
                <w:color w:val="000000"/>
                <w:sz w:val="20"/>
                <w:szCs w:val="20"/>
                <w:lang w:eastAsia="pl-PL"/>
              </w:rPr>
              <w:t>Miejscowość</w:t>
            </w:r>
          </w:p>
        </w:tc>
        <w:tc>
          <w:tcPr>
            <w:tcW w:w="2448" w:type="dxa"/>
            <w:tcBorders>
              <w:top w:val="single" w:sz="4" w:space="0" w:color="000000"/>
              <w:left w:val="nil"/>
              <w:bottom w:val="single" w:sz="4" w:space="0" w:color="000000"/>
              <w:right w:val="single" w:sz="4" w:space="0" w:color="000000"/>
            </w:tcBorders>
            <w:shd w:val="clear" w:color="auto" w:fill="D6E3BC" w:themeFill="accent3" w:themeFillTint="66"/>
            <w:vAlign w:val="center"/>
            <w:hideMark/>
          </w:tcPr>
          <w:p w14:paraId="51293399" w14:textId="77777777" w:rsidR="00CE3200" w:rsidRPr="00337FF7" w:rsidRDefault="00CE3200" w:rsidP="00FE24C8">
            <w:pPr>
              <w:suppressAutoHyphens w:val="0"/>
              <w:spacing w:line="240" w:lineRule="auto"/>
              <w:jc w:val="center"/>
              <w:rPr>
                <w:rFonts w:eastAsia="Times New Roman" w:cs="Arial"/>
                <w:b/>
                <w:color w:val="000000"/>
                <w:sz w:val="20"/>
                <w:szCs w:val="20"/>
                <w:lang w:eastAsia="pl-PL"/>
              </w:rPr>
            </w:pPr>
            <w:r w:rsidRPr="00337FF7">
              <w:rPr>
                <w:rFonts w:eastAsia="Times New Roman" w:cs="Arial"/>
                <w:b/>
                <w:color w:val="000000"/>
                <w:sz w:val="20"/>
                <w:szCs w:val="20"/>
                <w:lang w:eastAsia="pl-PL"/>
              </w:rPr>
              <w:t>OPIS</w:t>
            </w:r>
          </w:p>
        </w:tc>
      </w:tr>
      <w:tr w:rsidR="00C15416" w:rsidRPr="00337FF7" w14:paraId="50E10A6E" w14:textId="77777777" w:rsidTr="00C15416">
        <w:trPr>
          <w:trHeight w:val="70"/>
          <w:jc w:val="center"/>
        </w:trPr>
        <w:tc>
          <w:tcPr>
            <w:tcW w:w="2355" w:type="dxa"/>
            <w:tcBorders>
              <w:top w:val="nil"/>
              <w:left w:val="single" w:sz="4" w:space="0" w:color="000000"/>
              <w:bottom w:val="single" w:sz="4" w:space="0" w:color="000000"/>
              <w:right w:val="single" w:sz="4" w:space="0" w:color="000000"/>
            </w:tcBorders>
            <w:shd w:val="clear" w:color="auto" w:fill="auto"/>
            <w:vAlign w:val="center"/>
          </w:tcPr>
          <w:p w14:paraId="775E7A23" w14:textId="77777777" w:rsidR="00CE3200" w:rsidRPr="00337FF7" w:rsidRDefault="00C15416" w:rsidP="00FE24C8">
            <w:pPr>
              <w:suppressAutoHyphens w:val="0"/>
              <w:spacing w:line="240" w:lineRule="auto"/>
              <w:jc w:val="center"/>
              <w:rPr>
                <w:rFonts w:eastAsia="Times New Roman" w:cs="Arial"/>
                <w:color w:val="000000"/>
                <w:sz w:val="20"/>
                <w:szCs w:val="20"/>
                <w:lang w:eastAsia="pl-PL"/>
              </w:rPr>
            </w:pPr>
            <w:r>
              <w:rPr>
                <w:rFonts w:eastAsia="Times New Roman" w:cs="Arial"/>
                <w:color w:val="000000"/>
                <w:sz w:val="20"/>
                <w:szCs w:val="20"/>
                <w:lang w:eastAsia="pl-PL"/>
              </w:rPr>
              <w:t>-</w:t>
            </w:r>
          </w:p>
        </w:tc>
        <w:tc>
          <w:tcPr>
            <w:tcW w:w="2395" w:type="dxa"/>
            <w:tcBorders>
              <w:top w:val="nil"/>
              <w:left w:val="nil"/>
              <w:bottom w:val="single" w:sz="4" w:space="0" w:color="000000"/>
              <w:right w:val="single" w:sz="4" w:space="0" w:color="000000"/>
            </w:tcBorders>
            <w:shd w:val="clear" w:color="auto" w:fill="auto"/>
            <w:vAlign w:val="center"/>
          </w:tcPr>
          <w:p w14:paraId="7E808467" w14:textId="77777777" w:rsidR="00CE3200" w:rsidRPr="00337FF7" w:rsidRDefault="00CE3200"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Starosta Bartoszycki</w:t>
            </w:r>
          </w:p>
        </w:tc>
        <w:tc>
          <w:tcPr>
            <w:tcW w:w="2424" w:type="dxa"/>
            <w:tcBorders>
              <w:top w:val="nil"/>
              <w:left w:val="nil"/>
              <w:bottom w:val="single" w:sz="4" w:space="0" w:color="000000"/>
              <w:right w:val="single" w:sz="4" w:space="0" w:color="000000"/>
            </w:tcBorders>
            <w:shd w:val="clear" w:color="auto" w:fill="auto"/>
            <w:vAlign w:val="center"/>
          </w:tcPr>
          <w:p w14:paraId="23644EA4" w14:textId="77777777" w:rsidR="00CE3200" w:rsidRPr="00337FF7" w:rsidRDefault="00CE3200" w:rsidP="00FE24C8">
            <w:pPr>
              <w:suppressAutoHyphens w:val="0"/>
              <w:spacing w:line="240" w:lineRule="auto"/>
              <w:jc w:val="center"/>
              <w:rPr>
                <w:rFonts w:eastAsia="Times New Roman" w:cs="Arial"/>
                <w:color w:val="000000"/>
                <w:sz w:val="20"/>
                <w:szCs w:val="20"/>
                <w:lang w:eastAsia="pl-PL"/>
              </w:rPr>
            </w:pPr>
            <w:r w:rsidRPr="00CE3200">
              <w:rPr>
                <w:rFonts w:eastAsia="Times New Roman" w:cs="Arial"/>
                <w:color w:val="000000"/>
                <w:sz w:val="20"/>
                <w:szCs w:val="20"/>
                <w:lang w:eastAsia="pl-PL"/>
              </w:rPr>
              <w:t>R-6223/36/08</w:t>
            </w:r>
          </w:p>
        </w:tc>
        <w:tc>
          <w:tcPr>
            <w:tcW w:w="1724" w:type="dxa"/>
            <w:tcBorders>
              <w:top w:val="nil"/>
              <w:left w:val="nil"/>
              <w:bottom w:val="single" w:sz="4" w:space="0" w:color="000000"/>
              <w:right w:val="single" w:sz="4" w:space="0" w:color="000000"/>
            </w:tcBorders>
            <w:shd w:val="clear" w:color="auto" w:fill="auto"/>
            <w:vAlign w:val="center"/>
          </w:tcPr>
          <w:p w14:paraId="5A29C0B8" w14:textId="77777777" w:rsidR="00CE3200" w:rsidRPr="00337FF7" w:rsidRDefault="00CE3200" w:rsidP="00FE24C8">
            <w:pPr>
              <w:suppressAutoHyphens w:val="0"/>
              <w:spacing w:line="240" w:lineRule="auto"/>
              <w:jc w:val="center"/>
              <w:rPr>
                <w:rFonts w:eastAsia="Times New Roman" w:cs="Arial"/>
                <w:color w:val="000000"/>
                <w:sz w:val="20"/>
                <w:szCs w:val="20"/>
                <w:lang w:eastAsia="pl-PL"/>
              </w:rPr>
            </w:pPr>
            <w:r w:rsidRPr="00CE3200">
              <w:rPr>
                <w:rFonts w:eastAsia="Times New Roman" w:cs="Arial"/>
                <w:color w:val="000000"/>
                <w:sz w:val="20"/>
                <w:szCs w:val="20"/>
                <w:lang w:eastAsia="pl-PL"/>
              </w:rPr>
              <w:t>31.12.2028</w:t>
            </w:r>
          </w:p>
        </w:tc>
        <w:tc>
          <w:tcPr>
            <w:tcW w:w="1030" w:type="dxa"/>
            <w:tcBorders>
              <w:top w:val="nil"/>
              <w:left w:val="nil"/>
              <w:bottom w:val="single" w:sz="4" w:space="0" w:color="000000"/>
              <w:right w:val="single" w:sz="4" w:space="0" w:color="000000"/>
            </w:tcBorders>
            <w:shd w:val="clear" w:color="auto" w:fill="auto"/>
            <w:vAlign w:val="center"/>
          </w:tcPr>
          <w:p w14:paraId="0ED33634" w14:textId="77777777" w:rsidR="00CE3200" w:rsidRPr="00337FF7" w:rsidRDefault="00CE3200" w:rsidP="00FE24C8">
            <w:pPr>
              <w:suppressAutoHyphens w:val="0"/>
              <w:spacing w:line="240" w:lineRule="auto"/>
              <w:jc w:val="center"/>
              <w:rPr>
                <w:rFonts w:eastAsia="Times New Roman" w:cs="Arial"/>
                <w:color w:val="000000"/>
                <w:sz w:val="20"/>
                <w:szCs w:val="20"/>
                <w:lang w:eastAsia="pl-PL"/>
              </w:rPr>
            </w:pPr>
            <w:proofErr w:type="spellStart"/>
            <w:r w:rsidRPr="00CE3200">
              <w:rPr>
                <w:rFonts w:eastAsia="Times New Roman" w:cs="Arial"/>
                <w:color w:val="000000"/>
                <w:sz w:val="20"/>
                <w:szCs w:val="20"/>
                <w:lang w:eastAsia="pl-PL"/>
              </w:rPr>
              <w:t>Bejdycka</w:t>
            </w:r>
            <w:proofErr w:type="spellEnd"/>
            <w:r w:rsidRPr="00CE3200">
              <w:rPr>
                <w:rFonts w:eastAsia="Times New Roman" w:cs="Arial"/>
                <w:color w:val="000000"/>
                <w:sz w:val="20"/>
                <w:szCs w:val="20"/>
                <w:lang w:eastAsia="pl-PL"/>
              </w:rPr>
              <w:t xml:space="preserve"> Młynówka</w:t>
            </w:r>
          </w:p>
        </w:tc>
        <w:tc>
          <w:tcPr>
            <w:tcW w:w="1640" w:type="dxa"/>
            <w:tcBorders>
              <w:top w:val="nil"/>
              <w:left w:val="nil"/>
              <w:bottom w:val="single" w:sz="4" w:space="0" w:color="000000"/>
              <w:right w:val="single" w:sz="4" w:space="0" w:color="000000"/>
            </w:tcBorders>
            <w:shd w:val="clear" w:color="auto" w:fill="auto"/>
            <w:vAlign w:val="center"/>
          </w:tcPr>
          <w:p w14:paraId="57D316D2" w14:textId="77777777" w:rsidR="00CE3200" w:rsidRPr="00337FF7" w:rsidRDefault="00CE3200" w:rsidP="00FE24C8">
            <w:pPr>
              <w:suppressAutoHyphens w:val="0"/>
              <w:spacing w:line="240" w:lineRule="auto"/>
              <w:jc w:val="center"/>
              <w:rPr>
                <w:rFonts w:eastAsia="Times New Roman" w:cs="Arial"/>
                <w:color w:val="000000"/>
                <w:sz w:val="20"/>
                <w:szCs w:val="20"/>
                <w:lang w:eastAsia="pl-PL"/>
              </w:rPr>
            </w:pPr>
            <w:proofErr w:type="spellStart"/>
            <w:r w:rsidRPr="00CE3200">
              <w:rPr>
                <w:rFonts w:eastAsia="Times New Roman" w:cs="Arial"/>
                <w:color w:val="000000"/>
                <w:sz w:val="20"/>
                <w:szCs w:val="20"/>
                <w:lang w:eastAsia="pl-PL"/>
              </w:rPr>
              <w:t>Bajdycka</w:t>
            </w:r>
            <w:proofErr w:type="spellEnd"/>
            <w:r w:rsidRPr="00CE3200">
              <w:rPr>
                <w:rFonts w:eastAsia="Times New Roman" w:cs="Arial"/>
                <w:color w:val="000000"/>
                <w:sz w:val="20"/>
                <w:szCs w:val="20"/>
                <w:lang w:eastAsia="pl-PL"/>
              </w:rPr>
              <w:t xml:space="preserve"> Młynówka</w:t>
            </w:r>
          </w:p>
        </w:tc>
        <w:tc>
          <w:tcPr>
            <w:tcW w:w="1435" w:type="dxa"/>
            <w:tcBorders>
              <w:top w:val="nil"/>
              <w:left w:val="nil"/>
              <w:bottom w:val="single" w:sz="4" w:space="0" w:color="000000"/>
              <w:right w:val="single" w:sz="4" w:space="0" w:color="000000"/>
            </w:tcBorders>
            <w:shd w:val="clear" w:color="auto" w:fill="auto"/>
            <w:vAlign w:val="center"/>
          </w:tcPr>
          <w:p w14:paraId="581F5D64" w14:textId="77777777" w:rsidR="00CE3200" w:rsidRPr="00337FF7" w:rsidRDefault="00CE3200" w:rsidP="00FE24C8">
            <w:pPr>
              <w:suppressAutoHyphens w:val="0"/>
              <w:spacing w:line="240" w:lineRule="auto"/>
              <w:jc w:val="center"/>
              <w:rPr>
                <w:rFonts w:eastAsia="Times New Roman" w:cs="Arial"/>
                <w:color w:val="000000"/>
                <w:sz w:val="20"/>
                <w:szCs w:val="20"/>
                <w:lang w:eastAsia="pl-PL"/>
              </w:rPr>
            </w:pPr>
            <w:r w:rsidRPr="00CE3200">
              <w:rPr>
                <w:rFonts w:eastAsia="Times New Roman" w:cs="Arial"/>
                <w:color w:val="000000"/>
                <w:sz w:val="20"/>
                <w:szCs w:val="20"/>
                <w:lang w:eastAsia="pl-PL"/>
              </w:rPr>
              <w:t>Śmiardowo</w:t>
            </w:r>
          </w:p>
        </w:tc>
        <w:tc>
          <w:tcPr>
            <w:tcW w:w="2448" w:type="dxa"/>
            <w:tcBorders>
              <w:top w:val="nil"/>
              <w:left w:val="nil"/>
              <w:bottom w:val="single" w:sz="4" w:space="0" w:color="000000"/>
              <w:right w:val="single" w:sz="4" w:space="0" w:color="000000"/>
            </w:tcBorders>
            <w:shd w:val="clear" w:color="auto" w:fill="auto"/>
            <w:vAlign w:val="center"/>
          </w:tcPr>
          <w:p w14:paraId="464E9CC5" w14:textId="77777777" w:rsidR="00CE3200" w:rsidRPr="00337FF7" w:rsidRDefault="00CE3200" w:rsidP="00FE24C8">
            <w:pPr>
              <w:suppressAutoHyphens w:val="0"/>
              <w:spacing w:line="240" w:lineRule="auto"/>
              <w:jc w:val="center"/>
              <w:rPr>
                <w:rFonts w:eastAsia="Times New Roman" w:cs="Arial"/>
                <w:color w:val="000000"/>
                <w:sz w:val="20"/>
                <w:szCs w:val="20"/>
                <w:lang w:eastAsia="pl-PL"/>
              </w:rPr>
            </w:pPr>
            <w:r>
              <w:rPr>
                <w:rFonts w:eastAsia="Times New Roman" w:cs="Arial"/>
                <w:color w:val="000000"/>
                <w:sz w:val="20"/>
                <w:szCs w:val="20"/>
                <w:lang w:eastAsia="pl-PL"/>
              </w:rPr>
              <w:t>P</w:t>
            </w:r>
            <w:r w:rsidRPr="00CE3200">
              <w:rPr>
                <w:rFonts w:eastAsia="Times New Roman" w:cs="Arial"/>
                <w:color w:val="000000"/>
                <w:sz w:val="20"/>
                <w:szCs w:val="20"/>
                <w:lang w:eastAsia="pl-PL"/>
              </w:rPr>
              <w:t>owierzchnia obszaru nawadnianego 10 ha</w:t>
            </w:r>
          </w:p>
        </w:tc>
      </w:tr>
      <w:tr w:rsidR="00C15416" w:rsidRPr="00337FF7" w14:paraId="62C1F112" w14:textId="77777777" w:rsidTr="00C15416">
        <w:trPr>
          <w:trHeight w:val="1399"/>
          <w:jc w:val="center"/>
        </w:trPr>
        <w:tc>
          <w:tcPr>
            <w:tcW w:w="2355" w:type="dxa"/>
            <w:tcBorders>
              <w:top w:val="nil"/>
              <w:left w:val="single" w:sz="4" w:space="0" w:color="000000"/>
              <w:bottom w:val="single" w:sz="4" w:space="0" w:color="000000"/>
              <w:right w:val="single" w:sz="4" w:space="0" w:color="000000"/>
            </w:tcBorders>
            <w:shd w:val="clear" w:color="auto" w:fill="auto"/>
            <w:vAlign w:val="center"/>
            <w:hideMark/>
          </w:tcPr>
          <w:p w14:paraId="645A0822" w14:textId="1358B9FD" w:rsidR="00CE3200" w:rsidRPr="00337FF7" w:rsidRDefault="00573B9E"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 xml:space="preserve">Szkółki </w:t>
            </w:r>
            <w:r w:rsidR="00CE3200" w:rsidRPr="00337FF7">
              <w:rPr>
                <w:rFonts w:eastAsia="Times New Roman" w:cs="Arial"/>
                <w:color w:val="000000"/>
                <w:sz w:val="20"/>
                <w:szCs w:val="20"/>
                <w:lang w:eastAsia="pl-PL"/>
              </w:rPr>
              <w:t>leśne w regionie Wiatrowiec-rzeka Pisa</w:t>
            </w:r>
          </w:p>
        </w:tc>
        <w:tc>
          <w:tcPr>
            <w:tcW w:w="2395" w:type="dxa"/>
            <w:tcBorders>
              <w:top w:val="nil"/>
              <w:left w:val="nil"/>
              <w:bottom w:val="single" w:sz="4" w:space="0" w:color="000000"/>
              <w:right w:val="single" w:sz="4" w:space="0" w:color="000000"/>
            </w:tcBorders>
            <w:shd w:val="clear" w:color="auto" w:fill="auto"/>
            <w:vAlign w:val="center"/>
            <w:hideMark/>
          </w:tcPr>
          <w:p w14:paraId="6CF6E8F3" w14:textId="77777777" w:rsidR="00CE3200" w:rsidRPr="00337FF7" w:rsidRDefault="00CE3200"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Starosta Bartoszycki</w:t>
            </w:r>
          </w:p>
        </w:tc>
        <w:tc>
          <w:tcPr>
            <w:tcW w:w="2424" w:type="dxa"/>
            <w:tcBorders>
              <w:top w:val="nil"/>
              <w:left w:val="nil"/>
              <w:bottom w:val="single" w:sz="4" w:space="0" w:color="000000"/>
              <w:right w:val="single" w:sz="4" w:space="0" w:color="000000"/>
            </w:tcBorders>
            <w:shd w:val="clear" w:color="auto" w:fill="auto"/>
            <w:vAlign w:val="center"/>
            <w:hideMark/>
          </w:tcPr>
          <w:p w14:paraId="5753A1FF" w14:textId="77777777" w:rsidR="00CE3200" w:rsidRPr="00337FF7" w:rsidRDefault="00CE3200" w:rsidP="00FE24C8">
            <w:pPr>
              <w:suppressAutoHyphens w:val="0"/>
              <w:spacing w:line="240" w:lineRule="auto"/>
              <w:jc w:val="center"/>
              <w:rPr>
                <w:rFonts w:eastAsia="Times New Roman" w:cs="Arial"/>
                <w:color w:val="000000"/>
                <w:sz w:val="20"/>
                <w:szCs w:val="20"/>
                <w:lang w:eastAsia="pl-PL"/>
              </w:rPr>
            </w:pPr>
            <w:r w:rsidRPr="00CE3200">
              <w:rPr>
                <w:rFonts w:eastAsia="Times New Roman" w:cs="Arial"/>
                <w:color w:val="000000"/>
                <w:sz w:val="20"/>
                <w:szCs w:val="20"/>
                <w:lang w:eastAsia="pl-PL"/>
              </w:rPr>
              <w:t>R.6341.44.2017.EK</w:t>
            </w:r>
          </w:p>
        </w:tc>
        <w:tc>
          <w:tcPr>
            <w:tcW w:w="1724" w:type="dxa"/>
            <w:tcBorders>
              <w:top w:val="nil"/>
              <w:left w:val="nil"/>
              <w:bottom w:val="single" w:sz="4" w:space="0" w:color="000000"/>
              <w:right w:val="single" w:sz="4" w:space="0" w:color="000000"/>
            </w:tcBorders>
            <w:shd w:val="clear" w:color="auto" w:fill="auto"/>
            <w:vAlign w:val="center"/>
            <w:hideMark/>
          </w:tcPr>
          <w:p w14:paraId="3E7A86E2" w14:textId="77777777" w:rsidR="00CE3200" w:rsidRPr="00337FF7" w:rsidRDefault="00CE3200" w:rsidP="00FE24C8">
            <w:pPr>
              <w:suppressAutoHyphens w:val="0"/>
              <w:spacing w:line="240" w:lineRule="auto"/>
              <w:jc w:val="center"/>
              <w:rPr>
                <w:rFonts w:eastAsia="Times New Roman" w:cs="Arial"/>
                <w:color w:val="000000"/>
                <w:sz w:val="20"/>
                <w:szCs w:val="20"/>
                <w:lang w:eastAsia="pl-PL"/>
              </w:rPr>
            </w:pPr>
            <w:r w:rsidRPr="00CE3200">
              <w:rPr>
                <w:rFonts w:eastAsia="Times New Roman" w:cs="Arial"/>
                <w:color w:val="000000"/>
                <w:sz w:val="20"/>
                <w:szCs w:val="20"/>
                <w:lang w:eastAsia="pl-PL"/>
              </w:rPr>
              <w:t>26.12.2037</w:t>
            </w:r>
          </w:p>
        </w:tc>
        <w:tc>
          <w:tcPr>
            <w:tcW w:w="1030" w:type="dxa"/>
            <w:tcBorders>
              <w:top w:val="nil"/>
              <w:left w:val="nil"/>
              <w:bottom w:val="single" w:sz="4" w:space="0" w:color="000000"/>
              <w:right w:val="single" w:sz="4" w:space="0" w:color="000000"/>
            </w:tcBorders>
            <w:shd w:val="clear" w:color="auto" w:fill="auto"/>
            <w:vAlign w:val="center"/>
            <w:hideMark/>
          </w:tcPr>
          <w:p w14:paraId="7D955E5F" w14:textId="77777777" w:rsidR="00CE3200" w:rsidRPr="00337FF7" w:rsidRDefault="00CE3200" w:rsidP="00FE24C8">
            <w:pPr>
              <w:suppressAutoHyphens w:val="0"/>
              <w:spacing w:line="240" w:lineRule="auto"/>
              <w:jc w:val="center"/>
              <w:rPr>
                <w:rFonts w:eastAsia="Times New Roman" w:cs="Arial"/>
                <w:color w:val="000000"/>
                <w:sz w:val="20"/>
                <w:szCs w:val="20"/>
                <w:lang w:eastAsia="pl-PL"/>
              </w:rPr>
            </w:pPr>
            <w:r w:rsidRPr="00CE3200">
              <w:rPr>
                <w:rFonts w:eastAsia="Times New Roman" w:cs="Arial"/>
                <w:color w:val="000000"/>
                <w:sz w:val="20"/>
                <w:szCs w:val="20"/>
                <w:lang w:eastAsia="pl-PL"/>
              </w:rPr>
              <w:t>Pisa</w:t>
            </w:r>
          </w:p>
        </w:tc>
        <w:tc>
          <w:tcPr>
            <w:tcW w:w="1640" w:type="dxa"/>
            <w:tcBorders>
              <w:top w:val="nil"/>
              <w:left w:val="nil"/>
              <w:bottom w:val="single" w:sz="4" w:space="0" w:color="000000"/>
              <w:right w:val="single" w:sz="4" w:space="0" w:color="000000"/>
            </w:tcBorders>
            <w:shd w:val="clear" w:color="auto" w:fill="auto"/>
            <w:vAlign w:val="center"/>
            <w:hideMark/>
          </w:tcPr>
          <w:p w14:paraId="66524D48" w14:textId="77777777" w:rsidR="00CE3200" w:rsidRPr="00337FF7" w:rsidRDefault="00CE3200" w:rsidP="00FE24C8">
            <w:pPr>
              <w:suppressAutoHyphens w:val="0"/>
              <w:spacing w:line="240" w:lineRule="auto"/>
              <w:jc w:val="center"/>
              <w:rPr>
                <w:rFonts w:eastAsia="Times New Roman" w:cs="Arial"/>
                <w:color w:val="000000"/>
                <w:sz w:val="20"/>
                <w:szCs w:val="20"/>
                <w:lang w:eastAsia="pl-PL"/>
              </w:rPr>
            </w:pPr>
            <w:r w:rsidRPr="00CE3200">
              <w:rPr>
                <w:rFonts w:eastAsia="Times New Roman" w:cs="Arial"/>
                <w:color w:val="000000"/>
                <w:sz w:val="20"/>
                <w:szCs w:val="20"/>
                <w:lang w:eastAsia="pl-PL"/>
              </w:rPr>
              <w:t xml:space="preserve">Pisa od </w:t>
            </w:r>
            <w:proofErr w:type="spellStart"/>
            <w:r w:rsidRPr="00CE3200">
              <w:rPr>
                <w:rFonts w:eastAsia="Times New Roman" w:cs="Arial"/>
                <w:color w:val="000000"/>
                <w:sz w:val="20"/>
                <w:szCs w:val="20"/>
                <w:lang w:eastAsia="pl-PL"/>
              </w:rPr>
              <w:t>Połapińskiej</w:t>
            </w:r>
            <w:proofErr w:type="spellEnd"/>
            <w:r w:rsidRPr="00CE3200">
              <w:rPr>
                <w:rFonts w:eastAsia="Times New Roman" w:cs="Arial"/>
                <w:color w:val="000000"/>
                <w:sz w:val="20"/>
                <w:szCs w:val="20"/>
                <w:lang w:eastAsia="pl-PL"/>
              </w:rPr>
              <w:t xml:space="preserve"> Strugi do ujścia</w:t>
            </w:r>
          </w:p>
        </w:tc>
        <w:tc>
          <w:tcPr>
            <w:tcW w:w="1435" w:type="dxa"/>
            <w:tcBorders>
              <w:top w:val="nil"/>
              <w:left w:val="nil"/>
              <w:bottom w:val="single" w:sz="4" w:space="0" w:color="000000"/>
              <w:right w:val="single" w:sz="4" w:space="0" w:color="000000"/>
            </w:tcBorders>
            <w:shd w:val="clear" w:color="auto" w:fill="auto"/>
            <w:vAlign w:val="center"/>
            <w:hideMark/>
          </w:tcPr>
          <w:p w14:paraId="7E6BBD36" w14:textId="77777777" w:rsidR="00CE3200" w:rsidRPr="00337FF7" w:rsidRDefault="00CE3200" w:rsidP="00FE24C8">
            <w:pPr>
              <w:suppressAutoHyphens w:val="0"/>
              <w:spacing w:line="240" w:lineRule="auto"/>
              <w:jc w:val="center"/>
              <w:rPr>
                <w:rFonts w:eastAsia="Times New Roman" w:cs="Arial"/>
                <w:color w:val="000000"/>
                <w:sz w:val="20"/>
                <w:szCs w:val="20"/>
                <w:lang w:eastAsia="pl-PL"/>
              </w:rPr>
            </w:pPr>
            <w:r w:rsidRPr="00CE3200">
              <w:rPr>
                <w:rFonts w:eastAsia="Times New Roman" w:cs="Arial"/>
                <w:color w:val="000000"/>
                <w:sz w:val="20"/>
                <w:szCs w:val="20"/>
                <w:lang w:eastAsia="pl-PL"/>
              </w:rPr>
              <w:t>Wiatrowiec</w:t>
            </w:r>
          </w:p>
        </w:tc>
        <w:tc>
          <w:tcPr>
            <w:tcW w:w="2448" w:type="dxa"/>
            <w:tcBorders>
              <w:top w:val="nil"/>
              <w:left w:val="nil"/>
              <w:bottom w:val="single" w:sz="4" w:space="0" w:color="000000"/>
              <w:right w:val="single" w:sz="4" w:space="0" w:color="000000"/>
            </w:tcBorders>
            <w:shd w:val="clear" w:color="auto" w:fill="auto"/>
            <w:vAlign w:val="center"/>
            <w:hideMark/>
          </w:tcPr>
          <w:p w14:paraId="0646BCB4" w14:textId="77777777" w:rsidR="00CE3200" w:rsidRPr="00337FF7" w:rsidRDefault="00CE3200" w:rsidP="00FE24C8">
            <w:pPr>
              <w:suppressAutoHyphens w:val="0"/>
              <w:spacing w:line="240" w:lineRule="auto"/>
              <w:jc w:val="center"/>
              <w:rPr>
                <w:rFonts w:eastAsia="Times New Roman" w:cs="Arial"/>
                <w:color w:val="000000"/>
                <w:sz w:val="20"/>
                <w:szCs w:val="20"/>
                <w:lang w:eastAsia="pl-PL"/>
              </w:rPr>
            </w:pPr>
            <w:r w:rsidRPr="00CE3200">
              <w:rPr>
                <w:rFonts w:eastAsia="Times New Roman" w:cs="Arial"/>
                <w:color w:val="000000"/>
                <w:sz w:val="20"/>
                <w:szCs w:val="20"/>
                <w:lang w:eastAsia="pl-PL"/>
              </w:rPr>
              <w:t>PWP na pobór wody powierzchniowej z rzeki Pisa w km 5 + 300 do nawadniania szkółki leśnej Wiatrowiec na dz. nr 3278/1 obręb Wiatrowiec oraz wygaszenie decyzji Starosty</w:t>
            </w:r>
          </w:p>
        </w:tc>
      </w:tr>
      <w:tr w:rsidR="00C15416" w:rsidRPr="00337FF7" w14:paraId="5144BF34" w14:textId="77777777" w:rsidTr="00C15416">
        <w:trPr>
          <w:trHeight w:val="70"/>
          <w:jc w:val="center"/>
        </w:trPr>
        <w:tc>
          <w:tcPr>
            <w:tcW w:w="2355" w:type="dxa"/>
            <w:tcBorders>
              <w:top w:val="nil"/>
              <w:left w:val="single" w:sz="4" w:space="0" w:color="000000"/>
              <w:bottom w:val="single" w:sz="4" w:space="0" w:color="000000"/>
              <w:right w:val="single" w:sz="4" w:space="0" w:color="000000"/>
            </w:tcBorders>
            <w:shd w:val="clear" w:color="auto" w:fill="auto"/>
            <w:vAlign w:val="center"/>
            <w:hideMark/>
          </w:tcPr>
          <w:p w14:paraId="454A3BC5" w14:textId="39022684" w:rsidR="00CE3200" w:rsidRPr="00337FF7" w:rsidRDefault="00573B9E" w:rsidP="00FE24C8">
            <w:pPr>
              <w:suppressAutoHyphens w:val="0"/>
              <w:spacing w:line="240" w:lineRule="auto"/>
              <w:jc w:val="center"/>
              <w:rPr>
                <w:rFonts w:eastAsia="Times New Roman" w:cs="Arial"/>
                <w:color w:val="000000"/>
                <w:sz w:val="20"/>
                <w:szCs w:val="20"/>
                <w:lang w:eastAsia="pl-PL"/>
              </w:rPr>
            </w:pPr>
            <w:r w:rsidRPr="00337FF7">
              <w:rPr>
                <w:rFonts w:eastAsia="Times New Roman" w:cs="Arial"/>
                <w:color w:val="000000"/>
                <w:sz w:val="20"/>
                <w:szCs w:val="20"/>
                <w:lang w:eastAsia="pl-PL"/>
              </w:rPr>
              <w:t xml:space="preserve">Ujęcie </w:t>
            </w:r>
            <w:r w:rsidR="00CE3200" w:rsidRPr="00337FF7">
              <w:rPr>
                <w:rFonts w:eastAsia="Times New Roman" w:cs="Arial"/>
                <w:color w:val="000000"/>
                <w:sz w:val="20"/>
                <w:szCs w:val="20"/>
                <w:lang w:eastAsia="pl-PL"/>
              </w:rPr>
              <w:t>wody na potrzeby MEW w Sępopolu</w:t>
            </w:r>
          </w:p>
        </w:tc>
        <w:tc>
          <w:tcPr>
            <w:tcW w:w="2395" w:type="dxa"/>
            <w:tcBorders>
              <w:top w:val="nil"/>
              <w:left w:val="nil"/>
              <w:bottom w:val="single" w:sz="4" w:space="0" w:color="000000"/>
              <w:right w:val="single" w:sz="4" w:space="0" w:color="000000"/>
            </w:tcBorders>
            <w:shd w:val="clear" w:color="auto" w:fill="auto"/>
            <w:vAlign w:val="center"/>
            <w:hideMark/>
          </w:tcPr>
          <w:p w14:paraId="4BE3D48D" w14:textId="77777777" w:rsidR="00CE3200" w:rsidRPr="00337FF7" w:rsidRDefault="00CE3200" w:rsidP="00FE24C8">
            <w:pPr>
              <w:suppressAutoHyphens w:val="0"/>
              <w:spacing w:line="240" w:lineRule="auto"/>
              <w:jc w:val="center"/>
              <w:rPr>
                <w:rFonts w:eastAsia="Times New Roman" w:cs="Arial"/>
                <w:color w:val="000000"/>
                <w:sz w:val="20"/>
                <w:szCs w:val="20"/>
                <w:lang w:eastAsia="pl-PL"/>
              </w:rPr>
            </w:pPr>
            <w:r w:rsidRPr="00CE3200">
              <w:rPr>
                <w:rFonts w:eastAsia="Times New Roman" w:cs="Arial"/>
                <w:color w:val="000000"/>
                <w:sz w:val="20"/>
                <w:szCs w:val="20"/>
                <w:lang w:eastAsia="pl-PL"/>
              </w:rPr>
              <w:t>Wojewoda Warmińsko-Mazurski</w:t>
            </w:r>
          </w:p>
        </w:tc>
        <w:tc>
          <w:tcPr>
            <w:tcW w:w="2424" w:type="dxa"/>
            <w:tcBorders>
              <w:top w:val="nil"/>
              <w:left w:val="nil"/>
              <w:bottom w:val="single" w:sz="4" w:space="0" w:color="000000"/>
              <w:right w:val="single" w:sz="4" w:space="0" w:color="000000"/>
            </w:tcBorders>
            <w:shd w:val="clear" w:color="auto" w:fill="auto"/>
            <w:vAlign w:val="center"/>
            <w:hideMark/>
          </w:tcPr>
          <w:p w14:paraId="7E5DF2D8" w14:textId="77777777" w:rsidR="00CE3200" w:rsidRPr="00337FF7" w:rsidRDefault="00CE3200" w:rsidP="00FE24C8">
            <w:pPr>
              <w:suppressAutoHyphens w:val="0"/>
              <w:spacing w:line="240" w:lineRule="auto"/>
              <w:jc w:val="center"/>
              <w:rPr>
                <w:rFonts w:eastAsia="Times New Roman" w:cs="Arial"/>
                <w:color w:val="000000"/>
                <w:sz w:val="20"/>
                <w:szCs w:val="20"/>
                <w:lang w:eastAsia="pl-PL"/>
              </w:rPr>
            </w:pPr>
            <w:r w:rsidRPr="00CE3200">
              <w:rPr>
                <w:rFonts w:eastAsia="Times New Roman" w:cs="Arial"/>
                <w:color w:val="000000"/>
                <w:sz w:val="20"/>
                <w:szCs w:val="20"/>
                <w:lang w:eastAsia="pl-PL"/>
              </w:rPr>
              <w:t>OS.I-7211/143/85</w:t>
            </w:r>
          </w:p>
        </w:tc>
        <w:tc>
          <w:tcPr>
            <w:tcW w:w="1724" w:type="dxa"/>
            <w:tcBorders>
              <w:top w:val="nil"/>
              <w:left w:val="nil"/>
              <w:bottom w:val="single" w:sz="4" w:space="0" w:color="000000"/>
              <w:right w:val="single" w:sz="4" w:space="0" w:color="000000"/>
            </w:tcBorders>
            <w:shd w:val="clear" w:color="auto" w:fill="auto"/>
            <w:vAlign w:val="center"/>
            <w:hideMark/>
          </w:tcPr>
          <w:p w14:paraId="753A4F90" w14:textId="77777777" w:rsidR="00CE3200" w:rsidRPr="00337FF7" w:rsidRDefault="00CE3200" w:rsidP="00FE24C8">
            <w:pPr>
              <w:suppressAutoHyphens w:val="0"/>
              <w:spacing w:line="240" w:lineRule="auto"/>
              <w:jc w:val="center"/>
              <w:rPr>
                <w:rFonts w:eastAsia="Times New Roman" w:cs="Arial"/>
                <w:color w:val="000000"/>
                <w:sz w:val="20"/>
                <w:szCs w:val="20"/>
                <w:lang w:eastAsia="pl-PL"/>
              </w:rPr>
            </w:pPr>
            <w:r w:rsidRPr="00CE3200">
              <w:rPr>
                <w:rFonts w:eastAsia="Times New Roman" w:cs="Arial"/>
                <w:color w:val="000000"/>
                <w:sz w:val="20"/>
                <w:szCs w:val="20"/>
                <w:lang w:eastAsia="pl-PL"/>
              </w:rPr>
              <w:t>31.12.2020</w:t>
            </w:r>
          </w:p>
        </w:tc>
        <w:tc>
          <w:tcPr>
            <w:tcW w:w="1030" w:type="dxa"/>
            <w:tcBorders>
              <w:top w:val="nil"/>
              <w:left w:val="nil"/>
              <w:bottom w:val="single" w:sz="4" w:space="0" w:color="000000"/>
              <w:right w:val="single" w:sz="4" w:space="0" w:color="000000"/>
            </w:tcBorders>
            <w:shd w:val="clear" w:color="auto" w:fill="auto"/>
            <w:vAlign w:val="center"/>
            <w:hideMark/>
          </w:tcPr>
          <w:p w14:paraId="590B3455" w14:textId="77777777" w:rsidR="00CE3200" w:rsidRPr="00337FF7" w:rsidRDefault="00CE3200" w:rsidP="00FE24C8">
            <w:pPr>
              <w:suppressAutoHyphens w:val="0"/>
              <w:spacing w:line="240" w:lineRule="auto"/>
              <w:jc w:val="center"/>
              <w:rPr>
                <w:rFonts w:eastAsia="Times New Roman" w:cs="Arial"/>
                <w:color w:val="000000"/>
                <w:sz w:val="20"/>
                <w:szCs w:val="20"/>
                <w:lang w:eastAsia="pl-PL"/>
              </w:rPr>
            </w:pPr>
            <w:proofErr w:type="spellStart"/>
            <w:r w:rsidRPr="00CE3200">
              <w:rPr>
                <w:rFonts w:eastAsia="Times New Roman" w:cs="Arial"/>
                <w:color w:val="000000"/>
                <w:sz w:val="20"/>
                <w:szCs w:val="20"/>
                <w:lang w:eastAsia="pl-PL"/>
              </w:rPr>
              <w:t>Guber</w:t>
            </w:r>
            <w:proofErr w:type="spellEnd"/>
          </w:p>
        </w:tc>
        <w:tc>
          <w:tcPr>
            <w:tcW w:w="1640" w:type="dxa"/>
            <w:tcBorders>
              <w:top w:val="nil"/>
              <w:left w:val="nil"/>
              <w:bottom w:val="single" w:sz="4" w:space="0" w:color="000000"/>
              <w:right w:val="single" w:sz="4" w:space="0" w:color="000000"/>
            </w:tcBorders>
            <w:shd w:val="clear" w:color="auto" w:fill="auto"/>
            <w:vAlign w:val="center"/>
            <w:hideMark/>
          </w:tcPr>
          <w:p w14:paraId="1DE385CF" w14:textId="77777777" w:rsidR="00CE3200" w:rsidRPr="00337FF7" w:rsidRDefault="00CE3200" w:rsidP="00FE24C8">
            <w:pPr>
              <w:suppressAutoHyphens w:val="0"/>
              <w:spacing w:line="240" w:lineRule="auto"/>
              <w:jc w:val="center"/>
              <w:rPr>
                <w:rFonts w:eastAsia="Times New Roman" w:cs="Arial"/>
                <w:color w:val="000000"/>
                <w:sz w:val="20"/>
                <w:szCs w:val="20"/>
                <w:lang w:eastAsia="pl-PL"/>
              </w:rPr>
            </w:pPr>
            <w:proofErr w:type="spellStart"/>
            <w:r w:rsidRPr="00CE3200">
              <w:rPr>
                <w:rFonts w:eastAsia="Times New Roman" w:cs="Arial"/>
                <w:color w:val="000000"/>
                <w:sz w:val="20"/>
                <w:szCs w:val="20"/>
                <w:lang w:eastAsia="pl-PL"/>
              </w:rPr>
              <w:t>Guber</w:t>
            </w:r>
            <w:proofErr w:type="spellEnd"/>
            <w:r w:rsidRPr="00CE3200">
              <w:rPr>
                <w:rFonts w:eastAsia="Times New Roman" w:cs="Arial"/>
                <w:color w:val="000000"/>
                <w:sz w:val="20"/>
                <w:szCs w:val="20"/>
                <w:lang w:eastAsia="pl-PL"/>
              </w:rPr>
              <w:t xml:space="preserve"> od Dopływu z Czernik do ujścia</w:t>
            </w:r>
          </w:p>
        </w:tc>
        <w:tc>
          <w:tcPr>
            <w:tcW w:w="1435" w:type="dxa"/>
            <w:tcBorders>
              <w:top w:val="nil"/>
              <w:left w:val="nil"/>
              <w:bottom w:val="single" w:sz="4" w:space="0" w:color="000000"/>
              <w:right w:val="single" w:sz="4" w:space="0" w:color="000000"/>
            </w:tcBorders>
            <w:shd w:val="clear" w:color="auto" w:fill="auto"/>
            <w:vAlign w:val="center"/>
            <w:hideMark/>
          </w:tcPr>
          <w:p w14:paraId="3C912360" w14:textId="77777777" w:rsidR="00CE3200" w:rsidRPr="00337FF7" w:rsidRDefault="00CE3200" w:rsidP="00FE24C8">
            <w:pPr>
              <w:suppressAutoHyphens w:val="0"/>
              <w:spacing w:line="240" w:lineRule="auto"/>
              <w:jc w:val="center"/>
              <w:rPr>
                <w:rFonts w:eastAsia="Times New Roman" w:cs="Arial"/>
                <w:color w:val="000000"/>
                <w:sz w:val="20"/>
                <w:szCs w:val="20"/>
                <w:lang w:eastAsia="pl-PL"/>
              </w:rPr>
            </w:pPr>
            <w:r w:rsidRPr="00CE3200">
              <w:rPr>
                <w:rFonts w:eastAsia="Times New Roman" w:cs="Arial"/>
                <w:color w:val="000000"/>
                <w:sz w:val="20"/>
                <w:szCs w:val="20"/>
                <w:lang w:eastAsia="pl-PL"/>
              </w:rPr>
              <w:t>Sępopol</w:t>
            </w:r>
          </w:p>
        </w:tc>
        <w:tc>
          <w:tcPr>
            <w:tcW w:w="2448" w:type="dxa"/>
            <w:tcBorders>
              <w:top w:val="nil"/>
              <w:left w:val="nil"/>
              <w:bottom w:val="single" w:sz="4" w:space="0" w:color="000000"/>
              <w:right w:val="single" w:sz="4" w:space="0" w:color="000000"/>
            </w:tcBorders>
            <w:shd w:val="clear" w:color="auto" w:fill="auto"/>
            <w:vAlign w:val="center"/>
            <w:hideMark/>
          </w:tcPr>
          <w:p w14:paraId="2706F72A" w14:textId="77777777" w:rsidR="00CE3200" w:rsidRPr="00337FF7" w:rsidRDefault="00CE3200" w:rsidP="00FE24C8">
            <w:pPr>
              <w:suppressAutoHyphens w:val="0"/>
              <w:spacing w:line="240" w:lineRule="auto"/>
              <w:jc w:val="center"/>
              <w:rPr>
                <w:rFonts w:eastAsia="Times New Roman" w:cs="Arial"/>
                <w:color w:val="000000"/>
                <w:sz w:val="20"/>
                <w:szCs w:val="20"/>
                <w:lang w:eastAsia="pl-PL"/>
              </w:rPr>
            </w:pPr>
            <w:r>
              <w:rPr>
                <w:rFonts w:eastAsia="Times New Roman" w:cs="Arial"/>
                <w:color w:val="000000"/>
                <w:sz w:val="20"/>
                <w:szCs w:val="20"/>
                <w:lang w:eastAsia="pl-PL"/>
              </w:rPr>
              <w:t>L</w:t>
            </w:r>
            <w:r w:rsidRPr="00337FF7">
              <w:rPr>
                <w:rFonts w:eastAsia="Times New Roman" w:cs="Arial"/>
                <w:color w:val="000000"/>
                <w:sz w:val="20"/>
                <w:szCs w:val="20"/>
                <w:lang w:eastAsia="pl-PL"/>
              </w:rPr>
              <w:t>iczba studni: 2</w:t>
            </w:r>
          </w:p>
        </w:tc>
      </w:tr>
    </w:tbl>
    <w:p w14:paraId="55680987" w14:textId="77777777" w:rsidR="00C15416" w:rsidRDefault="00C15416" w:rsidP="00FE24C8">
      <w:pPr>
        <w:spacing w:before="40"/>
        <w:jc w:val="center"/>
        <w:rPr>
          <w:sz w:val="20"/>
        </w:rPr>
      </w:pPr>
      <w:r>
        <w:rPr>
          <w:sz w:val="20"/>
        </w:rPr>
        <w:t>ź</w:t>
      </w:r>
      <w:r w:rsidRPr="00C15416">
        <w:rPr>
          <w:sz w:val="20"/>
        </w:rPr>
        <w:t>ródło: RZGW Białystok</w:t>
      </w:r>
    </w:p>
    <w:p w14:paraId="13425F81" w14:textId="77777777" w:rsidR="00253F3F" w:rsidRDefault="00253F3F" w:rsidP="00FE24C8">
      <w:pPr>
        <w:spacing w:line="240" w:lineRule="auto"/>
        <w:jc w:val="center"/>
        <w:rPr>
          <w:sz w:val="20"/>
        </w:rPr>
      </w:pPr>
      <w:r>
        <w:rPr>
          <w:sz w:val="20"/>
        </w:rPr>
        <w:br w:type="page"/>
      </w:r>
    </w:p>
    <w:p w14:paraId="74569B12" w14:textId="08D41D00" w:rsidR="00C15416" w:rsidRPr="00253F3F" w:rsidRDefault="00253F3F" w:rsidP="00360C9A">
      <w:pPr>
        <w:pStyle w:val="Legenda"/>
      </w:pPr>
      <w:bookmarkStart w:id="273" w:name="_Toc84417293"/>
      <w:r w:rsidRPr="00253F3F">
        <w:lastRenderedPageBreak/>
        <w:t xml:space="preserve">Tabela </w:t>
      </w:r>
      <w:fldSimple w:instr=" SEQ Tabela \* ARABIC ">
        <w:r w:rsidR="00FF485A">
          <w:rPr>
            <w:noProof/>
          </w:rPr>
          <w:t>28</w:t>
        </w:r>
      </w:fldSimple>
      <w:r w:rsidRPr="00253F3F">
        <w:t>. Wykaz stref ochrony bezpośredniej ujęć wód podziemnych zlokalizowanych na terenie miasta i gminy Sępopol.</w:t>
      </w:r>
      <w:bookmarkEnd w:id="273"/>
    </w:p>
    <w:tbl>
      <w:tblPr>
        <w:tblW w:w="15451" w:type="dxa"/>
        <w:jc w:val="center"/>
        <w:tblCellMar>
          <w:left w:w="70" w:type="dxa"/>
          <w:right w:w="70" w:type="dxa"/>
        </w:tblCellMar>
        <w:tblLook w:val="04A0" w:firstRow="1" w:lastRow="0" w:firstColumn="1" w:lastColumn="0" w:noHBand="0" w:noVBand="1"/>
      </w:tblPr>
      <w:tblGrid>
        <w:gridCol w:w="2355"/>
        <w:gridCol w:w="2409"/>
        <w:gridCol w:w="2410"/>
        <w:gridCol w:w="1701"/>
        <w:gridCol w:w="2693"/>
        <w:gridCol w:w="1418"/>
        <w:gridCol w:w="2465"/>
      </w:tblGrid>
      <w:tr w:rsidR="00253F3F" w:rsidRPr="00253F3F" w14:paraId="147D4FB0" w14:textId="77777777" w:rsidTr="00253F3F">
        <w:trPr>
          <w:trHeight w:val="600"/>
          <w:tblHeader/>
          <w:jc w:val="center"/>
        </w:trPr>
        <w:tc>
          <w:tcPr>
            <w:tcW w:w="2355" w:type="dxa"/>
            <w:tcBorders>
              <w:top w:val="single" w:sz="4" w:space="0" w:color="000000"/>
              <w:left w:val="single" w:sz="4" w:space="0" w:color="000000"/>
              <w:bottom w:val="single" w:sz="4" w:space="0" w:color="000000"/>
              <w:right w:val="single" w:sz="4" w:space="0" w:color="auto"/>
            </w:tcBorders>
            <w:shd w:val="clear" w:color="auto" w:fill="D6E3BC" w:themeFill="accent3" w:themeFillTint="66"/>
            <w:vAlign w:val="center"/>
            <w:hideMark/>
          </w:tcPr>
          <w:p w14:paraId="3987FF1F" w14:textId="77777777" w:rsidR="00253F3F" w:rsidRPr="00C15416" w:rsidRDefault="00253F3F" w:rsidP="00FE24C8">
            <w:pPr>
              <w:suppressAutoHyphens w:val="0"/>
              <w:spacing w:line="240" w:lineRule="auto"/>
              <w:jc w:val="center"/>
              <w:rPr>
                <w:rFonts w:eastAsia="Times New Roman" w:cs="Arial"/>
                <w:b/>
                <w:color w:val="000000"/>
                <w:sz w:val="20"/>
                <w:szCs w:val="20"/>
                <w:lang w:eastAsia="pl-PL"/>
              </w:rPr>
            </w:pPr>
            <w:r w:rsidRPr="00253F3F">
              <w:rPr>
                <w:rFonts w:eastAsia="Times New Roman" w:cs="Arial"/>
                <w:b/>
                <w:color w:val="000000"/>
                <w:sz w:val="20"/>
                <w:szCs w:val="20"/>
                <w:lang w:eastAsia="pl-PL"/>
              </w:rPr>
              <w:t>Właściciel ujęcia</w:t>
            </w:r>
          </w:p>
        </w:tc>
        <w:tc>
          <w:tcPr>
            <w:tcW w:w="240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1530C39" w14:textId="77777777" w:rsidR="00253F3F" w:rsidRPr="00C15416" w:rsidRDefault="00253F3F" w:rsidP="00FE24C8">
            <w:pPr>
              <w:suppressAutoHyphens w:val="0"/>
              <w:spacing w:line="240" w:lineRule="auto"/>
              <w:jc w:val="center"/>
              <w:rPr>
                <w:rFonts w:eastAsia="Times New Roman" w:cs="Arial"/>
                <w:b/>
                <w:color w:val="000000"/>
                <w:sz w:val="20"/>
                <w:szCs w:val="20"/>
                <w:lang w:eastAsia="pl-PL"/>
              </w:rPr>
            </w:pPr>
            <w:r w:rsidRPr="00253F3F">
              <w:rPr>
                <w:rFonts w:eastAsia="Times New Roman" w:cs="Arial"/>
                <w:b/>
                <w:color w:val="000000"/>
                <w:sz w:val="20"/>
                <w:szCs w:val="20"/>
                <w:lang w:eastAsia="pl-PL"/>
              </w:rPr>
              <w:t>Organ wydający pozwolenie</w:t>
            </w:r>
          </w:p>
        </w:tc>
        <w:tc>
          <w:tcPr>
            <w:tcW w:w="241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5A08B6E1" w14:textId="77777777" w:rsidR="00253F3F" w:rsidRPr="00C15416" w:rsidRDefault="00253F3F" w:rsidP="00FE24C8">
            <w:pPr>
              <w:suppressAutoHyphens w:val="0"/>
              <w:spacing w:line="240" w:lineRule="auto"/>
              <w:jc w:val="center"/>
              <w:rPr>
                <w:rFonts w:eastAsia="Times New Roman" w:cs="Arial"/>
                <w:b/>
                <w:color w:val="000000"/>
                <w:sz w:val="20"/>
                <w:szCs w:val="20"/>
                <w:lang w:eastAsia="pl-PL"/>
              </w:rPr>
            </w:pPr>
            <w:r w:rsidRPr="00253F3F">
              <w:rPr>
                <w:rFonts w:eastAsia="Times New Roman" w:cs="Arial"/>
                <w:b/>
                <w:color w:val="000000"/>
                <w:sz w:val="20"/>
                <w:szCs w:val="20"/>
                <w:lang w:eastAsia="pl-PL"/>
              </w:rPr>
              <w:t>Znak pozwolenia</w:t>
            </w:r>
          </w:p>
        </w:tc>
        <w:tc>
          <w:tcPr>
            <w:tcW w:w="1701" w:type="dxa"/>
            <w:tcBorders>
              <w:top w:val="single" w:sz="4" w:space="0" w:color="000000"/>
              <w:left w:val="single" w:sz="4" w:space="0" w:color="auto"/>
              <w:bottom w:val="single" w:sz="4" w:space="0" w:color="000000"/>
              <w:right w:val="single" w:sz="4" w:space="0" w:color="000000"/>
            </w:tcBorders>
            <w:shd w:val="clear" w:color="auto" w:fill="D6E3BC" w:themeFill="accent3" w:themeFillTint="66"/>
            <w:vAlign w:val="center"/>
            <w:hideMark/>
          </w:tcPr>
          <w:p w14:paraId="1B5CBD38" w14:textId="77777777" w:rsidR="00253F3F" w:rsidRPr="00C15416" w:rsidRDefault="00253F3F" w:rsidP="00FE24C8">
            <w:pPr>
              <w:suppressAutoHyphens w:val="0"/>
              <w:spacing w:line="240" w:lineRule="auto"/>
              <w:jc w:val="center"/>
              <w:rPr>
                <w:rFonts w:eastAsia="Times New Roman" w:cs="Arial"/>
                <w:b/>
                <w:color w:val="000000"/>
                <w:sz w:val="20"/>
                <w:szCs w:val="20"/>
                <w:lang w:eastAsia="pl-PL"/>
              </w:rPr>
            </w:pPr>
            <w:r w:rsidRPr="00253F3F">
              <w:rPr>
                <w:rFonts w:eastAsia="Times New Roman" w:cs="Arial"/>
                <w:b/>
                <w:color w:val="000000"/>
                <w:sz w:val="20"/>
                <w:szCs w:val="20"/>
                <w:lang w:eastAsia="pl-PL"/>
              </w:rPr>
              <w:t xml:space="preserve">Data </w:t>
            </w:r>
            <w:r w:rsidRPr="00C15416">
              <w:rPr>
                <w:rFonts w:eastAsia="Times New Roman" w:cs="Arial"/>
                <w:b/>
                <w:color w:val="000000"/>
                <w:sz w:val="20"/>
                <w:szCs w:val="20"/>
                <w:lang w:eastAsia="pl-PL"/>
              </w:rPr>
              <w:t>wydan</w:t>
            </w:r>
            <w:r w:rsidRPr="00253F3F">
              <w:rPr>
                <w:rFonts w:eastAsia="Times New Roman" w:cs="Arial"/>
                <w:b/>
                <w:color w:val="000000"/>
                <w:sz w:val="20"/>
                <w:szCs w:val="20"/>
                <w:lang w:eastAsia="pl-PL"/>
              </w:rPr>
              <w:t>ia</w:t>
            </w:r>
          </w:p>
        </w:tc>
        <w:tc>
          <w:tcPr>
            <w:tcW w:w="2693" w:type="dxa"/>
            <w:tcBorders>
              <w:top w:val="single" w:sz="4" w:space="0" w:color="000000"/>
              <w:left w:val="nil"/>
              <w:bottom w:val="single" w:sz="4" w:space="0" w:color="000000"/>
              <w:right w:val="single" w:sz="4" w:space="0" w:color="000000"/>
            </w:tcBorders>
            <w:shd w:val="clear" w:color="auto" w:fill="D6E3BC" w:themeFill="accent3" w:themeFillTint="66"/>
            <w:vAlign w:val="center"/>
            <w:hideMark/>
          </w:tcPr>
          <w:p w14:paraId="4FD3BAE6" w14:textId="77777777" w:rsidR="00253F3F" w:rsidRPr="00C15416" w:rsidRDefault="00253F3F" w:rsidP="00FE24C8">
            <w:pPr>
              <w:suppressAutoHyphens w:val="0"/>
              <w:spacing w:line="240" w:lineRule="auto"/>
              <w:jc w:val="center"/>
              <w:rPr>
                <w:rFonts w:eastAsia="Times New Roman" w:cs="Arial"/>
                <w:b/>
                <w:color w:val="000000"/>
                <w:sz w:val="20"/>
                <w:szCs w:val="20"/>
                <w:lang w:eastAsia="pl-PL"/>
              </w:rPr>
            </w:pPr>
            <w:r w:rsidRPr="00253F3F">
              <w:rPr>
                <w:rFonts w:eastAsia="Times New Roman" w:cs="Arial"/>
                <w:b/>
                <w:color w:val="000000"/>
                <w:sz w:val="20"/>
                <w:szCs w:val="20"/>
                <w:lang w:eastAsia="pl-PL"/>
              </w:rPr>
              <w:t>miejscowość</w:t>
            </w:r>
          </w:p>
        </w:tc>
        <w:tc>
          <w:tcPr>
            <w:tcW w:w="1418" w:type="dxa"/>
            <w:tcBorders>
              <w:top w:val="single" w:sz="4" w:space="0" w:color="000000"/>
              <w:left w:val="nil"/>
              <w:bottom w:val="single" w:sz="4" w:space="0" w:color="000000"/>
              <w:right w:val="single" w:sz="4" w:space="0" w:color="000000"/>
            </w:tcBorders>
            <w:shd w:val="clear" w:color="auto" w:fill="D6E3BC" w:themeFill="accent3" w:themeFillTint="66"/>
            <w:vAlign w:val="center"/>
            <w:hideMark/>
          </w:tcPr>
          <w:p w14:paraId="08B5F42E" w14:textId="77777777" w:rsidR="00253F3F" w:rsidRPr="00C15416" w:rsidRDefault="00253F3F" w:rsidP="00FE24C8">
            <w:pPr>
              <w:suppressAutoHyphens w:val="0"/>
              <w:spacing w:line="240" w:lineRule="auto"/>
              <w:jc w:val="center"/>
              <w:rPr>
                <w:rFonts w:eastAsia="Times New Roman" w:cs="Arial"/>
                <w:b/>
                <w:color w:val="000000"/>
                <w:sz w:val="20"/>
                <w:szCs w:val="20"/>
                <w:lang w:eastAsia="pl-PL"/>
              </w:rPr>
            </w:pPr>
            <w:r w:rsidRPr="00253F3F">
              <w:rPr>
                <w:rFonts w:eastAsia="Times New Roman" w:cs="Arial"/>
                <w:b/>
                <w:color w:val="000000"/>
                <w:sz w:val="20"/>
                <w:szCs w:val="20"/>
                <w:lang w:eastAsia="pl-PL"/>
              </w:rPr>
              <w:t>Rodzaj ujęcia</w:t>
            </w:r>
          </w:p>
        </w:tc>
        <w:tc>
          <w:tcPr>
            <w:tcW w:w="2465" w:type="dxa"/>
            <w:tcBorders>
              <w:top w:val="single" w:sz="4" w:space="0" w:color="000000"/>
              <w:left w:val="nil"/>
              <w:bottom w:val="single" w:sz="4" w:space="0" w:color="000000"/>
              <w:right w:val="single" w:sz="4" w:space="0" w:color="000000"/>
            </w:tcBorders>
            <w:shd w:val="clear" w:color="auto" w:fill="D6E3BC" w:themeFill="accent3" w:themeFillTint="66"/>
            <w:vAlign w:val="center"/>
            <w:hideMark/>
          </w:tcPr>
          <w:p w14:paraId="47654E65" w14:textId="77777777" w:rsidR="00253F3F" w:rsidRPr="00C15416" w:rsidRDefault="00253F3F" w:rsidP="00FE24C8">
            <w:pPr>
              <w:suppressAutoHyphens w:val="0"/>
              <w:spacing w:line="240" w:lineRule="auto"/>
              <w:jc w:val="center"/>
              <w:rPr>
                <w:rFonts w:eastAsia="Times New Roman" w:cs="Arial"/>
                <w:b/>
                <w:color w:val="000000"/>
                <w:sz w:val="20"/>
                <w:szCs w:val="20"/>
                <w:lang w:eastAsia="pl-PL"/>
              </w:rPr>
            </w:pPr>
            <w:r w:rsidRPr="00253F3F">
              <w:rPr>
                <w:rFonts w:eastAsia="Times New Roman" w:cs="Arial"/>
                <w:b/>
                <w:color w:val="000000"/>
                <w:sz w:val="20"/>
                <w:szCs w:val="20"/>
                <w:lang w:eastAsia="pl-PL"/>
              </w:rPr>
              <w:t xml:space="preserve">Dz. nr </w:t>
            </w:r>
            <w:r w:rsidRPr="00C15416">
              <w:rPr>
                <w:rFonts w:eastAsia="Times New Roman" w:cs="Arial"/>
                <w:b/>
                <w:color w:val="000000"/>
                <w:sz w:val="20"/>
                <w:szCs w:val="20"/>
                <w:lang w:eastAsia="pl-PL"/>
              </w:rPr>
              <w:t>ew</w:t>
            </w:r>
            <w:r w:rsidRPr="00253F3F">
              <w:rPr>
                <w:rFonts w:eastAsia="Times New Roman" w:cs="Arial"/>
                <w:b/>
                <w:color w:val="000000"/>
                <w:sz w:val="20"/>
                <w:szCs w:val="20"/>
                <w:lang w:eastAsia="pl-PL"/>
              </w:rPr>
              <w:t>.</w:t>
            </w:r>
          </w:p>
        </w:tc>
      </w:tr>
      <w:tr w:rsidR="00253F3F" w:rsidRPr="00253F3F" w14:paraId="19FC4FCA" w14:textId="77777777" w:rsidTr="00253F3F">
        <w:trPr>
          <w:trHeight w:val="70"/>
          <w:tblHeader/>
          <w:jc w:val="center"/>
        </w:trPr>
        <w:tc>
          <w:tcPr>
            <w:tcW w:w="2355" w:type="dxa"/>
            <w:tcBorders>
              <w:top w:val="nil"/>
              <w:left w:val="single" w:sz="4" w:space="0" w:color="000000"/>
              <w:bottom w:val="single" w:sz="4" w:space="0" w:color="000000"/>
              <w:right w:val="single" w:sz="4" w:space="0" w:color="auto"/>
            </w:tcBorders>
            <w:shd w:val="clear" w:color="auto" w:fill="auto"/>
            <w:vAlign w:val="center"/>
            <w:hideMark/>
          </w:tcPr>
          <w:p w14:paraId="2666C1FF"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proofErr w:type="spellStart"/>
            <w:r w:rsidRPr="00C15416">
              <w:rPr>
                <w:rFonts w:eastAsia="Times New Roman" w:cs="Arial"/>
                <w:color w:val="000000"/>
                <w:sz w:val="20"/>
                <w:szCs w:val="20"/>
                <w:lang w:eastAsia="pl-PL"/>
              </w:rPr>
              <w:t>ZGKiM</w:t>
            </w:r>
            <w:proofErr w:type="spellEnd"/>
            <w:r w:rsidRPr="00C15416">
              <w:rPr>
                <w:rFonts w:eastAsia="Times New Roman" w:cs="Arial"/>
                <w:color w:val="000000"/>
                <w:sz w:val="20"/>
                <w:szCs w:val="20"/>
                <w:lang w:eastAsia="pl-PL"/>
              </w:rPr>
              <w:t xml:space="preserve"> w Sępopolu</w:t>
            </w:r>
          </w:p>
        </w:tc>
        <w:tc>
          <w:tcPr>
            <w:tcW w:w="2409" w:type="dxa"/>
            <w:tcBorders>
              <w:top w:val="single" w:sz="4" w:space="0" w:color="auto"/>
              <w:left w:val="single" w:sz="4" w:space="0" w:color="auto"/>
              <w:bottom w:val="single" w:sz="4" w:space="0" w:color="auto"/>
              <w:right w:val="single" w:sz="4" w:space="0" w:color="auto"/>
            </w:tcBorders>
            <w:vAlign w:val="center"/>
          </w:tcPr>
          <w:p w14:paraId="4F2D09CF"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Dyrektor Zarządu Zlewni w Olsztynie</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DE308E"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BI.ZUZ.4.4100.14.2018</w:t>
            </w:r>
          </w:p>
        </w:tc>
        <w:tc>
          <w:tcPr>
            <w:tcW w:w="1701" w:type="dxa"/>
            <w:tcBorders>
              <w:top w:val="nil"/>
              <w:left w:val="single" w:sz="4" w:space="0" w:color="auto"/>
              <w:bottom w:val="single" w:sz="4" w:space="0" w:color="000000"/>
              <w:right w:val="single" w:sz="4" w:space="0" w:color="000000"/>
            </w:tcBorders>
            <w:shd w:val="clear" w:color="auto" w:fill="auto"/>
            <w:vAlign w:val="center"/>
            <w:hideMark/>
          </w:tcPr>
          <w:p w14:paraId="1FF96FB6"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20.07.2018</w:t>
            </w:r>
          </w:p>
        </w:tc>
        <w:tc>
          <w:tcPr>
            <w:tcW w:w="2693" w:type="dxa"/>
            <w:tcBorders>
              <w:top w:val="nil"/>
              <w:left w:val="nil"/>
              <w:bottom w:val="single" w:sz="4" w:space="0" w:color="000000"/>
              <w:right w:val="single" w:sz="4" w:space="0" w:color="000000"/>
            </w:tcBorders>
            <w:shd w:val="clear" w:color="auto" w:fill="auto"/>
            <w:vAlign w:val="center"/>
            <w:hideMark/>
          </w:tcPr>
          <w:p w14:paraId="3F3F4E77"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proofErr w:type="spellStart"/>
            <w:r w:rsidRPr="00C15416">
              <w:rPr>
                <w:rFonts w:eastAsia="Times New Roman" w:cs="Arial"/>
                <w:color w:val="000000"/>
                <w:sz w:val="20"/>
                <w:szCs w:val="20"/>
                <w:lang w:eastAsia="pl-PL"/>
              </w:rPr>
              <w:t>Smodajny</w:t>
            </w:r>
            <w:proofErr w:type="spellEnd"/>
          </w:p>
        </w:tc>
        <w:tc>
          <w:tcPr>
            <w:tcW w:w="1418" w:type="dxa"/>
            <w:tcBorders>
              <w:top w:val="nil"/>
              <w:left w:val="nil"/>
              <w:bottom w:val="single" w:sz="4" w:space="0" w:color="000000"/>
              <w:right w:val="single" w:sz="4" w:space="0" w:color="000000"/>
            </w:tcBorders>
            <w:shd w:val="clear" w:color="auto" w:fill="auto"/>
            <w:vAlign w:val="center"/>
            <w:hideMark/>
          </w:tcPr>
          <w:p w14:paraId="7AB211A7"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podziemne</w:t>
            </w:r>
          </w:p>
        </w:tc>
        <w:tc>
          <w:tcPr>
            <w:tcW w:w="2465" w:type="dxa"/>
            <w:tcBorders>
              <w:top w:val="nil"/>
              <w:left w:val="nil"/>
              <w:bottom w:val="single" w:sz="4" w:space="0" w:color="000000"/>
              <w:right w:val="single" w:sz="4" w:space="0" w:color="000000"/>
            </w:tcBorders>
            <w:shd w:val="clear" w:color="auto" w:fill="auto"/>
            <w:vAlign w:val="center"/>
            <w:hideMark/>
          </w:tcPr>
          <w:p w14:paraId="1C5C3F7D"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Gaj 13/19 (1 studnia)</w:t>
            </w:r>
          </w:p>
        </w:tc>
      </w:tr>
      <w:tr w:rsidR="00253F3F" w:rsidRPr="00253F3F" w14:paraId="449AC41F" w14:textId="77777777" w:rsidTr="00253F3F">
        <w:trPr>
          <w:trHeight w:val="70"/>
          <w:tblHeader/>
          <w:jc w:val="center"/>
        </w:trPr>
        <w:tc>
          <w:tcPr>
            <w:tcW w:w="2355" w:type="dxa"/>
            <w:tcBorders>
              <w:top w:val="nil"/>
              <w:left w:val="single" w:sz="4" w:space="0" w:color="000000"/>
              <w:bottom w:val="single" w:sz="4" w:space="0" w:color="000000"/>
              <w:right w:val="single" w:sz="4" w:space="0" w:color="auto"/>
            </w:tcBorders>
            <w:shd w:val="clear" w:color="auto" w:fill="auto"/>
            <w:vAlign w:val="center"/>
            <w:hideMark/>
          </w:tcPr>
          <w:p w14:paraId="7F8DC6C1"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proofErr w:type="spellStart"/>
            <w:r w:rsidRPr="00C15416">
              <w:rPr>
                <w:rFonts w:eastAsia="Times New Roman" w:cs="Arial"/>
                <w:color w:val="000000"/>
                <w:sz w:val="20"/>
                <w:szCs w:val="20"/>
                <w:lang w:eastAsia="pl-PL"/>
              </w:rPr>
              <w:t>ZGKiM</w:t>
            </w:r>
            <w:proofErr w:type="spellEnd"/>
            <w:r w:rsidRPr="00C15416">
              <w:rPr>
                <w:rFonts w:eastAsia="Times New Roman" w:cs="Arial"/>
                <w:color w:val="000000"/>
                <w:sz w:val="20"/>
                <w:szCs w:val="20"/>
                <w:lang w:eastAsia="pl-PL"/>
              </w:rPr>
              <w:t xml:space="preserve"> w Sępopolu</w:t>
            </w:r>
          </w:p>
        </w:tc>
        <w:tc>
          <w:tcPr>
            <w:tcW w:w="2409" w:type="dxa"/>
            <w:tcBorders>
              <w:top w:val="single" w:sz="4" w:space="0" w:color="auto"/>
              <w:left w:val="single" w:sz="4" w:space="0" w:color="auto"/>
              <w:bottom w:val="single" w:sz="4" w:space="0" w:color="auto"/>
              <w:right w:val="single" w:sz="4" w:space="0" w:color="auto"/>
            </w:tcBorders>
            <w:vAlign w:val="center"/>
          </w:tcPr>
          <w:p w14:paraId="7D0EDA2A"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Dyrektor Zarządu Zlewni w Olsztynie</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D4676F"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BI.ZUZ.4.4100.14.2018</w:t>
            </w:r>
          </w:p>
        </w:tc>
        <w:tc>
          <w:tcPr>
            <w:tcW w:w="1701" w:type="dxa"/>
            <w:tcBorders>
              <w:top w:val="nil"/>
              <w:left w:val="single" w:sz="4" w:space="0" w:color="auto"/>
              <w:bottom w:val="single" w:sz="4" w:space="0" w:color="000000"/>
              <w:right w:val="single" w:sz="4" w:space="0" w:color="000000"/>
            </w:tcBorders>
            <w:shd w:val="clear" w:color="auto" w:fill="auto"/>
            <w:vAlign w:val="center"/>
            <w:hideMark/>
          </w:tcPr>
          <w:p w14:paraId="1890CFA3"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20.07.2018</w:t>
            </w:r>
          </w:p>
        </w:tc>
        <w:tc>
          <w:tcPr>
            <w:tcW w:w="2693" w:type="dxa"/>
            <w:tcBorders>
              <w:top w:val="nil"/>
              <w:left w:val="nil"/>
              <w:bottom w:val="single" w:sz="4" w:space="0" w:color="000000"/>
              <w:right w:val="single" w:sz="4" w:space="0" w:color="000000"/>
            </w:tcBorders>
            <w:shd w:val="clear" w:color="auto" w:fill="auto"/>
            <w:vAlign w:val="center"/>
            <w:hideMark/>
          </w:tcPr>
          <w:p w14:paraId="067A708B"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proofErr w:type="spellStart"/>
            <w:r w:rsidRPr="00C15416">
              <w:rPr>
                <w:rFonts w:eastAsia="Times New Roman" w:cs="Arial"/>
                <w:color w:val="000000"/>
                <w:sz w:val="20"/>
                <w:szCs w:val="20"/>
                <w:lang w:eastAsia="pl-PL"/>
              </w:rPr>
              <w:t>Smodajny</w:t>
            </w:r>
            <w:proofErr w:type="spellEnd"/>
          </w:p>
        </w:tc>
        <w:tc>
          <w:tcPr>
            <w:tcW w:w="1418" w:type="dxa"/>
            <w:tcBorders>
              <w:top w:val="nil"/>
              <w:left w:val="nil"/>
              <w:bottom w:val="single" w:sz="4" w:space="0" w:color="000000"/>
              <w:right w:val="single" w:sz="4" w:space="0" w:color="000000"/>
            </w:tcBorders>
            <w:shd w:val="clear" w:color="auto" w:fill="auto"/>
            <w:vAlign w:val="center"/>
            <w:hideMark/>
          </w:tcPr>
          <w:p w14:paraId="223C2D2F"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podziemne</w:t>
            </w:r>
          </w:p>
        </w:tc>
        <w:tc>
          <w:tcPr>
            <w:tcW w:w="2465" w:type="dxa"/>
            <w:tcBorders>
              <w:top w:val="nil"/>
              <w:left w:val="nil"/>
              <w:bottom w:val="single" w:sz="4" w:space="0" w:color="000000"/>
              <w:right w:val="single" w:sz="4" w:space="0" w:color="000000"/>
            </w:tcBorders>
            <w:shd w:val="clear" w:color="auto" w:fill="auto"/>
            <w:vAlign w:val="center"/>
            <w:hideMark/>
          </w:tcPr>
          <w:p w14:paraId="799E2FC0"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Gaj 9/10 (1 studnia)</w:t>
            </w:r>
          </w:p>
        </w:tc>
      </w:tr>
      <w:tr w:rsidR="00253F3F" w:rsidRPr="00253F3F" w14:paraId="021EBDDB" w14:textId="77777777" w:rsidTr="00253F3F">
        <w:trPr>
          <w:trHeight w:val="70"/>
          <w:tblHeader/>
          <w:jc w:val="center"/>
        </w:trPr>
        <w:tc>
          <w:tcPr>
            <w:tcW w:w="2355" w:type="dxa"/>
            <w:tcBorders>
              <w:top w:val="nil"/>
              <w:left w:val="single" w:sz="4" w:space="0" w:color="000000"/>
              <w:bottom w:val="single" w:sz="4" w:space="0" w:color="000000"/>
              <w:right w:val="single" w:sz="4" w:space="0" w:color="auto"/>
            </w:tcBorders>
            <w:shd w:val="clear" w:color="auto" w:fill="auto"/>
            <w:vAlign w:val="center"/>
            <w:hideMark/>
          </w:tcPr>
          <w:p w14:paraId="0062BE58"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proofErr w:type="spellStart"/>
            <w:r w:rsidRPr="00C15416">
              <w:rPr>
                <w:rFonts w:eastAsia="Times New Roman" w:cs="Arial"/>
                <w:color w:val="000000"/>
                <w:sz w:val="20"/>
                <w:szCs w:val="20"/>
                <w:lang w:eastAsia="pl-PL"/>
              </w:rPr>
              <w:t>ZGKiM</w:t>
            </w:r>
            <w:proofErr w:type="spellEnd"/>
            <w:r w:rsidRPr="00C15416">
              <w:rPr>
                <w:rFonts w:eastAsia="Times New Roman" w:cs="Arial"/>
                <w:color w:val="000000"/>
                <w:sz w:val="20"/>
                <w:szCs w:val="20"/>
                <w:lang w:eastAsia="pl-PL"/>
              </w:rPr>
              <w:t xml:space="preserve"> w Sępopolu</w:t>
            </w:r>
          </w:p>
        </w:tc>
        <w:tc>
          <w:tcPr>
            <w:tcW w:w="2409" w:type="dxa"/>
            <w:tcBorders>
              <w:top w:val="single" w:sz="4" w:space="0" w:color="auto"/>
              <w:left w:val="single" w:sz="4" w:space="0" w:color="auto"/>
              <w:bottom w:val="single" w:sz="4" w:space="0" w:color="auto"/>
              <w:right w:val="single" w:sz="4" w:space="0" w:color="auto"/>
            </w:tcBorders>
            <w:vAlign w:val="center"/>
          </w:tcPr>
          <w:p w14:paraId="672CEAB7"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Dyrektor Zarządu Zlewni w Olsztynie</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3569E4"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BI.ZUZ.4.4100.14.2018</w:t>
            </w:r>
          </w:p>
        </w:tc>
        <w:tc>
          <w:tcPr>
            <w:tcW w:w="1701" w:type="dxa"/>
            <w:tcBorders>
              <w:top w:val="nil"/>
              <w:left w:val="single" w:sz="4" w:space="0" w:color="auto"/>
              <w:bottom w:val="single" w:sz="4" w:space="0" w:color="000000"/>
              <w:right w:val="single" w:sz="4" w:space="0" w:color="000000"/>
            </w:tcBorders>
            <w:shd w:val="clear" w:color="auto" w:fill="auto"/>
            <w:vAlign w:val="center"/>
            <w:hideMark/>
          </w:tcPr>
          <w:p w14:paraId="392C17E9"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20.07.2018</w:t>
            </w:r>
          </w:p>
        </w:tc>
        <w:tc>
          <w:tcPr>
            <w:tcW w:w="2693" w:type="dxa"/>
            <w:tcBorders>
              <w:top w:val="nil"/>
              <w:left w:val="nil"/>
              <w:bottom w:val="single" w:sz="4" w:space="0" w:color="000000"/>
              <w:right w:val="single" w:sz="4" w:space="0" w:color="000000"/>
            </w:tcBorders>
            <w:shd w:val="clear" w:color="auto" w:fill="auto"/>
            <w:vAlign w:val="center"/>
            <w:hideMark/>
          </w:tcPr>
          <w:p w14:paraId="6B9E1571"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Sępopol</w:t>
            </w:r>
          </w:p>
        </w:tc>
        <w:tc>
          <w:tcPr>
            <w:tcW w:w="1418" w:type="dxa"/>
            <w:tcBorders>
              <w:top w:val="nil"/>
              <w:left w:val="nil"/>
              <w:bottom w:val="single" w:sz="4" w:space="0" w:color="000000"/>
              <w:right w:val="single" w:sz="4" w:space="0" w:color="000000"/>
            </w:tcBorders>
            <w:shd w:val="clear" w:color="auto" w:fill="auto"/>
            <w:vAlign w:val="center"/>
            <w:hideMark/>
          </w:tcPr>
          <w:p w14:paraId="2AA97B0D"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podziemne</w:t>
            </w:r>
          </w:p>
        </w:tc>
        <w:tc>
          <w:tcPr>
            <w:tcW w:w="2465" w:type="dxa"/>
            <w:tcBorders>
              <w:top w:val="nil"/>
              <w:left w:val="nil"/>
              <w:bottom w:val="single" w:sz="4" w:space="0" w:color="000000"/>
              <w:right w:val="single" w:sz="4" w:space="0" w:color="000000"/>
            </w:tcBorders>
            <w:shd w:val="clear" w:color="auto" w:fill="auto"/>
            <w:vAlign w:val="center"/>
            <w:hideMark/>
          </w:tcPr>
          <w:p w14:paraId="42E263E2"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Sępopol 158/2 (1 studnia)</w:t>
            </w:r>
          </w:p>
        </w:tc>
      </w:tr>
      <w:tr w:rsidR="00253F3F" w:rsidRPr="00253F3F" w14:paraId="32FA42F2" w14:textId="77777777" w:rsidTr="00253F3F">
        <w:trPr>
          <w:trHeight w:val="126"/>
          <w:tblHeader/>
          <w:jc w:val="center"/>
        </w:trPr>
        <w:tc>
          <w:tcPr>
            <w:tcW w:w="2355" w:type="dxa"/>
            <w:tcBorders>
              <w:top w:val="nil"/>
              <w:left w:val="single" w:sz="4" w:space="0" w:color="000000"/>
              <w:bottom w:val="single" w:sz="4" w:space="0" w:color="000000"/>
              <w:right w:val="single" w:sz="4" w:space="0" w:color="auto"/>
            </w:tcBorders>
            <w:shd w:val="clear" w:color="auto" w:fill="auto"/>
            <w:vAlign w:val="center"/>
            <w:hideMark/>
          </w:tcPr>
          <w:p w14:paraId="70662B7C"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proofErr w:type="spellStart"/>
            <w:r w:rsidRPr="00C15416">
              <w:rPr>
                <w:rFonts w:eastAsia="Times New Roman" w:cs="Arial"/>
                <w:color w:val="000000"/>
                <w:sz w:val="20"/>
                <w:szCs w:val="20"/>
                <w:lang w:eastAsia="pl-PL"/>
              </w:rPr>
              <w:t>ZGKiM</w:t>
            </w:r>
            <w:proofErr w:type="spellEnd"/>
            <w:r w:rsidRPr="00C15416">
              <w:rPr>
                <w:rFonts w:eastAsia="Times New Roman" w:cs="Arial"/>
                <w:color w:val="000000"/>
                <w:sz w:val="20"/>
                <w:szCs w:val="20"/>
                <w:lang w:eastAsia="pl-PL"/>
              </w:rPr>
              <w:t xml:space="preserve"> w Sępopolu</w:t>
            </w:r>
          </w:p>
        </w:tc>
        <w:tc>
          <w:tcPr>
            <w:tcW w:w="2409" w:type="dxa"/>
            <w:tcBorders>
              <w:top w:val="single" w:sz="4" w:space="0" w:color="auto"/>
              <w:left w:val="single" w:sz="4" w:space="0" w:color="auto"/>
              <w:bottom w:val="single" w:sz="4" w:space="0" w:color="auto"/>
              <w:right w:val="single" w:sz="4" w:space="0" w:color="auto"/>
            </w:tcBorders>
            <w:vAlign w:val="center"/>
          </w:tcPr>
          <w:p w14:paraId="1A9F2558"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Dyrektor Zarządu Zlewni w Olsztynie</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85DBC"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BI.ZUZ.4.4100.14.2018</w:t>
            </w:r>
          </w:p>
        </w:tc>
        <w:tc>
          <w:tcPr>
            <w:tcW w:w="1701" w:type="dxa"/>
            <w:tcBorders>
              <w:top w:val="nil"/>
              <w:left w:val="single" w:sz="4" w:space="0" w:color="auto"/>
              <w:bottom w:val="single" w:sz="4" w:space="0" w:color="000000"/>
              <w:right w:val="single" w:sz="4" w:space="0" w:color="000000"/>
            </w:tcBorders>
            <w:shd w:val="clear" w:color="auto" w:fill="auto"/>
            <w:vAlign w:val="center"/>
            <w:hideMark/>
          </w:tcPr>
          <w:p w14:paraId="4CE0DB0D"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20.07.2018</w:t>
            </w:r>
          </w:p>
        </w:tc>
        <w:tc>
          <w:tcPr>
            <w:tcW w:w="2693" w:type="dxa"/>
            <w:tcBorders>
              <w:top w:val="nil"/>
              <w:left w:val="nil"/>
              <w:bottom w:val="single" w:sz="4" w:space="0" w:color="000000"/>
              <w:right w:val="single" w:sz="4" w:space="0" w:color="000000"/>
            </w:tcBorders>
            <w:shd w:val="clear" w:color="auto" w:fill="auto"/>
            <w:vAlign w:val="center"/>
            <w:hideMark/>
          </w:tcPr>
          <w:p w14:paraId="69404ED2"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Sępopol</w:t>
            </w:r>
          </w:p>
        </w:tc>
        <w:tc>
          <w:tcPr>
            <w:tcW w:w="1418" w:type="dxa"/>
            <w:tcBorders>
              <w:top w:val="nil"/>
              <w:left w:val="nil"/>
              <w:bottom w:val="single" w:sz="4" w:space="0" w:color="000000"/>
              <w:right w:val="single" w:sz="4" w:space="0" w:color="000000"/>
            </w:tcBorders>
            <w:shd w:val="clear" w:color="auto" w:fill="auto"/>
            <w:vAlign w:val="center"/>
            <w:hideMark/>
          </w:tcPr>
          <w:p w14:paraId="631CCAF8"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podziemne</w:t>
            </w:r>
          </w:p>
        </w:tc>
        <w:tc>
          <w:tcPr>
            <w:tcW w:w="2465" w:type="dxa"/>
            <w:tcBorders>
              <w:top w:val="nil"/>
              <w:left w:val="nil"/>
              <w:bottom w:val="single" w:sz="4" w:space="0" w:color="000000"/>
              <w:right w:val="single" w:sz="4" w:space="0" w:color="000000"/>
            </w:tcBorders>
            <w:shd w:val="clear" w:color="auto" w:fill="auto"/>
            <w:vAlign w:val="center"/>
            <w:hideMark/>
          </w:tcPr>
          <w:p w14:paraId="62A36F86"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Sępopol 52/3 (1 studnia)</w:t>
            </w:r>
          </w:p>
        </w:tc>
      </w:tr>
      <w:tr w:rsidR="00253F3F" w:rsidRPr="00253F3F" w14:paraId="55D83F3A" w14:textId="77777777" w:rsidTr="00253F3F">
        <w:trPr>
          <w:trHeight w:val="126"/>
          <w:tblHeader/>
          <w:jc w:val="center"/>
        </w:trPr>
        <w:tc>
          <w:tcPr>
            <w:tcW w:w="2355" w:type="dxa"/>
            <w:tcBorders>
              <w:top w:val="nil"/>
              <w:left w:val="single" w:sz="4" w:space="0" w:color="000000"/>
              <w:bottom w:val="single" w:sz="4" w:space="0" w:color="000000"/>
              <w:right w:val="single" w:sz="4" w:space="0" w:color="auto"/>
            </w:tcBorders>
            <w:shd w:val="clear" w:color="auto" w:fill="auto"/>
            <w:vAlign w:val="center"/>
            <w:hideMark/>
          </w:tcPr>
          <w:p w14:paraId="45E6FA88"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proofErr w:type="spellStart"/>
            <w:r w:rsidRPr="00C15416">
              <w:rPr>
                <w:rFonts w:eastAsia="Times New Roman" w:cs="Arial"/>
                <w:color w:val="000000"/>
                <w:sz w:val="20"/>
                <w:szCs w:val="20"/>
                <w:lang w:eastAsia="pl-PL"/>
              </w:rPr>
              <w:t>ZGKiM</w:t>
            </w:r>
            <w:proofErr w:type="spellEnd"/>
            <w:r w:rsidRPr="00C15416">
              <w:rPr>
                <w:rFonts w:eastAsia="Times New Roman" w:cs="Arial"/>
                <w:color w:val="000000"/>
                <w:sz w:val="20"/>
                <w:szCs w:val="20"/>
                <w:lang w:eastAsia="pl-PL"/>
              </w:rPr>
              <w:t xml:space="preserve"> w Sępopolu</w:t>
            </w:r>
          </w:p>
        </w:tc>
        <w:tc>
          <w:tcPr>
            <w:tcW w:w="2409" w:type="dxa"/>
            <w:tcBorders>
              <w:top w:val="single" w:sz="4" w:space="0" w:color="auto"/>
              <w:left w:val="single" w:sz="4" w:space="0" w:color="auto"/>
              <w:bottom w:val="single" w:sz="4" w:space="0" w:color="auto"/>
              <w:right w:val="single" w:sz="4" w:space="0" w:color="auto"/>
            </w:tcBorders>
            <w:vAlign w:val="center"/>
          </w:tcPr>
          <w:p w14:paraId="49260B39"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Dyrektor Zarządu Zlewni w Olsztynie</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895F0D"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BI.ZUZ.4.4100.14.2018</w:t>
            </w:r>
          </w:p>
        </w:tc>
        <w:tc>
          <w:tcPr>
            <w:tcW w:w="1701" w:type="dxa"/>
            <w:tcBorders>
              <w:top w:val="nil"/>
              <w:left w:val="single" w:sz="4" w:space="0" w:color="auto"/>
              <w:bottom w:val="single" w:sz="4" w:space="0" w:color="000000"/>
              <w:right w:val="single" w:sz="4" w:space="0" w:color="000000"/>
            </w:tcBorders>
            <w:shd w:val="clear" w:color="auto" w:fill="auto"/>
            <w:vAlign w:val="center"/>
            <w:hideMark/>
          </w:tcPr>
          <w:p w14:paraId="58104B4A"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20.07.2018</w:t>
            </w:r>
          </w:p>
        </w:tc>
        <w:tc>
          <w:tcPr>
            <w:tcW w:w="2693" w:type="dxa"/>
            <w:tcBorders>
              <w:top w:val="nil"/>
              <w:left w:val="nil"/>
              <w:bottom w:val="single" w:sz="4" w:space="0" w:color="000000"/>
              <w:right w:val="single" w:sz="4" w:space="0" w:color="000000"/>
            </w:tcBorders>
            <w:shd w:val="clear" w:color="auto" w:fill="auto"/>
            <w:vAlign w:val="center"/>
            <w:hideMark/>
          </w:tcPr>
          <w:p w14:paraId="0425405C"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Śmiardowo</w:t>
            </w:r>
          </w:p>
        </w:tc>
        <w:tc>
          <w:tcPr>
            <w:tcW w:w="1418" w:type="dxa"/>
            <w:tcBorders>
              <w:top w:val="nil"/>
              <w:left w:val="nil"/>
              <w:bottom w:val="single" w:sz="4" w:space="0" w:color="000000"/>
              <w:right w:val="single" w:sz="4" w:space="0" w:color="000000"/>
            </w:tcBorders>
            <w:shd w:val="clear" w:color="auto" w:fill="auto"/>
            <w:vAlign w:val="center"/>
            <w:hideMark/>
          </w:tcPr>
          <w:p w14:paraId="2422C12C"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podziemne</w:t>
            </w:r>
          </w:p>
        </w:tc>
        <w:tc>
          <w:tcPr>
            <w:tcW w:w="2465" w:type="dxa"/>
            <w:tcBorders>
              <w:top w:val="nil"/>
              <w:left w:val="nil"/>
              <w:bottom w:val="single" w:sz="4" w:space="0" w:color="000000"/>
              <w:right w:val="single" w:sz="4" w:space="0" w:color="000000"/>
            </w:tcBorders>
            <w:shd w:val="clear" w:color="auto" w:fill="auto"/>
            <w:vAlign w:val="center"/>
            <w:hideMark/>
          </w:tcPr>
          <w:p w14:paraId="64596DDA"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Śmiardowo 27/7, 27/9 (2 studnie)</w:t>
            </w:r>
          </w:p>
        </w:tc>
      </w:tr>
      <w:tr w:rsidR="00253F3F" w:rsidRPr="00253F3F" w14:paraId="752FE885" w14:textId="77777777" w:rsidTr="00253F3F">
        <w:trPr>
          <w:trHeight w:val="70"/>
          <w:tblHeader/>
          <w:jc w:val="center"/>
        </w:trPr>
        <w:tc>
          <w:tcPr>
            <w:tcW w:w="2355" w:type="dxa"/>
            <w:tcBorders>
              <w:top w:val="nil"/>
              <w:left w:val="single" w:sz="4" w:space="0" w:color="000000"/>
              <w:bottom w:val="single" w:sz="4" w:space="0" w:color="000000"/>
              <w:right w:val="single" w:sz="4" w:space="0" w:color="auto"/>
            </w:tcBorders>
            <w:shd w:val="clear" w:color="auto" w:fill="auto"/>
            <w:vAlign w:val="center"/>
            <w:hideMark/>
          </w:tcPr>
          <w:p w14:paraId="63FE77A6"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Stadnina Koni Liski Sp. z o.o.</w:t>
            </w:r>
          </w:p>
        </w:tc>
        <w:tc>
          <w:tcPr>
            <w:tcW w:w="2409" w:type="dxa"/>
            <w:tcBorders>
              <w:top w:val="single" w:sz="4" w:space="0" w:color="auto"/>
              <w:left w:val="single" w:sz="4" w:space="0" w:color="auto"/>
              <w:bottom w:val="single" w:sz="4" w:space="0" w:color="auto"/>
              <w:right w:val="single" w:sz="4" w:space="0" w:color="auto"/>
            </w:tcBorders>
            <w:vAlign w:val="center"/>
          </w:tcPr>
          <w:p w14:paraId="34410481"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Dyrektor Zarządu Zlewni w Olsztynie</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6A39A"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BI.ZUZ.4.4100.62.2018</w:t>
            </w:r>
          </w:p>
        </w:tc>
        <w:tc>
          <w:tcPr>
            <w:tcW w:w="1701" w:type="dxa"/>
            <w:tcBorders>
              <w:top w:val="nil"/>
              <w:left w:val="single" w:sz="4" w:space="0" w:color="auto"/>
              <w:bottom w:val="single" w:sz="4" w:space="0" w:color="000000"/>
              <w:right w:val="single" w:sz="4" w:space="0" w:color="000000"/>
            </w:tcBorders>
            <w:shd w:val="clear" w:color="auto" w:fill="auto"/>
            <w:vAlign w:val="center"/>
            <w:hideMark/>
          </w:tcPr>
          <w:p w14:paraId="3FCF2383"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29.06.2018</w:t>
            </w:r>
          </w:p>
        </w:tc>
        <w:tc>
          <w:tcPr>
            <w:tcW w:w="2693" w:type="dxa"/>
            <w:tcBorders>
              <w:top w:val="nil"/>
              <w:left w:val="nil"/>
              <w:bottom w:val="single" w:sz="4" w:space="0" w:color="000000"/>
              <w:right w:val="single" w:sz="4" w:space="0" w:color="000000"/>
            </w:tcBorders>
            <w:shd w:val="clear" w:color="auto" w:fill="auto"/>
            <w:vAlign w:val="center"/>
            <w:hideMark/>
          </w:tcPr>
          <w:p w14:paraId="089226E5"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Liski</w:t>
            </w:r>
          </w:p>
        </w:tc>
        <w:tc>
          <w:tcPr>
            <w:tcW w:w="1418" w:type="dxa"/>
            <w:tcBorders>
              <w:top w:val="nil"/>
              <w:left w:val="nil"/>
              <w:bottom w:val="single" w:sz="4" w:space="0" w:color="000000"/>
              <w:right w:val="single" w:sz="4" w:space="0" w:color="000000"/>
            </w:tcBorders>
            <w:shd w:val="clear" w:color="auto" w:fill="auto"/>
            <w:vAlign w:val="center"/>
            <w:hideMark/>
          </w:tcPr>
          <w:p w14:paraId="69EACB8C"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podziemne</w:t>
            </w:r>
          </w:p>
        </w:tc>
        <w:tc>
          <w:tcPr>
            <w:tcW w:w="2465" w:type="dxa"/>
            <w:tcBorders>
              <w:top w:val="nil"/>
              <w:left w:val="nil"/>
              <w:bottom w:val="single" w:sz="4" w:space="0" w:color="000000"/>
              <w:right w:val="single" w:sz="4" w:space="0" w:color="000000"/>
            </w:tcBorders>
            <w:shd w:val="clear" w:color="auto" w:fill="auto"/>
            <w:vAlign w:val="center"/>
            <w:hideMark/>
          </w:tcPr>
          <w:p w14:paraId="6F8FA814"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Liski 23/2 (1 studnia)</w:t>
            </w:r>
          </w:p>
        </w:tc>
      </w:tr>
      <w:tr w:rsidR="00253F3F" w:rsidRPr="00253F3F" w14:paraId="0EE66699" w14:textId="77777777" w:rsidTr="00253F3F">
        <w:trPr>
          <w:trHeight w:val="205"/>
          <w:tblHeader/>
          <w:jc w:val="center"/>
        </w:trPr>
        <w:tc>
          <w:tcPr>
            <w:tcW w:w="2355" w:type="dxa"/>
            <w:tcBorders>
              <w:top w:val="nil"/>
              <w:left w:val="single" w:sz="4" w:space="0" w:color="000000"/>
              <w:bottom w:val="single" w:sz="4" w:space="0" w:color="000000"/>
              <w:right w:val="single" w:sz="4" w:space="0" w:color="auto"/>
            </w:tcBorders>
            <w:shd w:val="clear" w:color="auto" w:fill="auto"/>
            <w:vAlign w:val="center"/>
            <w:hideMark/>
          </w:tcPr>
          <w:p w14:paraId="49F82DD4"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Stadnina Koni Liski Sp. z o.o.</w:t>
            </w:r>
          </w:p>
        </w:tc>
        <w:tc>
          <w:tcPr>
            <w:tcW w:w="2409" w:type="dxa"/>
            <w:tcBorders>
              <w:top w:val="single" w:sz="4" w:space="0" w:color="auto"/>
              <w:left w:val="single" w:sz="4" w:space="0" w:color="auto"/>
              <w:bottom w:val="single" w:sz="4" w:space="0" w:color="auto"/>
              <w:right w:val="single" w:sz="4" w:space="0" w:color="auto"/>
            </w:tcBorders>
            <w:vAlign w:val="center"/>
          </w:tcPr>
          <w:p w14:paraId="5102ED10"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Dyrektor Zarządu Zlewni w Olsztynie</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4D70DA"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BI.ZUZ.4.4100.62.2018</w:t>
            </w:r>
          </w:p>
        </w:tc>
        <w:tc>
          <w:tcPr>
            <w:tcW w:w="1701" w:type="dxa"/>
            <w:tcBorders>
              <w:top w:val="nil"/>
              <w:left w:val="single" w:sz="4" w:space="0" w:color="auto"/>
              <w:bottom w:val="single" w:sz="4" w:space="0" w:color="000000"/>
              <w:right w:val="single" w:sz="4" w:space="0" w:color="000000"/>
            </w:tcBorders>
            <w:shd w:val="clear" w:color="auto" w:fill="auto"/>
            <w:vAlign w:val="center"/>
            <w:hideMark/>
          </w:tcPr>
          <w:p w14:paraId="4DEF4691"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29.06.2018</w:t>
            </w:r>
          </w:p>
        </w:tc>
        <w:tc>
          <w:tcPr>
            <w:tcW w:w="2693" w:type="dxa"/>
            <w:tcBorders>
              <w:top w:val="nil"/>
              <w:left w:val="nil"/>
              <w:bottom w:val="single" w:sz="4" w:space="0" w:color="000000"/>
              <w:right w:val="single" w:sz="4" w:space="0" w:color="000000"/>
            </w:tcBorders>
            <w:shd w:val="clear" w:color="auto" w:fill="auto"/>
            <w:vAlign w:val="center"/>
            <w:hideMark/>
          </w:tcPr>
          <w:p w14:paraId="6F730DC0"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Liski</w:t>
            </w:r>
          </w:p>
        </w:tc>
        <w:tc>
          <w:tcPr>
            <w:tcW w:w="1418" w:type="dxa"/>
            <w:tcBorders>
              <w:top w:val="nil"/>
              <w:left w:val="nil"/>
              <w:bottom w:val="single" w:sz="4" w:space="0" w:color="000000"/>
              <w:right w:val="single" w:sz="4" w:space="0" w:color="000000"/>
            </w:tcBorders>
            <w:shd w:val="clear" w:color="auto" w:fill="auto"/>
            <w:vAlign w:val="center"/>
            <w:hideMark/>
          </w:tcPr>
          <w:p w14:paraId="2BE3803A"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podziemne</w:t>
            </w:r>
          </w:p>
        </w:tc>
        <w:tc>
          <w:tcPr>
            <w:tcW w:w="2465" w:type="dxa"/>
            <w:tcBorders>
              <w:top w:val="nil"/>
              <w:left w:val="nil"/>
              <w:bottom w:val="single" w:sz="4" w:space="0" w:color="000000"/>
              <w:right w:val="single" w:sz="4" w:space="0" w:color="000000"/>
            </w:tcBorders>
            <w:shd w:val="clear" w:color="auto" w:fill="auto"/>
            <w:vAlign w:val="center"/>
            <w:hideMark/>
          </w:tcPr>
          <w:p w14:paraId="51BB061D"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Liski 23/2 (1 studnia)</w:t>
            </w:r>
          </w:p>
        </w:tc>
      </w:tr>
      <w:tr w:rsidR="00253F3F" w:rsidRPr="00253F3F" w14:paraId="35BCE205" w14:textId="77777777" w:rsidTr="00253F3F">
        <w:trPr>
          <w:trHeight w:val="70"/>
          <w:jc w:val="center"/>
        </w:trPr>
        <w:tc>
          <w:tcPr>
            <w:tcW w:w="2355" w:type="dxa"/>
            <w:tcBorders>
              <w:top w:val="nil"/>
              <w:left w:val="single" w:sz="4" w:space="0" w:color="000000"/>
              <w:bottom w:val="single" w:sz="4" w:space="0" w:color="000000"/>
              <w:right w:val="single" w:sz="4" w:space="0" w:color="auto"/>
            </w:tcBorders>
            <w:shd w:val="clear" w:color="auto" w:fill="auto"/>
            <w:vAlign w:val="center"/>
            <w:hideMark/>
          </w:tcPr>
          <w:p w14:paraId="37FAA9D0"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proofErr w:type="spellStart"/>
            <w:r w:rsidRPr="00C15416">
              <w:rPr>
                <w:rFonts w:eastAsia="Times New Roman" w:cs="Arial"/>
                <w:color w:val="000000"/>
                <w:sz w:val="20"/>
                <w:szCs w:val="20"/>
                <w:lang w:eastAsia="pl-PL"/>
              </w:rPr>
              <w:t>ZGKiM</w:t>
            </w:r>
            <w:proofErr w:type="spellEnd"/>
            <w:r w:rsidRPr="00C15416">
              <w:rPr>
                <w:rFonts w:eastAsia="Times New Roman" w:cs="Arial"/>
                <w:color w:val="000000"/>
                <w:sz w:val="20"/>
                <w:szCs w:val="20"/>
                <w:lang w:eastAsia="pl-PL"/>
              </w:rPr>
              <w:t xml:space="preserve"> w Sępopolu</w:t>
            </w:r>
          </w:p>
        </w:tc>
        <w:tc>
          <w:tcPr>
            <w:tcW w:w="2409" w:type="dxa"/>
            <w:tcBorders>
              <w:top w:val="single" w:sz="4" w:space="0" w:color="auto"/>
              <w:left w:val="single" w:sz="4" w:space="0" w:color="auto"/>
              <w:bottom w:val="single" w:sz="4" w:space="0" w:color="auto"/>
              <w:right w:val="single" w:sz="4" w:space="0" w:color="auto"/>
            </w:tcBorders>
            <w:vAlign w:val="center"/>
          </w:tcPr>
          <w:p w14:paraId="26516D2D"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Dyrektor Zarządu Zlewni w Olsztynie</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D61E4F"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BI.ZUZ.4.4100.14.2018</w:t>
            </w:r>
          </w:p>
        </w:tc>
        <w:tc>
          <w:tcPr>
            <w:tcW w:w="1701" w:type="dxa"/>
            <w:tcBorders>
              <w:top w:val="nil"/>
              <w:left w:val="single" w:sz="4" w:space="0" w:color="auto"/>
              <w:bottom w:val="single" w:sz="4" w:space="0" w:color="000000"/>
              <w:right w:val="single" w:sz="4" w:space="0" w:color="000000"/>
            </w:tcBorders>
            <w:shd w:val="clear" w:color="auto" w:fill="auto"/>
            <w:vAlign w:val="center"/>
            <w:hideMark/>
          </w:tcPr>
          <w:p w14:paraId="5D5570B3"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20.07.2018</w:t>
            </w:r>
          </w:p>
        </w:tc>
        <w:tc>
          <w:tcPr>
            <w:tcW w:w="2693" w:type="dxa"/>
            <w:tcBorders>
              <w:top w:val="nil"/>
              <w:left w:val="nil"/>
              <w:bottom w:val="single" w:sz="4" w:space="0" w:color="000000"/>
              <w:right w:val="single" w:sz="4" w:space="0" w:color="000000"/>
            </w:tcBorders>
            <w:shd w:val="clear" w:color="auto" w:fill="auto"/>
            <w:vAlign w:val="center"/>
            <w:hideMark/>
          </w:tcPr>
          <w:p w14:paraId="31D15F1E"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Lwowiec</w:t>
            </w:r>
          </w:p>
        </w:tc>
        <w:tc>
          <w:tcPr>
            <w:tcW w:w="1418" w:type="dxa"/>
            <w:tcBorders>
              <w:top w:val="nil"/>
              <w:left w:val="nil"/>
              <w:bottom w:val="single" w:sz="4" w:space="0" w:color="000000"/>
              <w:right w:val="single" w:sz="4" w:space="0" w:color="000000"/>
            </w:tcBorders>
            <w:shd w:val="clear" w:color="auto" w:fill="auto"/>
            <w:vAlign w:val="center"/>
            <w:hideMark/>
          </w:tcPr>
          <w:p w14:paraId="483ABE71"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podziemne</w:t>
            </w:r>
          </w:p>
        </w:tc>
        <w:tc>
          <w:tcPr>
            <w:tcW w:w="2465" w:type="dxa"/>
            <w:tcBorders>
              <w:top w:val="nil"/>
              <w:left w:val="nil"/>
              <w:bottom w:val="single" w:sz="4" w:space="0" w:color="000000"/>
              <w:right w:val="single" w:sz="4" w:space="0" w:color="000000"/>
            </w:tcBorders>
            <w:shd w:val="clear" w:color="auto" w:fill="auto"/>
            <w:vAlign w:val="center"/>
            <w:hideMark/>
          </w:tcPr>
          <w:p w14:paraId="10A8C5E7"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Lwowiec 14/3 (2 studnie)</w:t>
            </w:r>
          </w:p>
        </w:tc>
      </w:tr>
      <w:tr w:rsidR="00253F3F" w:rsidRPr="00253F3F" w14:paraId="0F26E0F5" w14:textId="77777777" w:rsidTr="00253F3F">
        <w:trPr>
          <w:trHeight w:val="70"/>
          <w:jc w:val="center"/>
        </w:trPr>
        <w:tc>
          <w:tcPr>
            <w:tcW w:w="2355" w:type="dxa"/>
            <w:tcBorders>
              <w:top w:val="nil"/>
              <w:left w:val="single" w:sz="4" w:space="0" w:color="000000"/>
              <w:bottom w:val="single" w:sz="4" w:space="0" w:color="000000"/>
              <w:right w:val="single" w:sz="4" w:space="0" w:color="auto"/>
            </w:tcBorders>
            <w:shd w:val="clear" w:color="auto" w:fill="auto"/>
            <w:vAlign w:val="center"/>
            <w:hideMark/>
          </w:tcPr>
          <w:p w14:paraId="2A37AF03"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proofErr w:type="spellStart"/>
            <w:r w:rsidRPr="00C15416">
              <w:rPr>
                <w:rFonts w:eastAsia="Times New Roman" w:cs="Arial"/>
                <w:color w:val="000000"/>
                <w:sz w:val="20"/>
                <w:szCs w:val="20"/>
                <w:lang w:eastAsia="pl-PL"/>
              </w:rPr>
              <w:t>ZGKiM</w:t>
            </w:r>
            <w:proofErr w:type="spellEnd"/>
            <w:r w:rsidRPr="00C15416">
              <w:rPr>
                <w:rFonts w:eastAsia="Times New Roman" w:cs="Arial"/>
                <w:color w:val="000000"/>
                <w:sz w:val="20"/>
                <w:szCs w:val="20"/>
                <w:lang w:eastAsia="pl-PL"/>
              </w:rPr>
              <w:t xml:space="preserve"> w Sępopolu</w:t>
            </w:r>
          </w:p>
        </w:tc>
        <w:tc>
          <w:tcPr>
            <w:tcW w:w="2409" w:type="dxa"/>
            <w:tcBorders>
              <w:top w:val="single" w:sz="4" w:space="0" w:color="auto"/>
              <w:left w:val="single" w:sz="4" w:space="0" w:color="auto"/>
              <w:bottom w:val="single" w:sz="4" w:space="0" w:color="auto"/>
              <w:right w:val="single" w:sz="4" w:space="0" w:color="auto"/>
            </w:tcBorders>
            <w:vAlign w:val="center"/>
          </w:tcPr>
          <w:p w14:paraId="3541CDB9"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Dyrektor Zarządu Zlewni w Olsztynie</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7DFE8F"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BI.ZUZ.4.4100.14.2018</w:t>
            </w:r>
          </w:p>
        </w:tc>
        <w:tc>
          <w:tcPr>
            <w:tcW w:w="1701" w:type="dxa"/>
            <w:tcBorders>
              <w:top w:val="nil"/>
              <w:left w:val="single" w:sz="4" w:space="0" w:color="auto"/>
              <w:bottom w:val="single" w:sz="4" w:space="0" w:color="000000"/>
              <w:right w:val="single" w:sz="4" w:space="0" w:color="000000"/>
            </w:tcBorders>
            <w:shd w:val="clear" w:color="auto" w:fill="auto"/>
            <w:vAlign w:val="center"/>
            <w:hideMark/>
          </w:tcPr>
          <w:p w14:paraId="549B914F"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20.07.2018</w:t>
            </w:r>
          </w:p>
        </w:tc>
        <w:tc>
          <w:tcPr>
            <w:tcW w:w="2693" w:type="dxa"/>
            <w:tcBorders>
              <w:top w:val="nil"/>
              <w:left w:val="nil"/>
              <w:bottom w:val="single" w:sz="4" w:space="0" w:color="000000"/>
              <w:right w:val="single" w:sz="4" w:space="0" w:color="000000"/>
            </w:tcBorders>
            <w:shd w:val="clear" w:color="auto" w:fill="auto"/>
            <w:vAlign w:val="center"/>
            <w:hideMark/>
          </w:tcPr>
          <w:p w14:paraId="6F2269F9"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Masuny</w:t>
            </w:r>
          </w:p>
        </w:tc>
        <w:tc>
          <w:tcPr>
            <w:tcW w:w="1418" w:type="dxa"/>
            <w:tcBorders>
              <w:top w:val="nil"/>
              <w:left w:val="nil"/>
              <w:bottom w:val="single" w:sz="4" w:space="0" w:color="000000"/>
              <w:right w:val="single" w:sz="4" w:space="0" w:color="000000"/>
            </w:tcBorders>
            <w:shd w:val="clear" w:color="auto" w:fill="auto"/>
            <w:vAlign w:val="center"/>
            <w:hideMark/>
          </w:tcPr>
          <w:p w14:paraId="16487357"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podziemne</w:t>
            </w:r>
          </w:p>
        </w:tc>
        <w:tc>
          <w:tcPr>
            <w:tcW w:w="2465" w:type="dxa"/>
            <w:tcBorders>
              <w:top w:val="nil"/>
              <w:left w:val="nil"/>
              <w:bottom w:val="single" w:sz="4" w:space="0" w:color="000000"/>
              <w:right w:val="single" w:sz="4" w:space="0" w:color="000000"/>
            </w:tcBorders>
            <w:shd w:val="clear" w:color="auto" w:fill="auto"/>
            <w:vAlign w:val="center"/>
            <w:hideMark/>
          </w:tcPr>
          <w:p w14:paraId="747D8A13"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Masuny 5/7 (1 studnia)</w:t>
            </w:r>
          </w:p>
        </w:tc>
      </w:tr>
      <w:tr w:rsidR="00253F3F" w:rsidRPr="00253F3F" w14:paraId="4A4A8ACF" w14:textId="77777777" w:rsidTr="00253F3F">
        <w:trPr>
          <w:trHeight w:val="70"/>
          <w:jc w:val="center"/>
        </w:trPr>
        <w:tc>
          <w:tcPr>
            <w:tcW w:w="2355" w:type="dxa"/>
            <w:tcBorders>
              <w:top w:val="nil"/>
              <w:left w:val="single" w:sz="4" w:space="0" w:color="000000"/>
              <w:bottom w:val="single" w:sz="4" w:space="0" w:color="000000"/>
              <w:right w:val="single" w:sz="4" w:space="0" w:color="auto"/>
            </w:tcBorders>
            <w:shd w:val="clear" w:color="auto" w:fill="auto"/>
            <w:vAlign w:val="center"/>
            <w:hideMark/>
          </w:tcPr>
          <w:p w14:paraId="6190D9C3"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proofErr w:type="spellStart"/>
            <w:r w:rsidRPr="00C15416">
              <w:rPr>
                <w:rFonts w:eastAsia="Times New Roman" w:cs="Arial"/>
                <w:color w:val="000000"/>
                <w:sz w:val="20"/>
                <w:szCs w:val="20"/>
                <w:lang w:eastAsia="pl-PL"/>
              </w:rPr>
              <w:t>ZGKiM</w:t>
            </w:r>
            <w:proofErr w:type="spellEnd"/>
            <w:r w:rsidRPr="00C15416">
              <w:rPr>
                <w:rFonts w:eastAsia="Times New Roman" w:cs="Arial"/>
                <w:color w:val="000000"/>
                <w:sz w:val="20"/>
                <w:szCs w:val="20"/>
                <w:lang w:eastAsia="pl-PL"/>
              </w:rPr>
              <w:t xml:space="preserve"> w Sępopolu</w:t>
            </w:r>
          </w:p>
        </w:tc>
        <w:tc>
          <w:tcPr>
            <w:tcW w:w="2409" w:type="dxa"/>
            <w:tcBorders>
              <w:top w:val="single" w:sz="4" w:space="0" w:color="auto"/>
              <w:left w:val="single" w:sz="4" w:space="0" w:color="auto"/>
              <w:bottom w:val="single" w:sz="4" w:space="0" w:color="auto"/>
              <w:right w:val="single" w:sz="4" w:space="0" w:color="auto"/>
            </w:tcBorders>
            <w:vAlign w:val="center"/>
          </w:tcPr>
          <w:p w14:paraId="0CFF07FA"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Dyrektor Zarządu Zlewni w Olsztynie</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1B825"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BI.ZUZ.4.4100.14.2018</w:t>
            </w:r>
          </w:p>
        </w:tc>
        <w:tc>
          <w:tcPr>
            <w:tcW w:w="1701" w:type="dxa"/>
            <w:tcBorders>
              <w:top w:val="nil"/>
              <w:left w:val="single" w:sz="4" w:space="0" w:color="auto"/>
              <w:bottom w:val="single" w:sz="4" w:space="0" w:color="000000"/>
              <w:right w:val="single" w:sz="4" w:space="0" w:color="000000"/>
            </w:tcBorders>
            <w:shd w:val="clear" w:color="auto" w:fill="auto"/>
            <w:vAlign w:val="center"/>
            <w:hideMark/>
          </w:tcPr>
          <w:p w14:paraId="2462315E"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20.07.2018</w:t>
            </w:r>
          </w:p>
        </w:tc>
        <w:tc>
          <w:tcPr>
            <w:tcW w:w="2693" w:type="dxa"/>
            <w:tcBorders>
              <w:top w:val="nil"/>
              <w:left w:val="nil"/>
              <w:bottom w:val="single" w:sz="4" w:space="0" w:color="000000"/>
              <w:right w:val="single" w:sz="4" w:space="0" w:color="000000"/>
            </w:tcBorders>
            <w:shd w:val="clear" w:color="auto" w:fill="auto"/>
            <w:vAlign w:val="center"/>
            <w:hideMark/>
          </w:tcPr>
          <w:p w14:paraId="660CB964"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Judyty</w:t>
            </w:r>
          </w:p>
        </w:tc>
        <w:tc>
          <w:tcPr>
            <w:tcW w:w="1418" w:type="dxa"/>
            <w:tcBorders>
              <w:top w:val="nil"/>
              <w:left w:val="nil"/>
              <w:bottom w:val="single" w:sz="4" w:space="0" w:color="000000"/>
              <w:right w:val="single" w:sz="4" w:space="0" w:color="000000"/>
            </w:tcBorders>
            <w:shd w:val="clear" w:color="auto" w:fill="auto"/>
            <w:vAlign w:val="center"/>
            <w:hideMark/>
          </w:tcPr>
          <w:p w14:paraId="11310DCB"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podziemne</w:t>
            </w:r>
          </w:p>
        </w:tc>
        <w:tc>
          <w:tcPr>
            <w:tcW w:w="2465" w:type="dxa"/>
            <w:tcBorders>
              <w:top w:val="nil"/>
              <w:left w:val="nil"/>
              <w:bottom w:val="single" w:sz="4" w:space="0" w:color="000000"/>
              <w:right w:val="single" w:sz="4" w:space="0" w:color="000000"/>
            </w:tcBorders>
            <w:shd w:val="clear" w:color="auto" w:fill="auto"/>
            <w:vAlign w:val="center"/>
            <w:hideMark/>
          </w:tcPr>
          <w:p w14:paraId="21EADDC5"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Judyty 6/10 (2 studnie)</w:t>
            </w:r>
          </w:p>
        </w:tc>
      </w:tr>
      <w:tr w:rsidR="00253F3F" w:rsidRPr="00253F3F" w14:paraId="31E7DBB0" w14:textId="77777777" w:rsidTr="00253F3F">
        <w:trPr>
          <w:trHeight w:val="351"/>
          <w:jc w:val="center"/>
        </w:trPr>
        <w:tc>
          <w:tcPr>
            <w:tcW w:w="2355" w:type="dxa"/>
            <w:tcBorders>
              <w:top w:val="nil"/>
              <w:left w:val="single" w:sz="4" w:space="0" w:color="000000"/>
              <w:bottom w:val="single" w:sz="4" w:space="0" w:color="000000"/>
              <w:right w:val="single" w:sz="4" w:space="0" w:color="auto"/>
            </w:tcBorders>
            <w:shd w:val="clear" w:color="auto" w:fill="auto"/>
            <w:vAlign w:val="center"/>
            <w:hideMark/>
          </w:tcPr>
          <w:p w14:paraId="28BC028A"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proofErr w:type="spellStart"/>
            <w:r w:rsidRPr="00C15416">
              <w:rPr>
                <w:rFonts w:eastAsia="Times New Roman" w:cs="Arial"/>
                <w:color w:val="000000"/>
                <w:sz w:val="20"/>
                <w:szCs w:val="20"/>
                <w:lang w:eastAsia="pl-PL"/>
              </w:rPr>
              <w:t>ZGKiM</w:t>
            </w:r>
            <w:proofErr w:type="spellEnd"/>
            <w:r w:rsidRPr="00C15416">
              <w:rPr>
                <w:rFonts w:eastAsia="Times New Roman" w:cs="Arial"/>
                <w:color w:val="000000"/>
                <w:sz w:val="20"/>
                <w:szCs w:val="20"/>
                <w:lang w:eastAsia="pl-PL"/>
              </w:rPr>
              <w:t xml:space="preserve"> w Sępopolu</w:t>
            </w:r>
          </w:p>
        </w:tc>
        <w:tc>
          <w:tcPr>
            <w:tcW w:w="2409" w:type="dxa"/>
            <w:tcBorders>
              <w:top w:val="single" w:sz="4" w:space="0" w:color="auto"/>
              <w:left w:val="single" w:sz="4" w:space="0" w:color="auto"/>
              <w:bottom w:val="single" w:sz="4" w:space="0" w:color="auto"/>
              <w:right w:val="single" w:sz="4" w:space="0" w:color="auto"/>
            </w:tcBorders>
            <w:vAlign w:val="center"/>
          </w:tcPr>
          <w:p w14:paraId="4FBA2BB8"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Dyrektor Zarządu Zlewni w Olsztynie</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2C058A"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BI.ZUZ.4.4100.14.2018</w:t>
            </w:r>
          </w:p>
        </w:tc>
        <w:tc>
          <w:tcPr>
            <w:tcW w:w="1701" w:type="dxa"/>
            <w:tcBorders>
              <w:top w:val="nil"/>
              <w:left w:val="single" w:sz="4" w:space="0" w:color="auto"/>
              <w:bottom w:val="single" w:sz="4" w:space="0" w:color="000000"/>
              <w:right w:val="single" w:sz="4" w:space="0" w:color="000000"/>
            </w:tcBorders>
            <w:shd w:val="clear" w:color="auto" w:fill="auto"/>
            <w:vAlign w:val="center"/>
            <w:hideMark/>
          </w:tcPr>
          <w:p w14:paraId="17DD54DB"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20.07.2018</w:t>
            </w:r>
          </w:p>
        </w:tc>
        <w:tc>
          <w:tcPr>
            <w:tcW w:w="2693" w:type="dxa"/>
            <w:tcBorders>
              <w:top w:val="nil"/>
              <w:left w:val="nil"/>
              <w:bottom w:val="single" w:sz="4" w:space="0" w:color="000000"/>
              <w:right w:val="single" w:sz="4" w:space="0" w:color="000000"/>
            </w:tcBorders>
            <w:shd w:val="clear" w:color="auto" w:fill="auto"/>
            <w:vAlign w:val="center"/>
            <w:hideMark/>
          </w:tcPr>
          <w:p w14:paraId="210D013E"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Gierkiny</w:t>
            </w:r>
          </w:p>
        </w:tc>
        <w:tc>
          <w:tcPr>
            <w:tcW w:w="1418" w:type="dxa"/>
            <w:tcBorders>
              <w:top w:val="nil"/>
              <w:left w:val="nil"/>
              <w:bottom w:val="single" w:sz="4" w:space="0" w:color="000000"/>
              <w:right w:val="single" w:sz="4" w:space="0" w:color="000000"/>
            </w:tcBorders>
            <w:shd w:val="clear" w:color="auto" w:fill="auto"/>
            <w:vAlign w:val="center"/>
            <w:hideMark/>
          </w:tcPr>
          <w:p w14:paraId="0AF57D65"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podziemne</w:t>
            </w:r>
          </w:p>
        </w:tc>
        <w:tc>
          <w:tcPr>
            <w:tcW w:w="2465" w:type="dxa"/>
            <w:tcBorders>
              <w:top w:val="nil"/>
              <w:left w:val="nil"/>
              <w:bottom w:val="single" w:sz="4" w:space="0" w:color="000000"/>
              <w:right w:val="single" w:sz="4" w:space="0" w:color="000000"/>
            </w:tcBorders>
            <w:shd w:val="clear" w:color="auto" w:fill="auto"/>
            <w:vAlign w:val="center"/>
            <w:hideMark/>
          </w:tcPr>
          <w:p w14:paraId="06D84551"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Gierkiny 1/8 (1 studnia)</w:t>
            </w:r>
          </w:p>
        </w:tc>
      </w:tr>
      <w:tr w:rsidR="00253F3F" w:rsidRPr="00253F3F" w14:paraId="11B733A9" w14:textId="77777777" w:rsidTr="00253F3F">
        <w:trPr>
          <w:trHeight w:val="70"/>
          <w:jc w:val="center"/>
        </w:trPr>
        <w:tc>
          <w:tcPr>
            <w:tcW w:w="2355" w:type="dxa"/>
            <w:tcBorders>
              <w:top w:val="nil"/>
              <w:left w:val="single" w:sz="4" w:space="0" w:color="000000"/>
              <w:bottom w:val="single" w:sz="4" w:space="0" w:color="000000"/>
              <w:right w:val="single" w:sz="4" w:space="0" w:color="auto"/>
            </w:tcBorders>
            <w:shd w:val="clear" w:color="auto" w:fill="auto"/>
            <w:vAlign w:val="center"/>
            <w:hideMark/>
          </w:tcPr>
          <w:p w14:paraId="26E3CFAC"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proofErr w:type="spellStart"/>
            <w:r w:rsidRPr="00C15416">
              <w:rPr>
                <w:rFonts w:eastAsia="Times New Roman" w:cs="Arial"/>
                <w:color w:val="000000"/>
                <w:sz w:val="20"/>
                <w:szCs w:val="20"/>
                <w:lang w:eastAsia="pl-PL"/>
              </w:rPr>
              <w:t>ZGKiM</w:t>
            </w:r>
            <w:proofErr w:type="spellEnd"/>
            <w:r w:rsidRPr="00C15416">
              <w:rPr>
                <w:rFonts w:eastAsia="Times New Roman" w:cs="Arial"/>
                <w:color w:val="000000"/>
                <w:sz w:val="20"/>
                <w:szCs w:val="20"/>
                <w:lang w:eastAsia="pl-PL"/>
              </w:rPr>
              <w:t xml:space="preserve"> w Sępopolu</w:t>
            </w:r>
          </w:p>
        </w:tc>
        <w:tc>
          <w:tcPr>
            <w:tcW w:w="2409" w:type="dxa"/>
            <w:tcBorders>
              <w:top w:val="single" w:sz="4" w:space="0" w:color="auto"/>
              <w:left w:val="single" w:sz="4" w:space="0" w:color="auto"/>
              <w:bottom w:val="single" w:sz="4" w:space="0" w:color="auto"/>
              <w:right w:val="single" w:sz="4" w:space="0" w:color="auto"/>
            </w:tcBorders>
            <w:vAlign w:val="center"/>
          </w:tcPr>
          <w:p w14:paraId="0CA2C012"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Dyrektor Zarządu Zlewni w Olsztynie</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AF2A0F"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BI.ZUZ.4.4100.14.2018</w:t>
            </w:r>
          </w:p>
        </w:tc>
        <w:tc>
          <w:tcPr>
            <w:tcW w:w="1701" w:type="dxa"/>
            <w:tcBorders>
              <w:top w:val="nil"/>
              <w:left w:val="single" w:sz="4" w:space="0" w:color="auto"/>
              <w:bottom w:val="single" w:sz="4" w:space="0" w:color="000000"/>
              <w:right w:val="single" w:sz="4" w:space="0" w:color="000000"/>
            </w:tcBorders>
            <w:shd w:val="clear" w:color="auto" w:fill="auto"/>
            <w:vAlign w:val="center"/>
            <w:hideMark/>
          </w:tcPr>
          <w:p w14:paraId="0CED7225"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20.07.2018</w:t>
            </w:r>
          </w:p>
        </w:tc>
        <w:tc>
          <w:tcPr>
            <w:tcW w:w="2693" w:type="dxa"/>
            <w:tcBorders>
              <w:top w:val="nil"/>
              <w:left w:val="nil"/>
              <w:bottom w:val="single" w:sz="4" w:space="0" w:color="000000"/>
              <w:right w:val="single" w:sz="4" w:space="0" w:color="000000"/>
            </w:tcBorders>
            <w:shd w:val="clear" w:color="auto" w:fill="auto"/>
            <w:vAlign w:val="center"/>
            <w:hideMark/>
          </w:tcPr>
          <w:p w14:paraId="0C40B01D"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Stopki</w:t>
            </w:r>
          </w:p>
        </w:tc>
        <w:tc>
          <w:tcPr>
            <w:tcW w:w="1418" w:type="dxa"/>
            <w:tcBorders>
              <w:top w:val="nil"/>
              <w:left w:val="nil"/>
              <w:bottom w:val="single" w:sz="4" w:space="0" w:color="000000"/>
              <w:right w:val="single" w:sz="4" w:space="0" w:color="000000"/>
            </w:tcBorders>
            <w:shd w:val="clear" w:color="auto" w:fill="auto"/>
            <w:vAlign w:val="center"/>
            <w:hideMark/>
          </w:tcPr>
          <w:p w14:paraId="28B104A1"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podziemne</w:t>
            </w:r>
          </w:p>
        </w:tc>
        <w:tc>
          <w:tcPr>
            <w:tcW w:w="2465" w:type="dxa"/>
            <w:tcBorders>
              <w:top w:val="nil"/>
              <w:left w:val="nil"/>
              <w:bottom w:val="single" w:sz="4" w:space="0" w:color="000000"/>
              <w:right w:val="single" w:sz="4" w:space="0" w:color="000000"/>
            </w:tcBorders>
            <w:shd w:val="clear" w:color="auto" w:fill="auto"/>
            <w:vAlign w:val="center"/>
            <w:hideMark/>
          </w:tcPr>
          <w:p w14:paraId="2A0B61E4"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Stopki 29/34 (2 studnie)</w:t>
            </w:r>
          </w:p>
        </w:tc>
      </w:tr>
      <w:tr w:rsidR="00253F3F" w:rsidRPr="00253F3F" w14:paraId="6F4A93C6" w14:textId="77777777" w:rsidTr="00253F3F">
        <w:trPr>
          <w:trHeight w:val="70"/>
          <w:jc w:val="center"/>
        </w:trPr>
        <w:tc>
          <w:tcPr>
            <w:tcW w:w="2355" w:type="dxa"/>
            <w:tcBorders>
              <w:top w:val="nil"/>
              <w:left w:val="single" w:sz="4" w:space="0" w:color="000000"/>
              <w:bottom w:val="single" w:sz="4" w:space="0" w:color="000000"/>
              <w:right w:val="single" w:sz="4" w:space="0" w:color="auto"/>
            </w:tcBorders>
            <w:shd w:val="clear" w:color="auto" w:fill="auto"/>
            <w:vAlign w:val="center"/>
            <w:hideMark/>
          </w:tcPr>
          <w:p w14:paraId="3C4586FA"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proofErr w:type="spellStart"/>
            <w:r w:rsidRPr="00C15416">
              <w:rPr>
                <w:rFonts w:eastAsia="Times New Roman" w:cs="Arial"/>
                <w:color w:val="000000"/>
                <w:sz w:val="20"/>
                <w:szCs w:val="20"/>
                <w:lang w:eastAsia="pl-PL"/>
              </w:rPr>
              <w:t>ZGKiM</w:t>
            </w:r>
            <w:proofErr w:type="spellEnd"/>
            <w:r w:rsidRPr="00C15416">
              <w:rPr>
                <w:rFonts w:eastAsia="Times New Roman" w:cs="Arial"/>
                <w:color w:val="000000"/>
                <w:sz w:val="20"/>
                <w:szCs w:val="20"/>
                <w:lang w:eastAsia="pl-PL"/>
              </w:rPr>
              <w:t xml:space="preserve"> w Sępopolu</w:t>
            </w:r>
          </w:p>
        </w:tc>
        <w:tc>
          <w:tcPr>
            <w:tcW w:w="2409" w:type="dxa"/>
            <w:tcBorders>
              <w:top w:val="single" w:sz="4" w:space="0" w:color="auto"/>
              <w:left w:val="single" w:sz="4" w:space="0" w:color="auto"/>
              <w:bottom w:val="single" w:sz="4" w:space="0" w:color="auto"/>
              <w:right w:val="single" w:sz="4" w:space="0" w:color="auto"/>
            </w:tcBorders>
            <w:vAlign w:val="center"/>
          </w:tcPr>
          <w:p w14:paraId="52580195"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Dyrektor Zarządu Zlewni w Olsztynie</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418607"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BI.ZUZ.4.4100.14.2018</w:t>
            </w:r>
          </w:p>
        </w:tc>
        <w:tc>
          <w:tcPr>
            <w:tcW w:w="1701" w:type="dxa"/>
            <w:tcBorders>
              <w:top w:val="nil"/>
              <w:left w:val="single" w:sz="4" w:space="0" w:color="auto"/>
              <w:bottom w:val="single" w:sz="4" w:space="0" w:color="000000"/>
              <w:right w:val="single" w:sz="4" w:space="0" w:color="000000"/>
            </w:tcBorders>
            <w:shd w:val="clear" w:color="auto" w:fill="auto"/>
            <w:vAlign w:val="center"/>
            <w:hideMark/>
          </w:tcPr>
          <w:p w14:paraId="0DBF664E"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20.07.2018</w:t>
            </w:r>
          </w:p>
        </w:tc>
        <w:tc>
          <w:tcPr>
            <w:tcW w:w="2693" w:type="dxa"/>
            <w:tcBorders>
              <w:top w:val="nil"/>
              <w:left w:val="nil"/>
              <w:bottom w:val="single" w:sz="4" w:space="0" w:color="000000"/>
              <w:right w:val="single" w:sz="4" w:space="0" w:color="000000"/>
            </w:tcBorders>
            <w:shd w:val="clear" w:color="auto" w:fill="auto"/>
            <w:vAlign w:val="center"/>
            <w:hideMark/>
          </w:tcPr>
          <w:p w14:paraId="02C474D0"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Langanki</w:t>
            </w:r>
          </w:p>
        </w:tc>
        <w:tc>
          <w:tcPr>
            <w:tcW w:w="1418" w:type="dxa"/>
            <w:tcBorders>
              <w:top w:val="nil"/>
              <w:left w:val="nil"/>
              <w:bottom w:val="single" w:sz="4" w:space="0" w:color="000000"/>
              <w:right w:val="single" w:sz="4" w:space="0" w:color="000000"/>
            </w:tcBorders>
            <w:shd w:val="clear" w:color="auto" w:fill="auto"/>
            <w:vAlign w:val="center"/>
            <w:hideMark/>
          </w:tcPr>
          <w:p w14:paraId="45C20510"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podziemne</w:t>
            </w:r>
          </w:p>
        </w:tc>
        <w:tc>
          <w:tcPr>
            <w:tcW w:w="2465" w:type="dxa"/>
            <w:tcBorders>
              <w:top w:val="nil"/>
              <w:left w:val="nil"/>
              <w:bottom w:val="single" w:sz="4" w:space="0" w:color="000000"/>
              <w:right w:val="single" w:sz="4" w:space="0" w:color="000000"/>
            </w:tcBorders>
            <w:shd w:val="clear" w:color="auto" w:fill="auto"/>
            <w:vAlign w:val="center"/>
            <w:hideMark/>
          </w:tcPr>
          <w:p w14:paraId="3F4904D1"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Langanki 3/3 (1 studnia)</w:t>
            </w:r>
          </w:p>
        </w:tc>
      </w:tr>
      <w:tr w:rsidR="00253F3F" w:rsidRPr="00253F3F" w14:paraId="66047F7E" w14:textId="77777777" w:rsidTr="00253F3F">
        <w:trPr>
          <w:trHeight w:val="70"/>
          <w:jc w:val="center"/>
        </w:trPr>
        <w:tc>
          <w:tcPr>
            <w:tcW w:w="2355" w:type="dxa"/>
            <w:tcBorders>
              <w:top w:val="nil"/>
              <w:left w:val="single" w:sz="4" w:space="0" w:color="000000"/>
              <w:bottom w:val="single" w:sz="4" w:space="0" w:color="000000"/>
              <w:right w:val="single" w:sz="4" w:space="0" w:color="auto"/>
            </w:tcBorders>
            <w:shd w:val="clear" w:color="auto" w:fill="auto"/>
            <w:vAlign w:val="center"/>
            <w:hideMark/>
          </w:tcPr>
          <w:p w14:paraId="1B140892"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proofErr w:type="spellStart"/>
            <w:r w:rsidRPr="00C15416">
              <w:rPr>
                <w:rFonts w:eastAsia="Times New Roman" w:cs="Arial"/>
                <w:color w:val="000000"/>
                <w:sz w:val="20"/>
                <w:szCs w:val="20"/>
                <w:lang w:eastAsia="pl-PL"/>
              </w:rPr>
              <w:t>ZGKiM</w:t>
            </w:r>
            <w:proofErr w:type="spellEnd"/>
            <w:r w:rsidRPr="00C15416">
              <w:rPr>
                <w:rFonts w:eastAsia="Times New Roman" w:cs="Arial"/>
                <w:color w:val="000000"/>
                <w:sz w:val="20"/>
                <w:szCs w:val="20"/>
                <w:lang w:eastAsia="pl-PL"/>
              </w:rPr>
              <w:t xml:space="preserve"> w Sępopolu</w:t>
            </w:r>
          </w:p>
        </w:tc>
        <w:tc>
          <w:tcPr>
            <w:tcW w:w="2409" w:type="dxa"/>
            <w:tcBorders>
              <w:top w:val="single" w:sz="4" w:space="0" w:color="auto"/>
              <w:left w:val="single" w:sz="4" w:space="0" w:color="auto"/>
              <w:bottom w:val="single" w:sz="4" w:space="0" w:color="auto"/>
              <w:right w:val="single" w:sz="4" w:space="0" w:color="auto"/>
            </w:tcBorders>
            <w:vAlign w:val="center"/>
          </w:tcPr>
          <w:p w14:paraId="6A998368"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Dyrektor Zarządu Zlewni w Olsztynie</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319BB"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BI.ZUZ.4.4100.14.2018</w:t>
            </w:r>
          </w:p>
        </w:tc>
        <w:tc>
          <w:tcPr>
            <w:tcW w:w="1701" w:type="dxa"/>
            <w:tcBorders>
              <w:top w:val="nil"/>
              <w:left w:val="single" w:sz="4" w:space="0" w:color="auto"/>
              <w:bottom w:val="single" w:sz="4" w:space="0" w:color="000000"/>
              <w:right w:val="single" w:sz="4" w:space="0" w:color="000000"/>
            </w:tcBorders>
            <w:shd w:val="clear" w:color="auto" w:fill="auto"/>
            <w:vAlign w:val="center"/>
            <w:hideMark/>
          </w:tcPr>
          <w:p w14:paraId="750ED274"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20.07.2018</w:t>
            </w:r>
          </w:p>
        </w:tc>
        <w:tc>
          <w:tcPr>
            <w:tcW w:w="2693" w:type="dxa"/>
            <w:tcBorders>
              <w:top w:val="nil"/>
              <w:left w:val="nil"/>
              <w:bottom w:val="single" w:sz="4" w:space="0" w:color="000000"/>
              <w:right w:val="single" w:sz="4" w:space="0" w:color="000000"/>
            </w:tcBorders>
            <w:shd w:val="clear" w:color="auto" w:fill="auto"/>
            <w:vAlign w:val="center"/>
            <w:hideMark/>
          </w:tcPr>
          <w:p w14:paraId="54AC9CD5"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Ostre Bardo</w:t>
            </w:r>
          </w:p>
        </w:tc>
        <w:tc>
          <w:tcPr>
            <w:tcW w:w="1418" w:type="dxa"/>
            <w:tcBorders>
              <w:top w:val="nil"/>
              <w:left w:val="nil"/>
              <w:bottom w:val="single" w:sz="4" w:space="0" w:color="000000"/>
              <w:right w:val="single" w:sz="4" w:space="0" w:color="000000"/>
            </w:tcBorders>
            <w:shd w:val="clear" w:color="auto" w:fill="auto"/>
            <w:vAlign w:val="center"/>
            <w:hideMark/>
          </w:tcPr>
          <w:p w14:paraId="7D097868"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podziemne</w:t>
            </w:r>
          </w:p>
        </w:tc>
        <w:tc>
          <w:tcPr>
            <w:tcW w:w="2465" w:type="dxa"/>
            <w:tcBorders>
              <w:top w:val="nil"/>
              <w:left w:val="nil"/>
              <w:bottom w:val="single" w:sz="4" w:space="0" w:color="000000"/>
              <w:right w:val="single" w:sz="4" w:space="0" w:color="000000"/>
            </w:tcBorders>
            <w:shd w:val="clear" w:color="auto" w:fill="auto"/>
            <w:vAlign w:val="center"/>
            <w:hideMark/>
          </w:tcPr>
          <w:p w14:paraId="6F5D3699" w14:textId="77777777" w:rsidR="00253F3F" w:rsidRPr="00C15416" w:rsidRDefault="00253F3F" w:rsidP="00FE24C8">
            <w:pPr>
              <w:suppressAutoHyphens w:val="0"/>
              <w:spacing w:line="240" w:lineRule="auto"/>
              <w:jc w:val="center"/>
              <w:rPr>
                <w:rFonts w:eastAsia="Times New Roman" w:cs="Arial"/>
                <w:color w:val="000000"/>
                <w:sz w:val="20"/>
                <w:szCs w:val="20"/>
                <w:lang w:eastAsia="pl-PL"/>
              </w:rPr>
            </w:pPr>
            <w:r w:rsidRPr="00C15416">
              <w:rPr>
                <w:rFonts w:eastAsia="Times New Roman" w:cs="Arial"/>
                <w:color w:val="000000"/>
                <w:sz w:val="20"/>
                <w:szCs w:val="20"/>
                <w:lang w:eastAsia="pl-PL"/>
              </w:rPr>
              <w:t>Ostre Bardo 110/8 (1 studnia)</w:t>
            </w:r>
          </w:p>
        </w:tc>
      </w:tr>
    </w:tbl>
    <w:p w14:paraId="559C04FA" w14:textId="77777777" w:rsidR="00253F3F" w:rsidRDefault="00253F3F" w:rsidP="00FE24C8">
      <w:pPr>
        <w:spacing w:before="40"/>
        <w:jc w:val="center"/>
        <w:rPr>
          <w:sz w:val="20"/>
        </w:rPr>
      </w:pPr>
      <w:r>
        <w:rPr>
          <w:sz w:val="20"/>
        </w:rPr>
        <w:t>ź</w:t>
      </w:r>
      <w:r w:rsidRPr="00C15416">
        <w:rPr>
          <w:sz w:val="20"/>
        </w:rPr>
        <w:t>ródło: RZGW Białystok</w:t>
      </w:r>
    </w:p>
    <w:p w14:paraId="5D77BC7E" w14:textId="77777777" w:rsidR="00863240" w:rsidRDefault="00863240" w:rsidP="00FE24C8">
      <w:pPr>
        <w:spacing w:before="40"/>
        <w:jc w:val="center"/>
        <w:rPr>
          <w:highlight w:val="yellow"/>
        </w:rPr>
        <w:sectPr w:rsidR="00863240" w:rsidSect="00863240">
          <w:pgSz w:w="16838" w:h="11906" w:orient="landscape"/>
          <w:pgMar w:top="1418" w:right="1418" w:bottom="1418" w:left="1559" w:header="709" w:footer="709" w:gutter="0"/>
          <w:cols w:space="708"/>
          <w:formProt w:val="0"/>
          <w:docGrid w:linePitch="360" w:charSpace="4096"/>
        </w:sectPr>
      </w:pPr>
    </w:p>
    <w:p w14:paraId="55870729" w14:textId="77777777" w:rsidR="00290ACD" w:rsidRPr="00630CF4" w:rsidRDefault="00B121BF" w:rsidP="00FE24C8">
      <w:pPr>
        <w:spacing w:line="240" w:lineRule="auto"/>
        <w:jc w:val="center"/>
        <w:rPr>
          <w:highlight w:val="yellow"/>
        </w:rPr>
      </w:pPr>
      <w:bookmarkStart w:id="274" w:name="_Toc420324351"/>
      <w:r>
        <w:rPr>
          <w:noProof/>
          <w:lang w:eastAsia="pl-PL"/>
        </w:rPr>
        <w:lastRenderedPageBreak/>
        <w:drawing>
          <wp:inline distT="0" distB="0" distL="0" distR="0" wp14:anchorId="22955370" wp14:editId="55AEBB5D">
            <wp:extent cx="5534025" cy="3913477"/>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mfgjm.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538589" cy="3916705"/>
                    </a:xfrm>
                    <a:prstGeom prst="rect">
                      <a:avLst/>
                    </a:prstGeom>
                  </pic:spPr>
                </pic:pic>
              </a:graphicData>
            </a:graphic>
          </wp:inline>
        </w:drawing>
      </w:r>
    </w:p>
    <w:p w14:paraId="382AA47C" w14:textId="2702E1BF" w:rsidR="00290ACD" w:rsidRPr="004D6832" w:rsidRDefault="00290ACD" w:rsidP="00FE24C8">
      <w:pPr>
        <w:pStyle w:val="Legenda"/>
        <w:jc w:val="center"/>
      </w:pPr>
      <w:bookmarkStart w:id="275" w:name="_Toc82761132"/>
      <w:r w:rsidRPr="004D6832">
        <w:t xml:space="preserve">Rysunek </w:t>
      </w:r>
      <w:fldSimple w:instr=" SEQ Rysunek \* ARABIC ">
        <w:r w:rsidR="00FF485A">
          <w:rPr>
            <w:noProof/>
          </w:rPr>
          <w:t>27</w:t>
        </w:r>
      </w:fldSimple>
      <w:r w:rsidRPr="004D6832">
        <w:t xml:space="preserve">. Ujęcia wód podziemnych i powierzchniowych na terenie miasta i gminy </w:t>
      </w:r>
      <w:r w:rsidR="00E139E9" w:rsidRPr="004D6832">
        <w:t>Sępopol</w:t>
      </w:r>
      <w:r w:rsidRPr="004D6832">
        <w:t>.</w:t>
      </w:r>
      <w:bookmarkEnd w:id="275"/>
    </w:p>
    <w:p w14:paraId="56F4F4CC" w14:textId="77777777" w:rsidR="00290ACD" w:rsidRPr="004D6832" w:rsidRDefault="00290ACD" w:rsidP="00FE24C8">
      <w:pPr>
        <w:jc w:val="center"/>
        <w:rPr>
          <w:rFonts w:eastAsia="Times New Roman" w:cs="Arial"/>
          <w:color w:val="auto"/>
          <w:sz w:val="20"/>
          <w:szCs w:val="20"/>
        </w:rPr>
      </w:pPr>
      <w:r w:rsidRPr="004D6832">
        <w:rPr>
          <w:rFonts w:cs="Arial"/>
          <w:color w:val="auto"/>
          <w:sz w:val="20"/>
          <w:szCs w:val="18"/>
          <w:lang w:eastAsia="pl-PL"/>
        </w:rPr>
        <w:t xml:space="preserve">źródło: </w:t>
      </w:r>
      <w:r w:rsidRPr="004D6832">
        <w:rPr>
          <w:rFonts w:eastAsia="Times New Roman" w:cs="Arial"/>
          <w:color w:val="auto"/>
          <w:sz w:val="20"/>
          <w:szCs w:val="20"/>
        </w:rPr>
        <w:t>opracowanie własne na podstawie danych przestrzennych udostępnianych przez PGW WP</w:t>
      </w:r>
    </w:p>
    <w:p w14:paraId="0E602874" w14:textId="77777777" w:rsidR="00290ACD" w:rsidRDefault="00290ACD" w:rsidP="00FE24C8">
      <w:pPr>
        <w:jc w:val="center"/>
        <w:rPr>
          <w:highlight w:val="yellow"/>
        </w:rPr>
      </w:pPr>
    </w:p>
    <w:p w14:paraId="19FCA4AA" w14:textId="77777777" w:rsidR="00B121BF" w:rsidRPr="00B121BF" w:rsidRDefault="00B121BF" w:rsidP="00360C9A">
      <w:r w:rsidRPr="00B121BF">
        <w:t>Pobór wód podziemnych na terenie miasta i gminy Sępopol na potrzeby przemysłu kształtuje się następująco</w:t>
      </w:r>
      <w:r>
        <w:rPr>
          <w:rStyle w:val="Odwoanieprzypisudolnego"/>
        </w:rPr>
        <w:footnoteReference w:id="12"/>
      </w:r>
      <w:r w:rsidRPr="00B121BF">
        <w:t>:</w:t>
      </w:r>
    </w:p>
    <w:p w14:paraId="0C45BBEB" w14:textId="77777777" w:rsidR="00B121BF" w:rsidRPr="00B121BF" w:rsidRDefault="00B121BF" w:rsidP="00360C9A">
      <w:r w:rsidRPr="00B121BF">
        <w:t>Rok 2018 – 239,2 dam</w:t>
      </w:r>
      <w:r w:rsidRPr="00B121BF">
        <w:rPr>
          <w:vertAlign w:val="superscript"/>
        </w:rPr>
        <w:t>3</w:t>
      </w:r>
    </w:p>
    <w:p w14:paraId="6A46D5A6" w14:textId="77777777" w:rsidR="00B121BF" w:rsidRPr="00B121BF" w:rsidRDefault="00B121BF" w:rsidP="00360C9A">
      <w:r w:rsidRPr="00B121BF">
        <w:t>Rok 2019: 232,5 dam</w:t>
      </w:r>
      <w:r w:rsidRPr="00B121BF">
        <w:rPr>
          <w:vertAlign w:val="superscript"/>
        </w:rPr>
        <w:t>3</w:t>
      </w:r>
    </w:p>
    <w:p w14:paraId="3A7F32BF" w14:textId="77777777" w:rsidR="00B121BF" w:rsidRPr="00B121BF" w:rsidRDefault="00B121BF" w:rsidP="00360C9A">
      <w:r w:rsidRPr="00B121BF">
        <w:t>Rok 2020: 240,1 dam</w:t>
      </w:r>
      <w:r w:rsidRPr="00B121BF">
        <w:rPr>
          <w:vertAlign w:val="superscript"/>
        </w:rPr>
        <w:t>3</w:t>
      </w:r>
    </w:p>
    <w:p w14:paraId="3CCAA360" w14:textId="77777777" w:rsidR="00B121BF" w:rsidRPr="00630CF4" w:rsidRDefault="00B121BF" w:rsidP="00360C9A">
      <w:pPr>
        <w:rPr>
          <w:highlight w:val="yellow"/>
        </w:rPr>
      </w:pPr>
    </w:p>
    <w:p w14:paraId="44EA797C" w14:textId="77777777" w:rsidR="00BA097F" w:rsidRPr="00863240" w:rsidRDefault="00165973" w:rsidP="00360C9A">
      <w:pPr>
        <w:pStyle w:val="Nagwek3"/>
        <w:rPr>
          <w:rFonts w:eastAsia="Times New Roman" w:cs="Arial"/>
          <w:color w:val="auto"/>
        </w:rPr>
      </w:pPr>
      <w:bookmarkStart w:id="276" w:name="_Toc84417218"/>
      <w:r w:rsidRPr="00863240">
        <w:rPr>
          <w:rFonts w:eastAsia="Times New Roman" w:cs="Arial"/>
          <w:color w:val="auto"/>
        </w:rPr>
        <w:t xml:space="preserve">5.5.2. </w:t>
      </w:r>
      <w:bookmarkEnd w:id="274"/>
      <w:r w:rsidRPr="00863240">
        <w:rPr>
          <w:rFonts w:eastAsia="Times New Roman" w:cs="Arial"/>
          <w:color w:val="auto"/>
        </w:rPr>
        <w:t>Odprowadzanie ścieków sanitarnych</w:t>
      </w:r>
      <w:bookmarkEnd w:id="276"/>
    </w:p>
    <w:p w14:paraId="72435B31" w14:textId="77777777" w:rsidR="001A32F0" w:rsidRPr="00863240" w:rsidRDefault="00296467" w:rsidP="00360C9A">
      <w:pPr>
        <w:pStyle w:val="NormalnyWeb"/>
        <w:spacing w:beforeAutospacing="0" w:afterAutospacing="0" w:line="276" w:lineRule="auto"/>
        <w:rPr>
          <w:rFonts w:ascii="Arial" w:hAnsi="Arial" w:cs="Arial"/>
          <w:sz w:val="22"/>
          <w:szCs w:val="22"/>
        </w:rPr>
      </w:pPr>
      <w:r w:rsidRPr="00863240">
        <w:rPr>
          <w:rFonts w:ascii="Arial" w:hAnsi="Arial" w:cs="Arial"/>
          <w:sz w:val="22"/>
          <w:szCs w:val="22"/>
        </w:rPr>
        <w:t xml:space="preserve">Obsługą sieci kanalizacyjnej na terenie miasta i gminy </w:t>
      </w:r>
      <w:r w:rsidR="00E139E9" w:rsidRPr="00863240">
        <w:rPr>
          <w:rFonts w:ascii="Arial" w:hAnsi="Arial" w:cs="Arial"/>
          <w:sz w:val="22"/>
          <w:szCs w:val="22"/>
        </w:rPr>
        <w:t>Sępopol</w:t>
      </w:r>
      <w:r w:rsidRPr="00863240">
        <w:rPr>
          <w:rFonts w:ascii="Arial" w:hAnsi="Arial" w:cs="Arial"/>
          <w:sz w:val="22"/>
          <w:szCs w:val="22"/>
        </w:rPr>
        <w:t xml:space="preserve"> zajmuje się </w:t>
      </w:r>
      <w:r w:rsidR="00863240" w:rsidRPr="00863240">
        <w:rPr>
          <w:rFonts w:ascii="Arial" w:hAnsi="Arial" w:cs="Arial"/>
          <w:sz w:val="22"/>
          <w:szCs w:val="22"/>
        </w:rPr>
        <w:t>Zakład Gospodarki Mieszkaniowej i Usług Komunalnych w Sępopol ul. Leśna 5, 11-210 Sępopol.</w:t>
      </w:r>
      <w:r w:rsidR="004D6832">
        <w:rPr>
          <w:rFonts w:ascii="Arial" w:hAnsi="Arial" w:cs="Arial"/>
          <w:sz w:val="22"/>
          <w:szCs w:val="22"/>
        </w:rPr>
        <w:t xml:space="preserve"> </w:t>
      </w:r>
      <w:r w:rsidRPr="00863240">
        <w:rPr>
          <w:rFonts w:ascii="Arial" w:hAnsi="Arial" w:cs="Arial"/>
          <w:sz w:val="22"/>
          <w:szCs w:val="22"/>
        </w:rPr>
        <w:t xml:space="preserve">Poziom skanalizowania wynosi </w:t>
      </w:r>
      <w:r w:rsidR="00863240" w:rsidRPr="00863240">
        <w:rPr>
          <w:rFonts w:ascii="Arial" w:hAnsi="Arial" w:cs="Arial"/>
          <w:sz w:val="22"/>
          <w:szCs w:val="22"/>
        </w:rPr>
        <w:t>42,4</w:t>
      </w:r>
      <w:r w:rsidRPr="00863240">
        <w:rPr>
          <w:rFonts w:ascii="Arial" w:hAnsi="Arial" w:cs="Arial"/>
          <w:sz w:val="22"/>
          <w:szCs w:val="22"/>
        </w:rPr>
        <w:t>%.</w:t>
      </w:r>
      <w:r w:rsidR="00863240" w:rsidRPr="00863240">
        <w:rPr>
          <w:rFonts w:ascii="Arial" w:hAnsi="Arial" w:cs="Arial"/>
          <w:sz w:val="22"/>
          <w:szCs w:val="22"/>
        </w:rPr>
        <w:t xml:space="preserve"> Poniższa tabela przedstawia charakterystykę sieci kanalizacyjnej na przestrzeni lat.</w:t>
      </w:r>
    </w:p>
    <w:p w14:paraId="1D0E5C24" w14:textId="77777777" w:rsidR="001A32F0" w:rsidRPr="00630CF4" w:rsidRDefault="001A32F0" w:rsidP="00360C9A">
      <w:pPr>
        <w:rPr>
          <w:color w:val="auto"/>
          <w:highlight w:val="yellow"/>
        </w:rPr>
      </w:pPr>
    </w:p>
    <w:p w14:paraId="4AF195F0" w14:textId="045EDB79" w:rsidR="001A32F0" w:rsidRPr="00931B48" w:rsidRDefault="001A32F0" w:rsidP="00360C9A">
      <w:pPr>
        <w:pStyle w:val="Legenda"/>
        <w:rPr>
          <w:rFonts w:eastAsia="Calibri"/>
        </w:rPr>
      </w:pPr>
      <w:bookmarkStart w:id="277" w:name="_Toc84417294"/>
      <w:r w:rsidRPr="00931B48">
        <w:rPr>
          <w:rFonts w:eastAsia="Calibri"/>
        </w:rPr>
        <w:t xml:space="preserve">Tabela </w:t>
      </w:r>
      <w:r w:rsidR="002255D6" w:rsidRPr="00931B48">
        <w:rPr>
          <w:rFonts w:eastAsia="Calibri"/>
        </w:rPr>
        <w:fldChar w:fldCharType="begin"/>
      </w:r>
      <w:r w:rsidRPr="00931B48">
        <w:rPr>
          <w:rFonts w:eastAsia="Calibri"/>
        </w:rPr>
        <w:instrText>SEQ Tabela \* ARABIC</w:instrText>
      </w:r>
      <w:r w:rsidR="002255D6" w:rsidRPr="00931B48">
        <w:rPr>
          <w:rFonts w:eastAsia="Calibri"/>
        </w:rPr>
        <w:fldChar w:fldCharType="separate"/>
      </w:r>
      <w:r w:rsidR="00FF485A">
        <w:rPr>
          <w:rFonts w:eastAsia="Calibri"/>
          <w:noProof/>
        </w:rPr>
        <w:t>29</w:t>
      </w:r>
      <w:r w:rsidR="002255D6" w:rsidRPr="00931B48">
        <w:rPr>
          <w:rFonts w:eastAsia="Calibri"/>
        </w:rPr>
        <w:fldChar w:fldCharType="end"/>
      </w:r>
      <w:r w:rsidRPr="00931B48">
        <w:rPr>
          <w:rFonts w:eastAsia="Calibri"/>
        </w:rPr>
        <w:t xml:space="preserve">. Charakterystyka sieci kanalizacyjnej na terenie miasta i gminy </w:t>
      </w:r>
      <w:r w:rsidR="00E139E9" w:rsidRPr="00931B48">
        <w:rPr>
          <w:rFonts w:eastAsia="Calibri"/>
        </w:rPr>
        <w:t>Sępopol</w:t>
      </w:r>
      <w:r w:rsidRPr="00931B48">
        <w:rPr>
          <w:rFonts w:eastAsia="Calibri"/>
        </w:rPr>
        <w:t>.</w:t>
      </w:r>
      <w:bookmarkEnd w:id="277"/>
    </w:p>
    <w:tbl>
      <w:tblPr>
        <w:tblStyle w:val="Jasnecieniowanie"/>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0"/>
        <w:gridCol w:w="1206"/>
        <w:gridCol w:w="953"/>
        <w:gridCol w:w="987"/>
        <w:gridCol w:w="846"/>
      </w:tblGrid>
      <w:tr w:rsidR="00931B48" w:rsidRPr="004D6832" w14:paraId="49B07DF2" w14:textId="77777777" w:rsidTr="007A1C0A">
        <w:trPr>
          <w:cnfStyle w:val="100000000000" w:firstRow="1" w:lastRow="0" w:firstColumn="0" w:lastColumn="0" w:oddVBand="0" w:evenVBand="0" w:oddHBand="0"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5104"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14:paraId="3111EF41" w14:textId="77777777" w:rsidR="00931B48" w:rsidRPr="004D6832" w:rsidRDefault="00931B48" w:rsidP="00FE24C8">
            <w:pPr>
              <w:spacing w:after="20" w:line="264" w:lineRule="auto"/>
              <w:jc w:val="center"/>
              <w:rPr>
                <w:rFonts w:cs="Arial"/>
                <w:color w:val="auto"/>
                <w:sz w:val="20"/>
                <w:szCs w:val="20"/>
              </w:rPr>
            </w:pPr>
            <w:r w:rsidRPr="004D6832">
              <w:rPr>
                <w:rFonts w:cs="Arial"/>
                <w:color w:val="000000" w:themeColor="text1" w:themeShade="BF"/>
                <w:sz w:val="20"/>
                <w:szCs w:val="20"/>
              </w:rPr>
              <w:t>Wskaźnik</w:t>
            </w:r>
          </w:p>
        </w:tc>
        <w:tc>
          <w:tcPr>
            <w:tcW w:w="1177"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14:paraId="18146D01" w14:textId="77777777" w:rsidR="00931B48" w:rsidRPr="004D6832" w:rsidRDefault="00931B48" w:rsidP="00FE24C8">
            <w:pPr>
              <w:spacing w:after="20" w:line="264" w:lineRule="auto"/>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4D6832">
              <w:rPr>
                <w:rFonts w:cs="Arial"/>
                <w:color w:val="000000" w:themeColor="text1" w:themeShade="BF"/>
                <w:sz w:val="20"/>
                <w:szCs w:val="20"/>
              </w:rPr>
              <w:t>Jednostka</w:t>
            </w:r>
          </w:p>
        </w:tc>
        <w:tc>
          <w:tcPr>
            <w:tcW w:w="955"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14:paraId="62A6716A" w14:textId="77777777" w:rsidR="00931B48" w:rsidRPr="004D6832" w:rsidRDefault="00931B48" w:rsidP="00FE24C8">
            <w:pPr>
              <w:spacing w:after="20" w:line="264" w:lineRule="auto"/>
              <w:jc w:val="cente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4D6832">
              <w:rPr>
                <w:rFonts w:cs="Arial"/>
                <w:color w:val="000000" w:themeColor="text1" w:themeShade="BF"/>
                <w:sz w:val="20"/>
                <w:szCs w:val="20"/>
              </w:rPr>
              <w:t>2018</w:t>
            </w:r>
          </w:p>
        </w:tc>
        <w:tc>
          <w:tcPr>
            <w:tcW w:w="989"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14:paraId="2659D63D" w14:textId="77777777" w:rsidR="00931B48" w:rsidRPr="004D6832" w:rsidRDefault="00931B48" w:rsidP="00FE24C8">
            <w:pPr>
              <w:spacing w:after="20" w:line="264" w:lineRule="auto"/>
              <w:jc w:val="center"/>
              <w:cnfStyle w:val="100000000000" w:firstRow="1" w:lastRow="0" w:firstColumn="0" w:lastColumn="0" w:oddVBand="0" w:evenVBand="0" w:oddHBand="0" w:evenHBand="0" w:firstRowFirstColumn="0" w:firstRowLastColumn="0" w:lastRowFirstColumn="0" w:lastRowLastColumn="0"/>
              <w:rPr>
                <w:rFonts w:cs="Arial"/>
                <w:color w:val="000000" w:themeColor="text1" w:themeShade="BF"/>
                <w:sz w:val="20"/>
                <w:szCs w:val="20"/>
              </w:rPr>
            </w:pPr>
            <w:r w:rsidRPr="004D6832">
              <w:rPr>
                <w:rFonts w:cs="Arial"/>
                <w:color w:val="000000" w:themeColor="text1" w:themeShade="BF"/>
                <w:sz w:val="20"/>
                <w:szCs w:val="20"/>
              </w:rPr>
              <w:t>2019</w:t>
            </w:r>
          </w:p>
        </w:tc>
        <w:tc>
          <w:tcPr>
            <w:tcW w:w="847"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14:paraId="5F7C96C2" w14:textId="77777777" w:rsidR="00931B48" w:rsidRPr="004D6832" w:rsidRDefault="00931B48" w:rsidP="00FE24C8">
            <w:pPr>
              <w:spacing w:after="20" w:line="264" w:lineRule="auto"/>
              <w:jc w:val="center"/>
              <w:cnfStyle w:val="100000000000" w:firstRow="1" w:lastRow="0" w:firstColumn="0" w:lastColumn="0" w:oddVBand="0" w:evenVBand="0" w:oddHBand="0" w:evenHBand="0" w:firstRowFirstColumn="0" w:firstRowLastColumn="0" w:lastRowFirstColumn="0" w:lastRowLastColumn="0"/>
              <w:rPr>
                <w:rFonts w:cs="Arial"/>
                <w:color w:val="000000" w:themeColor="text1" w:themeShade="BF"/>
                <w:sz w:val="20"/>
                <w:szCs w:val="20"/>
              </w:rPr>
            </w:pPr>
            <w:r w:rsidRPr="004D6832">
              <w:rPr>
                <w:rFonts w:cs="Arial"/>
                <w:color w:val="000000" w:themeColor="text1" w:themeShade="BF"/>
                <w:sz w:val="20"/>
                <w:szCs w:val="20"/>
              </w:rPr>
              <w:t>2020</w:t>
            </w:r>
          </w:p>
        </w:tc>
      </w:tr>
      <w:tr w:rsidR="00931B48" w:rsidRPr="004D6832" w14:paraId="73C0E29F" w14:textId="77777777" w:rsidTr="007A1C0A">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5104" w:type="dxa"/>
            <w:tcBorders>
              <w:left w:val="none" w:sz="0" w:space="0" w:color="auto"/>
              <w:right w:val="none" w:sz="0" w:space="0" w:color="auto"/>
            </w:tcBorders>
            <w:shd w:val="clear" w:color="auto" w:fill="EAF1DD" w:themeFill="accent3" w:themeFillTint="33"/>
            <w:vAlign w:val="center"/>
          </w:tcPr>
          <w:p w14:paraId="12DC9538" w14:textId="77777777" w:rsidR="00931B48" w:rsidRPr="004D6832" w:rsidRDefault="00931B48" w:rsidP="00FE24C8">
            <w:pPr>
              <w:snapToGrid w:val="0"/>
              <w:spacing w:after="20" w:line="240" w:lineRule="auto"/>
              <w:jc w:val="center"/>
              <w:rPr>
                <w:rFonts w:eastAsia="Times New Roman" w:cs="Arial"/>
                <w:b w:val="0"/>
                <w:color w:val="000000"/>
                <w:sz w:val="20"/>
                <w:szCs w:val="20"/>
              </w:rPr>
            </w:pPr>
            <w:r w:rsidRPr="004D6832">
              <w:rPr>
                <w:rFonts w:eastAsia="Times New Roman" w:cs="Arial"/>
                <w:b w:val="0"/>
                <w:color w:val="000000" w:themeColor="text1" w:themeShade="BF"/>
                <w:sz w:val="20"/>
                <w:szCs w:val="20"/>
              </w:rPr>
              <w:t>Długość czynnej sieci kanalizacyjnej</w:t>
            </w:r>
          </w:p>
        </w:tc>
        <w:tc>
          <w:tcPr>
            <w:tcW w:w="1177" w:type="dxa"/>
            <w:tcBorders>
              <w:left w:val="none" w:sz="0" w:space="0" w:color="auto"/>
              <w:right w:val="none" w:sz="0" w:space="0" w:color="auto"/>
            </w:tcBorders>
            <w:shd w:val="clear" w:color="auto" w:fill="auto"/>
            <w:vAlign w:val="center"/>
          </w:tcPr>
          <w:p w14:paraId="335532D4" w14:textId="77777777" w:rsidR="00931B48" w:rsidRPr="004D6832" w:rsidRDefault="00931B48" w:rsidP="00FE24C8">
            <w:pPr>
              <w:spacing w:after="20" w:line="264"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4D6832">
              <w:rPr>
                <w:rFonts w:cs="Arial"/>
                <w:color w:val="000000" w:themeColor="text1" w:themeShade="BF"/>
                <w:sz w:val="20"/>
                <w:szCs w:val="20"/>
              </w:rPr>
              <w:t>km</w:t>
            </w:r>
          </w:p>
        </w:tc>
        <w:tc>
          <w:tcPr>
            <w:tcW w:w="955" w:type="dxa"/>
            <w:tcBorders>
              <w:left w:val="none" w:sz="0" w:space="0" w:color="auto"/>
              <w:right w:val="none" w:sz="0" w:space="0" w:color="auto"/>
            </w:tcBorders>
            <w:shd w:val="clear" w:color="auto" w:fill="FFFFFF" w:themeFill="background1"/>
            <w:vAlign w:val="center"/>
          </w:tcPr>
          <w:p w14:paraId="668BAC4E" w14:textId="77777777" w:rsidR="00931B48" w:rsidRPr="004D6832" w:rsidRDefault="00863240" w:rsidP="00FE24C8">
            <w:pPr>
              <w:spacing w:after="2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D6832">
              <w:rPr>
                <w:rFonts w:cs="Arial"/>
                <w:sz w:val="20"/>
                <w:szCs w:val="20"/>
              </w:rPr>
              <w:t>17,8</w:t>
            </w:r>
          </w:p>
        </w:tc>
        <w:tc>
          <w:tcPr>
            <w:tcW w:w="989" w:type="dxa"/>
            <w:tcBorders>
              <w:left w:val="none" w:sz="0" w:space="0" w:color="auto"/>
              <w:right w:val="none" w:sz="0" w:space="0" w:color="auto"/>
            </w:tcBorders>
            <w:shd w:val="clear" w:color="auto" w:fill="FFFFFF" w:themeFill="background1"/>
            <w:vAlign w:val="center"/>
          </w:tcPr>
          <w:p w14:paraId="175E1C82" w14:textId="77777777" w:rsidR="00931B48" w:rsidRPr="004D6832" w:rsidRDefault="00863240" w:rsidP="00FE24C8">
            <w:pPr>
              <w:spacing w:after="2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D6832">
              <w:rPr>
                <w:rFonts w:cs="Arial"/>
                <w:sz w:val="20"/>
                <w:szCs w:val="20"/>
              </w:rPr>
              <w:t>17,8</w:t>
            </w:r>
          </w:p>
        </w:tc>
        <w:tc>
          <w:tcPr>
            <w:tcW w:w="847" w:type="dxa"/>
            <w:tcBorders>
              <w:left w:val="none" w:sz="0" w:space="0" w:color="auto"/>
              <w:right w:val="none" w:sz="0" w:space="0" w:color="auto"/>
            </w:tcBorders>
            <w:shd w:val="clear" w:color="auto" w:fill="FFFFFF" w:themeFill="background1"/>
            <w:vAlign w:val="center"/>
          </w:tcPr>
          <w:p w14:paraId="1078577C" w14:textId="77777777" w:rsidR="00931B48" w:rsidRPr="004D6832" w:rsidRDefault="00863240" w:rsidP="00FE24C8">
            <w:pPr>
              <w:spacing w:after="2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D6832">
              <w:rPr>
                <w:rFonts w:cs="Arial"/>
                <w:sz w:val="20"/>
                <w:szCs w:val="20"/>
              </w:rPr>
              <w:t>17,8</w:t>
            </w:r>
          </w:p>
        </w:tc>
      </w:tr>
      <w:tr w:rsidR="00931B48" w:rsidRPr="004D6832" w14:paraId="776FAD15" w14:textId="77777777" w:rsidTr="007A1C0A">
        <w:trPr>
          <w:trHeight w:val="383"/>
          <w:jc w:val="center"/>
        </w:trPr>
        <w:tc>
          <w:tcPr>
            <w:cnfStyle w:val="001000000000" w:firstRow="0" w:lastRow="0" w:firstColumn="1" w:lastColumn="0" w:oddVBand="0" w:evenVBand="0" w:oddHBand="0" w:evenHBand="0" w:firstRowFirstColumn="0" w:firstRowLastColumn="0" w:lastRowFirstColumn="0" w:lastRowLastColumn="0"/>
            <w:tcW w:w="5104" w:type="dxa"/>
            <w:shd w:val="clear" w:color="auto" w:fill="EAF1DD" w:themeFill="accent3" w:themeFillTint="33"/>
            <w:vAlign w:val="center"/>
          </w:tcPr>
          <w:p w14:paraId="49C2DEE7" w14:textId="77777777" w:rsidR="00931B48" w:rsidRPr="004D6832" w:rsidRDefault="00931B48" w:rsidP="00FE24C8">
            <w:pPr>
              <w:snapToGrid w:val="0"/>
              <w:spacing w:after="20" w:line="240" w:lineRule="auto"/>
              <w:jc w:val="center"/>
              <w:rPr>
                <w:rFonts w:eastAsia="Times New Roman" w:cs="Arial"/>
                <w:b w:val="0"/>
                <w:color w:val="000000"/>
                <w:sz w:val="20"/>
                <w:szCs w:val="20"/>
              </w:rPr>
            </w:pPr>
            <w:r w:rsidRPr="004D6832">
              <w:rPr>
                <w:rFonts w:eastAsia="Times New Roman" w:cs="Arial"/>
                <w:b w:val="0"/>
                <w:color w:val="000000" w:themeColor="text1" w:themeShade="BF"/>
                <w:sz w:val="20"/>
                <w:szCs w:val="20"/>
              </w:rPr>
              <w:t>Przyłącza prowadzące do budynków mieszkalnych i zbiorowego zamieszkania</w:t>
            </w:r>
          </w:p>
        </w:tc>
        <w:tc>
          <w:tcPr>
            <w:tcW w:w="1177" w:type="dxa"/>
            <w:shd w:val="clear" w:color="auto" w:fill="auto"/>
            <w:vAlign w:val="center"/>
          </w:tcPr>
          <w:p w14:paraId="53EE288C" w14:textId="77777777" w:rsidR="00931B48" w:rsidRPr="004D6832" w:rsidRDefault="00931B48" w:rsidP="00FE24C8">
            <w:pPr>
              <w:spacing w:after="20" w:line="264"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4D6832">
              <w:rPr>
                <w:rFonts w:cs="Arial"/>
                <w:color w:val="000000" w:themeColor="text1" w:themeShade="BF"/>
                <w:sz w:val="20"/>
                <w:szCs w:val="20"/>
              </w:rPr>
              <w:t>szt.</w:t>
            </w:r>
          </w:p>
        </w:tc>
        <w:tc>
          <w:tcPr>
            <w:tcW w:w="955" w:type="dxa"/>
            <w:shd w:val="clear" w:color="auto" w:fill="FFFFFF" w:themeFill="background1"/>
            <w:vAlign w:val="center"/>
          </w:tcPr>
          <w:p w14:paraId="72965A86" w14:textId="77777777" w:rsidR="00931B48" w:rsidRPr="004D6832" w:rsidRDefault="00863240" w:rsidP="00FE24C8">
            <w:pPr>
              <w:spacing w:after="2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D6832">
              <w:rPr>
                <w:rFonts w:cs="Arial"/>
                <w:sz w:val="20"/>
                <w:szCs w:val="20"/>
              </w:rPr>
              <w:t>979</w:t>
            </w:r>
          </w:p>
        </w:tc>
        <w:tc>
          <w:tcPr>
            <w:tcW w:w="989" w:type="dxa"/>
            <w:shd w:val="clear" w:color="auto" w:fill="FFFFFF" w:themeFill="background1"/>
            <w:vAlign w:val="center"/>
          </w:tcPr>
          <w:p w14:paraId="0D1BB474" w14:textId="77777777" w:rsidR="00931B48" w:rsidRPr="004D6832" w:rsidRDefault="00863240" w:rsidP="00FE24C8">
            <w:pPr>
              <w:spacing w:after="2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D6832">
              <w:rPr>
                <w:rFonts w:cs="Arial"/>
                <w:sz w:val="20"/>
                <w:szCs w:val="20"/>
              </w:rPr>
              <w:t>987</w:t>
            </w:r>
          </w:p>
        </w:tc>
        <w:tc>
          <w:tcPr>
            <w:tcW w:w="847" w:type="dxa"/>
            <w:shd w:val="clear" w:color="auto" w:fill="FFFFFF" w:themeFill="background1"/>
            <w:vAlign w:val="center"/>
          </w:tcPr>
          <w:p w14:paraId="7AE67DA9" w14:textId="77777777" w:rsidR="00931B48" w:rsidRPr="004D6832" w:rsidRDefault="00863240" w:rsidP="00FE24C8">
            <w:pPr>
              <w:spacing w:after="2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D6832">
              <w:rPr>
                <w:rFonts w:cs="Arial"/>
                <w:sz w:val="20"/>
                <w:szCs w:val="20"/>
              </w:rPr>
              <w:t>998</w:t>
            </w:r>
          </w:p>
        </w:tc>
      </w:tr>
      <w:tr w:rsidR="00931B48" w:rsidRPr="004D6832" w14:paraId="074F3A96" w14:textId="77777777" w:rsidTr="007A1C0A">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104" w:type="dxa"/>
            <w:tcBorders>
              <w:left w:val="none" w:sz="0" w:space="0" w:color="auto"/>
              <w:right w:val="none" w:sz="0" w:space="0" w:color="auto"/>
            </w:tcBorders>
            <w:shd w:val="clear" w:color="auto" w:fill="EAF1DD" w:themeFill="accent3" w:themeFillTint="33"/>
            <w:vAlign w:val="center"/>
          </w:tcPr>
          <w:p w14:paraId="12500607" w14:textId="77777777" w:rsidR="00931B48" w:rsidRPr="004D6832" w:rsidRDefault="00931B48" w:rsidP="00FE24C8">
            <w:pPr>
              <w:snapToGrid w:val="0"/>
              <w:spacing w:after="20" w:line="240" w:lineRule="auto"/>
              <w:jc w:val="center"/>
              <w:rPr>
                <w:rFonts w:eastAsia="Times New Roman" w:cs="Arial"/>
                <w:b w:val="0"/>
                <w:color w:val="000000"/>
                <w:sz w:val="20"/>
                <w:szCs w:val="20"/>
              </w:rPr>
            </w:pPr>
            <w:r w:rsidRPr="004D6832">
              <w:rPr>
                <w:rFonts w:eastAsia="Times New Roman" w:cs="Arial"/>
                <w:b w:val="0"/>
                <w:color w:val="000000" w:themeColor="text1" w:themeShade="BF"/>
                <w:sz w:val="20"/>
                <w:szCs w:val="20"/>
              </w:rPr>
              <w:t>Ścieki odprowadzone siecią kanalizacyjną.</w:t>
            </w:r>
          </w:p>
        </w:tc>
        <w:tc>
          <w:tcPr>
            <w:tcW w:w="1177" w:type="dxa"/>
            <w:tcBorders>
              <w:left w:val="none" w:sz="0" w:space="0" w:color="auto"/>
              <w:right w:val="none" w:sz="0" w:space="0" w:color="auto"/>
            </w:tcBorders>
            <w:shd w:val="clear" w:color="auto" w:fill="auto"/>
            <w:vAlign w:val="center"/>
          </w:tcPr>
          <w:p w14:paraId="2303F6B6" w14:textId="77777777" w:rsidR="00931B48" w:rsidRPr="004D6832" w:rsidRDefault="00931B48" w:rsidP="00FE24C8">
            <w:pPr>
              <w:spacing w:after="20" w:line="264"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4D6832">
              <w:rPr>
                <w:rFonts w:cs="Arial"/>
                <w:color w:val="000000" w:themeColor="text1" w:themeShade="BF"/>
                <w:sz w:val="20"/>
                <w:szCs w:val="20"/>
              </w:rPr>
              <w:t>dam</w:t>
            </w:r>
            <w:r w:rsidRPr="004D6832">
              <w:rPr>
                <w:rFonts w:cs="Arial"/>
                <w:color w:val="000000" w:themeColor="text1" w:themeShade="BF"/>
                <w:sz w:val="20"/>
                <w:szCs w:val="20"/>
                <w:vertAlign w:val="superscript"/>
              </w:rPr>
              <w:t>3</w:t>
            </w:r>
          </w:p>
        </w:tc>
        <w:tc>
          <w:tcPr>
            <w:tcW w:w="955" w:type="dxa"/>
            <w:tcBorders>
              <w:left w:val="none" w:sz="0" w:space="0" w:color="auto"/>
              <w:right w:val="none" w:sz="0" w:space="0" w:color="auto"/>
            </w:tcBorders>
            <w:shd w:val="clear" w:color="auto" w:fill="FFFFFF" w:themeFill="background1"/>
            <w:vAlign w:val="center"/>
          </w:tcPr>
          <w:p w14:paraId="6A1C787C" w14:textId="77777777" w:rsidR="00931B48" w:rsidRPr="004D6832" w:rsidRDefault="00863240" w:rsidP="00FE24C8">
            <w:pPr>
              <w:spacing w:after="2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D6832">
              <w:rPr>
                <w:rFonts w:cs="Arial"/>
                <w:sz w:val="20"/>
                <w:szCs w:val="20"/>
              </w:rPr>
              <w:t>87,4</w:t>
            </w:r>
          </w:p>
        </w:tc>
        <w:tc>
          <w:tcPr>
            <w:tcW w:w="989" w:type="dxa"/>
            <w:tcBorders>
              <w:left w:val="none" w:sz="0" w:space="0" w:color="auto"/>
              <w:right w:val="none" w:sz="0" w:space="0" w:color="auto"/>
            </w:tcBorders>
            <w:shd w:val="clear" w:color="auto" w:fill="FFFFFF" w:themeFill="background1"/>
            <w:vAlign w:val="center"/>
          </w:tcPr>
          <w:p w14:paraId="61471B1D" w14:textId="77777777" w:rsidR="00931B48" w:rsidRPr="004D6832" w:rsidRDefault="00863240" w:rsidP="00FE24C8">
            <w:pPr>
              <w:spacing w:after="2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D6832">
              <w:rPr>
                <w:rFonts w:cs="Arial"/>
                <w:sz w:val="20"/>
                <w:szCs w:val="20"/>
              </w:rPr>
              <w:t>84</w:t>
            </w:r>
          </w:p>
        </w:tc>
        <w:tc>
          <w:tcPr>
            <w:tcW w:w="847" w:type="dxa"/>
            <w:tcBorders>
              <w:left w:val="none" w:sz="0" w:space="0" w:color="auto"/>
              <w:right w:val="none" w:sz="0" w:space="0" w:color="auto"/>
            </w:tcBorders>
            <w:shd w:val="clear" w:color="auto" w:fill="FFFFFF" w:themeFill="background1"/>
            <w:vAlign w:val="center"/>
          </w:tcPr>
          <w:p w14:paraId="7FE82137" w14:textId="77777777" w:rsidR="00931B48" w:rsidRPr="004D6832" w:rsidRDefault="00863240" w:rsidP="00FE24C8">
            <w:pPr>
              <w:spacing w:after="2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D6832">
              <w:rPr>
                <w:rFonts w:cs="Arial"/>
                <w:sz w:val="20"/>
                <w:szCs w:val="20"/>
              </w:rPr>
              <w:t>80,5</w:t>
            </w:r>
          </w:p>
        </w:tc>
      </w:tr>
      <w:tr w:rsidR="00931B48" w:rsidRPr="004D6832" w14:paraId="65D14181" w14:textId="77777777" w:rsidTr="007A1C0A">
        <w:trPr>
          <w:trHeight w:val="70"/>
          <w:jc w:val="center"/>
        </w:trPr>
        <w:tc>
          <w:tcPr>
            <w:cnfStyle w:val="001000000000" w:firstRow="0" w:lastRow="0" w:firstColumn="1" w:lastColumn="0" w:oddVBand="0" w:evenVBand="0" w:oddHBand="0" w:evenHBand="0" w:firstRowFirstColumn="0" w:firstRowLastColumn="0" w:lastRowFirstColumn="0" w:lastRowLastColumn="0"/>
            <w:tcW w:w="5104" w:type="dxa"/>
            <w:shd w:val="clear" w:color="auto" w:fill="EAF1DD" w:themeFill="accent3" w:themeFillTint="33"/>
            <w:vAlign w:val="center"/>
          </w:tcPr>
          <w:p w14:paraId="05874CDC" w14:textId="77777777" w:rsidR="00931B48" w:rsidRPr="004D6832" w:rsidRDefault="00931B48" w:rsidP="00FE24C8">
            <w:pPr>
              <w:snapToGrid w:val="0"/>
              <w:spacing w:after="20"/>
              <w:jc w:val="center"/>
              <w:rPr>
                <w:rFonts w:eastAsia="Times New Roman" w:cs="Arial"/>
                <w:b w:val="0"/>
                <w:sz w:val="20"/>
                <w:szCs w:val="20"/>
              </w:rPr>
            </w:pPr>
            <w:r w:rsidRPr="004D6832">
              <w:rPr>
                <w:rFonts w:cs="Arial"/>
                <w:b w:val="0"/>
                <w:color w:val="auto"/>
                <w:sz w:val="20"/>
                <w:szCs w:val="20"/>
              </w:rPr>
              <w:t>Ludność korzystająca z sieci kanalizacyjnej</w:t>
            </w:r>
          </w:p>
        </w:tc>
        <w:tc>
          <w:tcPr>
            <w:tcW w:w="1177" w:type="dxa"/>
            <w:shd w:val="clear" w:color="auto" w:fill="auto"/>
            <w:vAlign w:val="center"/>
          </w:tcPr>
          <w:p w14:paraId="329C4886" w14:textId="77777777" w:rsidR="00931B48" w:rsidRPr="004D6832" w:rsidRDefault="00931B48" w:rsidP="00FE24C8">
            <w:pPr>
              <w:spacing w:after="20" w:line="264"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D6832">
              <w:rPr>
                <w:rFonts w:cs="Arial"/>
                <w:color w:val="auto"/>
                <w:sz w:val="20"/>
                <w:szCs w:val="20"/>
              </w:rPr>
              <w:t>osoba</w:t>
            </w:r>
          </w:p>
        </w:tc>
        <w:tc>
          <w:tcPr>
            <w:tcW w:w="955" w:type="dxa"/>
            <w:shd w:val="clear" w:color="auto" w:fill="FFFFFF" w:themeFill="background1"/>
            <w:vAlign w:val="center"/>
          </w:tcPr>
          <w:p w14:paraId="309703CA" w14:textId="77777777" w:rsidR="00931B48" w:rsidRPr="004D6832" w:rsidRDefault="00863240" w:rsidP="00FE24C8">
            <w:pPr>
              <w:spacing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D6832">
              <w:rPr>
                <w:rFonts w:cs="Arial"/>
                <w:sz w:val="20"/>
                <w:szCs w:val="20"/>
              </w:rPr>
              <w:t>2736</w:t>
            </w:r>
          </w:p>
        </w:tc>
        <w:tc>
          <w:tcPr>
            <w:tcW w:w="989" w:type="dxa"/>
            <w:shd w:val="clear" w:color="auto" w:fill="FFFFFF" w:themeFill="background1"/>
            <w:vAlign w:val="center"/>
          </w:tcPr>
          <w:p w14:paraId="2C791E52" w14:textId="77777777" w:rsidR="00931B48" w:rsidRPr="004D6832" w:rsidRDefault="00863240" w:rsidP="00FE24C8">
            <w:pPr>
              <w:spacing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D6832">
              <w:rPr>
                <w:rFonts w:cs="Arial"/>
                <w:sz w:val="20"/>
                <w:szCs w:val="20"/>
              </w:rPr>
              <w:t>2708</w:t>
            </w:r>
          </w:p>
        </w:tc>
        <w:tc>
          <w:tcPr>
            <w:tcW w:w="847" w:type="dxa"/>
            <w:shd w:val="clear" w:color="auto" w:fill="FFFFFF" w:themeFill="background1"/>
            <w:vAlign w:val="center"/>
          </w:tcPr>
          <w:p w14:paraId="3D8D03A2" w14:textId="77777777" w:rsidR="00931B48" w:rsidRPr="004D6832" w:rsidRDefault="00863240" w:rsidP="00FE24C8">
            <w:pPr>
              <w:spacing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D6832">
              <w:rPr>
                <w:rFonts w:cs="Arial"/>
                <w:sz w:val="20"/>
                <w:szCs w:val="20"/>
              </w:rPr>
              <w:t>2631</w:t>
            </w:r>
          </w:p>
        </w:tc>
      </w:tr>
      <w:tr w:rsidR="00931B48" w:rsidRPr="004D6832" w14:paraId="5ECEDADA" w14:textId="77777777" w:rsidTr="007A1C0A">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5104" w:type="dxa"/>
            <w:tcBorders>
              <w:left w:val="none" w:sz="0" w:space="0" w:color="auto"/>
              <w:right w:val="none" w:sz="0" w:space="0" w:color="auto"/>
            </w:tcBorders>
            <w:shd w:val="clear" w:color="auto" w:fill="EAF1DD" w:themeFill="accent3" w:themeFillTint="33"/>
            <w:vAlign w:val="center"/>
          </w:tcPr>
          <w:p w14:paraId="27CAE208" w14:textId="77777777" w:rsidR="00931B48" w:rsidRPr="004D6832" w:rsidRDefault="00931B48" w:rsidP="00FE24C8">
            <w:pPr>
              <w:pStyle w:val="TableParagraph"/>
              <w:spacing w:after="20" w:line="240" w:lineRule="auto"/>
              <w:jc w:val="center"/>
              <w:rPr>
                <w:b w:val="0"/>
                <w:sz w:val="20"/>
                <w:szCs w:val="20"/>
              </w:rPr>
            </w:pPr>
            <w:r w:rsidRPr="004D6832">
              <w:rPr>
                <w:b w:val="0"/>
                <w:sz w:val="20"/>
                <w:szCs w:val="20"/>
              </w:rPr>
              <w:t>Korzystający</w:t>
            </w:r>
            <w:r w:rsidRPr="004D6832">
              <w:rPr>
                <w:b w:val="0"/>
                <w:spacing w:val="-5"/>
                <w:sz w:val="20"/>
                <w:szCs w:val="20"/>
              </w:rPr>
              <w:t xml:space="preserve"> </w:t>
            </w:r>
            <w:r w:rsidRPr="004D6832">
              <w:rPr>
                <w:b w:val="0"/>
                <w:sz w:val="20"/>
                <w:szCs w:val="20"/>
              </w:rPr>
              <w:t>z</w:t>
            </w:r>
            <w:r w:rsidRPr="004D6832">
              <w:rPr>
                <w:b w:val="0"/>
                <w:spacing w:val="-2"/>
                <w:sz w:val="20"/>
                <w:szCs w:val="20"/>
              </w:rPr>
              <w:t xml:space="preserve"> </w:t>
            </w:r>
            <w:r w:rsidRPr="004D6832">
              <w:rPr>
                <w:b w:val="0"/>
                <w:sz w:val="20"/>
                <w:szCs w:val="20"/>
              </w:rPr>
              <w:t>sieci</w:t>
            </w:r>
          </w:p>
          <w:p w14:paraId="2D4E2386" w14:textId="77777777" w:rsidR="00931B48" w:rsidRPr="004D6832" w:rsidRDefault="00931B48" w:rsidP="00FE24C8">
            <w:pPr>
              <w:snapToGrid w:val="0"/>
              <w:spacing w:after="20" w:line="240" w:lineRule="auto"/>
              <w:jc w:val="center"/>
              <w:rPr>
                <w:rFonts w:cs="Arial"/>
                <w:b w:val="0"/>
                <w:color w:val="auto"/>
                <w:sz w:val="20"/>
                <w:szCs w:val="20"/>
              </w:rPr>
            </w:pPr>
            <w:r w:rsidRPr="004D6832">
              <w:rPr>
                <w:rFonts w:cs="Arial"/>
                <w:b w:val="0"/>
                <w:sz w:val="20"/>
                <w:szCs w:val="20"/>
              </w:rPr>
              <w:t>kanalizacyjnej</w:t>
            </w:r>
            <w:r w:rsidRPr="004D6832">
              <w:rPr>
                <w:rFonts w:cs="Arial"/>
                <w:b w:val="0"/>
                <w:spacing w:val="-4"/>
                <w:sz w:val="20"/>
                <w:szCs w:val="20"/>
              </w:rPr>
              <w:t xml:space="preserve"> </w:t>
            </w:r>
            <w:r w:rsidRPr="004D6832">
              <w:rPr>
                <w:rFonts w:cs="Arial"/>
                <w:b w:val="0"/>
                <w:sz w:val="20"/>
                <w:szCs w:val="20"/>
              </w:rPr>
              <w:t>w</w:t>
            </w:r>
            <w:r w:rsidRPr="004D6832">
              <w:rPr>
                <w:rFonts w:cs="Arial"/>
                <w:b w:val="0"/>
                <w:spacing w:val="-3"/>
                <w:sz w:val="20"/>
                <w:szCs w:val="20"/>
              </w:rPr>
              <w:t xml:space="preserve"> </w:t>
            </w:r>
            <w:r w:rsidRPr="004D6832">
              <w:rPr>
                <w:rFonts w:cs="Arial"/>
                <w:b w:val="0"/>
                <w:sz w:val="20"/>
                <w:szCs w:val="20"/>
              </w:rPr>
              <w:t>%</w:t>
            </w:r>
            <w:r w:rsidRPr="004D6832">
              <w:rPr>
                <w:rFonts w:cs="Arial"/>
                <w:b w:val="0"/>
                <w:spacing w:val="-3"/>
                <w:sz w:val="20"/>
                <w:szCs w:val="20"/>
              </w:rPr>
              <w:t xml:space="preserve"> </w:t>
            </w:r>
            <w:r w:rsidRPr="004D6832">
              <w:rPr>
                <w:rFonts w:cs="Arial"/>
                <w:b w:val="0"/>
                <w:sz w:val="20"/>
                <w:szCs w:val="20"/>
              </w:rPr>
              <w:t>ogółu</w:t>
            </w:r>
            <w:r w:rsidRPr="004D6832">
              <w:rPr>
                <w:rFonts w:cs="Arial"/>
                <w:b w:val="0"/>
                <w:spacing w:val="-52"/>
                <w:sz w:val="20"/>
                <w:szCs w:val="20"/>
              </w:rPr>
              <w:t xml:space="preserve"> </w:t>
            </w:r>
            <w:r w:rsidRPr="004D6832">
              <w:rPr>
                <w:rFonts w:cs="Arial"/>
                <w:b w:val="0"/>
                <w:sz w:val="20"/>
                <w:szCs w:val="20"/>
              </w:rPr>
              <w:t>ludności</w:t>
            </w:r>
          </w:p>
        </w:tc>
        <w:tc>
          <w:tcPr>
            <w:tcW w:w="1177" w:type="dxa"/>
            <w:tcBorders>
              <w:left w:val="none" w:sz="0" w:space="0" w:color="auto"/>
              <w:right w:val="none" w:sz="0" w:space="0" w:color="auto"/>
            </w:tcBorders>
            <w:shd w:val="clear" w:color="auto" w:fill="auto"/>
            <w:vAlign w:val="center"/>
          </w:tcPr>
          <w:p w14:paraId="29B5A49F" w14:textId="77777777" w:rsidR="00931B48" w:rsidRPr="004D6832" w:rsidRDefault="00863240" w:rsidP="00FE24C8">
            <w:pPr>
              <w:spacing w:after="20" w:line="264"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4D6832">
              <w:rPr>
                <w:rFonts w:cs="Arial"/>
                <w:color w:val="auto"/>
                <w:sz w:val="20"/>
                <w:szCs w:val="20"/>
              </w:rPr>
              <w:t>%</w:t>
            </w:r>
          </w:p>
        </w:tc>
        <w:tc>
          <w:tcPr>
            <w:tcW w:w="955" w:type="dxa"/>
            <w:tcBorders>
              <w:left w:val="none" w:sz="0" w:space="0" w:color="auto"/>
              <w:right w:val="none" w:sz="0" w:space="0" w:color="auto"/>
            </w:tcBorders>
            <w:shd w:val="clear" w:color="auto" w:fill="FFFFFF" w:themeFill="background1"/>
            <w:vAlign w:val="center"/>
          </w:tcPr>
          <w:p w14:paraId="3879328A" w14:textId="77777777" w:rsidR="00931B48" w:rsidRPr="004D6832" w:rsidRDefault="00863240" w:rsidP="00FE24C8">
            <w:pPr>
              <w:spacing w:after="2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D6832">
              <w:rPr>
                <w:rFonts w:cs="Arial"/>
                <w:sz w:val="20"/>
                <w:szCs w:val="20"/>
              </w:rPr>
              <w:t>42,6</w:t>
            </w:r>
          </w:p>
        </w:tc>
        <w:tc>
          <w:tcPr>
            <w:tcW w:w="989" w:type="dxa"/>
            <w:tcBorders>
              <w:left w:val="none" w:sz="0" w:space="0" w:color="auto"/>
              <w:right w:val="none" w:sz="0" w:space="0" w:color="auto"/>
            </w:tcBorders>
            <w:shd w:val="clear" w:color="auto" w:fill="FFFFFF" w:themeFill="background1"/>
            <w:vAlign w:val="center"/>
          </w:tcPr>
          <w:p w14:paraId="1C94BC9D" w14:textId="77777777" w:rsidR="00931B48" w:rsidRPr="004D6832" w:rsidRDefault="00863240" w:rsidP="00FE24C8">
            <w:pPr>
              <w:spacing w:after="2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D6832">
              <w:rPr>
                <w:rFonts w:cs="Arial"/>
                <w:sz w:val="20"/>
                <w:szCs w:val="20"/>
              </w:rPr>
              <w:t>42,8</w:t>
            </w:r>
          </w:p>
        </w:tc>
        <w:tc>
          <w:tcPr>
            <w:tcW w:w="847" w:type="dxa"/>
            <w:tcBorders>
              <w:left w:val="none" w:sz="0" w:space="0" w:color="auto"/>
              <w:right w:val="none" w:sz="0" w:space="0" w:color="auto"/>
            </w:tcBorders>
            <w:shd w:val="clear" w:color="auto" w:fill="FFFFFF" w:themeFill="background1"/>
            <w:vAlign w:val="center"/>
          </w:tcPr>
          <w:p w14:paraId="11149CC5" w14:textId="77777777" w:rsidR="00931B48" w:rsidRPr="004D6832" w:rsidRDefault="00863240" w:rsidP="00FE24C8">
            <w:pPr>
              <w:spacing w:after="2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D6832">
              <w:rPr>
                <w:rFonts w:cs="Arial"/>
                <w:sz w:val="20"/>
                <w:szCs w:val="20"/>
              </w:rPr>
              <w:t>42,4</w:t>
            </w:r>
          </w:p>
        </w:tc>
      </w:tr>
    </w:tbl>
    <w:p w14:paraId="40AEBA42" w14:textId="77777777" w:rsidR="00290ACD" w:rsidRPr="00350748" w:rsidRDefault="001A32F0" w:rsidP="00350748">
      <w:pPr>
        <w:spacing w:before="40" w:line="240" w:lineRule="auto"/>
        <w:jc w:val="center"/>
        <w:rPr>
          <w:rFonts w:cs="Arial"/>
          <w:color w:val="auto"/>
          <w:sz w:val="20"/>
        </w:rPr>
      </w:pPr>
      <w:r w:rsidRPr="00863240">
        <w:rPr>
          <w:rFonts w:cs="Arial"/>
          <w:color w:val="auto"/>
          <w:sz w:val="20"/>
        </w:rPr>
        <w:t xml:space="preserve">źródło: </w:t>
      </w:r>
      <w:r w:rsidR="00863240" w:rsidRPr="00863240">
        <w:rPr>
          <w:rFonts w:cs="Arial"/>
          <w:color w:val="auto"/>
          <w:sz w:val="20"/>
        </w:rPr>
        <w:t>ZGMiUK</w:t>
      </w:r>
    </w:p>
    <w:p w14:paraId="0A2C4062" w14:textId="7C4CC627" w:rsidR="00381A25" w:rsidRPr="00630CF4" w:rsidRDefault="00381A25" w:rsidP="00350748">
      <w:pPr>
        <w:pStyle w:val="Legenda"/>
        <w:rPr>
          <w:rFonts w:cs="Arial"/>
          <w:color w:val="auto"/>
          <w:highlight w:val="yellow"/>
        </w:rPr>
      </w:pPr>
      <w:bookmarkStart w:id="278" w:name="_Toc84417295"/>
      <w:r>
        <w:lastRenderedPageBreak/>
        <w:t xml:space="preserve">Tabela </w:t>
      </w:r>
      <w:fldSimple w:instr=" SEQ Tabela \* ARABIC ">
        <w:r w:rsidR="00FF485A">
          <w:rPr>
            <w:noProof/>
          </w:rPr>
          <w:t>30</w:t>
        </w:r>
      </w:fldSimple>
      <w:r>
        <w:t>. Ładunki</w:t>
      </w:r>
      <w:r>
        <w:rPr>
          <w:spacing w:val="-5"/>
        </w:rPr>
        <w:t xml:space="preserve"> </w:t>
      </w:r>
      <w:r>
        <w:t>zanieczyszczeń</w:t>
      </w:r>
      <w:r>
        <w:rPr>
          <w:spacing w:val="-4"/>
        </w:rPr>
        <w:t xml:space="preserve"> </w:t>
      </w:r>
      <w:r>
        <w:t>w</w:t>
      </w:r>
      <w:r>
        <w:rPr>
          <w:spacing w:val="-4"/>
        </w:rPr>
        <w:t xml:space="preserve"> </w:t>
      </w:r>
      <w:r>
        <w:t>ściekach</w:t>
      </w:r>
      <w:r>
        <w:rPr>
          <w:spacing w:val="-52"/>
        </w:rPr>
        <w:t xml:space="preserve"> </w:t>
      </w:r>
      <w:r>
        <w:t>komunalnych</w:t>
      </w:r>
      <w:r>
        <w:rPr>
          <w:spacing w:val="-2"/>
        </w:rPr>
        <w:t xml:space="preserve"> </w:t>
      </w:r>
      <w:r>
        <w:t>po oczyszczeniu.</w:t>
      </w:r>
      <w:bookmarkEnd w:id="278"/>
    </w:p>
    <w:tbl>
      <w:tblPr>
        <w:tblStyle w:val="Jasnecieniowanie"/>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6"/>
        <w:gridCol w:w="1441"/>
        <w:gridCol w:w="1202"/>
        <w:gridCol w:w="1185"/>
        <w:gridCol w:w="1078"/>
      </w:tblGrid>
      <w:tr w:rsidR="00381A25" w:rsidRPr="00381A25" w14:paraId="006FD7A0" w14:textId="77777777" w:rsidTr="002F484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166"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14:paraId="5EAEB13D" w14:textId="77777777" w:rsidR="00381A25" w:rsidRPr="00381A25" w:rsidRDefault="00381A25" w:rsidP="00FE24C8">
            <w:pPr>
              <w:spacing w:before="40" w:after="40" w:line="264" w:lineRule="auto"/>
              <w:jc w:val="center"/>
              <w:rPr>
                <w:rFonts w:cs="Arial"/>
                <w:color w:val="auto"/>
                <w:sz w:val="20"/>
                <w:szCs w:val="20"/>
              </w:rPr>
            </w:pPr>
            <w:r w:rsidRPr="00381A25">
              <w:rPr>
                <w:rFonts w:cs="Arial"/>
                <w:sz w:val="20"/>
                <w:szCs w:val="20"/>
              </w:rPr>
              <w:t>Ładunki</w:t>
            </w:r>
            <w:r w:rsidRPr="00381A25">
              <w:rPr>
                <w:rFonts w:cs="Arial"/>
                <w:spacing w:val="-5"/>
                <w:sz w:val="20"/>
                <w:szCs w:val="20"/>
              </w:rPr>
              <w:t xml:space="preserve"> </w:t>
            </w:r>
            <w:r w:rsidRPr="00381A25">
              <w:rPr>
                <w:rFonts w:cs="Arial"/>
                <w:sz w:val="20"/>
                <w:szCs w:val="20"/>
              </w:rPr>
              <w:t>zanieczyszczeń</w:t>
            </w:r>
          </w:p>
        </w:tc>
        <w:tc>
          <w:tcPr>
            <w:tcW w:w="1441"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14:paraId="6ED24F7E" w14:textId="77777777" w:rsidR="00381A25" w:rsidRPr="00381A25" w:rsidRDefault="00381A25" w:rsidP="00FE24C8">
            <w:pPr>
              <w:spacing w:before="40" w:after="40" w:line="264" w:lineRule="auto"/>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381A25">
              <w:rPr>
                <w:rFonts w:cs="Arial"/>
                <w:color w:val="000000" w:themeColor="text1" w:themeShade="BF"/>
                <w:sz w:val="20"/>
                <w:szCs w:val="20"/>
              </w:rPr>
              <w:t>Jednostka</w:t>
            </w:r>
          </w:p>
        </w:tc>
        <w:tc>
          <w:tcPr>
            <w:tcW w:w="1202"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14:paraId="154088EA" w14:textId="77777777" w:rsidR="00381A25" w:rsidRPr="00381A25" w:rsidRDefault="00381A25" w:rsidP="00FE24C8">
            <w:pPr>
              <w:spacing w:before="40" w:after="40" w:line="264" w:lineRule="auto"/>
              <w:jc w:val="cente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381A25">
              <w:rPr>
                <w:rFonts w:cs="Arial"/>
                <w:color w:val="000000" w:themeColor="text1" w:themeShade="BF"/>
                <w:sz w:val="20"/>
                <w:szCs w:val="20"/>
              </w:rPr>
              <w:t>2018</w:t>
            </w:r>
          </w:p>
        </w:tc>
        <w:tc>
          <w:tcPr>
            <w:tcW w:w="1185"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14:paraId="67D14176" w14:textId="77777777" w:rsidR="00381A25" w:rsidRPr="00381A25" w:rsidRDefault="00381A25" w:rsidP="00FE24C8">
            <w:pPr>
              <w:spacing w:before="40" w:after="40" w:line="264" w:lineRule="auto"/>
              <w:jc w:val="center"/>
              <w:cnfStyle w:val="100000000000" w:firstRow="1" w:lastRow="0" w:firstColumn="0" w:lastColumn="0" w:oddVBand="0" w:evenVBand="0" w:oddHBand="0" w:evenHBand="0" w:firstRowFirstColumn="0" w:firstRowLastColumn="0" w:lastRowFirstColumn="0" w:lastRowLastColumn="0"/>
              <w:rPr>
                <w:rFonts w:cs="Arial"/>
                <w:color w:val="000000" w:themeColor="text1" w:themeShade="BF"/>
                <w:sz w:val="20"/>
                <w:szCs w:val="20"/>
              </w:rPr>
            </w:pPr>
            <w:r w:rsidRPr="00381A25">
              <w:rPr>
                <w:rFonts w:cs="Arial"/>
                <w:color w:val="000000" w:themeColor="text1" w:themeShade="BF"/>
                <w:sz w:val="20"/>
                <w:szCs w:val="20"/>
              </w:rPr>
              <w:t>2019</w:t>
            </w:r>
          </w:p>
        </w:tc>
        <w:tc>
          <w:tcPr>
            <w:tcW w:w="1078"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14:paraId="61C93E81" w14:textId="77777777" w:rsidR="00381A25" w:rsidRPr="00381A25" w:rsidRDefault="00381A25" w:rsidP="00FE24C8">
            <w:pPr>
              <w:spacing w:before="40" w:after="40" w:line="264" w:lineRule="auto"/>
              <w:jc w:val="center"/>
              <w:cnfStyle w:val="100000000000" w:firstRow="1" w:lastRow="0" w:firstColumn="0" w:lastColumn="0" w:oddVBand="0" w:evenVBand="0" w:oddHBand="0" w:evenHBand="0" w:firstRowFirstColumn="0" w:firstRowLastColumn="0" w:lastRowFirstColumn="0" w:lastRowLastColumn="0"/>
              <w:rPr>
                <w:rFonts w:cs="Arial"/>
                <w:color w:val="000000" w:themeColor="text1" w:themeShade="BF"/>
                <w:sz w:val="20"/>
                <w:szCs w:val="20"/>
              </w:rPr>
            </w:pPr>
            <w:r w:rsidRPr="00381A25">
              <w:rPr>
                <w:rFonts w:cs="Arial"/>
                <w:color w:val="000000" w:themeColor="text1" w:themeShade="BF"/>
                <w:sz w:val="20"/>
                <w:szCs w:val="20"/>
              </w:rPr>
              <w:t>2020</w:t>
            </w:r>
          </w:p>
        </w:tc>
      </w:tr>
      <w:tr w:rsidR="00381A25" w:rsidRPr="00381A25" w14:paraId="4F796491" w14:textId="77777777" w:rsidTr="00381A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166" w:type="dxa"/>
            <w:tcBorders>
              <w:left w:val="none" w:sz="0" w:space="0" w:color="auto"/>
              <w:right w:val="none" w:sz="0" w:space="0" w:color="auto"/>
            </w:tcBorders>
            <w:shd w:val="clear" w:color="auto" w:fill="EAF1DD" w:themeFill="accent3" w:themeFillTint="33"/>
            <w:vAlign w:val="center"/>
          </w:tcPr>
          <w:p w14:paraId="5DAFB2CC" w14:textId="77777777" w:rsidR="00381A25" w:rsidRPr="00381A25" w:rsidRDefault="00381A25" w:rsidP="00FE24C8">
            <w:pPr>
              <w:snapToGrid w:val="0"/>
              <w:spacing w:before="40" w:after="40" w:line="240" w:lineRule="auto"/>
              <w:jc w:val="center"/>
              <w:rPr>
                <w:rFonts w:eastAsia="Times New Roman" w:cs="Arial"/>
                <w:b w:val="0"/>
                <w:color w:val="000000"/>
                <w:sz w:val="20"/>
                <w:szCs w:val="20"/>
              </w:rPr>
            </w:pPr>
            <w:r w:rsidRPr="00381A25">
              <w:rPr>
                <w:rFonts w:cs="Arial"/>
                <w:sz w:val="20"/>
                <w:szCs w:val="20"/>
              </w:rPr>
              <w:t>BZT</w:t>
            </w:r>
            <w:r w:rsidRPr="00381A25">
              <w:rPr>
                <w:rFonts w:cs="Arial"/>
                <w:sz w:val="20"/>
                <w:szCs w:val="20"/>
                <w:vertAlign w:val="subscript"/>
              </w:rPr>
              <w:t>5</w:t>
            </w:r>
          </w:p>
        </w:tc>
        <w:tc>
          <w:tcPr>
            <w:tcW w:w="1441" w:type="dxa"/>
            <w:vMerge w:val="restart"/>
            <w:tcBorders>
              <w:left w:val="none" w:sz="0" w:space="0" w:color="auto"/>
              <w:right w:val="none" w:sz="0" w:space="0" w:color="auto"/>
            </w:tcBorders>
            <w:shd w:val="clear" w:color="auto" w:fill="auto"/>
            <w:vAlign w:val="center"/>
          </w:tcPr>
          <w:p w14:paraId="386B1341" w14:textId="77777777" w:rsidR="00381A25" w:rsidRPr="00381A25" w:rsidRDefault="00381A25" w:rsidP="00FE24C8">
            <w:pPr>
              <w:spacing w:before="40" w:after="40" w:line="264"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81A25">
              <w:rPr>
                <w:rFonts w:cs="Arial"/>
                <w:sz w:val="20"/>
                <w:szCs w:val="20"/>
              </w:rPr>
              <w:t>kg/rok</w:t>
            </w:r>
          </w:p>
        </w:tc>
        <w:tc>
          <w:tcPr>
            <w:tcW w:w="1202" w:type="dxa"/>
            <w:tcBorders>
              <w:left w:val="none" w:sz="0" w:space="0" w:color="auto"/>
              <w:right w:val="none" w:sz="0" w:space="0" w:color="auto"/>
            </w:tcBorders>
            <w:shd w:val="clear" w:color="auto" w:fill="FFFFFF" w:themeFill="background1"/>
            <w:vAlign w:val="center"/>
          </w:tcPr>
          <w:p w14:paraId="7ECE6D11" w14:textId="77777777" w:rsidR="00381A25" w:rsidRPr="00381A25" w:rsidRDefault="00381A25"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81A25">
              <w:rPr>
                <w:rFonts w:cs="Arial"/>
                <w:sz w:val="20"/>
                <w:szCs w:val="20"/>
              </w:rPr>
              <w:t>129</w:t>
            </w:r>
          </w:p>
        </w:tc>
        <w:tc>
          <w:tcPr>
            <w:tcW w:w="1185" w:type="dxa"/>
            <w:tcBorders>
              <w:left w:val="none" w:sz="0" w:space="0" w:color="auto"/>
              <w:right w:val="none" w:sz="0" w:space="0" w:color="auto"/>
            </w:tcBorders>
            <w:shd w:val="clear" w:color="auto" w:fill="FFFFFF" w:themeFill="background1"/>
            <w:vAlign w:val="center"/>
          </w:tcPr>
          <w:p w14:paraId="503B17D1" w14:textId="77777777" w:rsidR="00381A25" w:rsidRPr="00381A25" w:rsidRDefault="00381A25"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81A25">
              <w:rPr>
                <w:rFonts w:cs="Arial"/>
                <w:sz w:val="20"/>
                <w:szCs w:val="20"/>
              </w:rPr>
              <w:t>158</w:t>
            </w:r>
          </w:p>
        </w:tc>
        <w:tc>
          <w:tcPr>
            <w:tcW w:w="1078" w:type="dxa"/>
            <w:tcBorders>
              <w:left w:val="none" w:sz="0" w:space="0" w:color="auto"/>
              <w:right w:val="none" w:sz="0" w:space="0" w:color="auto"/>
            </w:tcBorders>
            <w:shd w:val="clear" w:color="auto" w:fill="FFFFFF" w:themeFill="background1"/>
            <w:vAlign w:val="center"/>
          </w:tcPr>
          <w:p w14:paraId="060D8379" w14:textId="77777777" w:rsidR="00381A25" w:rsidRPr="00381A25" w:rsidRDefault="00381A25"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81A25">
              <w:rPr>
                <w:rFonts w:cs="Arial"/>
                <w:sz w:val="20"/>
                <w:szCs w:val="20"/>
              </w:rPr>
              <w:t>172</w:t>
            </w:r>
          </w:p>
        </w:tc>
      </w:tr>
      <w:tr w:rsidR="00381A25" w:rsidRPr="00381A25" w14:paraId="64F6BE9B" w14:textId="77777777" w:rsidTr="002F4844">
        <w:trPr>
          <w:trHeight w:val="255"/>
          <w:jc w:val="center"/>
        </w:trPr>
        <w:tc>
          <w:tcPr>
            <w:cnfStyle w:val="001000000000" w:firstRow="0" w:lastRow="0" w:firstColumn="1" w:lastColumn="0" w:oddVBand="0" w:evenVBand="0" w:oddHBand="0" w:evenHBand="0" w:firstRowFirstColumn="0" w:firstRowLastColumn="0" w:lastRowFirstColumn="0" w:lastRowLastColumn="0"/>
            <w:tcW w:w="4166" w:type="dxa"/>
            <w:shd w:val="clear" w:color="auto" w:fill="EAF1DD" w:themeFill="accent3" w:themeFillTint="33"/>
            <w:vAlign w:val="center"/>
          </w:tcPr>
          <w:p w14:paraId="7F13DD92" w14:textId="77777777" w:rsidR="00381A25" w:rsidRPr="00381A25" w:rsidRDefault="00381A25" w:rsidP="00FE24C8">
            <w:pPr>
              <w:snapToGrid w:val="0"/>
              <w:spacing w:before="40" w:after="40" w:line="240" w:lineRule="auto"/>
              <w:jc w:val="center"/>
              <w:rPr>
                <w:rFonts w:eastAsia="Times New Roman" w:cs="Arial"/>
                <w:b w:val="0"/>
                <w:color w:val="000000"/>
                <w:sz w:val="20"/>
                <w:szCs w:val="20"/>
              </w:rPr>
            </w:pPr>
            <w:proofErr w:type="spellStart"/>
            <w:r w:rsidRPr="00381A25">
              <w:rPr>
                <w:rFonts w:cs="Arial"/>
                <w:sz w:val="20"/>
                <w:szCs w:val="20"/>
              </w:rPr>
              <w:t>ChZT</w:t>
            </w:r>
            <w:proofErr w:type="spellEnd"/>
          </w:p>
        </w:tc>
        <w:tc>
          <w:tcPr>
            <w:tcW w:w="1441" w:type="dxa"/>
            <w:vMerge/>
            <w:shd w:val="clear" w:color="auto" w:fill="auto"/>
            <w:vAlign w:val="center"/>
          </w:tcPr>
          <w:p w14:paraId="38283482" w14:textId="77777777" w:rsidR="00381A25" w:rsidRPr="00381A25" w:rsidRDefault="00381A25" w:rsidP="00FE24C8">
            <w:pPr>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c>
          <w:tcPr>
            <w:tcW w:w="1202" w:type="dxa"/>
            <w:shd w:val="clear" w:color="auto" w:fill="FFFFFF" w:themeFill="background1"/>
            <w:vAlign w:val="center"/>
          </w:tcPr>
          <w:p w14:paraId="79732C79" w14:textId="77777777" w:rsidR="00381A25" w:rsidRPr="00381A25" w:rsidRDefault="00381A25" w:rsidP="00FE24C8">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381A25">
              <w:rPr>
                <w:rFonts w:cs="Arial"/>
                <w:sz w:val="20"/>
                <w:szCs w:val="20"/>
              </w:rPr>
              <w:t>2044</w:t>
            </w:r>
          </w:p>
        </w:tc>
        <w:tc>
          <w:tcPr>
            <w:tcW w:w="1185" w:type="dxa"/>
            <w:shd w:val="clear" w:color="auto" w:fill="FFFFFF" w:themeFill="background1"/>
            <w:vAlign w:val="center"/>
          </w:tcPr>
          <w:p w14:paraId="527E2893" w14:textId="77777777" w:rsidR="00381A25" w:rsidRPr="00381A25" w:rsidRDefault="00381A25" w:rsidP="00FE24C8">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381A25">
              <w:rPr>
                <w:rFonts w:cs="Arial"/>
                <w:sz w:val="20"/>
                <w:szCs w:val="20"/>
              </w:rPr>
              <w:t>2309</w:t>
            </w:r>
          </w:p>
        </w:tc>
        <w:tc>
          <w:tcPr>
            <w:tcW w:w="1078" w:type="dxa"/>
            <w:shd w:val="clear" w:color="auto" w:fill="FFFFFF" w:themeFill="background1"/>
            <w:vAlign w:val="center"/>
          </w:tcPr>
          <w:p w14:paraId="4CE76ABD" w14:textId="77777777" w:rsidR="00381A25" w:rsidRPr="00381A25" w:rsidRDefault="00381A25" w:rsidP="00FE24C8">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381A25">
              <w:rPr>
                <w:rFonts w:cs="Arial"/>
                <w:sz w:val="20"/>
                <w:szCs w:val="20"/>
              </w:rPr>
              <w:t>2731</w:t>
            </w:r>
          </w:p>
        </w:tc>
      </w:tr>
      <w:tr w:rsidR="00381A25" w:rsidRPr="00381A25" w14:paraId="7C9F7407" w14:textId="77777777" w:rsidTr="00381A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166" w:type="dxa"/>
            <w:tcBorders>
              <w:left w:val="none" w:sz="0" w:space="0" w:color="auto"/>
              <w:right w:val="none" w:sz="0" w:space="0" w:color="auto"/>
            </w:tcBorders>
            <w:shd w:val="clear" w:color="auto" w:fill="EAF1DD" w:themeFill="accent3" w:themeFillTint="33"/>
            <w:vAlign w:val="center"/>
          </w:tcPr>
          <w:p w14:paraId="68FB3A5D" w14:textId="77777777" w:rsidR="00381A25" w:rsidRPr="00381A25" w:rsidRDefault="00381A25" w:rsidP="00FE24C8">
            <w:pPr>
              <w:snapToGrid w:val="0"/>
              <w:spacing w:before="40" w:after="40" w:line="240" w:lineRule="auto"/>
              <w:jc w:val="center"/>
              <w:rPr>
                <w:rFonts w:eastAsia="Times New Roman" w:cs="Arial"/>
                <w:b w:val="0"/>
                <w:color w:val="000000"/>
                <w:sz w:val="20"/>
                <w:szCs w:val="20"/>
              </w:rPr>
            </w:pPr>
            <w:r w:rsidRPr="00381A25">
              <w:rPr>
                <w:rFonts w:cs="Arial"/>
                <w:sz w:val="20"/>
                <w:szCs w:val="20"/>
              </w:rPr>
              <w:t>Zawiesina</w:t>
            </w:r>
            <w:r w:rsidRPr="00381A25">
              <w:rPr>
                <w:rFonts w:cs="Arial"/>
                <w:spacing w:val="-6"/>
                <w:sz w:val="20"/>
                <w:szCs w:val="20"/>
              </w:rPr>
              <w:t xml:space="preserve"> </w:t>
            </w:r>
            <w:r w:rsidRPr="00381A25">
              <w:rPr>
                <w:rFonts w:cs="Arial"/>
                <w:sz w:val="20"/>
                <w:szCs w:val="20"/>
              </w:rPr>
              <w:t>ogólna</w:t>
            </w:r>
          </w:p>
        </w:tc>
        <w:tc>
          <w:tcPr>
            <w:tcW w:w="1441" w:type="dxa"/>
            <w:vMerge/>
            <w:tcBorders>
              <w:left w:val="none" w:sz="0" w:space="0" w:color="auto"/>
              <w:right w:val="none" w:sz="0" w:space="0" w:color="auto"/>
            </w:tcBorders>
            <w:shd w:val="clear" w:color="auto" w:fill="auto"/>
            <w:vAlign w:val="center"/>
          </w:tcPr>
          <w:p w14:paraId="08FAFDDF" w14:textId="77777777" w:rsidR="00381A25" w:rsidRPr="00381A25" w:rsidRDefault="00381A25" w:rsidP="00FE24C8">
            <w:pPr>
              <w:spacing w:before="40" w:after="40" w:line="264"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tcW w:w="1202" w:type="dxa"/>
            <w:tcBorders>
              <w:left w:val="none" w:sz="0" w:space="0" w:color="auto"/>
              <w:right w:val="none" w:sz="0" w:space="0" w:color="auto"/>
            </w:tcBorders>
            <w:shd w:val="clear" w:color="auto" w:fill="FFFFFF" w:themeFill="background1"/>
            <w:vAlign w:val="center"/>
          </w:tcPr>
          <w:p w14:paraId="1FE9FFB2" w14:textId="77777777" w:rsidR="00381A25" w:rsidRPr="00381A25" w:rsidRDefault="00381A25"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81A25">
              <w:rPr>
                <w:rFonts w:cs="Arial"/>
                <w:sz w:val="20"/>
                <w:szCs w:val="20"/>
              </w:rPr>
              <w:t>184</w:t>
            </w:r>
          </w:p>
        </w:tc>
        <w:tc>
          <w:tcPr>
            <w:tcW w:w="1185" w:type="dxa"/>
            <w:tcBorders>
              <w:left w:val="none" w:sz="0" w:space="0" w:color="auto"/>
              <w:right w:val="none" w:sz="0" w:space="0" w:color="auto"/>
            </w:tcBorders>
            <w:shd w:val="clear" w:color="auto" w:fill="FFFFFF" w:themeFill="background1"/>
            <w:vAlign w:val="center"/>
          </w:tcPr>
          <w:p w14:paraId="6F032588" w14:textId="77777777" w:rsidR="00381A25" w:rsidRPr="00381A25" w:rsidRDefault="00381A25"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81A25">
              <w:rPr>
                <w:rFonts w:cs="Arial"/>
                <w:sz w:val="20"/>
                <w:szCs w:val="20"/>
              </w:rPr>
              <w:t>290</w:t>
            </w:r>
          </w:p>
        </w:tc>
        <w:tc>
          <w:tcPr>
            <w:tcW w:w="1078" w:type="dxa"/>
            <w:tcBorders>
              <w:left w:val="none" w:sz="0" w:space="0" w:color="auto"/>
              <w:right w:val="none" w:sz="0" w:space="0" w:color="auto"/>
            </w:tcBorders>
            <w:shd w:val="clear" w:color="auto" w:fill="FFFFFF" w:themeFill="background1"/>
            <w:vAlign w:val="center"/>
          </w:tcPr>
          <w:p w14:paraId="66C3B263" w14:textId="77777777" w:rsidR="00381A25" w:rsidRPr="00381A25" w:rsidRDefault="00381A25"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81A25">
              <w:rPr>
                <w:rFonts w:cs="Arial"/>
                <w:sz w:val="20"/>
                <w:szCs w:val="20"/>
              </w:rPr>
              <w:t>261</w:t>
            </w:r>
          </w:p>
        </w:tc>
      </w:tr>
    </w:tbl>
    <w:p w14:paraId="0C33183F" w14:textId="77777777" w:rsidR="00381A25" w:rsidRPr="00863240" w:rsidRDefault="00381A25" w:rsidP="00FE24C8">
      <w:pPr>
        <w:spacing w:before="40" w:line="240" w:lineRule="auto"/>
        <w:jc w:val="center"/>
        <w:rPr>
          <w:rFonts w:cs="Arial"/>
          <w:color w:val="auto"/>
          <w:sz w:val="20"/>
        </w:rPr>
      </w:pPr>
      <w:r w:rsidRPr="00863240">
        <w:rPr>
          <w:rFonts w:cs="Arial"/>
          <w:color w:val="auto"/>
          <w:sz w:val="20"/>
        </w:rPr>
        <w:t>źródło: ZGMiUK</w:t>
      </w:r>
    </w:p>
    <w:p w14:paraId="1F35EB5A" w14:textId="77777777" w:rsidR="00381A25" w:rsidRDefault="00381A25" w:rsidP="00FE24C8">
      <w:pPr>
        <w:jc w:val="center"/>
        <w:rPr>
          <w:rFonts w:cs="Arial"/>
          <w:color w:val="auto"/>
          <w:highlight w:val="yellow"/>
        </w:rPr>
      </w:pPr>
    </w:p>
    <w:p w14:paraId="72929397" w14:textId="77777777" w:rsidR="00B64AB3" w:rsidRPr="00CE4101" w:rsidRDefault="00B64AB3" w:rsidP="00360C9A">
      <w:pPr>
        <w:pStyle w:val="Nagwek3"/>
      </w:pPr>
      <w:bookmarkStart w:id="279" w:name="_Toc84417219"/>
      <w:r w:rsidRPr="00CE4101">
        <w:t>5.</w:t>
      </w:r>
      <w:r w:rsidR="00D376FD" w:rsidRPr="00CE4101">
        <w:t>5</w:t>
      </w:r>
      <w:r w:rsidRPr="00CE4101">
        <w:t>.</w:t>
      </w:r>
      <w:r w:rsidR="00D376FD" w:rsidRPr="00CE4101">
        <w:t>3</w:t>
      </w:r>
      <w:r w:rsidRPr="00CE4101">
        <w:t xml:space="preserve">. Działania realizowane na terenie miasta i gminy </w:t>
      </w:r>
      <w:r w:rsidR="00E139E9" w:rsidRPr="00CE4101">
        <w:t>Sępopol</w:t>
      </w:r>
      <w:r w:rsidRPr="00CE4101">
        <w:t xml:space="preserve"> w celu rozwoju gospodarki wodno-ściekowej</w:t>
      </w:r>
      <w:bookmarkEnd w:id="279"/>
    </w:p>
    <w:p w14:paraId="7C34F506" w14:textId="77777777" w:rsidR="00CE4101" w:rsidRPr="0021315B" w:rsidRDefault="00CE4101" w:rsidP="00360C9A">
      <w:pPr>
        <w:autoSpaceDE w:val="0"/>
        <w:autoSpaceDN w:val="0"/>
        <w:adjustRightInd w:val="0"/>
        <w:rPr>
          <w:rFonts w:cs="Arial"/>
          <w:color w:val="auto"/>
          <w:u w:val="single"/>
        </w:rPr>
      </w:pPr>
      <w:r w:rsidRPr="0021315B">
        <w:rPr>
          <w:rFonts w:cs="Arial"/>
          <w:color w:val="auto"/>
          <w:u w:val="single"/>
        </w:rPr>
        <w:t>E- usługi</w:t>
      </w:r>
    </w:p>
    <w:p w14:paraId="16A8DA0C" w14:textId="77777777" w:rsidR="00CE4101" w:rsidRDefault="00CE4101" w:rsidP="00360C9A">
      <w:pPr>
        <w:autoSpaceDE w:val="0"/>
        <w:autoSpaceDN w:val="0"/>
        <w:adjustRightInd w:val="0"/>
        <w:rPr>
          <w:rFonts w:cs="Arial"/>
          <w:color w:val="auto"/>
        </w:rPr>
      </w:pPr>
      <w:r w:rsidRPr="00C26BE8">
        <w:rPr>
          <w:rFonts w:cs="Arial"/>
          <w:color w:val="auto"/>
        </w:rPr>
        <w:t xml:space="preserve">Wdrożenie e-usług w zakresie obsługi klientów i kontrahentów sieci wodno-kanalizacyjnej Gminy Sępopol </w:t>
      </w:r>
      <w:r w:rsidRPr="0021315B">
        <w:rPr>
          <w:rFonts w:cs="Arial"/>
          <w:color w:val="auto"/>
        </w:rPr>
        <w:t>w ramach Regionalnego</w:t>
      </w:r>
      <w:r w:rsidRPr="00C26BE8">
        <w:rPr>
          <w:rFonts w:cs="Arial"/>
          <w:color w:val="auto"/>
        </w:rPr>
        <w:t xml:space="preserve"> Program</w:t>
      </w:r>
      <w:r w:rsidRPr="0021315B">
        <w:rPr>
          <w:rFonts w:cs="Arial"/>
          <w:color w:val="auto"/>
        </w:rPr>
        <w:t>u Operacyjnego Warmia i Mazury 2014 – 2020</w:t>
      </w:r>
    </w:p>
    <w:p w14:paraId="66C1C35E" w14:textId="77777777" w:rsidR="00CE4101" w:rsidRDefault="00CE4101" w:rsidP="00360C9A">
      <w:pPr>
        <w:autoSpaceDE w:val="0"/>
        <w:autoSpaceDN w:val="0"/>
        <w:adjustRightInd w:val="0"/>
        <w:rPr>
          <w:rFonts w:cs="Arial"/>
          <w:color w:val="auto"/>
        </w:rPr>
      </w:pPr>
    </w:p>
    <w:p w14:paraId="3270D227" w14:textId="77777777" w:rsidR="00CE4101" w:rsidRPr="00C26BE8" w:rsidRDefault="00CE4101" w:rsidP="00360C9A">
      <w:pPr>
        <w:autoSpaceDE w:val="0"/>
        <w:autoSpaceDN w:val="0"/>
        <w:adjustRightInd w:val="0"/>
        <w:rPr>
          <w:rFonts w:cs="Arial"/>
          <w:color w:val="auto"/>
          <w:u w:val="single"/>
        </w:rPr>
      </w:pPr>
      <w:r>
        <w:rPr>
          <w:rFonts w:cs="Arial"/>
          <w:color w:val="auto"/>
          <w:u w:val="single"/>
        </w:rPr>
        <w:t>N</w:t>
      </w:r>
      <w:r w:rsidRPr="00C26BE8">
        <w:rPr>
          <w:rFonts w:cs="Arial"/>
          <w:color w:val="auto"/>
          <w:u w:val="single"/>
        </w:rPr>
        <w:t>aprawy i remonty instalacji: wodociągowych, kanalizacyjnych,</w:t>
      </w:r>
    </w:p>
    <w:p w14:paraId="2D3AF650" w14:textId="77777777" w:rsidR="00CE4101" w:rsidRPr="00CB7F63" w:rsidRDefault="00CE4101" w:rsidP="00360C9A">
      <w:pPr>
        <w:rPr>
          <w:rFonts w:cs="Arial"/>
          <w:color w:val="auto"/>
        </w:rPr>
      </w:pPr>
    </w:p>
    <w:p w14:paraId="4A08343A" w14:textId="77777777" w:rsidR="00CE4101" w:rsidRPr="00CB7F63" w:rsidRDefault="00CE4101" w:rsidP="00360C9A">
      <w:pPr>
        <w:rPr>
          <w:rFonts w:cs="Arial"/>
          <w:color w:val="auto"/>
          <w:u w:val="single"/>
        </w:rPr>
      </w:pPr>
      <w:r w:rsidRPr="00CB7F63">
        <w:rPr>
          <w:rFonts w:cs="Arial"/>
          <w:color w:val="auto"/>
          <w:u w:val="single"/>
        </w:rPr>
        <w:t>Kanalizacje deszczowe</w:t>
      </w:r>
    </w:p>
    <w:p w14:paraId="37C874C1" w14:textId="77777777" w:rsidR="00CE4101" w:rsidRPr="00CB7F63" w:rsidRDefault="00350748" w:rsidP="00BE06D0">
      <w:pPr>
        <w:pStyle w:val="Akapitzlist"/>
        <w:numPr>
          <w:ilvl w:val="0"/>
          <w:numId w:val="163"/>
        </w:numPr>
        <w:rPr>
          <w:rFonts w:cs="Arial"/>
          <w:color w:val="auto"/>
        </w:rPr>
      </w:pPr>
      <w:r w:rsidRPr="00CB7F63">
        <w:rPr>
          <w:rFonts w:cs="Arial"/>
          <w:color w:val="auto"/>
        </w:rPr>
        <w:t>W</w:t>
      </w:r>
      <w:r w:rsidR="00CE4101" w:rsidRPr="00CB7F63">
        <w:rPr>
          <w:rFonts w:cs="Arial"/>
          <w:color w:val="auto"/>
        </w:rPr>
        <w:t>ykonanie kanalizacji deszczowej w ramach prac przy ciągu komunikacyjnym zlokalizowanym w granicach działki nr 29/19 obrębu 31 Stopki</w:t>
      </w:r>
    </w:p>
    <w:p w14:paraId="2033E83B" w14:textId="77777777" w:rsidR="00A96C04" w:rsidRPr="00CB7F63" w:rsidRDefault="00350748" w:rsidP="00BE06D0">
      <w:pPr>
        <w:pStyle w:val="Akapitzlist"/>
        <w:numPr>
          <w:ilvl w:val="0"/>
          <w:numId w:val="181"/>
        </w:numPr>
      </w:pPr>
      <w:r w:rsidRPr="00CB7F63">
        <w:t>R</w:t>
      </w:r>
      <w:r w:rsidR="00CE4101" w:rsidRPr="00CB7F63">
        <w:t>emont istniejącej sieci kanalizacji deszczowej) w ramach prac przy ciągach komunikacyjnych, zlokalizowanych w granicach działek Nr</w:t>
      </w:r>
      <w:r w:rsidR="00F9629F">
        <w:t xml:space="preserve"> 4/4, 4/6, 6/47 (obecnie 6/59 i </w:t>
      </w:r>
      <w:r w:rsidR="00CE4101" w:rsidRPr="00CB7F63">
        <w:t>6/60) raz 6/49 obrębu Liski.</w:t>
      </w:r>
    </w:p>
    <w:p w14:paraId="0260EA4B" w14:textId="77777777" w:rsidR="00CE4101" w:rsidRPr="00A96C04" w:rsidRDefault="00CE4101" w:rsidP="00BE06D0">
      <w:pPr>
        <w:pStyle w:val="Akapitzlist"/>
        <w:numPr>
          <w:ilvl w:val="0"/>
          <w:numId w:val="180"/>
        </w:numPr>
      </w:pPr>
      <w:r w:rsidRPr="00A96C04">
        <w:t>Wykonanie sieci kanalizacji deszczowej w ramach prac przy przebudowie ulicy Nowej</w:t>
      </w:r>
    </w:p>
    <w:p w14:paraId="5B08DDF7" w14:textId="77777777" w:rsidR="00A96C04" w:rsidRPr="00A96C04" w:rsidRDefault="00A96C04" w:rsidP="00360C9A">
      <w:pPr>
        <w:rPr>
          <w:b/>
        </w:rPr>
      </w:pPr>
    </w:p>
    <w:p w14:paraId="7E3838B3" w14:textId="77777777" w:rsidR="00A96C04" w:rsidRPr="00A96C04" w:rsidRDefault="00A96C04" w:rsidP="00360C9A">
      <w:pPr>
        <w:rPr>
          <w:u w:val="single"/>
        </w:rPr>
      </w:pPr>
      <w:r w:rsidRPr="00A96C04">
        <w:rPr>
          <w:u w:val="single"/>
        </w:rPr>
        <w:t xml:space="preserve">Bieżące zadania w zakresie gospodarki </w:t>
      </w:r>
      <w:proofErr w:type="spellStart"/>
      <w:r w:rsidRPr="00A96C04">
        <w:rPr>
          <w:u w:val="single"/>
        </w:rPr>
        <w:t>wodno</w:t>
      </w:r>
      <w:proofErr w:type="spellEnd"/>
      <w:r w:rsidRPr="00A96C04">
        <w:rPr>
          <w:u w:val="single"/>
        </w:rPr>
        <w:t xml:space="preserve"> - ściekowej</w:t>
      </w:r>
    </w:p>
    <w:p w14:paraId="4DE4386B" w14:textId="77777777" w:rsidR="00A96C04" w:rsidRPr="00A96C04" w:rsidRDefault="00A96C04" w:rsidP="00BE06D0">
      <w:pPr>
        <w:pStyle w:val="Akapitzlist"/>
        <w:numPr>
          <w:ilvl w:val="0"/>
          <w:numId w:val="189"/>
        </w:numPr>
      </w:pPr>
      <w:r w:rsidRPr="00A96C04">
        <w:t xml:space="preserve">Utrzymanie w stałej sprawności technicznej i technologicznej </w:t>
      </w:r>
      <w:r w:rsidR="00F9629F">
        <w:t>ujęć oraz stacji uzdatnia wody,</w:t>
      </w:r>
    </w:p>
    <w:p w14:paraId="4755316B" w14:textId="77777777" w:rsidR="00A96C04" w:rsidRPr="00A96C04" w:rsidRDefault="00A96C04" w:rsidP="00BE06D0">
      <w:pPr>
        <w:pStyle w:val="Akapitzlist"/>
        <w:numPr>
          <w:ilvl w:val="0"/>
          <w:numId w:val="178"/>
        </w:numPr>
      </w:pPr>
      <w:r w:rsidRPr="00A96C04">
        <w:t>Kontrola jakośc</w:t>
      </w:r>
      <w:r w:rsidR="00350748">
        <w:t>i wody i odprowadzanych ścieków,</w:t>
      </w:r>
    </w:p>
    <w:p w14:paraId="2A55B9D4" w14:textId="77777777" w:rsidR="00A96C04" w:rsidRPr="00A96C04" w:rsidRDefault="00A96C04" w:rsidP="00BE06D0">
      <w:pPr>
        <w:pStyle w:val="Akapitzlist"/>
        <w:numPr>
          <w:ilvl w:val="0"/>
          <w:numId w:val="179"/>
        </w:numPr>
      </w:pPr>
      <w:r w:rsidRPr="00A96C04">
        <w:t>Ewidencja i kontrola zużycia wody.</w:t>
      </w:r>
    </w:p>
    <w:p w14:paraId="35C6B955" w14:textId="77777777" w:rsidR="00B64AB3" w:rsidRDefault="00B64AB3" w:rsidP="00360C9A">
      <w:pPr>
        <w:rPr>
          <w:highlight w:val="yellow"/>
        </w:rPr>
      </w:pPr>
    </w:p>
    <w:p w14:paraId="23C0B804" w14:textId="77777777" w:rsidR="00F9629F" w:rsidRPr="00F9629F" w:rsidRDefault="00F9629F" w:rsidP="00360C9A">
      <w:pPr>
        <w:spacing w:before="20" w:after="20"/>
        <w:rPr>
          <w:rFonts w:cs="Arial"/>
          <w:color w:val="auto"/>
          <w:szCs w:val="20"/>
          <w:u w:val="single"/>
        </w:rPr>
      </w:pPr>
      <w:r w:rsidRPr="00F9629F">
        <w:rPr>
          <w:rFonts w:cs="Arial"/>
          <w:color w:val="auto"/>
          <w:szCs w:val="20"/>
          <w:u w:val="single"/>
        </w:rPr>
        <w:t>Budowa sieci wodociągowej wraz z przyłączami w m. Sępopol</w:t>
      </w:r>
    </w:p>
    <w:p w14:paraId="33602588" w14:textId="77777777" w:rsidR="00A96C04" w:rsidRPr="00F9629F" w:rsidRDefault="00F9629F" w:rsidP="00360C9A">
      <w:r w:rsidRPr="00F9629F">
        <w:t>W 2019 roku wybudowano ok. 700 m sieci wodociągowej.</w:t>
      </w:r>
    </w:p>
    <w:p w14:paraId="0A8C8F1A" w14:textId="77777777" w:rsidR="00F9629F" w:rsidRPr="00630CF4" w:rsidRDefault="00F9629F" w:rsidP="00360C9A">
      <w:pPr>
        <w:rPr>
          <w:highlight w:val="yellow"/>
        </w:rPr>
      </w:pPr>
    </w:p>
    <w:p w14:paraId="4D5A90DE" w14:textId="77777777" w:rsidR="00BA097F" w:rsidRPr="00CE4101" w:rsidRDefault="00D376FD" w:rsidP="00360C9A">
      <w:pPr>
        <w:pStyle w:val="Nagwek3"/>
      </w:pPr>
      <w:bookmarkStart w:id="280" w:name="_Toc84417220"/>
      <w:r w:rsidRPr="00CE4101">
        <w:t>5.5.4</w:t>
      </w:r>
      <w:r w:rsidR="00165973" w:rsidRPr="00CE4101">
        <w:t>. Zagadnienia horyzontalne</w:t>
      </w:r>
      <w:bookmarkEnd w:id="280"/>
    </w:p>
    <w:p w14:paraId="267465DF" w14:textId="77777777" w:rsidR="00BA097F" w:rsidRPr="00CE4101" w:rsidRDefault="00165973" w:rsidP="00360C9A">
      <w:pPr>
        <w:rPr>
          <w:rFonts w:cs="Arial"/>
          <w:b/>
        </w:rPr>
      </w:pPr>
      <w:r w:rsidRPr="00CE4101">
        <w:rPr>
          <w:b/>
        </w:rPr>
        <w:t>Adaptacja do zmian klimatu</w:t>
      </w:r>
    </w:p>
    <w:p w14:paraId="5A74F1F4" w14:textId="77777777" w:rsidR="00BA097F" w:rsidRDefault="00165973" w:rsidP="00360C9A">
      <w:pPr>
        <w:rPr>
          <w:rFonts w:cs="Arial"/>
        </w:rPr>
      </w:pPr>
      <w:r w:rsidRPr="00CE4101">
        <w:rPr>
          <w:rFonts w:cs="Arial"/>
        </w:rPr>
        <w:t>Zmiany zachodzące obecnie w klimacie cechuje zwiększenie się gwałtowności zjawisk pogodowych. Częściej występują także skrajne zjawiska takie jak burze. Wiąże się to z dostarczeniem do sieci kanalizacyjnych dużych ilości wody w krótkim czasie. Infrastruktura może być nieprzygotowana na taką sytuację co może spowodować wydostawanie się wody, wraz z zanieczyszczeniami, z sieci kanalizacyjnej. Również przepustowość oczyszczalni ścieków może być niewystarczająca w przypadku wystąpienia gwałtownych zjawisk pogodowych. Aby zminimalizować efekty takich zjawisk należy brać je pod uwagę już na etapie planowania przedsięwzięć związanych z gospodarką wodno-ściekową.</w:t>
      </w:r>
    </w:p>
    <w:p w14:paraId="53730497" w14:textId="77777777" w:rsidR="00350748" w:rsidRDefault="00350748">
      <w:pPr>
        <w:spacing w:line="240" w:lineRule="auto"/>
        <w:jc w:val="left"/>
        <w:rPr>
          <w:rFonts w:cs="Arial"/>
        </w:rPr>
      </w:pPr>
      <w:r>
        <w:rPr>
          <w:rFonts w:cs="Arial"/>
        </w:rPr>
        <w:br w:type="page"/>
      </w:r>
    </w:p>
    <w:p w14:paraId="7E8404B8" w14:textId="77777777" w:rsidR="00BA097F" w:rsidRPr="00CE4101" w:rsidRDefault="00165973" w:rsidP="00360C9A">
      <w:pPr>
        <w:rPr>
          <w:b/>
        </w:rPr>
      </w:pPr>
      <w:r w:rsidRPr="00CE4101">
        <w:rPr>
          <w:b/>
        </w:rPr>
        <w:lastRenderedPageBreak/>
        <w:t>Nadzwyczajne zagrożenia środowiska</w:t>
      </w:r>
    </w:p>
    <w:p w14:paraId="29B60E51" w14:textId="77777777" w:rsidR="00D901A2" w:rsidRPr="00CE4101" w:rsidRDefault="00C80A13" w:rsidP="00360C9A">
      <w:r w:rsidRPr="00CE4101">
        <w:t>Do nadzwyczajnych zagrożeń środowiska, w zakresie gospodarki wodnej można zaliczyć wszelkiego rodzaju nieszczelności i awarie sieci kanalizacyjnej powodujące zanieczyszczenie środowiska. Ponadto istnieje zagrożenie przedostania się ścieków przemysłowych do środowiska jak i sieci kanalizacyjnej. Przyczyną mogą być awarie w zakładach przemysłowych oraz awarie podczas transportu ścieków. Przedostawanie się ścieków do środowiska może powodować przedostanie się szkodliwych substancji do gleb, a poprzez spływ powierzchniowy, również do wód. Zagrożenia związane z tymi procesami zostały opisane w rozdziale dotyczącym gospodarowania wodami. Awarie sieci wodociągowej mogą doprowadzić do skażenia wody pitnej co niesie za sobą bezpośrednie zagrożenie zdrowia ludności.</w:t>
      </w:r>
    </w:p>
    <w:p w14:paraId="484FFC7D" w14:textId="77777777" w:rsidR="00C80A13" w:rsidRPr="00630CF4" w:rsidRDefault="00C80A13" w:rsidP="00360C9A">
      <w:pPr>
        <w:rPr>
          <w:highlight w:val="yellow"/>
        </w:rPr>
      </w:pPr>
    </w:p>
    <w:p w14:paraId="3F9610B1" w14:textId="77777777" w:rsidR="00BA097F" w:rsidRPr="00CE4101" w:rsidRDefault="00165973" w:rsidP="00360C9A">
      <w:pPr>
        <w:rPr>
          <w:b/>
        </w:rPr>
      </w:pPr>
      <w:r w:rsidRPr="00CE4101">
        <w:rPr>
          <w:b/>
        </w:rPr>
        <w:t>Działania edukacyjne</w:t>
      </w:r>
    </w:p>
    <w:p w14:paraId="7B0B2280" w14:textId="77777777" w:rsidR="00BA097F" w:rsidRPr="00CE4101" w:rsidRDefault="00165973" w:rsidP="00360C9A">
      <w:r w:rsidRPr="00CE4101">
        <w:t xml:space="preserve">Działania edukacyjne na terenie </w:t>
      </w:r>
      <w:r w:rsidR="00655306" w:rsidRPr="00CE4101">
        <w:t xml:space="preserve">miasta i </w:t>
      </w:r>
      <w:r w:rsidR="00C80A13" w:rsidRPr="00CE4101">
        <w:t>gminy</w:t>
      </w:r>
      <w:r w:rsidRPr="00CE4101">
        <w:t xml:space="preserve"> powinny skupić się wokół zwiększenia świadomości mieszkańców na temat roli sieci wodno-kanalizacyjnych w ochronie wód oraz propagowaniu racjonalnego gospodarowania zasobami wodnymi.</w:t>
      </w:r>
    </w:p>
    <w:p w14:paraId="75377E49" w14:textId="77777777" w:rsidR="00BA097F" w:rsidRPr="00630CF4" w:rsidRDefault="00BA097F" w:rsidP="00360C9A">
      <w:pPr>
        <w:rPr>
          <w:highlight w:val="yellow"/>
        </w:rPr>
      </w:pPr>
    </w:p>
    <w:p w14:paraId="6CF4A509" w14:textId="77777777" w:rsidR="00BA097F" w:rsidRPr="00CE4101" w:rsidRDefault="00165973" w:rsidP="00360C9A">
      <w:pPr>
        <w:rPr>
          <w:b/>
        </w:rPr>
      </w:pPr>
      <w:r w:rsidRPr="00CE4101">
        <w:rPr>
          <w:b/>
        </w:rPr>
        <w:t>Monitoring środowiska</w:t>
      </w:r>
    </w:p>
    <w:p w14:paraId="006C477B" w14:textId="77777777" w:rsidR="00C80A13" w:rsidRPr="00CE4101" w:rsidRDefault="00C80A13" w:rsidP="00360C9A">
      <w:r w:rsidRPr="00CE4101">
        <w:t>Oceną</w:t>
      </w:r>
      <w:r w:rsidR="00655306" w:rsidRPr="00CE4101">
        <w:t xml:space="preserve"> jakości wód pitnych na terenie miasta i gminy </w:t>
      </w:r>
      <w:r w:rsidR="00E139E9" w:rsidRPr="00CE4101">
        <w:t>Sępopol</w:t>
      </w:r>
      <w:r w:rsidRPr="00CE4101">
        <w:t xml:space="preserve"> zajmuje się Państwowy Powiatowy Inspektor Sanitarny w </w:t>
      </w:r>
      <w:r w:rsidR="00CE4101">
        <w:t>Bartoszycach</w:t>
      </w:r>
      <w:r w:rsidRPr="00CE4101">
        <w:t xml:space="preserve"> W celu wykonania takiej oceny wykorzystywane są wyniki próbek pobieranych i badanych przez Państwową Inspekcję Sanitarną, a także wyniki uzyskane przez producentów wody w ramach prowadzonej kontroli wewnętrznej.</w:t>
      </w:r>
    </w:p>
    <w:p w14:paraId="54FEDAE0" w14:textId="77777777" w:rsidR="00C80A13" w:rsidRPr="00CE4101" w:rsidRDefault="00C80A13" w:rsidP="00360C9A"/>
    <w:p w14:paraId="501FAF1F" w14:textId="77777777" w:rsidR="00BA097F" w:rsidRPr="00CE4101" w:rsidRDefault="00C80A13" w:rsidP="00360C9A">
      <w:r w:rsidRPr="00CE4101">
        <w:t>Badania jakości ścieków są natomiast prowadzone przez jednostki zarządzające oczyszczalniami ścieków oraz sieciami kanalizacyjnymi, a także przez wytwórców ścieków - w tym zakłady przemysłowe.</w:t>
      </w:r>
    </w:p>
    <w:p w14:paraId="6A8E2535" w14:textId="77777777" w:rsidR="00AA60AF" w:rsidRPr="00630CF4" w:rsidRDefault="00AA60AF" w:rsidP="00360C9A">
      <w:pPr>
        <w:rPr>
          <w:highlight w:val="yellow"/>
        </w:rPr>
      </w:pPr>
    </w:p>
    <w:p w14:paraId="6A364023" w14:textId="77777777" w:rsidR="00BA097F" w:rsidRPr="00350748" w:rsidRDefault="00165973" w:rsidP="00350748">
      <w:pPr>
        <w:pStyle w:val="Nagwek3"/>
        <w:jc w:val="left"/>
        <w:rPr>
          <w:rFonts w:eastAsia="Calibri" w:cs="Arial"/>
          <w:color w:val="auto"/>
        </w:rPr>
      </w:pPr>
      <w:bookmarkStart w:id="281" w:name="_Toc84417221"/>
      <w:r w:rsidRPr="00350748">
        <w:rPr>
          <w:rFonts w:eastAsia="Calibri" w:cs="Arial"/>
          <w:color w:val="auto"/>
        </w:rPr>
        <w:t>5.5.</w:t>
      </w:r>
      <w:r w:rsidR="00D376FD" w:rsidRPr="00350748">
        <w:rPr>
          <w:rFonts w:eastAsia="Calibri" w:cs="Arial"/>
          <w:color w:val="auto"/>
        </w:rPr>
        <w:t>5</w:t>
      </w:r>
      <w:r w:rsidRPr="00350748">
        <w:rPr>
          <w:rFonts w:eastAsia="Calibri" w:cs="Arial"/>
          <w:color w:val="auto"/>
        </w:rPr>
        <w:t>. Analiza SWOT</w:t>
      </w:r>
      <w:bookmarkEnd w:id="281"/>
    </w:p>
    <w:tbl>
      <w:tblPr>
        <w:tblStyle w:val="Jasnecieniowanie"/>
        <w:tblW w:w="9059" w:type="dxa"/>
        <w:jc w:val="center"/>
        <w:tblLook w:val="04A0" w:firstRow="1" w:lastRow="0" w:firstColumn="1" w:lastColumn="0" w:noHBand="0" w:noVBand="1"/>
      </w:tblPr>
      <w:tblGrid>
        <w:gridCol w:w="4679"/>
        <w:gridCol w:w="4380"/>
      </w:tblGrid>
      <w:tr w:rsidR="00BA097F" w:rsidRPr="00350748" w14:paraId="5589C9D0" w14:textId="77777777" w:rsidTr="00BA097F">
        <w:trPr>
          <w:cnfStyle w:val="100000000000" w:firstRow="1" w:lastRow="0" w:firstColumn="0" w:lastColumn="0" w:oddVBand="0" w:evenVBand="0" w:oddHBand="0" w:evenHBand="0" w:firstRowFirstColumn="0" w:firstRowLastColumn="0" w:lastRowFirstColumn="0" w:lastRowLastColumn="0"/>
          <w:trHeight w:val="510"/>
          <w:tblHeader/>
          <w:jc w:val="center"/>
        </w:trPr>
        <w:tc>
          <w:tcPr>
            <w:cnfStyle w:val="001000000000" w:firstRow="0" w:lastRow="0" w:firstColumn="1" w:lastColumn="0" w:oddVBand="0" w:evenVBand="0" w:oddHBand="0" w:evenHBand="0" w:firstRowFirstColumn="0" w:firstRowLastColumn="0" w:lastRowFirstColumn="0" w:lastRowLastColumn="0"/>
            <w:tcW w:w="9058" w:type="dxa"/>
            <w:gridSpan w:val="2"/>
            <w:tcBorders>
              <w:top w:val="single" w:sz="4" w:space="0" w:color="000000"/>
              <w:left w:val="single" w:sz="4" w:space="0" w:color="000000"/>
              <w:right w:val="single" w:sz="4" w:space="0" w:color="000000"/>
            </w:tcBorders>
            <w:vAlign w:val="center"/>
          </w:tcPr>
          <w:p w14:paraId="3E476F68" w14:textId="77777777" w:rsidR="00BA097F" w:rsidRPr="00350748" w:rsidRDefault="00165973" w:rsidP="00350748">
            <w:pPr>
              <w:tabs>
                <w:tab w:val="left" w:pos="1993"/>
              </w:tabs>
              <w:spacing w:before="40" w:after="40" w:line="240" w:lineRule="auto"/>
              <w:jc w:val="left"/>
              <w:rPr>
                <w:rFonts w:cs="Arial"/>
                <w:color w:val="auto"/>
                <w:spacing w:val="50"/>
                <w:sz w:val="24"/>
              </w:rPr>
            </w:pPr>
            <w:r w:rsidRPr="00350748">
              <w:rPr>
                <w:rFonts w:cs="Arial"/>
                <w:color w:val="000000" w:themeColor="text1" w:themeShade="BF"/>
                <w:spacing w:val="50"/>
                <w:sz w:val="24"/>
              </w:rPr>
              <w:t>GOSPODARKA WODNO-ŚCIEKOWA</w:t>
            </w:r>
          </w:p>
        </w:tc>
      </w:tr>
      <w:tr w:rsidR="00BA097F" w:rsidRPr="00350748" w14:paraId="3B95542C" w14:textId="77777777" w:rsidTr="00BA097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678" w:type="dxa"/>
            <w:tcBorders>
              <w:top w:val="nil"/>
              <w:left w:val="single" w:sz="4" w:space="0" w:color="000000"/>
              <w:bottom w:val="nil"/>
            </w:tcBorders>
            <w:shd w:val="clear" w:color="auto" w:fill="D6E3BC" w:themeFill="accent3" w:themeFillTint="66"/>
            <w:vAlign w:val="center"/>
          </w:tcPr>
          <w:p w14:paraId="22101305" w14:textId="77777777" w:rsidR="00BA097F" w:rsidRPr="00350748" w:rsidRDefault="00165973" w:rsidP="00350748">
            <w:pPr>
              <w:spacing w:before="40" w:after="40" w:line="240" w:lineRule="auto"/>
              <w:jc w:val="left"/>
              <w:rPr>
                <w:rFonts w:cs="Arial"/>
                <w:color w:val="auto"/>
              </w:rPr>
            </w:pPr>
            <w:r w:rsidRPr="00350748">
              <w:rPr>
                <w:rFonts w:cs="Arial"/>
                <w:color w:val="000000" w:themeColor="text1" w:themeShade="BF"/>
              </w:rPr>
              <w:t>SILNE STRONY</w:t>
            </w:r>
          </w:p>
        </w:tc>
        <w:tc>
          <w:tcPr>
            <w:tcW w:w="4380" w:type="dxa"/>
            <w:tcBorders>
              <w:top w:val="nil"/>
              <w:bottom w:val="nil"/>
              <w:right w:val="single" w:sz="4" w:space="0" w:color="000000"/>
            </w:tcBorders>
            <w:shd w:val="clear" w:color="auto" w:fill="D6E3BC" w:themeFill="accent3" w:themeFillTint="66"/>
            <w:vAlign w:val="center"/>
          </w:tcPr>
          <w:p w14:paraId="5DB67437" w14:textId="77777777" w:rsidR="00BA097F" w:rsidRPr="00350748" w:rsidRDefault="00165973" w:rsidP="00350748">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cs="Arial"/>
                <w:b/>
                <w:color w:val="auto"/>
              </w:rPr>
            </w:pPr>
            <w:r w:rsidRPr="00350748">
              <w:rPr>
                <w:rFonts w:cs="Arial"/>
                <w:b/>
                <w:color w:val="000000" w:themeColor="text1" w:themeShade="BF"/>
              </w:rPr>
              <w:t>SŁABE STRONY</w:t>
            </w:r>
          </w:p>
        </w:tc>
      </w:tr>
      <w:tr w:rsidR="00BA097F" w:rsidRPr="00350748" w14:paraId="7210D219" w14:textId="77777777" w:rsidTr="00BA097F">
        <w:trPr>
          <w:trHeight w:val="1383"/>
          <w:jc w:val="center"/>
        </w:trPr>
        <w:tc>
          <w:tcPr>
            <w:cnfStyle w:val="001000000000" w:firstRow="0" w:lastRow="0" w:firstColumn="1" w:lastColumn="0" w:oddVBand="0" w:evenVBand="0" w:oddHBand="0" w:evenHBand="0" w:firstRowFirstColumn="0" w:firstRowLastColumn="0" w:lastRowFirstColumn="0" w:lastRowLastColumn="0"/>
            <w:tcW w:w="4678" w:type="dxa"/>
            <w:tcBorders>
              <w:top w:val="nil"/>
              <w:left w:val="single" w:sz="4" w:space="0" w:color="000000"/>
              <w:bottom w:val="nil"/>
            </w:tcBorders>
          </w:tcPr>
          <w:p w14:paraId="6ACAEEED" w14:textId="77777777" w:rsidR="00BA097F" w:rsidRPr="00350748" w:rsidRDefault="00655306" w:rsidP="00BE06D0">
            <w:pPr>
              <w:pStyle w:val="Akapitzlist"/>
              <w:numPr>
                <w:ilvl w:val="0"/>
                <w:numId w:val="42"/>
              </w:numPr>
              <w:spacing w:before="40" w:after="40" w:line="240" w:lineRule="auto"/>
              <w:jc w:val="left"/>
              <w:rPr>
                <w:rFonts w:cs="Arial"/>
                <w:b w:val="0"/>
                <w:color w:val="auto"/>
                <w:sz w:val="20"/>
              </w:rPr>
            </w:pPr>
            <w:r w:rsidRPr="00350748">
              <w:rPr>
                <w:b w:val="0"/>
                <w:color w:val="000000" w:themeColor="text1" w:themeShade="BF"/>
                <w:sz w:val="20"/>
                <w:szCs w:val="20"/>
              </w:rPr>
              <w:t xml:space="preserve">Wysoki </w:t>
            </w:r>
            <w:r w:rsidR="00290ACD" w:rsidRPr="00350748">
              <w:rPr>
                <w:b w:val="0"/>
                <w:color w:val="000000" w:themeColor="text1" w:themeShade="BF"/>
                <w:sz w:val="20"/>
                <w:szCs w:val="20"/>
              </w:rPr>
              <w:t>stopień</w:t>
            </w:r>
            <w:r w:rsidRPr="00350748">
              <w:rPr>
                <w:b w:val="0"/>
                <w:color w:val="000000" w:themeColor="text1" w:themeShade="BF"/>
                <w:sz w:val="20"/>
                <w:szCs w:val="20"/>
              </w:rPr>
              <w:t xml:space="preserve"> zwodociągowania</w:t>
            </w:r>
            <w:r w:rsidR="00165973" w:rsidRPr="00350748">
              <w:rPr>
                <w:rFonts w:cs="Arial"/>
                <w:b w:val="0"/>
                <w:color w:val="000000" w:themeColor="text1" w:themeShade="BF"/>
                <w:sz w:val="20"/>
              </w:rPr>
              <w:t>.</w:t>
            </w:r>
          </w:p>
          <w:p w14:paraId="063CFD3A" w14:textId="77777777" w:rsidR="00BA097F" w:rsidRPr="00350748" w:rsidRDefault="00165973" w:rsidP="00BE06D0">
            <w:pPr>
              <w:pStyle w:val="Akapitzlist"/>
              <w:numPr>
                <w:ilvl w:val="0"/>
                <w:numId w:val="42"/>
              </w:numPr>
              <w:spacing w:before="40" w:after="40" w:line="240" w:lineRule="auto"/>
              <w:jc w:val="left"/>
              <w:rPr>
                <w:rFonts w:cs="Arial"/>
                <w:b w:val="0"/>
                <w:color w:val="auto"/>
                <w:sz w:val="20"/>
              </w:rPr>
            </w:pPr>
            <w:r w:rsidRPr="00350748">
              <w:rPr>
                <w:rFonts w:cs="Arial"/>
                <w:b w:val="0"/>
                <w:color w:val="000000" w:themeColor="text1" w:themeShade="BF"/>
                <w:sz w:val="20"/>
              </w:rPr>
              <w:t xml:space="preserve">Systematyczne prace związane z rozbudową sieci wodociągowej i kanalizacyjnej na terenie </w:t>
            </w:r>
            <w:r w:rsidR="00290ACD" w:rsidRPr="00350748">
              <w:rPr>
                <w:rFonts w:cs="Arial"/>
                <w:b w:val="0"/>
                <w:color w:val="000000" w:themeColor="text1" w:themeShade="BF"/>
                <w:sz w:val="20"/>
              </w:rPr>
              <w:t xml:space="preserve">miasta i </w:t>
            </w:r>
            <w:r w:rsidR="00C80A13" w:rsidRPr="00350748">
              <w:rPr>
                <w:rFonts w:cs="Arial"/>
                <w:b w:val="0"/>
                <w:color w:val="000000" w:themeColor="text1" w:themeShade="BF"/>
                <w:sz w:val="20"/>
              </w:rPr>
              <w:t>gminy</w:t>
            </w:r>
            <w:r w:rsidR="00290ACD" w:rsidRPr="00350748">
              <w:rPr>
                <w:rFonts w:cs="Arial"/>
                <w:b w:val="0"/>
                <w:color w:val="000000" w:themeColor="text1" w:themeShade="BF"/>
                <w:sz w:val="20"/>
              </w:rPr>
              <w:t xml:space="preserve"> </w:t>
            </w:r>
            <w:r w:rsidR="00E139E9" w:rsidRPr="00350748">
              <w:rPr>
                <w:rFonts w:cs="Arial"/>
                <w:b w:val="0"/>
                <w:color w:val="000000" w:themeColor="text1" w:themeShade="BF"/>
                <w:sz w:val="20"/>
              </w:rPr>
              <w:t>Sępopol</w:t>
            </w:r>
            <w:r w:rsidRPr="00350748">
              <w:rPr>
                <w:rFonts w:cs="Arial"/>
                <w:b w:val="0"/>
                <w:color w:val="000000" w:themeColor="text1" w:themeShade="BF"/>
                <w:sz w:val="20"/>
              </w:rPr>
              <w:t>.</w:t>
            </w:r>
          </w:p>
        </w:tc>
        <w:tc>
          <w:tcPr>
            <w:tcW w:w="4380" w:type="dxa"/>
            <w:tcBorders>
              <w:top w:val="nil"/>
              <w:bottom w:val="nil"/>
              <w:right w:val="single" w:sz="4" w:space="0" w:color="000000"/>
            </w:tcBorders>
          </w:tcPr>
          <w:p w14:paraId="6CCB48C0" w14:textId="77777777" w:rsidR="00BA097F" w:rsidRPr="00350748" w:rsidRDefault="00165973" w:rsidP="00BE06D0">
            <w:pPr>
              <w:pStyle w:val="Akapitzlist"/>
              <w:numPr>
                <w:ilvl w:val="0"/>
                <w:numId w:val="97"/>
              </w:num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350748">
              <w:rPr>
                <w:color w:val="000000" w:themeColor="text1" w:themeShade="BF"/>
                <w:sz w:val="20"/>
                <w:szCs w:val="20"/>
              </w:rPr>
              <w:t xml:space="preserve">Zły stan wód powierzchniowych w obrębie których leży </w:t>
            </w:r>
            <w:r w:rsidR="00290ACD" w:rsidRPr="00350748">
              <w:rPr>
                <w:color w:val="000000" w:themeColor="text1" w:themeShade="BF"/>
                <w:sz w:val="20"/>
                <w:szCs w:val="20"/>
              </w:rPr>
              <w:t xml:space="preserve">miasto i </w:t>
            </w:r>
            <w:r w:rsidR="005D3CA2" w:rsidRPr="00350748">
              <w:rPr>
                <w:color w:val="000000" w:themeColor="text1" w:themeShade="BF"/>
                <w:sz w:val="20"/>
                <w:szCs w:val="20"/>
              </w:rPr>
              <w:t xml:space="preserve">gmina </w:t>
            </w:r>
            <w:r w:rsidR="00E139E9" w:rsidRPr="00350748">
              <w:rPr>
                <w:color w:val="000000" w:themeColor="text1" w:themeShade="BF"/>
                <w:sz w:val="20"/>
                <w:szCs w:val="20"/>
              </w:rPr>
              <w:t>Sępopol</w:t>
            </w:r>
            <w:r w:rsidRPr="00350748">
              <w:rPr>
                <w:rFonts w:cs="Arial"/>
                <w:color w:val="000000" w:themeColor="text1" w:themeShade="BF"/>
                <w:sz w:val="20"/>
              </w:rPr>
              <w:t>.</w:t>
            </w:r>
          </w:p>
          <w:p w14:paraId="4DB2CDCF" w14:textId="77777777" w:rsidR="00C80A13" w:rsidRPr="00350748" w:rsidRDefault="00290ACD" w:rsidP="00BE06D0">
            <w:pPr>
              <w:pStyle w:val="Akapitzlist"/>
              <w:numPr>
                <w:ilvl w:val="0"/>
                <w:numId w:val="97"/>
              </w:num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350748">
              <w:rPr>
                <w:rFonts w:cs="Arial"/>
                <w:color w:val="000000" w:themeColor="text1" w:themeShade="BF"/>
                <w:sz w:val="20"/>
              </w:rPr>
              <w:t>Możliwe n</w:t>
            </w:r>
            <w:r w:rsidR="00165973" w:rsidRPr="00350748">
              <w:rPr>
                <w:rFonts w:cs="Arial"/>
                <w:color w:val="000000" w:themeColor="text1" w:themeShade="BF"/>
                <w:sz w:val="20"/>
              </w:rPr>
              <w:t>iewłaściwe opróżnianie zbiorników bezodpływowych przez mieszkańców tam gdzie nie ma sieci kanalizacyjnej.</w:t>
            </w:r>
          </w:p>
          <w:p w14:paraId="5F8E52F1" w14:textId="77777777" w:rsidR="00CE4101" w:rsidRPr="00350748" w:rsidRDefault="00CE4101" w:rsidP="00BE06D0">
            <w:pPr>
              <w:pStyle w:val="Akapitzlist"/>
              <w:numPr>
                <w:ilvl w:val="0"/>
                <w:numId w:val="97"/>
              </w:num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350748">
              <w:rPr>
                <w:color w:val="000000" w:themeColor="text1" w:themeShade="BF"/>
                <w:sz w:val="20"/>
                <w:szCs w:val="20"/>
              </w:rPr>
              <w:t>Niski stopień skanalizowania</w:t>
            </w:r>
            <w:r w:rsidRPr="00350748">
              <w:rPr>
                <w:rFonts w:cs="Arial"/>
                <w:color w:val="auto"/>
                <w:sz w:val="20"/>
              </w:rPr>
              <w:t>.</w:t>
            </w:r>
          </w:p>
        </w:tc>
      </w:tr>
      <w:tr w:rsidR="00BA097F" w:rsidRPr="00350748" w14:paraId="1C7FDFA5" w14:textId="77777777" w:rsidTr="00BA097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678" w:type="dxa"/>
            <w:tcBorders>
              <w:top w:val="nil"/>
              <w:left w:val="single" w:sz="4" w:space="0" w:color="000000"/>
              <w:bottom w:val="nil"/>
            </w:tcBorders>
            <w:shd w:val="clear" w:color="auto" w:fill="D6E3BC" w:themeFill="accent3" w:themeFillTint="66"/>
            <w:vAlign w:val="center"/>
          </w:tcPr>
          <w:p w14:paraId="0A58EE2A" w14:textId="77777777" w:rsidR="00BA097F" w:rsidRPr="00350748" w:rsidRDefault="00165973" w:rsidP="00350748">
            <w:pPr>
              <w:spacing w:before="40" w:after="40" w:line="240" w:lineRule="auto"/>
              <w:jc w:val="left"/>
              <w:rPr>
                <w:rFonts w:cs="Arial"/>
                <w:color w:val="auto"/>
              </w:rPr>
            </w:pPr>
            <w:r w:rsidRPr="00350748">
              <w:rPr>
                <w:rFonts w:cs="Arial"/>
                <w:color w:val="000000" w:themeColor="text1" w:themeShade="BF"/>
              </w:rPr>
              <w:t>SZANSE</w:t>
            </w:r>
          </w:p>
        </w:tc>
        <w:tc>
          <w:tcPr>
            <w:tcW w:w="4380" w:type="dxa"/>
            <w:tcBorders>
              <w:top w:val="nil"/>
              <w:bottom w:val="nil"/>
              <w:right w:val="single" w:sz="4" w:space="0" w:color="000000"/>
            </w:tcBorders>
            <w:shd w:val="clear" w:color="auto" w:fill="D6E3BC" w:themeFill="accent3" w:themeFillTint="66"/>
            <w:vAlign w:val="center"/>
          </w:tcPr>
          <w:p w14:paraId="10B57616" w14:textId="77777777" w:rsidR="00BA097F" w:rsidRPr="00350748" w:rsidRDefault="00165973" w:rsidP="00350748">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cs="Arial"/>
                <w:b/>
                <w:color w:val="auto"/>
              </w:rPr>
            </w:pPr>
            <w:r w:rsidRPr="00350748">
              <w:rPr>
                <w:rFonts w:cs="Arial"/>
                <w:b/>
                <w:color w:val="000000" w:themeColor="text1" w:themeShade="BF"/>
              </w:rPr>
              <w:t>ZAGROŻENIA</w:t>
            </w:r>
          </w:p>
        </w:tc>
      </w:tr>
      <w:tr w:rsidR="00BA097F" w:rsidRPr="00630CF4" w14:paraId="3612852B" w14:textId="77777777" w:rsidTr="00290ACD">
        <w:trPr>
          <w:trHeight w:val="1307"/>
          <w:jc w:val="center"/>
        </w:trPr>
        <w:tc>
          <w:tcPr>
            <w:cnfStyle w:val="001000000000" w:firstRow="0" w:lastRow="0" w:firstColumn="1" w:lastColumn="0" w:oddVBand="0" w:evenVBand="0" w:oddHBand="0" w:evenHBand="0" w:firstRowFirstColumn="0" w:firstRowLastColumn="0" w:lastRowFirstColumn="0" w:lastRowLastColumn="0"/>
            <w:tcW w:w="4678" w:type="dxa"/>
            <w:tcBorders>
              <w:top w:val="nil"/>
              <w:left w:val="single" w:sz="4" w:space="0" w:color="000000"/>
              <w:bottom w:val="single" w:sz="4" w:space="0" w:color="000000"/>
            </w:tcBorders>
            <w:vAlign w:val="center"/>
          </w:tcPr>
          <w:p w14:paraId="70B37283" w14:textId="77777777" w:rsidR="00BA097F" w:rsidRPr="00350748" w:rsidRDefault="00165973" w:rsidP="00BE06D0">
            <w:pPr>
              <w:pStyle w:val="Akapitzlist"/>
              <w:numPr>
                <w:ilvl w:val="0"/>
                <w:numId w:val="43"/>
              </w:numPr>
              <w:spacing w:before="40" w:after="40" w:line="240" w:lineRule="auto"/>
              <w:ind w:left="357" w:hanging="357"/>
              <w:jc w:val="left"/>
              <w:rPr>
                <w:rFonts w:cs="Arial"/>
                <w:b w:val="0"/>
                <w:color w:val="auto"/>
                <w:sz w:val="20"/>
              </w:rPr>
            </w:pPr>
            <w:r w:rsidRPr="00350748">
              <w:rPr>
                <w:rFonts w:cs="Arial"/>
                <w:b w:val="0"/>
                <w:color w:val="000000" w:themeColor="text1" w:themeShade="BF"/>
                <w:sz w:val="20"/>
              </w:rPr>
              <w:t>Inwentaryzacja oraz kontrola szczelności zbiorników bezodpływowych.</w:t>
            </w:r>
          </w:p>
          <w:p w14:paraId="2F3D06EC" w14:textId="77777777" w:rsidR="00BA097F" w:rsidRPr="00350748" w:rsidRDefault="00165973" w:rsidP="00BE06D0">
            <w:pPr>
              <w:pStyle w:val="Akapitzlist"/>
              <w:numPr>
                <w:ilvl w:val="0"/>
                <w:numId w:val="43"/>
              </w:numPr>
              <w:spacing w:before="40" w:after="40" w:line="240" w:lineRule="auto"/>
              <w:ind w:left="357" w:hanging="357"/>
              <w:jc w:val="left"/>
              <w:rPr>
                <w:rFonts w:cs="Arial"/>
                <w:b w:val="0"/>
                <w:color w:val="auto"/>
                <w:sz w:val="20"/>
              </w:rPr>
            </w:pPr>
            <w:r w:rsidRPr="00350748">
              <w:rPr>
                <w:rFonts w:cs="Arial"/>
                <w:b w:val="0"/>
                <w:color w:val="000000" w:themeColor="text1" w:themeShade="BF"/>
                <w:sz w:val="20"/>
                <w:szCs w:val="20"/>
              </w:rPr>
              <w:t>Edukacja ekologiczna mieszkańców ze szczególnym naciskiem na zagadnienia dotyczące prawidłowej gospodarki wodno-ściekowej.</w:t>
            </w:r>
          </w:p>
        </w:tc>
        <w:tc>
          <w:tcPr>
            <w:tcW w:w="4380" w:type="dxa"/>
            <w:tcBorders>
              <w:top w:val="nil"/>
              <w:bottom w:val="single" w:sz="4" w:space="0" w:color="000000"/>
              <w:right w:val="single" w:sz="4" w:space="0" w:color="000000"/>
            </w:tcBorders>
          </w:tcPr>
          <w:p w14:paraId="533F64F9" w14:textId="77777777" w:rsidR="00BA097F" w:rsidRPr="00350748" w:rsidRDefault="00165973" w:rsidP="00BE06D0">
            <w:pPr>
              <w:numPr>
                <w:ilvl w:val="0"/>
                <w:numId w:val="44"/>
              </w:numPr>
              <w:shd w:val="clear" w:color="auto" w:fill="FFFFFF"/>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lang w:eastAsia="pl-PL"/>
              </w:rPr>
            </w:pPr>
            <w:r w:rsidRPr="00350748">
              <w:rPr>
                <w:color w:val="000000" w:themeColor="text1" w:themeShade="BF"/>
                <w:sz w:val="20"/>
              </w:rPr>
              <w:t xml:space="preserve">Negatywny wpływ zanieczyszczeń spoza obszaru </w:t>
            </w:r>
            <w:r w:rsidR="00290ACD" w:rsidRPr="00350748">
              <w:rPr>
                <w:color w:val="000000" w:themeColor="text1" w:themeShade="BF"/>
                <w:sz w:val="20"/>
              </w:rPr>
              <w:t xml:space="preserve">miasta i </w:t>
            </w:r>
            <w:r w:rsidR="0039483D" w:rsidRPr="00350748">
              <w:rPr>
                <w:color w:val="000000" w:themeColor="text1" w:themeShade="BF"/>
                <w:sz w:val="20"/>
              </w:rPr>
              <w:t>gminy</w:t>
            </w:r>
            <w:r w:rsidRPr="00350748">
              <w:rPr>
                <w:color w:val="000000" w:themeColor="text1" w:themeShade="BF"/>
                <w:sz w:val="20"/>
              </w:rPr>
              <w:t>.</w:t>
            </w:r>
          </w:p>
          <w:p w14:paraId="42118B1C" w14:textId="77777777" w:rsidR="006F429C" w:rsidRPr="00350748" w:rsidRDefault="006F429C" w:rsidP="00BE06D0">
            <w:pPr>
              <w:numPr>
                <w:ilvl w:val="0"/>
                <w:numId w:val="44"/>
              </w:numPr>
              <w:suppressAutoHyphens w:val="0"/>
              <w:contextualSpacing/>
              <w:jc w:val="lef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50748">
              <w:rPr>
                <w:rFonts w:cs="Arial"/>
                <w:color w:val="auto"/>
                <w:sz w:val="20"/>
                <w:szCs w:val="20"/>
              </w:rPr>
              <w:t>Brak wystarczających środków na rozbudowę sieci kanalizacyjnej.</w:t>
            </w:r>
          </w:p>
        </w:tc>
      </w:tr>
    </w:tbl>
    <w:p w14:paraId="7F8B8DD8" w14:textId="77777777" w:rsidR="00BA097F" w:rsidRPr="00794198" w:rsidRDefault="00165973" w:rsidP="00360C9A">
      <w:pPr>
        <w:pStyle w:val="Nagwek2"/>
        <w:rPr>
          <w:rFonts w:eastAsia="Times New Roman" w:cs="Arial"/>
          <w:color w:val="auto"/>
        </w:rPr>
      </w:pPr>
      <w:bookmarkStart w:id="282" w:name="_Toc84417222"/>
      <w:r w:rsidRPr="00794198">
        <w:rPr>
          <w:rFonts w:eastAsia="Times New Roman" w:cs="Arial"/>
          <w:color w:val="auto"/>
        </w:rPr>
        <w:lastRenderedPageBreak/>
        <w:t>5.6. Gleby</w:t>
      </w:r>
      <w:bookmarkEnd w:id="282"/>
    </w:p>
    <w:p w14:paraId="27CDA5C2" w14:textId="77777777" w:rsidR="00BA097F" w:rsidRPr="00794198" w:rsidRDefault="00165973" w:rsidP="00360C9A">
      <w:pPr>
        <w:pStyle w:val="Nagwek3"/>
        <w:rPr>
          <w:rFonts w:eastAsia="Times New Roman" w:cs="Arial"/>
          <w:color w:val="auto"/>
        </w:rPr>
      </w:pPr>
      <w:bookmarkStart w:id="283" w:name="_Toc434322013"/>
      <w:bookmarkStart w:id="284" w:name="_Toc382479787"/>
      <w:bookmarkStart w:id="285" w:name="_Toc413067033"/>
      <w:bookmarkStart w:id="286" w:name="_Toc376425352"/>
      <w:bookmarkStart w:id="287" w:name="_Toc84417223"/>
      <w:r w:rsidRPr="00794198">
        <w:rPr>
          <w:rFonts w:eastAsia="Times New Roman" w:cs="Arial"/>
          <w:color w:val="auto"/>
        </w:rPr>
        <w:t>5.6.1. Stan aktualny</w:t>
      </w:r>
      <w:bookmarkEnd w:id="283"/>
      <w:bookmarkEnd w:id="284"/>
      <w:bookmarkEnd w:id="285"/>
      <w:bookmarkEnd w:id="286"/>
      <w:r w:rsidR="00794198">
        <w:rPr>
          <w:rStyle w:val="Odwoanieprzypisudolnego"/>
          <w:rFonts w:eastAsia="Times New Roman" w:cs="Arial"/>
          <w:color w:val="auto"/>
        </w:rPr>
        <w:footnoteReference w:id="13"/>
      </w:r>
      <w:bookmarkEnd w:id="287"/>
    </w:p>
    <w:p w14:paraId="175CDAEC" w14:textId="77777777" w:rsidR="00E3656A" w:rsidRPr="00794198" w:rsidRDefault="007A1C0A" w:rsidP="00360C9A">
      <w:pPr>
        <w:rPr>
          <w:rFonts w:cs="Arial"/>
        </w:rPr>
      </w:pPr>
      <w:r w:rsidRPr="00794198">
        <w:rPr>
          <w:rFonts w:cs="Arial"/>
        </w:rPr>
        <w:t>Na obszarze gminy Sępopol skałami glebotwórczymi są osady czwartorzędowe, głównie zlodowacenia bałtyckiego fazy pomorskiej, które zajmuj</w:t>
      </w:r>
      <w:r w:rsidR="00794198">
        <w:rPr>
          <w:rFonts w:cs="Arial"/>
        </w:rPr>
        <w:t>ą ok. 80 % powierzchni gminy. W </w:t>
      </w:r>
      <w:r w:rsidRPr="00794198">
        <w:rPr>
          <w:rFonts w:cs="Arial"/>
        </w:rPr>
        <w:t xml:space="preserve">związku z powyższym na terenie gminy dominują gleby </w:t>
      </w:r>
      <w:r w:rsidR="00794198">
        <w:rPr>
          <w:rFonts w:cs="Arial"/>
        </w:rPr>
        <w:t>powstałe z osadów lodowcowych i </w:t>
      </w:r>
      <w:r w:rsidRPr="00794198">
        <w:rPr>
          <w:rFonts w:cs="Arial"/>
        </w:rPr>
        <w:t xml:space="preserve">wodnolodowcowych (głównie glin zwałowych oraz piasków). Są to przede wszystkim gleby brunatne właściwe, brunatne wyługowane i </w:t>
      </w:r>
      <w:proofErr w:type="spellStart"/>
      <w:r w:rsidRPr="00794198">
        <w:rPr>
          <w:rFonts w:cs="Arial"/>
        </w:rPr>
        <w:t>pseudobielicowe</w:t>
      </w:r>
      <w:proofErr w:type="spellEnd"/>
      <w:r w:rsidRPr="00794198">
        <w:rPr>
          <w:rFonts w:cs="Arial"/>
        </w:rPr>
        <w:t>, a także czarne ziemie właściwe, czarne ziemie zdegradowane oraz mady.</w:t>
      </w:r>
    </w:p>
    <w:p w14:paraId="6047423C" w14:textId="77777777" w:rsidR="007A1C0A" w:rsidRPr="00794198" w:rsidRDefault="007A1C0A" w:rsidP="00360C9A">
      <w:pPr>
        <w:rPr>
          <w:rFonts w:cs="Arial"/>
          <w:highlight w:val="yellow"/>
        </w:rPr>
      </w:pPr>
    </w:p>
    <w:p w14:paraId="28C4E1F9" w14:textId="77777777" w:rsidR="007A1C0A" w:rsidRPr="00794198" w:rsidRDefault="007A1C0A" w:rsidP="00BE06D0">
      <w:pPr>
        <w:pStyle w:val="Akapitzlist"/>
        <w:numPr>
          <w:ilvl w:val="0"/>
          <w:numId w:val="164"/>
        </w:numPr>
        <w:suppressAutoHyphens w:val="0"/>
        <w:autoSpaceDE w:val="0"/>
        <w:autoSpaceDN w:val="0"/>
        <w:adjustRightInd w:val="0"/>
        <w:rPr>
          <w:rFonts w:eastAsiaTheme="minorHAnsi" w:cs="Arial"/>
          <w:color w:val="auto"/>
        </w:rPr>
      </w:pPr>
      <w:r w:rsidRPr="00794198">
        <w:rPr>
          <w:rFonts w:eastAsiaTheme="minorHAnsi" w:cs="Arial"/>
          <w:color w:val="000000"/>
        </w:rPr>
        <w:t xml:space="preserve">Gleby brunatne </w:t>
      </w:r>
      <w:r w:rsidR="00473214" w:rsidRPr="00794198">
        <w:rPr>
          <w:rFonts w:eastAsiaTheme="minorHAnsi" w:cs="Arial"/>
          <w:color w:val="000000"/>
        </w:rPr>
        <w:t xml:space="preserve">- </w:t>
      </w:r>
      <w:r w:rsidRPr="00794198">
        <w:rPr>
          <w:rFonts w:eastAsiaTheme="minorHAnsi" w:cs="Arial"/>
          <w:color w:val="000000"/>
        </w:rPr>
        <w:t>właściwe dominują w centralnej, wschodniej i południowej części gminy. Zaliczane są tu głównie do kompleksu pszennego dobrego (2 kompleks przydatności rolniczej gleb). W okolicach miejscowości Różyna i Wiatrowiec gleby brunatne właściwe zaliczone zostały do kompleksu żytniego dobrego i słabego (5 i 6 kompleks), a w okolicach miejscowości Ostre Bardo i na południe od miejscowości Melejdy do kompleksu zbożowo-pastewnego mocnego (8 kompleks). Większe kompleksy gleb brunatnych wyługowanych d</w:t>
      </w:r>
      <w:r w:rsidR="00350748">
        <w:rPr>
          <w:rFonts w:eastAsiaTheme="minorHAnsi" w:cs="Arial"/>
          <w:color w:val="000000"/>
        </w:rPr>
        <w:t>ominują w północno-zachodniej i </w:t>
      </w:r>
      <w:r w:rsidRPr="00794198">
        <w:rPr>
          <w:rFonts w:eastAsiaTheme="minorHAnsi" w:cs="Arial"/>
          <w:color w:val="000000"/>
        </w:rPr>
        <w:t>zachodniej części gminy. We wschodniej częśc</w:t>
      </w:r>
      <w:r w:rsidR="00350748">
        <w:rPr>
          <w:rFonts w:eastAsiaTheme="minorHAnsi" w:cs="Arial"/>
          <w:color w:val="000000"/>
        </w:rPr>
        <w:t>i gminy pojawiają się jedynie w </w:t>
      </w:r>
      <w:r w:rsidRPr="00794198">
        <w:rPr>
          <w:rFonts w:eastAsiaTheme="minorHAnsi" w:cs="Arial"/>
          <w:color w:val="000000"/>
        </w:rPr>
        <w:t xml:space="preserve">okolicach miejscowości Dzietrzychowo. Podobnie jak w przypadku gleb brunatnych właściwych przeważają tu gleby urodzajne zaliczone do kompleksu 31 </w:t>
      </w:r>
      <w:r w:rsidRPr="00794198">
        <w:rPr>
          <w:rFonts w:eastAsiaTheme="minorHAnsi" w:cs="Arial"/>
          <w:color w:val="auto"/>
        </w:rPr>
        <w:t>pszennego dobrego (2 kompleks). Gleby brunatne wyługowane zaliczone do niższych kompleksów przydatności rolniczej występują w rejonie miejscowości Stopki (kompleksy żytni dobry i słaby - 5 i 6), Rusajny i Smolanka (żytni słaby i bardzo słaby - 7 i 8) oraz na południe od miejscowości Sępopol (</w:t>
      </w:r>
      <w:proofErr w:type="spellStart"/>
      <w:r w:rsidRPr="00794198">
        <w:rPr>
          <w:rFonts w:eastAsiaTheme="minorHAnsi" w:cs="Arial"/>
          <w:color w:val="auto"/>
        </w:rPr>
        <w:t>zbożowy-pastewny</w:t>
      </w:r>
      <w:proofErr w:type="spellEnd"/>
      <w:r w:rsidRPr="00794198">
        <w:rPr>
          <w:rFonts w:eastAsiaTheme="minorHAnsi" w:cs="Arial"/>
          <w:color w:val="auto"/>
        </w:rPr>
        <w:t xml:space="preserve"> mocny – 8).</w:t>
      </w:r>
    </w:p>
    <w:p w14:paraId="241DCFB2" w14:textId="77777777" w:rsidR="00794198" w:rsidRPr="00794198" w:rsidRDefault="00794198" w:rsidP="00360C9A">
      <w:pPr>
        <w:suppressAutoHyphens w:val="0"/>
        <w:autoSpaceDE w:val="0"/>
        <w:autoSpaceDN w:val="0"/>
        <w:adjustRightInd w:val="0"/>
        <w:rPr>
          <w:rFonts w:eastAsiaTheme="minorHAnsi" w:cs="Arial"/>
          <w:color w:val="auto"/>
        </w:rPr>
      </w:pPr>
    </w:p>
    <w:p w14:paraId="26B5A905" w14:textId="77777777" w:rsidR="007A1C0A" w:rsidRPr="00794198" w:rsidRDefault="007A1C0A" w:rsidP="00BE06D0">
      <w:pPr>
        <w:pStyle w:val="Akapitzlist"/>
        <w:numPr>
          <w:ilvl w:val="0"/>
          <w:numId w:val="164"/>
        </w:numPr>
        <w:suppressAutoHyphens w:val="0"/>
        <w:autoSpaceDE w:val="0"/>
        <w:autoSpaceDN w:val="0"/>
        <w:adjustRightInd w:val="0"/>
        <w:rPr>
          <w:rFonts w:eastAsiaTheme="minorHAnsi" w:cs="Arial"/>
          <w:color w:val="auto"/>
        </w:rPr>
      </w:pPr>
      <w:r w:rsidRPr="00794198">
        <w:rPr>
          <w:rFonts w:eastAsiaTheme="minorHAnsi" w:cs="Arial"/>
          <w:color w:val="auto"/>
        </w:rPr>
        <w:t xml:space="preserve">Czarne ziemie </w:t>
      </w:r>
      <w:r w:rsidR="00473214" w:rsidRPr="00794198">
        <w:rPr>
          <w:rFonts w:eastAsiaTheme="minorHAnsi" w:cs="Arial"/>
          <w:color w:val="auto"/>
        </w:rPr>
        <w:t xml:space="preserve">- </w:t>
      </w:r>
      <w:r w:rsidRPr="00794198">
        <w:rPr>
          <w:rFonts w:eastAsiaTheme="minorHAnsi" w:cs="Arial"/>
          <w:color w:val="auto"/>
        </w:rPr>
        <w:t>właściwe występują miejscowo w pó</w:t>
      </w:r>
      <w:r w:rsidR="00794198" w:rsidRPr="00794198">
        <w:rPr>
          <w:rFonts w:eastAsiaTheme="minorHAnsi" w:cs="Arial"/>
          <w:color w:val="auto"/>
        </w:rPr>
        <w:t>łnocno-zachodniej, centralnej i </w:t>
      </w:r>
      <w:r w:rsidRPr="00794198">
        <w:rPr>
          <w:rFonts w:eastAsiaTheme="minorHAnsi" w:cs="Arial"/>
          <w:color w:val="auto"/>
        </w:rPr>
        <w:t>południowo-wschodniej części gminy. Należy dodać, że jedynie w centralnej części gminy tworzą one zwarte kompleksy o powierzchni dochodzącej do ponad stu hektarów. Przydatność rolnicza tych gleb jest zróżnicowana, w przeważającej części zostały one zaliczone do kompleksu pszennego dobrego (2 kompleks), ale także do pszennego bardzo dobrego (1 kompleks - w okolicach miejscowości Stopki) oraz do zbożowo-pastewnego mocnego (8 kompleks - w rej</w:t>
      </w:r>
      <w:r w:rsidR="00350748">
        <w:rPr>
          <w:rFonts w:eastAsiaTheme="minorHAnsi" w:cs="Arial"/>
          <w:color w:val="auto"/>
        </w:rPr>
        <w:t>onie miejscowości Ostre Bardo i </w:t>
      </w:r>
      <w:r w:rsidRPr="00794198">
        <w:rPr>
          <w:rFonts w:eastAsiaTheme="minorHAnsi" w:cs="Arial"/>
          <w:color w:val="auto"/>
        </w:rPr>
        <w:t>Domarady). Czarne ziemie zdegradowane występ</w:t>
      </w:r>
      <w:r w:rsidR="00350748">
        <w:rPr>
          <w:rFonts w:eastAsiaTheme="minorHAnsi" w:cs="Arial"/>
          <w:color w:val="auto"/>
        </w:rPr>
        <w:t>ują w niewielkich kompleksach i </w:t>
      </w:r>
      <w:r w:rsidRPr="00794198">
        <w:rPr>
          <w:rFonts w:eastAsiaTheme="minorHAnsi" w:cs="Arial"/>
          <w:color w:val="auto"/>
        </w:rPr>
        <w:t>towarzyszą głównie czarnym ziemiom właściwym. Podobnie jak czarne ziemie właściwe zaliczone zostały głównie do kompleksu pszennego dobrego (2 kompleks), a także, w rejonie miejscowości Majmławki, do kompleksu zbożowo-pastewnego mocnego (8 kompleks).</w:t>
      </w:r>
    </w:p>
    <w:p w14:paraId="2221F7FD" w14:textId="77777777" w:rsidR="00794198" w:rsidRPr="00794198" w:rsidRDefault="00794198" w:rsidP="00360C9A">
      <w:pPr>
        <w:suppressAutoHyphens w:val="0"/>
        <w:autoSpaceDE w:val="0"/>
        <w:autoSpaceDN w:val="0"/>
        <w:adjustRightInd w:val="0"/>
        <w:rPr>
          <w:rFonts w:eastAsiaTheme="minorHAnsi" w:cs="Arial"/>
          <w:color w:val="auto"/>
        </w:rPr>
      </w:pPr>
    </w:p>
    <w:p w14:paraId="0C337037" w14:textId="77777777" w:rsidR="00350748" w:rsidRDefault="007A1C0A" w:rsidP="00BE06D0">
      <w:pPr>
        <w:pStyle w:val="Akapitzlist"/>
        <w:numPr>
          <w:ilvl w:val="0"/>
          <w:numId w:val="164"/>
        </w:numPr>
        <w:suppressAutoHyphens w:val="0"/>
        <w:autoSpaceDE w:val="0"/>
        <w:autoSpaceDN w:val="0"/>
        <w:adjustRightInd w:val="0"/>
        <w:rPr>
          <w:rFonts w:eastAsiaTheme="minorHAnsi" w:cs="Arial"/>
          <w:color w:val="auto"/>
        </w:rPr>
      </w:pPr>
      <w:r w:rsidRPr="00794198">
        <w:rPr>
          <w:rFonts w:eastAsiaTheme="minorHAnsi" w:cs="Arial"/>
          <w:color w:val="auto"/>
        </w:rPr>
        <w:t xml:space="preserve">Gleby </w:t>
      </w:r>
      <w:proofErr w:type="spellStart"/>
      <w:r w:rsidRPr="00794198">
        <w:rPr>
          <w:rFonts w:eastAsiaTheme="minorHAnsi" w:cs="Arial"/>
          <w:color w:val="auto"/>
        </w:rPr>
        <w:t>pseudobielicowe</w:t>
      </w:r>
      <w:proofErr w:type="spellEnd"/>
      <w:r w:rsidRPr="00794198">
        <w:rPr>
          <w:rFonts w:eastAsiaTheme="minorHAnsi" w:cs="Arial"/>
          <w:color w:val="auto"/>
        </w:rPr>
        <w:t xml:space="preserve"> </w:t>
      </w:r>
      <w:r w:rsidR="00473214" w:rsidRPr="00794198">
        <w:rPr>
          <w:rFonts w:eastAsiaTheme="minorHAnsi" w:cs="Arial"/>
          <w:color w:val="auto"/>
        </w:rPr>
        <w:t xml:space="preserve">- </w:t>
      </w:r>
      <w:r w:rsidRPr="00794198">
        <w:rPr>
          <w:rFonts w:eastAsiaTheme="minorHAnsi" w:cs="Arial"/>
          <w:color w:val="auto"/>
        </w:rPr>
        <w:t>zajmują niewielkie powierzchnie, głównie w zachodniej części gminy (w okolicach miejscowości Turcz). Zaliczone są przede wszystkim do kompleksu żytniego bardzo dobrego (4 kom</w:t>
      </w:r>
      <w:r w:rsidR="00350748">
        <w:rPr>
          <w:rFonts w:eastAsiaTheme="minorHAnsi" w:cs="Arial"/>
          <w:color w:val="auto"/>
        </w:rPr>
        <w:t>pleks) oraz żytniego słabego (6 </w:t>
      </w:r>
      <w:r w:rsidRPr="00794198">
        <w:rPr>
          <w:rFonts w:eastAsiaTheme="minorHAnsi" w:cs="Arial"/>
          <w:color w:val="auto"/>
        </w:rPr>
        <w:t>kompleks).</w:t>
      </w:r>
    </w:p>
    <w:p w14:paraId="2C64B683" w14:textId="77777777" w:rsidR="007A1C0A" w:rsidRPr="00350748" w:rsidRDefault="00350748" w:rsidP="00350748">
      <w:pPr>
        <w:spacing w:line="240" w:lineRule="auto"/>
        <w:jc w:val="left"/>
        <w:rPr>
          <w:rFonts w:eastAsiaTheme="minorHAnsi" w:cs="Arial"/>
          <w:color w:val="auto"/>
        </w:rPr>
      </w:pPr>
      <w:r>
        <w:rPr>
          <w:rFonts w:eastAsiaTheme="minorHAnsi" w:cs="Arial"/>
          <w:color w:val="auto"/>
        </w:rPr>
        <w:br w:type="page"/>
      </w:r>
    </w:p>
    <w:p w14:paraId="2EBA92D6" w14:textId="77777777" w:rsidR="006B410B" w:rsidRDefault="007A1C0A" w:rsidP="00BE06D0">
      <w:pPr>
        <w:pStyle w:val="Akapitzlist"/>
        <w:numPr>
          <w:ilvl w:val="0"/>
          <w:numId w:val="164"/>
        </w:numPr>
        <w:suppressAutoHyphens w:val="0"/>
        <w:autoSpaceDE w:val="0"/>
        <w:autoSpaceDN w:val="0"/>
        <w:adjustRightInd w:val="0"/>
        <w:rPr>
          <w:rFonts w:eastAsiaTheme="minorHAnsi" w:cs="Arial"/>
          <w:color w:val="auto"/>
        </w:rPr>
      </w:pPr>
      <w:r w:rsidRPr="00794198">
        <w:rPr>
          <w:rFonts w:eastAsiaTheme="minorHAnsi" w:cs="Arial"/>
          <w:color w:val="auto"/>
        </w:rPr>
        <w:lastRenderedPageBreak/>
        <w:t xml:space="preserve">Mady </w:t>
      </w:r>
      <w:r w:rsidR="00473214" w:rsidRPr="00794198">
        <w:rPr>
          <w:rFonts w:eastAsiaTheme="minorHAnsi" w:cs="Arial"/>
          <w:color w:val="auto"/>
        </w:rPr>
        <w:t xml:space="preserve">- </w:t>
      </w:r>
      <w:r w:rsidRPr="00794198">
        <w:rPr>
          <w:rFonts w:eastAsiaTheme="minorHAnsi" w:cs="Arial"/>
          <w:color w:val="auto"/>
        </w:rPr>
        <w:t xml:space="preserve">wykształciły się głównie w dolinach rzeki Łyny i rzeki </w:t>
      </w:r>
      <w:proofErr w:type="spellStart"/>
      <w:r w:rsidRPr="00794198">
        <w:rPr>
          <w:rFonts w:eastAsiaTheme="minorHAnsi" w:cs="Arial"/>
          <w:color w:val="auto"/>
        </w:rPr>
        <w:t>Guber</w:t>
      </w:r>
      <w:proofErr w:type="spellEnd"/>
      <w:r w:rsidRPr="00794198">
        <w:rPr>
          <w:rFonts w:eastAsiaTheme="minorHAnsi" w:cs="Arial"/>
          <w:color w:val="auto"/>
        </w:rPr>
        <w:t xml:space="preserve"> a także ich dopływów: Pisy Północnej, </w:t>
      </w:r>
      <w:proofErr w:type="spellStart"/>
      <w:r w:rsidRPr="00794198">
        <w:rPr>
          <w:rFonts w:eastAsiaTheme="minorHAnsi" w:cs="Arial"/>
          <w:color w:val="auto"/>
        </w:rPr>
        <w:t>Bajdyckiej</w:t>
      </w:r>
      <w:proofErr w:type="spellEnd"/>
      <w:r w:rsidRPr="00794198">
        <w:rPr>
          <w:rFonts w:eastAsiaTheme="minorHAnsi" w:cs="Arial"/>
          <w:color w:val="auto"/>
        </w:rPr>
        <w:t xml:space="preserve"> Młynówki i </w:t>
      </w:r>
      <w:proofErr w:type="spellStart"/>
      <w:r w:rsidRPr="00794198">
        <w:rPr>
          <w:rFonts w:eastAsiaTheme="minorHAnsi" w:cs="Arial"/>
          <w:color w:val="auto"/>
        </w:rPr>
        <w:t>Mamlaka</w:t>
      </w:r>
      <w:proofErr w:type="spellEnd"/>
      <w:r w:rsidRPr="00794198">
        <w:rPr>
          <w:rFonts w:eastAsiaTheme="minorHAnsi" w:cs="Arial"/>
          <w:color w:val="auto"/>
        </w:rPr>
        <w:t>. Są to gleby zaliczone głównie do kompleksów żytniego bardzo dobrego i słabego (4 i 6 kompleks) a na terenach użytków zielonych do użytków zielonych średnich (2z) oraz w okolicach miejscowości Różyna zaliczone do użytków zielonych dobrych i bardzo dobrych (1z).</w:t>
      </w:r>
    </w:p>
    <w:p w14:paraId="469FEE03" w14:textId="77777777" w:rsidR="00794198" w:rsidRPr="00794198" w:rsidRDefault="00794198" w:rsidP="00360C9A">
      <w:pPr>
        <w:suppressAutoHyphens w:val="0"/>
        <w:autoSpaceDE w:val="0"/>
        <w:autoSpaceDN w:val="0"/>
        <w:adjustRightInd w:val="0"/>
        <w:rPr>
          <w:rFonts w:eastAsiaTheme="minorHAnsi" w:cs="Arial"/>
          <w:color w:val="auto"/>
        </w:rPr>
      </w:pPr>
    </w:p>
    <w:p w14:paraId="007AD3DE" w14:textId="77777777" w:rsidR="007A1C0A" w:rsidRPr="00794198" w:rsidRDefault="007A1C0A" w:rsidP="00BE06D0">
      <w:pPr>
        <w:pStyle w:val="Akapitzlist"/>
        <w:numPr>
          <w:ilvl w:val="0"/>
          <w:numId w:val="164"/>
        </w:numPr>
        <w:suppressAutoHyphens w:val="0"/>
        <w:autoSpaceDE w:val="0"/>
        <w:autoSpaceDN w:val="0"/>
        <w:adjustRightInd w:val="0"/>
        <w:rPr>
          <w:rFonts w:eastAsiaTheme="minorHAnsi" w:cs="Arial"/>
          <w:color w:val="auto"/>
        </w:rPr>
      </w:pPr>
      <w:r w:rsidRPr="00794198">
        <w:rPr>
          <w:rFonts w:eastAsiaTheme="minorHAnsi" w:cs="Arial"/>
          <w:color w:val="auto"/>
        </w:rPr>
        <w:t xml:space="preserve">Gleby powstałe z osadów holoceńskich to tak zwane gleby </w:t>
      </w:r>
      <w:proofErr w:type="spellStart"/>
      <w:r w:rsidRPr="00794198">
        <w:rPr>
          <w:rFonts w:eastAsiaTheme="minorHAnsi" w:cs="Arial"/>
          <w:color w:val="auto"/>
        </w:rPr>
        <w:t>hydrogeniczne</w:t>
      </w:r>
      <w:proofErr w:type="spellEnd"/>
      <w:r w:rsidRPr="00794198">
        <w:rPr>
          <w:rFonts w:eastAsiaTheme="minorHAnsi" w:cs="Arial"/>
          <w:color w:val="auto"/>
        </w:rPr>
        <w:t>, do których zaliczyć należy gleby torfowe i murszowo-torfowe, gleby mułowo-torfowe oraz gleby murszowo-mineralne. Są to gleby związane z dolinami lokalnych cieków, głównie dopływów rzeki Łyny. Występują one przede wszystk</w:t>
      </w:r>
      <w:r w:rsidR="00350748">
        <w:rPr>
          <w:rFonts w:eastAsiaTheme="minorHAnsi" w:cs="Arial"/>
          <w:color w:val="auto"/>
        </w:rPr>
        <w:t>im w zachodniej części gminy, w </w:t>
      </w:r>
      <w:r w:rsidRPr="00794198">
        <w:rPr>
          <w:rFonts w:eastAsiaTheme="minorHAnsi" w:cs="Arial"/>
          <w:color w:val="auto"/>
        </w:rPr>
        <w:t>dolinach Młynówki i Strugi Smoleńskiej, uż</w:t>
      </w:r>
      <w:r w:rsidR="00350748">
        <w:rPr>
          <w:rFonts w:eastAsiaTheme="minorHAnsi" w:cs="Arial"/>
          <w:color w:val="auto"/>
        </w:rPr>
        <w:t>ytkowane są głównie jako łąki i </w:t>
      </w:r>
      <w:r w:rsidRPr="00794198">
        <w:rPr>
          <w:rFonts w:eastAsiaTheme="minorHAnsi" w:cs="Arial"/>
          <w:color w:val="auto"/>
        </w:rPr>
        <w:t xml:space="preserve">pastwiska i zaliczane do użytków zielonych średnich (2z). We wschodniej części gminy gleby te tworzą mniejsze kompleksy i położone są głównie w dolnym biegu rzeki </w:t>
      </w:r>
      <w:proofErr w:type="spellStart"/>
      <w:r w:rsidRPr="00794198">
        <w:rPr>
          <w:rFonts w:eastAsiaTheme="minorHAnsi" w:cs="Arial"/>
          <w:color w:val="auto"/>
        </w:rPr>
        <w:t>Mamlak</w:t>
      </w:r>
      <w:proofErr w:type="spellEnd"/>
      <w:r w:rsidRPr="00794198">
        <w:rPr>
          <w:rFonts w:eastAsiaTheme="minorHAnsi" w:cs="Arial"/>
          <w:color w:val="auto"/>
        </w:rPr>
        <w:t>, gdzie zaliczono je do użytków zielonych słabych (3z).</w:t>
      </w:r>
    </w:p>
    <w:p w14:paraId="031E98E9" w14:textId="77777777" w:rsidR="00794198" w:rsidRPr="00794198" w:rsidRDefault="00794198" w:rsidP="00360C9A">
      <w:pPr>
        <w:suppressAutoHyphens w:val="0"/>
        <w:autoSpaceDE w:val="0"/>
        <w:autoSpaceDN w:val="0"/>
        <w:adjustRightInd w:val="0"/>
        <w:rPr>
          <w:rFonts w:eastAsiaTheme="minorHAnsi" w:cs="Arial"/>
          <w:color w:val="auto"/>
        </w:rPr>
      </w:pPr>
    </w:p>
    <w:p w14:paraId="47DCCB08" w14:textId="77777777" w:rsidR="007A1C0A" w:rsidRPr="00794198" w:rsidRDefault="007A1C0A" w:rsidP="00360C9A">
      <w:pPr>
        <w:suppressAutoHyphens w:val="0"/>
        <w:autoSpaceDE w:val="0"/>
        <w:autoSpaceDN w:val="0"/>
        <w:adjustRightInd w:val="0"/>
        <w:rPr>
          <w:rFonts w:eastAsiaTheme="minorHAnsi" w:cs="Arial"/>
          <w:color w:val="000000"/>
        </w:rPr>
      </w:pPr>
      <w:r w:rsidRPr="00794198">
        <w:rPr>
          <w:rFonts w:eastAsiaTheme="minorHAnsi" w:cs="Arial"/>
          <w:color w:val="000000"/>
        </w:rPr>
        <w:t xml:space="preserve">Na terenie miasta Sępopol oprócz gleb pochodzenia naturalnego, 25% stanowią tak zwane </w:t>
      </w:r>
      <w:proofErr w:type="spellStart"/>
      <w:r w:rsidRPr="00794198">
        <w:rPr>
          <w:rFonts w:eastAsiaTheme="minorHAnsi" w:cs="Arial"/>
          <w:color w:val="000000"/>
        </w:rPr>
        <w:t>industroziemy</w:t>
      </w:r>
      <w:proofErr w:type="spellEnd"/>
      <w:r w:rsidRPr="00794198">
        <w:rPr>
          <w:rFonts w:eastAsiaTheme="minorHAnsi" w:cs="Arial"/>
          <w:color w:val="000000"/>
        </w:rPr>
        <w:t xml:space="preserve"> – gleby o przekształconym profilu glebowym w wyniku działań inwestycyjnych.</w:t>
      </w:r>
    </w:p>
    <w:p w14:paraId="7C65D392" w14:textId="77777777" w:rsidR="007A1C0A" w:rsidRPr="00794198" w:rsidRDefault="007A1C0A" w:rsidP="00360C9A">
      <w:pPr>
        <w:suppressAutoHyphens w:val="0"/>
        <w:autoSpaceDE w:val="0"/>
        <w:autoSpaceDN w:val="0"/>
        <w:adjustRightInd w:val="0"/>
        <w:rPr>
          <w:rFonts w:eastAsiaTheme="minorHAnsi" w:cs="Arial"/>
          <w:color w:val="000000"/>
        </w:rPr>
      </w:pPr>
      <w:r w:rsidRPr="00794198">
        <w:rPr>
          <w:rFonts w:eastAsiaTheme="minorHAnsi" w:cs="Arial"/>
          <w:color w:val="000000"/>
        </w:rPr>
        <w:t>Gleby pochodzenia naturalnego występują głównie na terenach gruntów ornych i trwałych użytków zielonych rolnymi i zajmują około 64% powierzchni miasta. Są to głównie czarne ziemie właściwe, zaliczone w południowej części miasta d</w:t>
      </w:r>
      <w:r w:rsidR="00350748">
        <w:rPr>
          <w:rFonts w:eastAsiaTheme="minorHAnsi" w:cs="Arial"/>
          <w:color w:val="000000"/>
        </w:rPr>
        <w:t>o kompleksów żytniego słabego i </w:t>
      </w:r>
      <w:r w:rsidRPr="00794198">
        <w:rPr>
          <w:rFonts w:eastAsiaTheme="minorHAnsi" w:cs="Arial"/>
          <w:color w:val="000000"/>
        </w:rPr>
        <w:t xml:space="preserve">zbożowo-pastewnego mocnego (odpowiednio 6 i 8 kompleks gleb ornych) a w północno-wschodniej do pszennego dobrego (2 kompleks). W północno-wschodniej części miasta występują również ziemie brunatne i brunatne wyługowane, zaliczone także do kompleksu pszennego dobrego. W dolinach rzeki Łyny i rzeki </w:t>
      </w:r>
      <w:proofErr w:type="spellStart"/>
      <w:r w:rsidRPr="00794198">
        <w:rPr>
          <w:rFonts w:eastAsiaTheme="minorHAnsi" w:cs="Arial"/>
          <w:color w:val="000000"/>
        </w:rPr>
        <w:t>Guber</w:t>
      </w:r>
      <w:proofErr w:type="spellEnd"/>
      <w:r w:rsidRPr="00794198">
        <w:rPr>
          <w:rFonts w:eastAsiaTheme="minorHAnsi" w:cs="Arial"/>
          <w:color w:val="000000"/>
        </w:rPr>
        <w:t xml:space="preserve"> występują również mady, zaliczone do kompleksu żytniego bardzo dobrego (4 kompleks).</w:t>
      </w:r>
    </w:p>
    <w:p w14:paraId="69727B94" w14:textId="77777777" w:rsidR="00E3656A" w:rsidRPr="00630CF4" w:rsidRDefault="00E3656A" w:rsidP="00360C9A">
      <w:pPr>
        <w:spacing w:line="240" w:lineRule="auto"/>
        <w:rPr>
          <w:rFonts w:cs="Arial"/>
          <w:b/>
          <w:color w:val="auto"/>
          <w:highlight w:val="yellow"/>
        </w:rPr>
      </w:pPr>
    </w:p>
    <w:p w14:paraId="67FBBA33" w14:textId="77777777" w:rsidR="00BA097F" w:rsidRPr="00482AEA" w:rsidRDefault="00165973" w:rsidP="00360C9A">
      <w:pPr>
        <w:rPr>
          <w:rFonts w:cs="Arial"/>
          <w:b/>
          <w:color w:val="auto"/>
        </w:rPr>
      </w:pPr>
      <w:r w:rsidRPr="00482AEA">
        <w:rPr>
          <w:rFonts w:cs="Arial"/>
          <w:b/>
          <w:color w:val="auto"/>
        </w:rPr>
        <w:t>Użytkowanie powierzchni ziemi</w:t>
      </w:r>
    </w:p>
    <w:p w14:paraId="3F2323C6" w14:textId="77777777" w:rsidR="00BA097F" w:rsidRPr="00482AEA" w:rsidRDefault="00165973" w:rsidP="00360C9A">
      <w:pPr>
        <w:rPr>
          <w:rFonts w:cs="Arial"/>
          <w:color w:val="auto"/>
        </w:rPr>
      </w:pPr>
      <w:r w:rsidRPr="00482AEA">
        <w:rPr>
          <w:rFonts w:cs="Arial"/>
          <w:color w:val="auto"/>
        </w:rPr>
        <w:t xml:space="preserve">Użytki rolne na terenie </w:t>
      </w:r>
      <w:r w:rsidR="007A5128" w:rsidRPr="00482AEA">
        <w:rPr>
          <w:rFonts w:cs="Arial"/>
          <w:color w:val="auto"/>
        </w:rPr>
        <w:t xml:space="preserve">miasta i </w:t>
      </w:r>
      <w:r w:rsidRPr="00482AEA">
        <w:rPr>
          <w:rFonts w:cs="Arial"/>
          <w:color w:val="auto"/>
        </w:rPr>
        <w:t xml:space="preserve">gminy </w:t>
      </w:r>
      <w:r w:rsidR="00E139E9" w:rsidRPr="00482AEA">
        <w:rPr>
          <w:rFonts w:cs="Arial"/>
          <w:color w:val="auto"/>
        </w:rPr>
        <w:t>Sępopol</w:t>
      </w:r>
      <w:r w:rsidRPr="00482AEA">
        <w:rPr>
          <w:rFonts w:cs="Arial"/>
          <w:color w:val="auto"/>
        </w:rPr>
        <w:t xml:space="preserve"> st</w:t>
      </w:r>
      <w:r w:rsidR="00E67F05" w:rsidRPr="00482AEA">
        <w:rPr>
          <w:rFonts w:cs="Arial"/>
          <w:color w:val="auto"/>
        </w:rPr>
        <w:t xml:space="preserve">anowią około </w:t>
      </w:r>
      <w:r w:rsidR="00482AEA" w:rsidRPr="00482AEA">
        <w:rPr>
          <w:rFonts w:cs="Arial"/>
          <w:color w:val="auto"/>
        </w:rPr>
        <w:t>76</w:t>
      </w:r>
      <w:r w:rsidRPr="00482AEA">
        <w:rPr>
          <w:rFonts w:cs="Arial"/>
          <w:color w:val="auto"/>
        </w:rPr>
        <w:t>% całego obszaru. Dane na temat struktury użytkowania powierzchni ziemi zostały zestawione w poniższej tabeli.</w:t>
      </w:r>
    </w:p>
    <w:p w14:paraId="42203653" w14:textId="77777777" w:rsidR="00E3656A" w:rsidRPr="00482AEA" w:rsidRDefault="00E3656A" w:rsidP="00360C9A">
      <w:pPr>
        <w:rPr>
          <w:rFonts w:cs="Arial"/>
          <w:color w:val="auto"/>
        </w:rPr>
      </w:pPr>
    </w:p>
    <w:p w14:paraId="68D0EE5C" w14:textId="7C1DA6A2" w:rsidR="00BA097F" w:rsidRPr="00482AEA" w:rsidRDefault="00165973" w:rsidP="00360C9A">
      <w:pPr>
        <w:pStyle w:val="Legenda"/>
        <w:spacing w:line="276" w:lineRule="auto"/>
        <w:rPr>
          <w:rFonts w:cs="Arial"/>
          <w:color w:val="auto"/>
        </w:rPr>
      </w:pPr>
      <w:bookmarkStart w:id="288" w:name="_Toc84417296"/>
      <w:r w:rsidRPr="00482AEA">
        <w:rPr>
          <w:rFonts w:cs="Arial"/>
          <w:color w:val="auto"/>
        </w:rPr>
        <w:t xml:space="preserve">Tabela </w:t>
      </w:r>
      <w:r w:rsidR="002255D6" w:rsidRPr="00482AEA">
        <w:rPr>
          <w:rFonts w:cs="Arial"/>
          <w:color w:val="auto"/>
        </w:rPr>
        <w:fldChar w:fldCharType="begin"/>
      </w:r>
      <w:r w:rsidRPr="00482AEA">
        <w:rPr>
          <w:rFonts w:cs="Arial"/>
          <w:color w:val="auto"/>
        </w:rPr>
        <w:instrText>SEQ Tabela \* ARABIC</w:instrText>
      </w:r>
      <w:r w:rsidR="002255D6" w:rsidRPr="00482AEA">
        <w:rPr>
          <w:rFonts w:cs="Arial"/>
          <w:color w:val="auto"/>
        </w:rPr>
        <w:fldChar w:fldCharType="separate"/>
      </w:r>
      <w:r w:rsidR="00FF485A">
        <w:rPr>
          <w:rFonts w:cs="Arial"/>
          <w:noProof/>
          <w:color w:val="auto"/>
        </w:rPr>
        <w:t>31</w:t>
      </w:r>
      <w:r w:rsidR="002255D6" w:rsidRPr="00482AEA">
        <w:rPr>
          <w:rFonts w:cs="Arial"/>
          <w:color w:val="auto"/>
        </w:rPr>
        <w:fldChar w:fldCharType="end"/>
      </w:r>
      <w:r w:rsidRPr="00482AEA">
        <w:rPr>
          <w:rFonts w:cs="Arial"/>
          <w:color w:val="auto"/>
        </w:rPr>
        <w:t xml:space="preserve">. Użytkowanie powierzchni ziemi na terenie </w:t>
      </w:r>
      <w:r w:rsidR="00BE3F3F" w:rsidRPr="00482AEA">
        <w:rPr>
          <w:rFonts w:cs="Arial"/>
          <w:color w:val="auto"/>
        </w:rPr>
        <w:t xml:space="preserve">miasta i </w:t>
      </w:r>
      <w:r w:rsidRPr="00482AEA">
        <w:rPr>
          <w:rFonts w:cs="Arial"/>
          <w:color w:val="auto"/>
        </w:rPr>
        <w:t xml:space="preserve">gminy </w:t>
      </w:r>
      <w:r w:rsidR="00E139E9" w:rsidRPr="00482AEA">
        <w:rPr>
          <w:rFonts w:cs="Arial"/>
          <w:color w:val="auto"/>
        </w:rPr>
        <w:t>Sępopol</w:t>
      </w:r>
      <w:r w:rsidRPr="00482AEA">
        <w:rPr>
          <w:rFonts w:cs="Arial"/>
          <w:color w:val="auto"/>
        </w:rPr>
        <w:t>.</w:t>
      </w:r>
      <w:bookmarkEnd w:id="288"/>
    </w:p>
    <w:tbl>
      <w:tblPr>
        <w:tblStyle w:val="Jasnecieniowanie"/>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4778"/>
        <w:gridCol w:w="1517"/>
        <w:gridCol w:w="1879"/>
      </w:tblGrid>
      <w:tr w:rsidR="002F4844" w:rsidRPr="001D3081" w14:paraId="07B97A34" w14:textId="77777777" w:rsidTr="002F4844">
        <w:trPr>
          <w:cnfStyle w:val="100000000000" w:firstRow="1" w:lastRow="0" w:firstColumn="0" w:lastColumn="0" w:oddVBand="0" w:evenVBand="0" w:oddHBand="0" w:evenHBand="0" w:firstRowFirstColumn="0" w:firstRowLastColumn="0" w:lastRowFirstColumn="0" w:lastRowLastColumn="0"/>
          <w:trHeight w:val="689"/>
          <w:tblHeader/>
          <w:jc w:val="center"/>
        </w:trPr>
        <w:tc>
          <w:tcPr>
            <w:cnfStyle w:val="001000000000" w:firstRow="0" w:lastRow="0" w:firstColumn="1" w:lastColumn="0" w:oddVBand="0" w:evenVBand="0" w:oddHBand="0" w:evenHBand="0" w:firstRowFirstColumn="0" w:firstRowLastColumn="0" w:lastRowFirstColumn="0" w:lastRowLastColumn="0"/>
            <w:tcW w:w="898"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14:paraId="325521F4" w14:textId="77777777" w:rsidR="002F4844" w:rsidRPr="001D3081" w:rsidRDefault="002F4844" w:rsidP="00FE24C8">
            <w:pPr>
              <w:spacing w:before="20" w:after="20"/>
              <w:jc w:val="center"/>
              <w:rPr>
                <w:rFonts w:cs="Arial"/>
                <w:color w:val="auto"/>
                <w:sz w:val="20"/>
                <w:szCs w:val="20"/>
              </w:rPr>
            </w:pPr>
            <w:r w:rsidRPr="001D3081">
              <w:rPr>
                <w:rFonts w:cs="Arial"/>
                <w:sz w:val="20"/>
                <w:szCs w:val="20"/>
              </w:rPr>
              <w:t>Lp.</w:t>
            </w:r>
          </w:p>
        </w:tc>
        <w:tc>
          <w:tcPr>
            <w:tcW w:w="4778"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14:paraId="07046204" w14:textId="77777777" w:rsidR="002F4844" w:rsidRPr="001D3081" w:rsidRDefault="002F4844" w:rsidP="00FE24C8">
            <w:pPr>
              <w:spacing w:before="20" w:after="20"/>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1D3081">
              <w:rPr>
                <w:rFonts w:cs="Arial"/>
                <w:sz w:val="20"/>
                <w:szCs w:val="20"/>
              </w:rPr>
              <w:t>Nazwa</w:t>
            </w:r>
          </w:p>
        </w:tc>
        <w:tc>
          <w:tcPr>
            <w:tcW w:w="1517"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14:paraId="4E30D4CC" w14:textId="77777777" w:rsidR="002F4844" w:rsidRPr="001D3081" w:rsidRDefault="002F4844" w:rsidP="00FE24C8">
            <w:pPr>
              <w:spacing w:before="20" w:after="20"/>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1D3081">
              <w:rPr>
                <w:rFonts w:cs="Arial"/>
                <w:color w:val="auto"/>
                <w:sz w:val="20"/>
                <w:szCs w:val="20"/>
              </w:rPr>
              <w:t>Jedn.</w:t>
            </w:r>
          </w:p>
        </w:tc>
        <w:tc>
          <w:tcPr>
            <w:tcW w:w="1879"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14:paraId="4260696E" w14:textId="77777777" w:rsidR="002F4844" w:rsidRPr="001D3081" w:rsidRDefault="002F4844" w:rsidP="00FE24C8">
            <w:pPr>
              <w:spacing w:before="20" w:after="20"/>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1D3081">
              <w:rPr>
                <w:rFonts w:cs="Arial"/>
                <w:color w:val="auto"/>
                <w:sz w:val="20"/>
                <w:szCs w:val="20"/>
              </w:rPr>
              <w:t>Razem</w:t>
            </w:r>
          </w:p>
        </w:tc>
      </w:tr>
      <w:tr w:rsidR="002F4844" w:rsidRPr="001D3081" w14:paraId="69AB836D" w14:textId="77777777" w:rsidTr="002F484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98" w:type="dxa"/>
            <w:tcBorders>
              <w:left w:val="none" w:sz="0" w:space="0" w:color="auto"/>
              <w:right w:val="none" w:sz="0" w:space="0" w:color="auto"/>
            </w:tcBorders>
            <w:shd w:val="clear" w:color="auto" w:fill="auto"/>
            <w:vAlign w:val="center"/>
          </w:tcPr>
          <w:p w14:paraId="7191DD2D" w14:textId="77777777" w:rsidR="002F4844" w:rsidRPr="001D3081" w:rsidRDefault="002F4844" w:rsidP="00BE06D0">
            <w:pPr>
              <w:pStyle w:val="Akapitzlist"/>
              <w:numPr>
                <w:ilvl w:val="0"/>
                <w:numId w:val="165"/>
              </w:numPr>
              <w:suppressAutoHyphens w:val="0"/>
              <w:spacing w:before="20" w:after="20" w:line="240" w:lineRule="auto"/>
              <w:jc w:val="center"/>
              <w:rPr>
                <w:rFonts w:cs="Arial"/>
                <w:color w:val="auto"/>
                <w:sz w:val="20"/>
                <w:szCs w:val="20"/>
              </w:rPr>
            </w:pPr>
          </w:p>
        </w:tc>
        <w:tc>
          <w:tcPr>
            <w:tcW w:w="4778" w:type="dxa"/>
            <w:tcBorders>
              <w:left w:val="none" w:sz="0" w:space="0" w:color="auto"/>
              <w:right w:val="none" w:sz="0" w:space="0" w:color="auto"/>
            </w:tcBorders>
            <w:shd w:val="clear" w:color="auto" w:fill="auto"/>
            <w:vAlign w:val="center"/>
          </w:tcPr>
          <w:p w14:paraId="03DF01B6" w14:textId="77777777" w:rsidR="002F4844" w:rsidRPr="001D3081" w:rsidRDefault="002F4844" w:rsidP="00FE24C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1D3081">
              <w:rPr>
                <w:rFonts w:cs="Arial"/>
                <w:b/>
                <w:sz w:val="20"/>
                <w:szCs w:val="20"/>
              </w:rPr>
              <w:t>użytki rolne - razem</w:t>
            </w:r>
          </w:p>
        </w:tc>
        <w:tc>
          <w:tcPr>
            <w:tcW w:w="1517" w:type="dxa"/>
            <w:tcBorders>
              <w:left w:val="none" w:sz="0" w:space="0" w:color="auto"/>
              <w:right w:val="none" w:sz="0" w:space="0" w:color="auto"/>
            </w:tcBorders>
            <w:shd w:val="clear" w:color="auto" w:fill="auto"/>
            <w:vAlign w:val="center"/>
          </w:tcPr>
          <w:p w14:paraId="1D51480F" w14:textId="77777777" w:rsidR="002F4844" w:rsidRPr="001D3081" w:rsidRDefault="002F4844" w:rsidP="00FE24C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1D3081">
              <w:rPr>
                <w:rFonts w:cs="Arial"/>
                <w:b/>
                <w:sz w:val="20"/>
                <w:szCs w:val="20"/>
              </w:rPr>
              <w:t>ha</w:t>
            </w:r>
          </w:p>
        </w:tc>
        <w:tc>
          <w:tcPr>
            <w:tcW w:w="1879" w:type="dxa"/>
            <w:tcBorders>
              <w:left w:val="none" w:sz="0" w:space="0" w:color="auto"/>
              <w:right w:val="none" w:sz="0" w:space="0" w:color="auto"/>
            </w:tcBorders>
            <w:shd w:val="clear" w:color="auto" w:fill="auto"/>
            <w:vAlign w:val="center"/>
          </w:tcPr>
          <w:p w14:paraId="52462FFB" w14:textId="77777777" w:rsidR="002F4844" w:rsidRPr="001D3081" w:rsidRDefault="002F4844" w:rsidP="00FE24C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Pr>
                <w:rFonts w:cs="Arial"/>
                <w:b/>
                <w:color w:val="auto"/>
                <w:sz w:val="20"/>
                <w:szCs w:val="20"/>
              </w:rPr>
              <w:t>18 366</w:t>
            </w:r>
          </w:p>
        </w:tc>
      </w:tr>
      <w:tr w:rsidR="002F4844" w:rsidRPr="001D3081" w14:paraId="0BBA8EB0" w14:textId="77777777" w:rsidTr="002F4844">
        <w:trPr>
          <w:trHeight w:val="340"/>
          <w:jc w:val="center"/>
        </w:trPr>
        <w:tc>
          <w:tcPr>
            <w:cnfStyle w:val="001000000000" w:firstRow="0" w:lastRow="0" w:firstColumn="1" w:lastColumn="0" w:oddVBand="0" w:evenVBand="0" w:oddHBand="0" w:evenHBand="0" w:firstRowFirstColumn="0" w:firstRowLastColumn="0" w:lastRowFirstColumn="0" w:lastRowLastColumn="0"/>
            <w:tcW w:w="898" w:type="dxa"/>
            <w:shd w:val="clear" w:color="auto" w:fill="auto"/>
            <w:vAlign w:val="center"/>
          </w:tcPr>
          <w:p w14:paraId="73DDE53B" w14:textId="77777777" w:rsidR="002F4844" w:rsidRPr="001D3081" w:rsidRDefault="002F4844" w:rsidP="00BE06D0">
            <w:pPr>
              <w:pStyle w:val="Akapitzlist"/>
              <w:numPr>
                <w:ilvl w:val="0"/>
                <w:numId w:val="165"/>
              </w:numPr>
              <w:suppressAutoHyphens w:val="0"/>
              <w:spacing w:before="20" w:after="20" w:line="240" w:lineRule="auto"/>
              <w:jc w:val="center"/>
              <w:rPr>
                <w:rFonts w:cs="Arial"/>
                <w:b w:val="0"/>
                <w:color w:val="auto"/>
                <w:sz w:val="20"/>
                <w:szCs w:val="20"/>
              </w:rPr>
            </w:pPr>
          </w:p>
        </w:tc>
        <w:tc>
          <w:tcPr>
            <w:tcW w:w="4778" w:type="dxa"/>
            <w:shd w:val="clear" w:color="auto" w:fill="auto"/>
            <w:vAlign w:val="center"/>
          </w:tcPr>
          <w:p w14:paraId="22AFF335" w14:textId="77777777" w:rsidR="002F4844" w:rsidRPr="001D3081" w:rsidRDefault="002F4844" w:rsidP="00FE24C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1D3081">
              <w:rPr>
                <w:rFonts w:cs="Arial"/>
                <w:sz w:val="20"/>
                <w:szCs w:val="20"/>
              </w:rPr>
              <w:t>użytki rolne - grunty orne</w:t>
            </w:r>
          </w:p>
        </w:tc>
        <w:tc>
          <w:tcPr>
            <w:tcW w:w="1517" w:type="dxa"/>
            <w:shd w:val="clear" w:color="auto" w:fill="auto"/>
            <w:vAlign w:val="center"/>
          </w:tcPr>
          <w:p w14:paraId="53120BF3" w14:textId="77777777" w:rsidR="002F4844" w:rsidRPr="001D3081" w:rsidRDefault="002F4844" w:rsidP="00FE24C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1D3081">
              <w:rPr>
                <w:rFonts w:cs="Arial"/>
                <w:sz w:val="20"/>
                <w:szCs w:val="20"/>
              </w:rPr>
              <w:t>ha</w:t>
            </w:r>
          </w:p>
        </w:tc>
        <w:tc>
          <w:tcPr>
            <w:tcW w:w="1879" w:type="dxa"/>
            <w:shd w:val="clear" w:color="auto" w:fill="auto"/>
            <w:vAlign w:val="center"/>
          </w:tcPr>
          <w:p w14:paraId="76613EFE" w14:textId="77777777" w:rsidR="002F4844" w:rsidRPr="001D3081" w:rsidRDefault="002F4844" w:rsidP="00FE24C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color w:val="000000"/>
                <w:sz w:val="20"/>
              </w:rPr>
              <w:t>13 277</w:t>
            </w:r>
          </w:p>
        </w:tc>
      </w:tr>
      <w:tr w:rsidR="002F4844" w:rsidRPr="001D3081" w14:paraId="1D9C850D" w14:textId="77777777" w:rsidTr="002F484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98" w:type="dxa"/>
            <w:tcBorders>
              <w:left w:val="none" w:sz="0" w:space="0" w:color="auto"/>
              <w:right w:val="none" w:sz="0" w:space="0" w:color="auto"/>
            </w:tcBorders>
            <w:shd w:val="clear" w:color="auto" w:fill="auto"/>
            <w:vAlign w:val="center"/>
          </w:tcPr>
          <w:p w14:paraId="0F00A585" w14:textId="77777777" w:rsidR="002F4844" w:rsidRPr="001D3081" w:rsidRDefault="002F4844" w:rsidP="00BE06D0">
            <w:pPr>
              <w:pStyle w:val="Akapitzlist"/>
              <w:numPr>
                <w:ilvl w:val="0"/>
                <w:numId w:val="165"/>
              </w:numPr>
              <w:suppressAutoHyphens w:val="0"/>
              <w:spacing w:before="20" w:after="20" w:line="240" w:lineRule="auto"/>
              <w:jc w:val="center"/>
              <w:rPr>
                <w:rFonts w:cs="Arial"/>
                <w:b w:val="0"/>
                <w:color w:val="auto"/>
                <w:sz w:val="20"/>
                <w:szCs w:val="20"/>
              </w:rPr>
            </w:pPr>
          </w:p>
        </w:tc>
        <w:tc>
          <w:tcPr>
            <w:tcW w:w="4778" w:type="dxa"/>
            <w:tcBorders>
              <w:left w:val="none" w:sz="0" w:space="0" w:color="auto"/>
              <w:right w:val="none" w:sz="0" w:space="0" w:color="auto"/>
            </w:tcBorders>
            <w:shd w:val="clear" w:color="auto" w:fill="auto"/>
            <w:vAlign w:val="center"/>
          </w:tcPr>
          <w:p w14:paraId="26DA9FE8" w14:textId="77777777" w:rsidR="002F4844" w:rsidRPr="001D3081" w:rsidRDefault="002F4844" w:rsidP="00FE24C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1D3081">
              <w:rPr>
                <w:rFonts w:cs="Arial"/>
                <w:sz w:val="20"/>
                <w:szCs w:val="20"/>
              </w:rPr>
              <w:t>użytki rolne - sady</w:t>
            </w:r>
          </w:p>
        </w:tc>
        <w:tc>
          <w:tcPr>
            <w:tcW w:w="1517" w:type="dxa"/>
            <w:tcBorders>
              <w:left w:val="none" w:sz="0" w:space="0" w:color="auto"/>
              <w:right w:val="none" w:sz="0" w:space="0" w:color="auto"/>
            </w:tcBorders>
            <w:shd w:val="clear" w:color="auto" w:fill="auto"/>
            <w:vAlign w:val="center"/>
          </w:tcPr>
          <w:p w14:paraId="2C3550CA" w14:textId="77777777" w:rsidR="002F4844" w:rsidRPr="001D3081" w:rsidRDefault="002F4844" w:rsidP="00FE24C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1D3081">
              <w:rPr>
                <w:rFonts w:cs="Arial"/>
                <w:sz w:val="20"/>
                <w:szCs w:val="20"/>
              </w:rPr>
              <w:t>ha</w:t>
            </w:r>
          </w:p>
        </w:tc>
        <w:tc>
          <w:tcPr>
            <w:tcW w:w="1879" w:type="dxa"/>
            <w:tcBorders>
              <w:left w:val="none" w:sz="0" w:space="0" w:color="auto"/>
              <w:right w:val="none" w:sz="0" w:space="0" w:color="auto"/>
            </w:tcBorders>
            <w:shd w:val="clear" w:color="auto" w:fill="auto"/>
            <w:vAlign w:val="center"/>
          </w:tcPr>
          <w:p w14:paraId="14691021" w14:textId="77777777" w:rsidR="002F4844" w:rsidRPr="001D3081" w:rsidRDefault="002F4844" w:rsidP="00FE24C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Pr>
                <w:rFonts w:cs="Arial"/>
                <w:color w:val="000000"/>
                <w:sz w:val="20"/>
              </w:rPr>
              <w:t>4</w:t>
            </w:r>
          </w:p>
        </w:tc>
      </w:tr>
      <w:tr w:rsidR="002F4844" w:rsidRPr="001D3081" w14:paraId="0E7074B7" w14:textId="77777777" w:rsidTr="002F4844">
        <w:trPr>
          <w:trHeight w:val="340"/>
          <w:jc w:val="center"/>
        </w:trPr>
        <w:tc>
          <w:tcPr>
            <w:cnfStyle w:val="001000000000" w:firstRow="0" w:lastRow="0" w:firstColumn="1" w:lastColumn="0" w:oddVBand="0" w:evenVBand="0" w:oddHBand="0" w:evenHBand="0" w:firstRowFirstColumn="0" w:firstRowLastColumn="0" w:lastRowFirstColumn="0" w:lastRowLastColumn="0"/>
            <w:tcW w:w="898" w:type="dxa"/>
            <w:shd w:val="clear" w:color="auto" w:fill="auto"/>
            <w:vAlign w:val="center"/>
          </w:tcPr>
          <w:p w14:paraId="18A90D01" w14:textId="77777777" w:rsidR="002F4844" w:rsidRPr="001D3081" w:rsidRDefault="002F4844" w:rsidP="00BE06D0">
            <w:pPr>
              <w:pStyle w:val="Akapitzlist"/>
              <w:numPr>
                <w:ilvl w:val="0"/>
                <w:numId w:val="165"/>
              </w:numPr>
              <w:suppressAutoHyphens w:val="0"/>
              <w:spacing w:before="20" w:after="20" w:line="240" w:lineRule="auto"/>
              <w:jc w:val="center"/>
              <w:rPr>
                <w:rFonts w:cs="Arial"/>
                <w:b w:val="0"/>
                <w:color w:val="auto"/>
                <w:sz w:val="20"/>
                <w:szCs w:val="20"/>
              </w:rPr>
            </w:pPr>
          </w:p>
        </w:tc>
        <w:tc>
          <w:tcPr>
            <w:tcW w:w="4778" w:type="dxa"/>
            <w:shd w:val="clear" w:color="auto" w:fill="auto"/>
            <w:vAlign w:val="center"/>
          </w:tcPr>
          <w:p w14:paraId="2864AB91" w14:textId="77777777" w:rsidR="002F4844" w:rsidRPr="001D3081" w:rsidRDefault="002F4844" w:rsidP="00FE24C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1D3081">
              <w:rPr>
                <w:rFonts w:cs="Arial"/>
                <w:sz w:val="20"/>
                <w:szCs w:val="20"/>
              </w:rPr>
              <w:t>użytki rolne - łąki trwałe</w:t>
            </w:r>
          </w:p>
        </w:tc>
        <w:tc>
          <w:tcPr>
            <w:tcW w:w="1517" w:type="dxa"/>
            <w:shd w:val="clear" w:color="auto" w:fill="auto"/>
            <w:vAlign w:val="center"/>
          </w:tcPr>
          <w:p w14:paraId="3916A91A" w14:textId="77777777" w:rsidR="002F4844" w:rsidRPr="001D3081" w:rsidRDefault="002F4844" w:rsidP="00FE24C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1D3081">
              <w:rPr>
                <w:rFonts w:cs="Arial"/>
                <w:sz w:val="20"/>
                <w:szCs w:val="20"/>
              </w:rPr>
              <w:t>ha</w:t>
            </w:r>
          </w:p>
        </w:tc>
        <w:tc>
          <w:tcPr>
            <w:tcW w:w="1879" w:type="dxa"/>
            <w:shd w:val="clear" w:color="auto" w:fill="auto"/>
            <w:vAlign w:val="center"/>
          </w:tcPr>
          <w:p w14:paraId="3562129A" w14:textId="77777777" w:rsidR="002F4844" w:rsidRPr="001D3081" w:rsidRDefault="002F4844" w:rsidP="00FE24C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color w:val="000000"/>
                <w:sz w:val="20"/>
              </w:rPr>
              <w:t>1</w:t>
            </w:r>
            <w:r w:rsidR="00482AEA">
              <w:rPr>
                <w:rFonts w:cs="Arial"/>
                <w:color w:val="000000"/>
                <w:sz w:val="20"/>
              </w:rPr>
              <w:t xml:space="preserve"> </w:t>
            </w:r>
            <w:r>
              <w:rPr>
                <w:rFonts w:cs="Arial"/>
                <w:color w:val="000000"/>
                <w:sz w:val="20"/>
              </w:rPr>
              <w:t>648</w:t>
            </w:r>
          </w:p>
        </w:tc>
      </w:tr>
      <w:tr w:rsidR="002F4844" w:rsidRPr="001D3081" w14:paraId="2EAFBEED" w14:textId="77777777" w:rsidTr="002F484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98" w:type="dxa"/>
            <w:tcBorders>
              <w:left w:val="none" w:sz="0" w:space="0" w:color="auto"/>
              <w:right w:val="none" w:sz="0" w:space="0" w:color="auto"/>
            </w:tcBorders>
            <w:shd w:val="clear" w:color="auto" w:fill="auto"/>
            <w:vAlign w:val="center"/>
          </w:tcPr>
          <w:p w14:paraId="0B3A50FF" w14:textId="77777777" w:rsidR="002F4844" w:rsidRPr="001D3081" w:rsidRDefault="002F4844" w:rsidP="00BE06D0">
            <w:pPr>
              <w:pStyle w:val="Akapitzlist"/>
              <w:numPr>
                <w:ilvl w:val="0"/>
                <w:numId w:val="165"/>
              </w:numPr>
              <w:suppressAutoHyphens w:val="0"/>
              <w:spacing w:before="20" w:after="20" w:line="240" w:lineRule="auto"/>
              <w:jc w:val="center"/>
              <w:rPr>
                <w:rFonts w:cs="Arial"/>
                <w:b w:val="0"/>
                <w:color w:val="auto"/>
                <w:sz w:val="20"/>
                <w:szCs w:val="20"/>
              </w:rPr>
            </w:pPr>
          </w:p>
        </w:tc>
        <w:tc>
          <w:tcPr>
            <w:tcW w:w="4778" w:type="dxa"/>
            <w:tcBorders>
              <w:left w:val="none" w:sz="0" w:space="0" w:color="auto"/>
              <w:right w:val="none" w:sz="0" w:space="0" w:color="auto"/>
            </w:tcBorders>
            <w:shd w:val="clear" w:color="auto" w:fill="auto"/>
            <w:vAlign w:val="center"/>
          </w:tcPr>
          <w:p w14:paraId="5742092C" w14:textId="77777777" w:rsidR="002F4844" w:rsidRPr="001D3081" w:rsidRDefault="002F4844" w:rsidP="00FE24C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1D3081">
              <w:rPr>
                <w:rFonts w:cs="Arial"/>
                <w:sz w:val="20"/>
                <w:szCs w:val="20"/>
              </w:rPr>
              <w:t>użytki rolne - pastwiska trwałe</w:t>
            </w:r>
          </w:p>
        </w:tc>
        <w:tc>
          <w:tcPr>
            <w:tcW w:w="1517" w:type="dxa"/>
            <w:tcBorders>
              <w:left w:val="none" w:sz="0" w:space="0" w:color="auto"/>
              <w:right w:val="none" w:sz="0" w:space="0" w:color="auto"/>
            </w:tcBorders>
            <w:shd w:val="clear" w:color="auto" w:fill="auto"/>
            <w:vAlign w:val="center"/>
          </w:tcPr>
          <w:p w14:paraId="1B66C237" w14:textId="77777777" w:rsidR="002F4844" w:rsidRPr="001D3081" w:rsidRDefault="002F4844" w:rsidP="00FE24C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1D3081">
              <w:rPr>
                <w:rFonts w:cs="Arial"/>
                <w:sz w:val="20"/>
                <w:szCs w:val="20"/>
              </w:rPr>
              <w:t>ha</w:t>
            </w:r>
          </w:p>
        </w:tc>
        <w:tc>
          <w:tcPr>
            <w:tcW w:w="1879" w:type="dxa"/>
            <w:tcBorders>
              <w:left w:val="none" w:sz="0" w:space="0" w:color="auto"/>
              <w:right w:val="none" w:sz="0" w:space="0" w:color="auto"/>
            </w:tcBorders>
            <w:shd w:val="clear" w:color="auto" w:fill="auto"/>
            <w:vAlign w:val="center"/>
          </w:tcPr>
          <w:p w14:paraId="50357AAA" w14:textId="77777777" w:rsidR="002F4844" w:rsidRPr="001D3081" w:rsidRDefault="00482AEA" w:rsidP="00FE24C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Pr>
                <w:rFonts w:cs="Arial"/>
                <w:color w:val="000000"/>
                <w:sz w:val="20"/>
              </w:rPr>
              <w:t>2 605</w:t>
            </w:r>
          </w:p>
        </w:tc>
      </w:tr>
      <w:tr w:rsidR="002F4844" w:rsidRPr="001D3081" w14:paraId="1196F61B" w14:textId="77777777" w:rsidTr="002F4844">
        <w:trPr>
          <w:trHeight w:val="340"/>
          <w:jc w:val="center"/>
        </w:trPr>
        <w:tc>
          <w:tcPr>
            <w:cnfStyle w:val="001000000000" w:firstRow="0" w:lastRow="0" w:firstColumn="1" w:lastColumn="0" w:oddVBand="0" w:evenVBand="0" w:oddHBand="0" w:evenHBand="0" w:firstRowFirstColumn="0" w:firstRowLastColumn="0" w:lastRowFirstColumn="0" w:lastRowLastColumn="0"/>
            <w:tcW w:w="898" w:type="dxa"/>
            <w:shd w:val="clear" w:color="auto" w:fill="auto"/>
            <w:vAlign w:val="center"/>
          </w:tcPr>
          <w:p w14:paraId="273C448B" w14:textId="77777777" w:rsidR="002F4844" w:rsidRPr="001D3081" w:rsidRDefault="002F4844" w:rsidP="00BE06D0">
            <w:pPr>
              <w:pStyle w:val="Akapitzlist"/>
              <w:numPr>
                <w:ilvl w:val="0"/>
                <w:numId w:val="165"/>
              </w:numPr>
              <w:suppressAutoHyphens w:val="0"/>
              <w:spacing w:before="20" w:after="20" w:line="240" w:lineRule="auto"/>
              <w:jc w:val="center"/>
              <w:rPr>
                <w:rFonts w:cs="Arial"/>
                <w:b w:val="0"/>
                <w:color w:val="auto"/>
                <w:sz w:val="20"/>
                <w:szCs w:val="20"/>
              </w:rPr>
            </w:pPr>
          </w:p>
        </w:tc>
        <w:tc>
          <w:tcPr>
            <w:tcW w:w="4778" w:type="dxa"/>
            <w:shd w:val="clear" w:color="auto" w:fill="auto"/>
            <w:vAlign w:val="center"/>
          </w:tcPr>
          <w:p w14:paraId="4E1E560C" w14:textId="77777777" w:rsidR="002F4844" w:rsidRPr="001D3081" w:rsidRDefault="002F4844" w:rsidP="00FE24C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1D3081">
              <w:rPr>
                <w:rFonts w:cs="Arial"/>
                <w:sz w:val="20"/>
                <w:szCs w:val="20"/>
              </w:rPr>
              <w:t>użytki rolne - grunty rolne zabudowane</w:t>
            </w:r>
          </w:p>
        </w:tc>
        <w:tc>
          <w:tcPr>
            <w:tcW w:w="1517" w:type="dxa"/>
            <w:shd w:val="clear" w:color="auto" w:fill="auto"/>
            <w:vAlign w:val="center"/>
          </w:tcPr>
          <w:p w14:paraId="7CD7E41F" w14:textId="77777777" w:rsidR="002F4844" w:rsidRPr="001D3081" w:rsidRDefault="002F4844" w:rsidP="00FE24C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1D3081">
              <w:rPr>
                <w:rFonts w:cs="Arial"/>
                <w:sz w:val="20"/>
                <w:szCs w:val="20"/>
              </w:rPr>
              <w:t>ha</w:t>
            </w:r>
          </w:p>
        </w:tc>
        <w:tc>
          <w:tcPr>
            <w:tcW w:w="1879" w:type="dxa"/>
            <w:shd w:val="clear" w:color="auto" w:fill="auto"/>
            <w:vAlign w:val="center"/>
          </w:tcPr>
          <w:p w14:paraId="01576A55" w14:textId="77777777" w:rsidR="002F4844" w:rsidRPr="001D3081" w:rsidRDefault="002F4844" w:rsidP="00FE24C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color w:val="000000"/>
                <w:sz w:val="20"/>
              </w:rPr>
              <w:t>301</w:t>
            </w:r>
          </w:p>
        </w:tc>
      </w:tr>
      <w:tr w:rsidR="002F4844" w:rsidRPr="001D3081" w14:paraId="6A4D84A4" w14:textId="77777777" w:rsidTr="002F484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98" w:type="dxa"/>
            <w:tcBorders>
              <w:left w:val="none" w:sz="0" w:space="0" w:color="auto"/>
              <w:right w:val="none" w:sz="0" w:space="0" w:color="auto"/>
            </w:tcBorders>
            <w:shd w:val="clear" w:color="auto" w:fill="auto"/>
            <w:vAlign w:val="center"/>
          </w:tcPr>
          <w:p w14:paraId="676C1843" w14:textId="77777777" w:rsidR="002F4844" w:rsidRPr="001D3081" w:rsidRDefault="002F4844" w:rsidP="00BE06D0">
            <w:pPr>
              <w:pStyle w:val="Akapitzlist"/>
              <w:numPr>
                <w:ilvl w:val="0"/>
                <w:numId w:val="165"/>
              </w:numPr>
              <w:suppressAutoHyphens w:val="0"/>
              <w:spacing w:before="20" w:after="20" w:line="240" w:lineRule="auto"/>
              <w:jc w:val="center"/>
              <w:rPr>
                <w:rFonts w:cs="Arial"/>
                <w:b w:val="0"/>
                <w:color w:val="auto"/>
                <w:sz w:val="20"/>
                <w:szCs w:val="20"/>
              </w:rPr>
            </w:pPr>
          </w:p>
        </w:tc>
        <w:tc>
          <w:tcPr>
            <w:tcW w:w="4778" w:type="dxa"/>
            <w:tcBorders>
              <w:left w:val="none" w:sz="0" w:space="0" w:color="auto"/>
              <w:right w:val="none" w:sz="0" w:space="0" w:color="auto"/>
            </w:tcBorders>
            <w:shd w:val="clear" w:color="auto" w:fill="auto"/>
            <w:vAlign w:val="center"/>
          </w:tcPr>
          <w:p w14:paraId="38EBBF5C" w14:textId="77777777" w:rsidR="002F4844" w:rsidRPr="001D3081" w:rsidRDefault="002F4844" w:rsidP="00FE24C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1D3081">
              <w:rPr>
                <w:rFonts w:cs="Arial"/>
                <w:sz w:val="20"/>
                <w:szCs w:val="20"/>
              </w:rPr>
              <w:t>użytki rolne - grunty pod stawami</w:t>
            </w:r>
          </w:p>
        </w:tc>
        <w:tc>
          <w:tcPr>
            <w:tcW w:w="1517" w:type="dxa"/>
            <w:tcBorders>
              <w:left w:val="none" w:sz="0" w:space="0" w:color="auto"/>
              <w:right w:val="none" w:sz="0" w:space="0" w:color="auto"/>
            </w:tcBorders>
            <w:shd w:val="clear" w:color="auto" w:fill="auto"/>
            <w:vAlign w:val="center"/>
          </w:tcPr>
          <w:p w14:paraId="4718F5B4" w14:textId="77777777" w:rsidR="002F4844" w:rsidRPr="001D3081" w:rsidRDefault="002F4844" w:rsidP="00FE24C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1D3081">
              <w:rPr>
                <w:rFonts w:cs="Arial"/>
                <w:sz w:val="20"/>
                <w:szCs w:val="20"/>
              </w:rPr>
              <w:t>ha</w:t>
            </w:r>
          </w:p>
        </w:tc>
        <w:tc>
          <w:tcPr>
            <w:tcW w:w="1879" w:type="dxa"/>
            <w:tcBorders>
              <w:left w:val="none" w:sz="0" w:space="0" w:color="auto"/>
              <w:right w:val="none" w:sz="0" w:space="0" w:color="auto"/>
            </w:tcBorders>
            <w:shd w:val="clear" w:color="auto" w:fill="auto"/>
            <w:vAlign w:val="center"/>
          </w:tcPr>
          <w:p w14:paraId="2396C698" w14:textId="77777777" w:rsidR="002F4844" w:rsidRPr="001D3081" w:rsidRDefault="002F4844" w:rsidP="00FE24C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Pr>
                <w:rFonts w:cs="Arial"/>
                <w:color w:val="000000"/>
                <w:sz w:val="20"/>
              </w:rPr>
              <w:t>1</w:t>
            </w:r>
          </w:p>
        </w:tc>
      </w:tr>
      <w:tr w:rsidR="002F4844" w:rsidRPr="001D3081" w14:paraId="77E415E5" w14:textId="77777777" w:rsidTr="002F4844">
        <w:trPr>
          <w:trHeight w:val="340"/>
          <w:jc w:val="center"/>
        </w:trPr>
        <w:tc>
          <w:tcPr>
            <w:cnfStyle w:val="001000000000" w:firstRow="0" w:lastRow="0" w:firstColumn="1" w:lastColumn="0" w:oddVBand="0" w:evenVBand="0" w:oddHBand="0" w:evenHBand="0" w:firstRowFirstColumn="0" w:firstRowLastColumn="0" w:lastRowFirstColumn="0" w:lastRowLastColumn="0"/>
            <w:tcW w:w="898" w:type="dxa"/>
            <w:shd w:val="clear" w:color="auto" w:fill="auto"/>
            <w:vAlign w:val="center"/>
          </w:tcPr>
          <w:p w14:paraId="3AE67619" w14:textId="77777777" w:rsidR="002F4844" w:rsidRPr="001D3081" w:rsidRDefault="002F4844" w:rsidP="00BE06D0">
            <w:pPr>
              <w:pStyle w:val="Akapitzlist"/>
              <w:numPr>
                <w:ilvl w:val="0"/>
                <w:numId w:val="165"/>
              </w:numPr>
              <w:suppressAutoHyphens w:val="0"/>
              <w:spacing w:before="20" w:after="20" w:line="240" w:lineRule="auto"/>
              <w:jc w:val="center"/>
              <w:rPr>
                <w:rFonts w:cs="Arial"/>
                <w:b w:val="0"/>
                <w:sz w:val="20"/>
                <w:szCs w:val="20"/>
              </w:rPr>
            </w:pPr>
          </w:p>
        </w:tc>
        <w:tc>
          <w:tcPr>
            <w:tcW w:w="4778" w:type="dxa"/>
            <w:shd w:val="clear" w:color="auto" w:fill="auto"/>
            <w:vAlign w:val="center"/>
          </w:tcPr>
          <w:p w14:paraId="364D73DA" w14:textId="77777777" w:rsidR="002F4844" w:rsidRPr="001D3081" w:rsidRDefault="002F4844" w:rsidP="00FE24C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D3081">
              <w:rPr>
                <w:rFonts w:cs="Arial"/>
                <w:sz w:val="20"/>
                <w:szCs w:val="20"/>
              </w:rPr>
              <w:t>użytki rolne - grunty pod rowami</w:t>
            </w:r>
          </w:p>
        </w:tc>
        <w:tc>
          <w:tcPr>
            <w:tcW w:w="1517" w:type="dxa"/>
            <w:shd w:val="clear" w:color="auto" w:fill="auto"/>
            <w:vAlign w:val="center"/>
          </w:tcPr>
          <w:p w14:paraId="546232B5" w14:textId="77777777" w:rsidR="002F4844" w:rsidRPr="001D3081" w:rsidRDefault="002F4844" w:rsidP="00FE24C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D3081">
              <w:rPr>
                <w:rFonts w:cs="Arial"/>
                <w:sz w:val="20"/>
                <w:szCs w:val="20"/>
              </w:rPr>
              <w:t>ha</w:t>
            </w:r>
          </w:p>
        </w:tc>
        <w:tc>
          <w:tcPr>
            <w:tcW w:w="1879" w:type="dxa"/>
            <w:shd w:val="clear" w:color="auto" w:fill="auto"/>
            <w:vAlign w:val="center"/>
          </w:tcPr>
          <w:p w14:paraId="564032A7" w14:textId="77777777" w:rsidR="002F4844" w:rsidRPr="001D3081" w:rsidRDefault="002F4844" w:rsidP="00FE24C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color w:val="000000"/>
                <w:sz w:val="20"/>
              </w:rPr>
              <w:t>80</w:t>
            </w:r>
          </w:p>
        </w:tc>
      </w:tr>
      <w:tr w:rsidR="002F4844" w:rsidRPr="001D3081" w14:paraId="7CDD818A" w14:textId="77777777" w:rsidTr="002F484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98" w:type="dxa"/>
            <w:tcBorders>
              <w:left w:val="none" w:sz="0" w:space="0" w:color="auto"/>
              <w:right w:val="none" w:sz="0" w:space="0" w:color="auto"/>
            </w:tcBorders>
            <w:shd w:val="clear" w:color="auto" w:fill="auto"/>
            <w:vAlign w:val="center"/>
          </w:tcPr>
          <w:p w14:paraId="0428DB3F" w14:textId="77777777" w:rsidR="002F4844" w:rsidRPr="001D3081" w:rsidRDefault="002F4844" w:rsidP="00BE06D0">
            <w:pPr>
              <w:pStyle w:val="Akapitzlist"/>
              <w:numPr>
                <w:ilvl w:val="0"/>
                <w:numId w:val="165"/>
              </w:numPr>
              <w:suppressAutoHyphens w:val="0"/>
              <w:spacing w:before="20" w:after="20" w:line="240" w:lineRule="auto"/>
              <w:jc w:val="center"/>
              <w:rPr>
                <w:rFonts w:cs="Arial"/>
                <w:b w:val="0"/>
                <w:sz w:val="20"/>
                <w:szCs w:val="20"/>
              </w:rPr>
            </w:pPr>
          </w:p>
        </w:tc>
        <w:tc>
          <w:tcPr>
            <w:tcW w:w="4778" w:type="dxa"/>
            <w:tcBorders>
              <w:left w:val="none" w:sz="0" w:space="0" w:color="auto"/>
              <w:right w:val="none" w:sz="0" w:space="0" w:color="auto"/>
            </w:tcBorders>
            <w:shd w:val="clear" w:color="auto" w:fill="auto"/>
            <w:vAlign w:val="center"/>
          </w:tcPr>
          <w:p w14:paraId="2E6FA67A" w14:textId="77777777" w:rsidR="002F4844" w:rsidRPr="001D3081" w:rsidRDefault="002F4844" w:rsidP="00FE24C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D3081">
              <w:rPr>
                <w:rFonts w:cs="Arial"/>
                <w:sz w:val="20"/>
                <w:szCs w:val="20"/>
              </w:rPr>
              <w:t>użytki rolne – zadrzewione i zakrzewione na użytkach rolnych</w:t>
            </w:r>
          </w:p>
        </w:tc>
        <w:tc>
          <w:tcPr>
            <w:tcW w:w="1517" w:type="dxa"/>
            <w:tcBorders>
              <w:left w:val="none" w:sz="0" w:space="0" w:color="auto"/>
              <w:right w:val="none" w:sz="0" w:space="0" w:color="auto"/>
            </w:tcBorders>
            <w:shd w:val="clear" w:color="auto" w:fill="auto"/>
            <w:vAlign w:val="center"/>
          </w:tcPr>
          <w:p w14:paraId="0C525EB4" w14:textId="77777777" w:rsidR="002F4844" w:rsidRPr="001D3081" w:rsidRDefault="002F4844" w:rsidP="00FE24C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D3081">
              <w:rPr>
                <w:rFonts w:cs="Arial"/>
                <w:sz w:val="20"/>
                <w:szCs w:val="20"/>
              </w:rPr>
              <w:t>ha</w:t>
            </w:r>
          </w:p>
        </w:tc>
        <w:tc>
          <w:tcPr>
            <w:tcW w:w="1879" w:type="dxa"/>
            <w:tcBorders>
              <w:left w:val="none" w:sz="0" w:space="0" w:color="auto"/>
              <w:right w:val="none" w:sz="0" w:space="0" w:color="auto"/>
            </w:tcBorders>
            <w:shd w:val="clear" w:color="auto" w:fill="auto"/>
            <w:vAlign w:val="center"/>
          </w:tcPr>
          <w:p w14:paraId="4F07E4B3" w14:textId="77777777" w:rsidR="002F4844" w:rsidRPr="001D3081" w:rsidRDefault="002F4844" w:rsidP="00FE24C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Pr>
                <w:rFonts w:cs="Arial"/>
                <w:color w:val="000000"/>
                <w:sz w:val="20"/>
              </w:rPr>
              <w:t>246</w:t>
            </w:r>
          </w:p>
        </w:tc>
      </w:tr>
      <w:tr w:rsidR="002F4844" w:rsidRPr="001D3081" w14:paraId="24D7F4E4" w14:textId="77777777" w:rsidTr="002F4844">
        <w:trPr>
          <w:trHeight w:val="340"/>
          <w:jc w:val="center"/>
        </w:trPr>
        <w:tc>
          <w:tcPr>
            <w:cnfStyle w:val="001000000000" w:firstRow="0" w:lastRow="0" w:firstColumn="1" w:lastColumn="0" w:oddVBand="0" w:evenVBand="0" w:oddHBand="0" w:evenHBand="0" w:firstRowFirstColumn="0" w:firstRowLastColumn="0" w:lastRowFirstColumn="0" w:lastRowLastColumn="0"/>
            <w:tcW w:w="898" w:type="dxa"/>
            <w:shd w:val="clear" w:color="auto" w:fill="auto"/>
            <w:vAlign w:val="center"/>
          </w:tcPr>
          <w:p w14:paraId="58BF7528" w14:textId="77777777" w:rsidR="002F4844" w:rsidRPr="001D3081" w:rsidRDefault="002F4844" w:rsidP="00BE06D0">
            <w:pPr>
              <w:pStyle w:val="Akapitzlist"/>
              <w:numPr>
                <w:ilvl w:val="0"/>
                <w:numId w:val="165"/>
              </w:numPr>
              <w:suppressAutoHyphens w:val="0"/>
              <w:spacing w:before="20" w:after="20" w:line="240" w:lineRule="auto"/>
              <w:jc w:val="center"/>
              <w:rPr>
                <w:rFonts w:cs="Arial"/>
                <w:b w:val="0"/>
                <w:sz w:val="20"/>
                <w:szCs w:val="20"/>
              </w:rPr>
            </w:pPr>
          </w:p>
        </w:tc>
        <w:tc>
          <w:tcPr>
            <w:tcW w:w="4778" w:type="dxa"/>
            <w:shd w:val="clear" w:color="auto" w:fill="auto"/>
            <w:vAlign w:val="center"/>
          </w:tcPr>
          <w:p w14:paraId="43FE5A45" w14:textId="77777777" w:rsidR="002F4844" w:rsidRPr="001D3081" w:rsidRDefault="002F4844" w:rsidP="00FE24C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D3081">
              <w:rPr>
                <w:rFonts w:cs="Arial"/>
                <w:sz w:val="20"/>
                <w:szCs w:val="20"/>
              </w:rPr>
              <w:t>nieużytki</w:t>
            </w:r>
          </w:p>
        </w:tc>
        <w:tc>
          <w:tcPr>
            <w:tcW w:w="1517" w:type="dxa"/>
            <w:shd w:val="clear" w:color="auto" w:fill="auto"/>
            <w:vAlign w:val="center"/>
          </w:tcPr>
          <w:p w14:paraId="0FD9E1A3" w14:textId="77777777" w:rsidR="002F4844" w:rsidRPr="001D3081" w:rsidRDefault="002F4844" w:rsidP="00FE24C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D3081">
              <w:rPr>
                <w:rFonts w:cs="Arial"/>
                <w:sz w:val="20"/>
                <w:szCs w:val="20"/>
              </w:rPr>
              <w:t>ha</w:t>
            </w:r>
          </w:p>
        </w:tc>
        <w:tc>
          <w:tcPr>
            <w:tcW w:w="1879" w:type="dxa"/>
            <w:shd w:val="clear" w:color="auto" w:fill="auto"/>
            <w:vAlign w:val="center"/>
          </w:tcPr>
          <w:p w14:paraId="34B1D227" w14:textId="77777777" w:rsidR="002F4844" w:rsidRPr="001D3081" w:rsidRDefault="002F4844" w:rsidP="00FE24C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color w:val="000000"/>
                <w:sz w:val="20"/>
              </w:rPr>
              <w:t>203</w:t>
            </w:r>
          </w:p>
        </w:tc>
      </w:tr>
      <w:tr w:rsidR="002F4844" w:rsidRPr="001D3081" w14:paraId="03CAE6C0" w14:textId="77777777" w:rsidTr="002F484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98" w:type="dxa"/>
            <w:tcBorders>
              <w:left w:val="none" w:sz="0" w:space="0" w:color="auto"/>
              <w:right w:val="none" w:sz="0" w:space="0" w:color="auto"/>
            </w:tcBorders>
            <w:shd w:val="clear" w:color="auto" w:fill="auto"/>
            <w:vAlign w:val="center"/>
          </w:tcPr>
          <w:p w14:paraId="0BDA96B0" w14:textId="77777777" w:rsidR="002F4844" w:rsidRPr="001D3081" w:rsidRDefault="002F4844" w:rsidP="00BE06D0">
            <w:pPr>
              <w:pStyle w:val="Akapitzlist"/>
              <w:numPr>
                <w:ilvl w:val="0"/>
                <w:numId w:val="165"/>
              </w:numPr>
              <w:suppressAutoHyphens w:val="0"/>
              <w:spacing w:before="20" w:after="20" w:line="240" w:lineRule="auto"/>
              <w:jc w:val="center"/>
              <w:rPr>
                <w:rFonts w:cs="Arial"/>
                <w:color w:val="auto"/>
                <w:sz w:val="20"/>
                <w:szCs w:val="20"/>
              </w:rPr>
            </w:pPr>
          </w:p>
        </w:tc>
        <w:tc>
          <w:tcPr>
            <w:tcW w:w="4778" w:type="dxa"/>
            <w:tcBorders>
              <w:left w:val="none" w:sz="0" w:space="0" w:color="auto"/>
              <w:right w:val="none" w:sz="0" w:space="0" w:color="auto"/>
            </w:tcBorders>
            <w:shd w:val="clear" w:color="auto" w:fill="auto"/>
            <w:vAlign w:val="center"/>
          </w:tcPr>
          <w:p w14:paraId="5BD398D4" w14:textId="77777777" w:rsidR="002F4844" w:rsidRPr="001D3081" w:rsidRDefault="002F4844" w:rsidP="00FE24C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1D3081">
              <w:rPr>
                <w:rFonts w:cs="Arial"/>
                <w:b/>
                <w:sz w:val="20"/>
                <w:szCs w:val="20"/>
              </w:rPr>
              <w:t>grunty leśne - razem</w:t>
            </w:r>
          </w:p>
        </w:tc>
        <w:tc>
          <w:tcPr>
            <w:tcW w:w="1517" w:type="dxa"/>
            <w:tcBorders>
              <w:left w:val="none" w:sz="0" w:space="0" w:color="auto"/>
              <w:right w:val="none" w:sz="0" w:space="0" w:color="auto"/>
            </w:tcBorders>
            <w:shd w:val="clear" w:color="auto" w:fill="auto"/>
            <w:vAlign w:val="center"/>
          </w:tcPr>
          <w:p w14:paraId="5F9AF460" w14:textId="77777777" w:rsidR="002F4844" w:rsidRPr="001D3081" w:rsidRDefault="002F4844" w:rsidP="00FE24C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1D3081">
              <w:rPr>
                <w:rFonts w:cs="Arial"/>
                <w:b/>
                <w:sz w:val="20"/>
                <w:szCs w:val="20"/>
              </w:rPr>
              <w:t>ha</w:t>
            </w:r>
          </w:p>
        </w:tc>
        <w:tc>
          <w:tcPr>
            <w:tcW w:w="1879" w:type="dxa"/>
            <w:tcBorders>
              <w:left w:val="none" w:sz="0" w:space="0" w:color="auto"/>
              <w:right w:val="none" w:sz="0" w:space="0" w:color="auto"/>
            </w:tcBorders>
            <w:shd w:val="clear" w:color="auto" w:fill="auto"/>
            <w:vAlign w:val="center"/>
          </w:tcPr>
          <w:p w14:paraId="569DEE46" w14:textId="77777777" w:rsidR="002F4844" w:rsidRPr="001D3081" w:rsidRDefault="00482AEA" w:rsidP="00FE24C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Pr>
                <w:rFonts w:cs="Arial"/>
                <w:b/>
                <w:color w:val="auto"/>
                <w:sz w:val="20"/>
                <w:szCs w:val="20"/>
              </w:rPr>
              <w:t>4 938</w:t>
            </w:r>
          </w:p>
        </w:tc>
      </w:tr>
      <w:tr w:rsidR="002F4844" w:rsidRPr="001D3081" w14:paraId="00918614" w14:textId="77777777" w:rsidTr="002F4844">
        <w:trPr>
          <w:trHeight w:val="283"/>
          <w:jc w:val="center"/>
        </w:trPr>
        <w:tc>
          <w:tcPr>
            <w:cnfStyle w:val="001000000000" w:firstRow="0" w:lastRow="0" w:firstColumn="1" w:lastColumn="0" w:oddVBand="0" w:evenVBand="0" w:oddHBand="0" w:evenHBand="0" w:firstRowFirstColumn="0" w:firstRowLastColumn="0" w:lastRowFirstColumn="0" w:lastRowLastColumn="0"/>
            <w:tcW w:w="898" w:type="dxa"/>
            <w:shd w:val="clear" w:color="auto" w:fill="auto"/>
            <w:vAlign w:val="center"/>
          </w:tcPr>
          <w:p w14:paraId="1A02F5C5" w14:textId="77777777" w:rsidR="002F4844" w:rsidRPr="001D3081" w:rsidRDefault="002F4844" w:rsidP="00BE06D0">
            <w:pPr>
              <w:pStyle w:val="Akapitzlist"/>
              <w:numPr>
                <w:ilvl w:val="0"/>
                <w:numId w:val="165"/>
              </w:numPr>
              <w:suppressAutoHyphens w:val="0"/>
              <w:spacing w:before="20" w:after="20" w:line="240" w:lineRule="auto"/>
              <w:jc w:val="center"/>
              <w:rPr>
                <w:rFonts w:cs="Arial"/>
                <w:b w:val="0"/>
                <w:color w:val="auto"/>
                <w:sz w:val="20"/>
                <w:szCs w:val="20"/>
              </w:rPr>
            </w:pPr>
          </w:p>
        </w:tc>
        <w:tc>
          <w:tcPr>
            <w:tcW w:w="4778" w:type="dxa"/>
            <w:shd w:val="clear" w:color="auto" w:fill="auto"/>
            <w:vAlign w:val="center"/>
          </w:tcPr>
          <w:p w14:paraId="7E9B4BDF" w14:textId="77777777" w:rsidR="002F4844" w:rsidRPr="001D3081" w:rsidRDefault="002F4844" w:rsidP="00FE24C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1D3081">
              <w:rPr>
                <w:rFonts w:cs="Arial"/>
                <w:sz w:val="20"/>
                <w:szCs w:val="20"/>
              </w:rPr>
              <w:t>grunty leśne - lasy</w:t>
            </w:r>
          </w:p>
        </w:tc>
        <w:tc>
          <w:tcPr>
            <w:tcW w:w="1517" w:type="dxa"/>
            <w:shd w:val="clear" w:color="auto" w:fill="auto"/>
            <w:vAlign w:val="center"/>
          </w:tcPr>
          <w:p w14:paraId="26BAAAE4" w14:textId="77777777" w:rsidR="002F4844" w:rsidRPr="001D3081" w:rsidRDefault="002F4844" w:rsidP="00FE24C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1D3081">
              <w:rPr>
                <w:rFonts w:cs="Arial"/>
                <w:sz w:val="20"/>
                <w:szCs w:val="20"/>
              </w:rPr>
              <w:t>ha</w:t>
            </w:r>
          </w:p>
        </w:tc>
        <w:tc>
          <w:tcPr>
            <w:tcW w:w="1879" w:type="dxa"/>
            <w:shd w:val="clear" w:color="auto" w:fill="auto"/>
            <w:vAlign w:val="center"/>
          </w:tcPr>
          <w:p w14:paraId="623AB07D" w14:textId="77777777" w:rsidR="002F4844" w:rsidRPr="001D3081" w:rsidRDefault="00482AEA" w:rsidP="00FE24C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color w:val="000000"/>
                <w:sz w:val="20"/>
              </w:rPr>
              <w:t>4 937</w:t>
            </w:r>
          </w:p>
        </w:tc>
      </w:tr>
      <w:tr w:rsidR="002F4844" w:rsidRPr="001D3081" w14:paraId="17E97A80" w14:textId="77777777" w:rsidTr="002F484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98" w:type="dxa"/>
            <w:tcBorders>
              <w:left w:val="none" w:sz="0" w:space="0" w:color="auto"/>
              <w:right w:val="none" w:sz="0" w:space="0" w:color="auto"/>
            </w:tcBorders>
            <w:shd w:val="clear" w:color="auto" w:fill="auto"/>
            <w:vAlign w:val="center"/>
          </w:tcPr>
          <w:p w14:paraId="69D1587F" w14:textId="77777777" w:rsidR="002F4844" w:rsidRPr="001D3081" w:rsidRDefault="002F4844" w:rsidP="00BE06D0">
            <w:pPr>
              <w:pStyle w:val="Akapitzlist"/>
              <w:numPr>
                <w:ilvl w:val="0"/>
                <w:numId w:val="165"/>
              </w:numPr>
              <w:suppressAutoHyphens w:val="0"/>
              <w:spacing w:before="20" w:after="20" w:line="240" w:lineRule="auto"/>
              <w:jc w:val="center"/>
              <w:rPr>
                <w:rFonts w:cs="Arial"/>
                <w:b w:val="0"/>
                <w:color w:val="auto"/>
                <w:sz w:val="20"/>
                <w:szCs w:val="20"/>
              </w:rPr>
            </w:pPr>
          </w:p>
        </w:tc>
        <w:tc>
          <w:tcPr>
            <w:tcW w:w="4778" w:type="dxa"/>
            <w:tcBorders>
              <w:left w:val="none" w:sz="0" w:space="0" w:color="auto"/>
              <w:right w:val="none" w:sz="0" w:space="0" w:color="auto"/>
            </w:tcBorders>
            <w:shd w:val="clear" w:color="auto" w:fill="auto"/>
            <w:vAlign w:val="center"/>
          </w:tcPr>
          <w:p w14:paraId="1F3CF8ED" w14:textId="77777777" w:rsidR="002F4844" w:rsidRPr="001D3081" w:rsidRDefault="002F4844" w:rsidP="00FE24C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1D3081">
              <w:rPr>
                <w:rFonts w:cs="Arial"/>
                <w:sz w:val="20"/>
                <w:szCs w:val="20"/>
              </w:rPr>
              <w:t>grunty leśne – grunty zadrzewione i zakrzewione</w:t>
            </w:r>
          </w:p>
        </w:tc>
        <w:tc>
          <w:tcPr>
            <w:tcW w:w="1517" w:type="dxa"/>
            <w:tcBorders>
              <w:left w:val="none" w:sz="0" w:space="0" w:color="auto"/>
              <w:right w:val="none" w:sz="0" w:space="0" w:color="auto"/>
            </w:tcBorders>
            <w:shd w:val="clear" w:color="auto" w:fill="auto"/>
            <w:vAlign w:val="center"/>
          </w:tcPr>
          <w:p w14:paraId="0126538C" w14:textId="77777777" w:rsidR="002F4844" w:rsidRPr="001D3081" w:rsidRDefault="002F4844" w:rsidP="00FE24C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1D3081">
              <w:rPr>
                <w:rFonts w:cs="Arial"/>
                <w:sz w:val="20"/>
                <w:szCs w:val="20"/>
              </w:rPr>
              <w:t>ha</w:t>
            </w:r>
          </w:p>
        </w:tc>
        <w:tc>
          <w:tcPr>
            <w:tcW w:w="1879" w:type="dxa"/>
            <w:tcBorders>
              <w:left w:val="none" w:sz="0" w:space="0" w:color="auto"/>
              <w:right w:val="none" w:sz="0" w:space="0" w:color="auto"/>
            </w:tcBorders>
            <w:shd w:val="clear" w:color="auto" w:fill="auto"/>
            <w:vAlign w:val="center"/>
          </w:tcPr>
          <w:p w14:paraId="365FE539" w14:textId="77777777" w:rsidR="002F4844" w:rsidRPr="001D3081" w:rsidRDefault="00482AEA" w:rsidP="00FE24C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Pr>
                <w:rFonts w:cs="Arial"/>
                <w:color w:val="000000"/>
                <w:sz w:val="20"/>
              </w:rPr>
              <w:t>1</w:t>
            </w:r>
          </w:p>
        </w:tc>
      </w:tr>
      <w:tr w:rsidR="002F4844" w:rsidRPr="001D3081" w14:paraId="07C8FFBD" w14:textId="77777777" w:rsidTr="002F4844">
        <w:trPr>
          <w:trHeight w:val="283"/>
          <w:jc w:val="center"/>
        </w:trPr>
        <w:tc>
          <w:tcPr>
            <w:cnfStyle w:val="001000000000" w:firstRow="0" w:lastRow="0" w:firstColumn="1" w:lastColumn="0" w:oddVBand="0" w:evenVBand="0" w:oddHBand="0" w:evenHBand="0" w:firstRowFirstColumn="0" w:firstRowLastColumn="0" w:lastRowFirstColumn="0" w:lastRowLastColumn="0"/>
            <w:tcW w:w="898" w:type="dxa"/>
            <w:shd w:val="clear" w:color="auto" w:fill="auto"/>
            <w:vAlign w:val="center"/>
          </w:tcPr>
          <w:p w14:paraId="730D47AE" w14:textId="77777777" w:rsidR="002F4844" w:rsidRPr="001D3081" w:rsidRDefault="002F4844" w:rsidP="00BE06D0">
            <w:pPr>
              <w:pStyle w:val="Akapitzlist"/>
              <w:numPr>
                <w:ilvl w:val="0"/>
                <w:numId w:val="165"/>
              </w:numPr>
              <w:suppressAutoHyphens w:val="0"/>
              <w:spacing w:before="20" w:after="20" w:line="240" w:lineRule="auto"/>
              <w:jc w:val="center"/>
              <w:rPr>
                <w:rFonts w:cs="Arial"/>
                <w:color w:val="auto"/>
                <w:sz w:val="20"/>
                <w:szCs w:val="20"/>
              </w:rPr>
            </w:pPr>
          </w:p>
        </w:tc>
        <w:tc>
          <w:tcPr>
            <w:tcW w:w="4778" w:type="dxa"/>
            <w:shd w:val="clear" w:color="auto" w:fill="auto"/>
            <w:vAlign w:val="center"/>
          </w:tcPr>
          <w:p w14:paraId="5F83CD7A" w14:textId="77777777" w:rsidR="002F4844" w:rsidRPr="001D3081" w:rsidRDefault="002F4844" w:rsidP="00FE24C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1D3081">
              <w:rPr>
                <w:rFonts w:cs="Arial"/>
                <w:b/>
                <w:sz w:val="20"/>
                <w:szCs w:val="20"/>
              </w:rPr>
              <w:t>grunty zabudowane i zurbanizowane razem</w:t>
            </w:r>
          </w:p>
        </w:tc>
        <w:tc>
          <w:tcPr>
            <w:tcW w:w="1517" w:type="dxa"/>
            <w:shd w:val="clear" w:color="auto" w:fill="auto"/>
            <w:vAlign w:val="center"/>
          </w:tcPr>
          <w:p w14:paraId="5E6EB77B" w14:textId="77777777" w:rsidR="002F4844" w:rsidRPr="001D3081" w:rsidRDefault="002F4844" w:rsidP="00FE24C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1D3081">
              <w:rPr>
                <w:rFonts w:cs="Arial"/>
                <w:b/>
                <w:sz w:val="20"/>
                <w:szCs w:val="20"/>
              </w:rPr>
              <w:t>ha</w:t>
            </w:r>
          </w:p>
        </w:tc>
        <w:tc>
          <w:tcPr>
            <w:tcW w:w="1879" w:type="dxa"/>
            <w:shd w:val="clear" w:color="auto" w:fill="auto"/>
            <w:vAlign w:val="center"/>
          </w:tcPr>
          <w:p w14:paraId="5881D4AE" w14:textId="77777777" w:rsidR="002F4844" w:rsidRPr="001D3081" w:rsidRDefault="00482AEA" w:rsidP="00FE24C8">
            <w:pPr>
              <w:jc w:val="center"/>
              <w:cnfStyle w:val="000000000000" w:firstRow="0" w:lastRow="0" w:firstColumn="0" w:lastColumn="0" w:oddVBand="0" w:evenVBand="0" w:oddHBand="0" w:evenHBand="0" w:firstRowFirstColumn="0" w:firstRowLastColumn="0" w:lastRowFirstColumn="0" w:lastRowLastColumn="0"/>
              <w:rPr>
                <w:rFonts w:cs="Arial"/>
                <w:b/>
                <w:color w:val="000000"/>
                <w:sz w:val="20"/>
              </w:rPr>
            </w:pPr>
            <w:r>
              <w:rPr>
                <w:rFonts w:cs="Arial"/>
                <w:b/>
                <w:color w:val="000000"/>
                <w:sz w:val="20"/>
              </w:rPr>
              <w:t>664</w:t>
            </w:r>
          </w:p>
        </w:tc>
      </w:tr>
      <w:tr w:rsidR="002F4844" w:rsidRPr="001D3081" w14:paraId="3589E3B4" w14:textId="77777777" w:rsidTr="002F484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98" w:type="dxa"/>
            <w:tcBorders>
              <w:left w:val="none" w:sz="0" w:space="0" w:color="auto"/>
              <w:right w:val="none" w:sz="0" w:space="0" w:color="auto"/>
            </w:tcBorders>
            <w:shd w:val="clear" w:color="auto" w:fill="auto"/>
            <w:vAlign w:val="center"/>
          </w:tcPr>
          <w:p w14:paraId="4507B80C" w14:textId="77777777" w:rsidR="002F4844" w:rsidRPr="001D3081" w:rsidRDefault="002F4844" w:rsidP="00BE06D0">
            <w:pPr>
              <w:pStyle w:val="Akapitzlist"/>
              <w:numPr>
                <w:ilvl w:val="0"/>
                <w:numId w:val="165"/>
              </w:numPr>
              <w:suppressAutoHyphens w:val="0"/>
              <w:spacing w:before="20" w:after="20" w:line="240" w:lineRule="auto"/>
              <w:jc w:val="center"/>
              <w:rPr>
                <w:rFonts w:cs="Arial"/>
                <w:b w:val="0"/>
                <w:color w:val="auto"/>
                <w:sz w:val="20"/>
                <w:szCs w:val="20"/>
              </w:rPr>
            </w:pPr>
          </w:p>
        </w:tc>
        <w:tc>
          <w:tcPr>
            <w:tcW w:w="4778" w:type="dxa"/>
            <w:tcBorders>
              <w:left w:val="none" w:sz="0" w:space="0" w:color="auto"/>
              <w:right w:val="none" w:sz="0" w:space="0" w:color="auto"/>
            </w:tcBorders>
            <w:shd w:val="clear" w:color="auto" w:fill="auto"/>
            <w:vAlign w:val="center"/>
          </w:tcPr>
          <w:p w14:paraId="542C7BA6" w14:textId="77777777" w:rsidR="002F4844" w:rsidRPr="001D3081" w:rsidRDefault="002F4844" w:rsidP="00FE24C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1D3081">
              <w:rPr>
                <w:rFonts w:cs="Arial"/>
                <w:sz w:val="20"/>
                <w:szCs w:val="20"/>
              </w:rPr>
              <w:t>grunty zabudowane i zurbanizowane - tereny mieszkaniowe</w:t>
            </w:r>
          </w:p>
        </w:tc>
        <w:tc>
          <w:tcPr>
            <w:tcW w:w="1517" w:type="dxa"/>
            <w:tcBorders>
              <w:left w:val="none" w:sz="0" w:space="0" w:color="auto"/>
              <w:right w:val="none" w:sz="0" w:space="0" w:color="auto"/>
            </w:tcBorders>
            <w:shd w:val="clear" w:color="auto" w:fill="auto"/>
            <w:vAlign w:val="center"/>
          </w:tcPr>
          <w:p w14:paraId="49908099" w14:textId="77777777" w:rsidR="002F4844" w:rsidRPr="001D3081" w:rsidRDefault="002F4844" w:rsidP="00FE24C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1D3081">
              <w:rPr>
                <w:rFonts w:cs="Arial"/>
                <w:sz w:val="20"/>
                <w:szCs w:val="20"/>
              </w:rPr>
              <w:t>ha</w:t>
            </w:r>
          </w:p>
        </w:tc>
        <w:tc>
          <w:tcPr>
            <w:tcW w:w="1879" w:type="dxa"/>
            <w:tcBorders>
              <w:left w:val="none" w:sz="0" w:space="0" w:color="auto"/>
              <w:right w:val="none" w:sz="0" w:space="0" w:color="auto"/>
            </w:tcBorders>
            <w:shd w:val="clear" w:color="auto" w:fill="auto"/>
            <w:vAlign w:val="center"/>
          </w:tcPr>
          <w:p w14:paraId="47A239A2" w14:textId="77777777" w:rsidR="002F4844" w:rsidRPr="001D3081" w:rsidRDefault="00482AEA" w:rsidP="00FE24C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Pr>
                <w:rFonts w:cs="Arial"/>
                <w:color w:val="000000"/>
                <w:sz w:val="20"/>
              </w:rPr>
              <w:t>59</w:t>
            </w:r>
          </w:p>
        </w:tc>
      </w:tr>
      <w:tr w:rsidR="002F4844" w:rsidRPr="001D3081" w14:paraId="38E5A560" w14:textId="77777777" w:rsidTr="002F4844">
        <w:trPr>
          <w:trHeight w:val="283"/>
          <w:jc w:val="center"/>
        </w:trPr>
        <w:tc>
          <w:tcPr>
            <w:cnfStyle w:val="001000000000" w:firstRow="0" w:lastRow="0" w:firstColumn="1" w:lastColumn="0" w:oddVBand="0" w:evenVBand="0" w:oddHBand="0" w:evenHBand="0" w:firstRowFirstColumn="0" w:firstRowLastColumn="0" w:lastRowFirstColumn="0" w:lastRowLastColumn="0"/>
            <w:tcW w:w="898" w:type="dxa"/>
            <w:shd w:val="clear" w:color="auto" w:fill="auto"/>
            <w:vAlign w:val="center"/>
          </w:tcPr>
          <w:p w14:paraId="05F140CB" w14:textId="77777777" w:rsidR="002F4844" w:rsidRPr="001D3081" w:rsidRDefault="002F4844" w:rsidP="00BE06D0">
            <w:pPr>
              <w:pStyle w:val="Akapitzlist"/>
              <w:numPr>
                <w:ilvl w:val="0"/>
                <w:numId w:val="165"/>
              </w:numPr>
              <w:suppressAutoHyphens w:val="0"/>
              <w:spacing w:before="20" w:after="20" w:line="240" w:lineRule="auto"/>
              <w:jc w:val="center"/>
              <w:rPr>
                <w:rFonts w:cs="Arial"/>
                <w:b w:val="0"/>
                <w:color w:val="auto"/>
                <w:sz w:val="20"/>
                <w:szCs w:val="20"/>
              </w:rPr>
            </w:pPr>
          </w:p>
        </w:tc>
        <w:tc>
          <w:tcPr>
            <w:tcW w:w="4778" w:type="dxa"/>
            <w:shd w:val="clear" w:color="auto" w:fill="auto"/>
            <w:vAlign w:val="center"/>
          </w:tcPr>
          <w:p w14:paraId="134F5B67" w14:textId="77777777" w:rsidR="002F4844" w:rsidRPr="001D3081" w:rsidRDefault="002F4844" w:rsidP="00FE24C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1D3081">
              <w:rPr>
                <w:rFonts w:cs="Arial"/>
                <w:sz w:val="20"/>
                <w:szCs w:val="20"/>
              </w:rPr>
              <w:t>grunty zabudowane i zurbanizowane - tereny przemysłowe</w:t>
            </w:r>
          </w:p>
        </w:tc>
        <w:tc>
          <w:tcPr>
            <w:tcW w:w="1517" w:type="dxa"/>
            <w:shd w:val="clear" w:color="auto" w:fill="auto"/>
            <w:vAlign w:val="center"/>
          </w:tcPr>
          <w:p w14:paraId="667245F9" w14:textId="77777777" w:rsidR="002F4844" w:rsidRPr="001D3081" w:rsidRDefault="002F4844" w:rsidP="00FE24C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1D3081">
              <w:rPr>
                <w:rFonts w:cs="Arial"/>
                <w:sz w:val="20"/>
                <w:szCs w:val="20"/>
              </w:rPr>
              <w:t>ha</w:t>
            </w:r>
          </w:p>
        </w:tc>
        <w:tc>
          <w:tcPr>
            <w:tcW w:w="1879" w:type="dxa"/>
            <w:shd w:val="clear" w:color="auto" w:fill="auto"/>
            <w:vAlign w:val="center"/>
          </w:tcPr>
          <w:p w14:paraId="48F34D34" w14:textId="77777777" w:rsidR="002F4844" w:rsidRPr="001D3081" w:rsidRDefault="00482AEA" w:rsidP="00FE24C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color w:val="000000"/>
                <w:sz w:val="20"/>
              </w:rPr>
              <w:t>2</w:t>
            </w:r>
          </w:p>
        </w:tc>
      </w:tr>
      <w:tr w:rsidR="002F4844" w:rsidRPr="001D3081" w14:paraId="329CF7A9" w14:textId="77777777" w:rsidTr="002F484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98" w:type="dxa"/>
            <w:tcBorders>
              <w:left w:val="none" w:sz="0" w:space="0" w:color="auto"/>
              <w:right w:val="none" w:sz="0" w:space="0" w:color="auto"/>
            </w:tcBorders>
            <w:shd w:val="clear" w:color="auto" w:fill="auto"/>
            <w:vAlign w:val="center"/>
          </w:tcPr>
          <w:p w14:paraId="5D06136A" w14:textId="77777777" w:rsidR="002F4844" w:rsidRPr="001D3081" w:rsidRDefault="002F4844" w:rsidP="00BE06D0">
            <w:pPr>
              <w:pStyle w:val="Akapitzlist"/>
              <w:numPr>
                <w:ilvl w:val="0"/>
                <w:numId w:val="165"/>
              </w:numPr>
              <w:suppressAutoHyphens w:val="0"/>
              <w:spacing w:before="20" w:after="20" w:line="240" w:lineRule="auto"/>
              <w:jc w:val="center"/>
              <w:rPr>
                <w:rFonts w:cs="Arial"/>
                <w:b w:val="0"/>
                <w:color w:val="auto"/>
                <w:sz w:val="20"/>
                <w:szCs w:val="20"/>
              </w:rPr>
            </w:pPr>
          </w:p>
        </w:tc>
        <w:tc>
          <w:tcPr>
            <w:tcW w:w="4778" w:type="dxa"/>
            <w:tcBorders>
              <w:left w:val="none" w:sz="0" w:space="0" w:color="auto"/>
              <w:right w:val="none" w:sz="0" w:space="0" w:color="auto"/>
            </w:tcBorders>
            <w:shd w:val="clear" w:color="auto" w:fill="auto"/>
            <w:vAlign w:val="center"/>
          </w:tcPr>
          <w:p w14:paraId="4D23A48C" w14:textId="77777777" w:rsidR="002F4844" w:rsidRPr="001D3081" w:rsidRDefault="002F4844" w:rsidP="00FE24C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1D3081">
              <w:rPr>
                <w:rFonts w:cs="Arial"/>
                <w:sz w:val="20"/>
                <w:szCs w:val="20"/>
              </w:rPr>
              <w:t>grunty zabudowane i zurbanizowane – inne tereny zabudowane</w:t>
            </w:r>
          </w:p>
        </w:tc>
        <w:tc>
          <w:tcPr>
            <w:tcW w:w="1517" w:type="dxa"/>
            <w:tcBorders>
              <w:left w:val="none" w:sz="0" w:space="0" w:color="auto"/>
              <w:right w:val="none" w:sz="0" w:space="0" w:color="auto"/>
            </w:tcBorders>
            <w:shd w:val="clear" w:color="auto" w:fill="auto"/>
            <w:vAlign w:val="center"/>
          </w:tcPr>
          <w:p w14:paraId="6B6C5CEF" w14:textId="77777777" w:rsidR="002F4844" w:rsidRPr="001D3081" w:rsidRDefault="002F4844" w:rsidP="00FE24C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1D3081">
              <w:rPr>
                <w:rFonts w:cs="Arial"/>
                <w:sz w:val="20"/>
                <w:szCs w:val="20"/>
              </w:rPr>
              <w:t>ha</w:t>
            </w:r>
          </w:p>
        </w:tc>
        <w:tc>
          <w:tcPr>
            <w:tcW w:w="1879" w:type="dxa"/>
            <w:tcBorders>
              <w:left w:val="none" w:sz="0" w:space="0" w:color="auto"/>
              <w:right w:val="none" w:sz="0" w:space="0" w:color="auto"/>
            </w:tcBorders>
            <w:shd w:val="clear" w:color="auto" w:fill="auto"/>
            <w:vAlign w:val="center"/>
          </w:tcPr>
          <w:p w14:paraId="37362101" w14:textId="77777777" w:rsidR="002F4844" w:rsidRPr="001D3081" w:rsidRDefault="00482AEA" w:rsidP="00FE24C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Pr>
                <w:rFonts w:cs="Arial"/>
                <w:color w:val="000000"/>
                <w:sz w:val="20"/>
              </w:rPr>
              <w:t>15</w:t>
            </w:r>
          </w:p>
        </w:tc>
      </w:tr>
      <w:tr w:rsidR="002F4844" w:rsidRPr="001D3081" w14:paraId="626D3711" w14:textId="77777777" w:rsidTr="002F4844">
        <w:trPr>
          <w:trHeight w:val="283"/>
          <w:jc w:val="center"/>
        </w:trPr>
        <w:tc>
          <w:tcPr>
            <w:cnfStyle w:val="001000000000" w:firstRow="0" w:lastRow="0" w:firstColumn="1" w:lastColumn="0" w:oddVBand="0" w:evenVBand="0" w:oddHBand="0" w:evenHBand="0" w:firstRowFirstColumn="0" w:firstRowLastColumn="0" w:lastRowFirstColumn="0" w:lastRowLastColumn="0"/>
            <w:tcW w:w="898" w:type="dxa"/>
            <w:shd w:val="clear" w:color="auto" w:fill="auto"/>
            <w:vAlign w:val="center"/>
          </w:tcPr>
          <w:p w14:paraId="4AD5CF22" w14:textId="77777777" w:rsidR="002F4844" w:rsidRPr="001D3081" w:rsidRDefault="002F4844" w:rsidP="00BE06D0">
            <w:pPr>
              <w:pStyle w:val="Akapitzlist"/>
              <w:numPr>
                <w:ilvl w:val="0"/>
                <w:numId w:val="165"/>
              </w:numPr>
              <w:suppressAutoHyphens w:val="0"/>
              <w:spacing w:before="20" w:after="20" w:line="240" w:lineRule="auto"/>
              <w:jc w:val="center"/>
              <w:rPr>
                <w:rFonts w:cs="Arial"/>
                <w:b w:val="0"/>
                <w:color w:val="auto"/>
                <w:sz w:val="20"/>
                <w:szCs w:val="20"/>
              </w:rPr>
            </w:pPr>
          </w:p>
        </w:tc>
        <w:tc>
          <w:tcPr>
            <w:tcW w:w="4778" w:type="dxa"/>
            <w:shd w:val="clear" w:color="auto" w:fill="auto"/>
            <w:vAlign w:val="center"/>
          </w:tcPr>
          <w:p w14:paraId="077822CC" w14:textId="77777777" w:rsidR="002F4844" w:rsidRPr="001D3081" w:rsidRDefault="002F4844" w:rsidP="00FE24C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1D3081">
              <w:rPr>
                <w:rFonts w:cs="Arial"/>
                <w:sz w:val="20"/>
                <w:szCs w:val="20"/>
              </w:rPr>
              <w:t>grunty zabudowane i zurbanizowane - tereny zurbanizowane niezabudowane lub w trakcie zabudowy</w:t>
            </w:r>
          </w:p>
        </w:tc>
        <w:tc>
          <w:tcPr>
            <w:tcW w:w="1517" w:type="dxa"/>
            <w:shd w:val="clear" w:color="auto" w:fill="auto"/>
            <w:vAlign w:val="center"/>
          </w:tcPr>
          <w:p w14:paraId="26DB9E9D" w14:textId="77777777" w:rsidR="002F4844" w:rsidRPr="001D3081" w:rsidRDefault="002F4844" w:rsidP="00FE24C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1D3081">
              <w:rPr>
                <w:rFonts w:cs="Arial"/>
                <w:sz w:val="20"/>
                <w:szCs w:val="20"/>
              </w:rPr>
              <w:t>ha</w:t>
            </w:r>
          </w:p>
        </w:tc>
        <w:tc>
          <w:tcPr>
            <w:tcW w:w="1879" w:type="dxa"/>
            <w:shd w:val="clear" w:color="auto" w:fill="auto"/>
            <w:vAlign w:val="center"/>
          </w:tcPr>
          <w:p w14:paraId="5260B0D8" w14:textId="77777777" w:rsidR="002F4844" w:rsidRPr="001D3081" w:rsidRDefault="00482AEA" w:rsidP="00FE24C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color w:val="000000"/>
                <w:sz w:val="20"/>
              </w:rPr>
              <w:t>1</w:t>
            </w:r>
          </w:p>
        </w:tc>
      </w:tr>
      <w:tr w:rsidR="002F4844" w:rsidRPr="001D3081" w14:paraId="5167C6B6" w14:textId="77777777" w:rsidTr="002F484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98" w:type="dxa"/>
            <w:tcBorders>
              <w:left w:val="none" w:sz="0" w:space="0" w:color="auto"/>
              <w:right w:val="none" w:sz="0" w:space="0" w:color="auto"/>
            </w:tcBorders>
            <w:shd w:val="clear" w:color="auto" w:fill="auto"/>
            <w:vAlign w:val="center"/>
          </w:tcPr>
          <w:p w14:paraId="12E676E6" w14:textId="77777777" w:rsidR="002F4844" w:rsidRPr="001D3081" w:rsidRDefault="002F4844" w:rsidP="00BE06D0">
            <w:pPr>
              <w:pStyle w:val="Akapitzlist"/>
              <w:numPr>
                <w:ilvl w:val="0"/>
                <w:numId w:val="165"/>
              </w:numPr>
              <w:suppressAutoHyphens w:val="0"/>
              <w:spacing w:before="20" w:after="20" w:line="240" w:lineRule="auto"/>
              <w:jc w:val="center"/>
              <w:rPr>
                <w:rFonts w:cs="Arial"/>
                <w:b w:val="0"/>
                <w:color w:val="auto"/>
                <w:sz w:val="20"/>
                <w:szCs w:val="20"/>
              </w:rPr>
            </w:pPr>
          </w:p>
        </w:tc>
        <w:tc>
          <w:tcPr>
            <w:tcW w:w="4778" w:type="dxa"/>
            <w:tcBorders>
              <w:left w:val="none" w:sz="0" w:space="0" w:color="auto"/>
              <w:right w:val="none" w:sz="0" w:space="0" w:color="auto"/>
            </w:tcBorders>
            <w:shd w:val="clear" w:color="auto" w:fill="auto"/>
            <w:vAlign w:val="center"/>
          </w:tcPr>
          <w:p w14:paraId="2E6C025D" w14:textId="77777777" w:rsidR="002F4844" w:rsidRPr="001D3081" w:rsidRDefault="002F4844" w:rsidP="00FE24C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1D3081">
              <w:rPr>
                <w:rFonts w:cs="Arial"/>
                <w:sz w:val="20"/>
                <w:szCs w:val="20"/>
              </w:rPr>
              <w:t>grunty zabudowane i zurbanizowane - tereny rekreacyjno-wypoczynkowe</w:t>
            </w:r>
          </w:p>
        </w:tc>
        <w:tc>
          <w:tcPr>
            <w:tcW w:w="1517" w:type="dxa"/>
            <w:tcBorders>
              <w:left w:val="none" w:sz="0" w:space="0" w:color="auto"/>
              <w:right w:val="none" w:sz="0" w:space="0" w:color="auto"/>
            </w:tcBorders>
            <w:shd w:val="clear" w:color="auto" w:fill="auto"/>
            <w:vAlign w:val="center"/>
          </w:tcPr>
          <w:p w14:paraId="00A37518" w14:textId="77777777" w:rsidR="002F4844" w:rsidRPr="001D3081" w:rsidRDefault="002F4844" w:rsidP="00FE24C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1D3081">
              <w:rPr>
                <w:rFonts w:cs="Arial"/>
                <w:sz w:val="20"/>
                <w:szCs w:val="20"/>
              </w:rPr>
              <w:t>ha</w:t>
            </w:r>
          </w:p>
        </w:tc>
        <w:tc>
          <w:tcPr>
            <w:tcW w:w="1879" w:type="dxa"/>
            <w:tcBorders>
              <w:left w:val="none" w:sz="0" w:space="0" w:color="auto"/>
              <w:right w:val="none" w:sz="0" w:space="0" w:color="auto"/>
            </w:tcBorders>
            <w:shd w:val="clear" w:color="auto" w:fill="auto"/>
            <w:vAlign w:val="center"/>
          </w:tcPr>
          <w:p w14:paraId="19CFBBE4" w14:textId="77777777" w:rsidR="002F4844" w:rsidRPr="001D3081" w:rsidRDefault="00482AEA" w:rsidP="00FE24C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Pr>
                <w:rFonts w:cs="Arial"/>
                <w:color w:val="000000"/>
                <w:sz w:val="20"/>
              </w:rPr>
              <w:t>22</w:t>
            </w:r>
          </w:p>
        </w:tc>
      </w:tr>
      <w:tr w:rsidR="002F4844" w:rsidRPr="001D3081" w14:paraId="22E2497E" w14:textId="77777777" w:rsidTr="002F4844">
        <w:trPr>
          <w:trHeight w:val="283"/>
          <w:jc w:val="center"/>
        </w:trPr>
        <w:tc>
          <w:tcPr>
            <w:cnfStyle w:val="001000000000" w:firstRow="0" w:lastRow="0" w:firstColumn="1" w:lastColumn="0" w:oddVBand="0" w:evenVBand="0" w:oddHBand="0" w:evenHBand="0" w:firstRowFirstColumn="0" w:firstRowLastColumn="0" w:lastRowFirstColumn="0" w:lastRowLastColumn="0"/>
            <w:tcW w:w="898" w:type="dxa"/>
            <w:shd w:val="clear" w:color="auto" w:fill="auto"/>
            <w:vAlign w:val="center"/>
          </w:tcPr>
          <w:p w14:paraId="153F11E5" w14:textId="77777777" w:rsidR="002F4844" w:rsidRPr="001D3081" w:rsidRDefault="002F4844" w:rsidP="00BE06D0">
            <w:pPr>
              <w:pStyle w:val="Akapitzlist"/>
              <w:numPr>
                <w:ilvl w:val="0"/>
                <w:numId w:val="165"/>
              </w:numPr>
              <w:suppressAutoHyphens w:val="0"/>
              <w:spacing w:before="20" w:after="20" w:line="240" w:lineRule="auto"/>
              <w:jc w:val="center"/>
              <w:rPr>
                <w:rFonts w:cs="Arial"/>
                <w:b w:val="0"/>
                <w:bCs w:val="0"/>
                <w:color w:val="auto"/>
                <w:sz w:val="20"/>
                <w:szCs w:val="20"/>
              </w:rPr>
            </w:pPr>
          </w:p>
        </w:tc>
        <w:tc>
          <w:tcPr>
            <w:tcW w:w="4778" w:type="dxa"/>
            <w:shd w:val="clear" w:color="auto" w:fill="auto"/>
            <w:vAlign w:val="center"/>
          </w:tcPr>
          <w:p w14:paraId="2F9E2ADA" w14:textId="77777777" w:rsidR="002F4844" w:rsidRPr="001D3081" w:rsidRDefault="002F4844" w:rsidP="00FE24C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D3081">
              <w:rPr>
                <w:rFonts w:cs="Arial"/>
                <w:sz w:val="20"/>
                <w:szCs w:val="20"/>
              </w:rPr>
              <w:t>Użytki kopalne</w:t>
            </w:r>
          </w:p>
        </w:tc>
        <w:tc>
          <w:tcPr>
            <w:tcW w:w="1517" w:type="dxa"/>
            <w:shd w:val="clear" w:color="auto" w:fill="auto"/>
            <w:vAlign w:val="center"/>
          </w:tcPr>
          <w:p w14:paraId="61DEAA8F" w14:textId="77777777" w:rsidR="002F4844" w:rsidRPr="001D3081" w:rsidRDefault="002F4844" w:rsidP="00FE24C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D3081">
              <w:rPr>
                <w:rFonts w:cs="Arial"/>
                <w:sz w:val="20"/>
                <w:szCs w:val="20"/>
              </w:rPr>
              <w:t>ha</w:t>
            </w:r>
          </w:p>
        </w:tc>
        <w:tc>
          <w:tcPr>
            <w:tcW w:w="1879" w:type="dxa"/>
            <w:shd w:val="clear" w:color="auto" w:fill="auto"/>
            <w:vAlign w:val="center"/>
          </w:tcPr>
          <w:p w14:paraId="36422716" w14:textId="77777777" w:rsidR="002F4844" w:rsidRPr="001D3081" w:rsidRDefault="00482AEA" w:rsidP="00FE24C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color w:val="000000"/>
                <w:sz w:val="20"/>
              </w:rPr>
              <w:t>7</w:t>
            </w:r>
          </w:p>
        </w:tc>
      </w:tr>
      <w:tr w:rsidR="002F4844" w:rsidRPr="001D3081" w14:paraId="2ADD995E" w14:textId="77777777" w:rsidTr="002F484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98" w:type="dxa"/>
            <w:tcBorders>
              <w:left w:val="none" w:sz="0" w:space="0" w:color="auto"/>
              <w:right w:val="none" w:sz="0" w:space="0" w:color="auto"/>
            </w:tcBorders>
            <w:shd w:val="clear" w:color="auto" w:fill="auto"/>
            <w:vAlign w:val="center"/>
          </w:tcPr>
          <w:p w14:paraId="5E2A19B9" w14:textId="77777777" w:rsidR="002F4844" w:rsidRPr="001D3081" w:rsidRDefault="002F4844" w:rsidP="00BE06D0">
            <w:pPr>
              <w:pStyle w:val="Akapitzlist"/>
              <w:numPr>
                <w:ilvl w:val="0"/>
                <w:numId w:val="165"/>
              </w:numPr>
              <w:suppressAutoHyphens w:val="0"/>
              <w:spacing w:before="20" w:after="20" w:line="240" w:lineRule="auto"/>
              <w:jc w:val="center"/>
              <w:rPr>
                <w:rFonts w:cs="Arial"/>
                <w:b w:val="0"/>
                <w:color w:val="auto"/>
                <w:sz w:val="20"/>
                <w:szCs w:val="20"/>
              </w:rPr>
            </w:pPr>
          </w:p>
        </w:tc>
        <w:tc>
          <w:tcPr>
            <w:tcW w:w="4778" w:type="dxa"/>
            <w:tcBorders>
              <w:left w:val="none" w:sz="0" w:space="0" w:color="auto"/>
              <w:right w:val="none" w:sz="0" w:space="0" w:color="auto"/>
            </w:tcBorders>
            <w:shd w:val="clear" w:color="auto" w:fill="auto"/>
            <w:vAlign w:val="center"/>
          </w:tcPr>
          <w:p w14:paraId="1029BBD5" w14:textId="77777777" w:rsidR="002F4844" w:rsidRPr="001D3081" w:rsidRDefault="002F4844" w:rsidP="00FE24C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1D3081">
              <w:rPr>
                <w:rFonts w:cs="Arial"/>
                <w:sz w:val="20"/>
                <w:szCs w:val="20"/>
              </w:rPr>
              <w:t>grunty zabudowane i zurbanizowane - tereny komunikacyjne – drogi</w:t>
            </w:r>
          </w:p>
        </w:tc>
        <w:tc>
          <w:tcPr>
            <w:tcW w:w="1517" w:type="dxa"/>
            <w:tcBorders>
              <w:left w:val="none" w:sz="0" w:space="0" w:color="auto"/>
              <w:right w:val="none" w:sz="0" w:space="0" w:color="auto"/>
            </w:tcBorders>
            <w:shd w:val="clear" w:color="auto" w:fill="auto"/>
            <w:vAlign w:val="center"/>
          </w:tcPr>
          <w:p w14:paraId="2C1783E4" w14:textId="77777777" w:rsidR="002F4844" w:rsidRPr="001D3081" w:rsidRDefault="002F4844" w:rsidP="00FE24C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1D3081">
              <w:rPr>
                <w:rFonts w:cs="Arial"/>
                <w:sz w:val="20"/>
                <w:szCs w:val="20"/>
              </w:rPr>
              <w:t>ha</w:t>
            </w:r>
          </w:p>
        </w:tc>
        <w:tc>
          <w:tcPr>
            <w:tcW w:w="1879" w:type="dxa"/>
            <w:tcBorders>
              <w:left w:val="none" w:sz="0" w:space="0" w:color="auto"/>
              <w:right w:val="none" w:sz="0" w:space="0" w:color="auto"/>
            </w:tcBorders>
            <w:shd w:val="clear" w:color="auto" w:fill="auto"/>
            <w:vAlign w:val="center"/>
          </w:tcPr>
          <w:p w14:paraId="1D2B8D6F" w14:textId="77777777" w:rsidR="002F4844" w:rsidRPr="001D3081" w:rsidRDefault="00482AEA" w:rsidP="00FE24C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Pr>
                <w:rFonts w:cs="Arial"/>
                <w:color w:val="000000"/>
                <w:sz w:val="20"/>
              </w:rPr>
              <w:t>500</w:t>
            </w:r>
          </w:p>
        </w:tc>
      </w:tr>
      <w:tr w:rsidR="002F4844" w:rsidRPr="001D3081" w14:paraId="3E008E99" w14:textId="77777777" w:rsidTr="002F4844">
        <w:trPr>
          <w:trHeight w:val="283"/>
          <w:jc w:val="center"/>
        </w:trPr>
        <w:tc>
          <w:tcPr>
            <w:cnfStyle w:val="001000000000" w:firstRow="0" w:lastRow="0" w:firstColumn="1" w:lastColumn="0" w:oddVBand="0" w:evenVBand="0" w:oddHBand="0" w:evenHBand="0" w:firstRowFirstColumn="0" w:firstRowLastColumn="0" w:lastRowFirstColumn="0" w:lastRowLastColumn="0"/>
            <w:tcW w:w="898" w:type="dxa"/>
            <w:shd w:val="clear" w:color="auto" w:fill="auto"/>
            <w:vAlign w:val="center"/>
          </w:tcPr>
          <w:p w14:paraId="12516DEA" w14:textId="77777777" w:rsidR="002F4844" w:rsidRPr="001D3081" w:rsidRDefault="002F4844" w:rsidP="00BE06D0">
            <w:pPr>
              <w:pStyle w:val="Akapitzlist"/>
              <w:numPr>
                <w:ilvl w:val="0"/>
                <w:numId w:val="165"/>
              </w:numPr>
              <w:suppressAutoHyphens w:val="0"/>
              <w:spacing w:before="20" w:after="20" w:line="240" w:lineRule="auto"/>
              <w:jc w:val="center"/>
              <w:rPr>
                <w:rFonts w:cs="Arial"/>
                <w:b w:val="0"/>
                <w:color w:val="auto"/>
                <w:sz w:val="20"/>
                <w:szCs w:val="20"/>
              </w:rPr>
            </w:pPr>
          </w:p>
        </w:tc>
        <w:tc>
          <w:tcPr>
            <w:tcW w:w="4778" w:type="dxa"/>
            <w:shd w:val="clear" w:color="auto" w:fill="auto"/>
            <w:vAlign w:val="center"/>
          </w:tcPr>
          <w:p w14:paraId="58F2576A" w14:textId="77777777" w:rsidR="002F4844" w:rsidRPr="001D3081" w:rsidRDefault="002F4844" w:rsidP="00FE24C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1D3081">
              <w:rPr>
                <w:rFonts w:cs="Arial"/>
                <w:sz w:val="20"/>
                <w:szCs w:val="20"/>
              </w:rPr>
              <w:t>grunty zabudowane i zurbanizowane – tereny komunikacyjne – kolejowe</w:t>
            </w:r>
          </w:p>
        </w:tc>
        <w:tc>
          <w:tcPr>
            <w:tcW w:w="1517" w:type="dxa"/>
            <w:shd w:val="clear" w:color="auto" w:fill="auto"/>
            <w:vAlign w:val="center"/>
          </w:tcPr>
          <w:p w14:paraId="64105A31" w14:textId="77777777" w:rsidR="002F4844" w:rsidRPr="001D3081" w:rsidRDefault="002F4844" w:rsidP="00FE24C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1D3081">
              <w:rPr>
                <w:rFonts w:cs="Arial"/>
                <w:sz w:val="20"/>
                <w:szCs w:val="20"/>
              </w:rPr>
              <w:t>ha</w:t>
            </w:r>
          </w:p>
        </w:tc>
        <w:tc>
          <w:tcPr>
            <w:tcW w:w="1879" w:type="dxa"/>
            <w:shd w:val="clear" w:color="auto" w:fill="auto"/>
            <w:vAlign w:val="center"/>
          </w:tcPr>
          <w:p w14:paraId="6260FE16" w14:textId="77777777" w:rsidR="002F4844" w:rsidRPr="001D3081" w:rsidRDefault="00482AEA" w:rsidP="00FE24C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color w:val="000000"/>
                <w:sz w:val="20"/>
              </w:rPr>
              <w:t>57</w:t>
            </w:r>
          </w:p>
        </w:tc>
      </w:tr>
      <w:tr w:rsidR="002F4844" w:rsidRPr="001D3081" w14:paraId="2C0F79C9" w14:textId="77777777" w:rsidTr="002F484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98" w:type="dxa"/>
            <w:tcBorders>
              <w:left w:val="none" w:sz="0" w:space="0" w:color="auto"/>
              <w:right w:val="none" w:sz="0" w:space="0" w:color="auto"/>
            </w:tcBorders>
            <w:shd w:val="clear" w:color="auto" w:fill="auto"/>
            <w:vAlign w:val="center"/>
          </w:tcPr>
          <w:p w14:paraId="366B600B" w14:textId="77777777" w:rsidR="002F4844" w:rsidRPr="001D3081" w:rsidRDefault="002F4844" w:rsidP="00BE06D0">
            <w:pPr>
              <w:pStyle w:val="Akapitzlist"/>
              <w:numPr>
                <w:ilvl w:val="0"/>
                <w:numId w:val="165"/>
              </w:numPr>
              <w:suppressAutoHyphens w:val="0"/>
              <w:spacing w:before="20" w:after="20" w:line="240" w:lineRule="auto"/>
              <w:jc w:val="center"/>
              <w:rPr>
                <w:rFonts w:cs="Arial"/>
                <w:b w:val="0"/>
                <w:sz w:val="20"/>
                <w:szCs w:val="20"/>
              </w:rPr>
            </w:pPr>
          </w:p>
        </w:tc>
        <w:tc>
          <w:tcPr>
            <w:tcW w:w="4778" w:type="dxa"/>
            <w:tcBorders>
              <w:left w:val="none" w:sz="0" w:space="0" w:color="auto"/>
              <w:right w:val="none" w:sz="0" w:space="0" w:color="auto"/>
            </w:tcBorders>
            <w:shd w:val="clear" w:color="auto" w:fill="auto"/>
            <w:vAlign w:val="center"/>
          </w:tcPr>
          <w:p w14:paraId="50506561" w14:textId="77777777" w:rsidR="002F4844" w:rsidRPr="001D3081" w:rsidRDefault="002F4844" w:rsidP="00FE24C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D3081">
              <w:rPr>
                <w:rFonts w:cs="Arial"/>
                <w:sz w:val="20"/>
                <w:szCs w:val="20"/>
              </w:rPr>
              <w:t>grunty zabudowane i zurbanizowane – inne tereny komunikacyjne</w:t>
            </w:r>
          </w:p>
        </w:tc>
        <w:tc>
          <w:tcPr>
            <w:tcW w:w="1517" w:type="dxa"/>
            <w:tcBorders>
              <w:left w:val="none" w:sz="0" w:space="0" w:color="auto"/>
              <w:right w:val="none" w:sz="0" w:space="0" w:color="auto"/>
            </w:tcBorders>
            <w:shd w:val="clear" w:color="auto" w:fill="auto"/>
            <w:vAlign w:val="center"/>
          </w:tcPr>
          <w:p w14:paraId="374E1CD8" w14:textId="77777777" w:rsidR="002F4844" w:rsidRPr="001D3081" w:rsidRDefault="002F4844" w:rsidP="00FE24C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D3081">
              <w:rPr>
                <w:rFonts w:cs="Arial"/>
                <w:sz w:val="20"/>
                <w:szCs w:val="20"/>
              </w:rPr>
              <w:t>ha</w:t>
            </w:r>
          </w:p>
        </w:tc>
        <w:tc>
          <w:tcPr>
            <w:tcW w:w="1879" w:type="dxa"/>
            <w:tcBorders>
              <w:left w:val="none" w:sz="0" w:space="0" w:color="auto"/>
              <w:right w:val="none" w:sz="0" w:space="0" w:color="auto"/>
            </w:tcBorders>
            <w:shd w:val="clear" w:color="auto" w:fill="auto"/>
            <w:vAlign w:val="center"/>
          </w:tcPr>
          <w:p w14:paraId="4AB565CE" w14:textId="77777777" w:rsidR="002F4844" w:rsidRPr="001D3081" w:rsidRDefault="00482AEA" w:rsidP="00FE24C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Pr>
                <w:rFonts w:cs="Arial"/>
                <w:color w:val="000000"/>
                <w:sz w:val="20"/>
              </w:rPr>
              <w:t>0</w:t>
            </w:r>
          </w:p>
        </w:tc>
      </w:tr>
      <w:tr w:rsidR="002F4844" w:rsidRPr="001D3081" w14:paraId="07B4070E" w14:textId="77777777" w:rsidTr="002F4844">
        <w:trPr>
          <w:trHeight w:val="283"/>
          <w:jc w:val="center"/>
        </w:trPr>
        <w:tc>
          <w:tcPr>
            <w:cnfStyle w:val="001000000000" w:firstRow="0" w:lastRow="0" w:firstColumn="1" w:lastColumn="0" w:oddVBand="0" w:evenVBand="0" w:oddHBand="0" w:evenHBand="0" w:firstRowFirstColumn="0" w:firstRowLastColumn="0" w:lastRowFirstColumn="0" w:lastRowLastColumn="0"/>
            <w:tcW w:w="898" w:type="dxa"/>
            <w:shd w:val="clear" w:color="auto" w:fill="auto"/>
            <w:vAlign w:val="center"/>
          </w:tcPr>
          <w:p w14:paraId="68BFE7B6" w14:textId="77777777" w:rsidR="002F4844" w:rsidRPr="001D3081" w:rsidRDefault="002F4844" w:rsidP="00BE06D0">
            <w:pPr>
              <w:pStyle w:val="Akapitzlist"/>
              <w:numPr>
                <w:ilvl w:val="0"/>
                <w:numId w:val="165"/>
              </w:numPr>
              <w:suppressAutoHyphens w:val="0"/>
              <w:spacing w:before="20" w:after="20" w:line="240" w:lineRule="auto"/>
              <w:jc w:val="center"/>
              <w:rPr>
                <w:rFonts w:cs="Arial"/>
                <w:b w:val="0"/>
                <w:sz w:val="20"/>
                <w:szCs w:val="20"/>
              </w:rPr>
            </w:pPr>
          </w:p>
        </w:tc>
        <w:tc>
          <w:tcPr>
            <w:tcW w:w="4778" w:type="dxa"/>
            <w:shd w:val="clear" w:color="auto" w:fill="auto"/>
            <w:vAlign w:val="center"/>
          </w:tcPr>
          <w:p w14:paraId="25292D33" w14:textId="77777777" w:rsidR="002F4844" w:rsidRPr="001D3081" w:rsidRDefault="002F4844" w:rsidP="00FE24C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D3081">
              <w:rPr>
                <w:rFonts w:cs="Arial"/>
                <w:sz w:val="20"/>
                <w:szCs w:val="20"/>
              </w:rPr>
              <w:t>grunty zabudowane i zurbanizowane – grunty przeznaczone pod budowę dróg publicznych lub linii kolejowych</w:t>
            </w:r>
          </w:p>
        </w:tc>
        <w:tc>
          <w:tcPr>
            <w:tcW w:w="1517" w:type="dxa"/>
            <w:shd w:val="clear" w:color="auto" w:fill="auto"/>
            <w:vAlign w:val="center"/>
          </w:tcPr>
          <w:p w14:paraId="37B7CF93" w14:textId="77777777" w:rsidR="002F4844" w:rsidRPr="001D3081" w:rsidRDefault="002F4844" w:rsidP="00FE24C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D3081">
              <w:rPr>
                <w:rFonts w:cs="Arial"/>
                <w:sz w:val="20"/>
                <w:szCs w:val="20"/>
              </w:rPr>
              <w:t>ha</w:t>
            </w:r>
          </w:p>
        </w:tc>
        <w:tc>
          <w:tcPr>
            <w:tcW w:w="1879" w:type="dxa"/>
            <w:shd w:val="clear" w:color="auto" w:fill="auto"/>
            <w:vAlign w:val="center"/>
          </w:tcPr>
          <w:p w14:paraId="21A31046" w14:textId="77777777" w:rsidR="002F4844" w:rsidRPr="001D3081" w:rsidRDefault="00482AEA" w:rsidP="00FE24C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color w:val="000000"/>
                <w:sz w:val="20"/>
              </w:rPr>
              <w:t>1</w:t>
            </w:r>
          </w:p>
        </w:tc>
      </w:tr>
      <w:tr w:rsidR="002F4844" w:rsidRPr="001D3081" w14:paraId="661C9A1D" w14:textId="77777777" w:rsidTr="002F484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98" w:type="dxa"/>
            <w:tcBorders>
              <w:left w:val="none" w:sz="0" w:space="0" w:color="auto"/>
              <w:right w:val="none" w:sz="0" w:space="0" w:color="auto"/>
            </w:tcBorders>
            <w:shd w:val="clear" w:color="auto" w:fill="auto"/>
            <w:vAlign w:val="center"/>
          </w:tcPr>
          <w:p w14:paraId="207F4B5A" w14:textId="77777777" w:rsidR="002F4844" w:rsidRPr="001D3081" w:rsidRDefault="002F4844" w:rsidP="00BE06D0">
            <w:pPr>
              <w:pStyle w:val="Akapitzlist"/>
              <w:numPr>
                <w:ilvl w:val="0"/>
                <w:numId w:val="165"/>
              </w:numPr>
              <w:suppressAutoHyphens w:val="0"/>
              <w:spacing w:before="20" w:after="20" w:line="240" w:lineRule="auto"/>
              <w:jc w:val="center"/>
              <w:rPr>
                <w:rFonts w:cs="Arial"/>
                <w:bCs w:val="0"/>
                <w:sz w:val="20"/>
                <w:szCs w:val="20"/>
              </w:rPr>
            </w:pPr>
          </w:p>
        </w:tc>
        <w:tc>
          <w:tcPr>
            <w:tcW w:w="4778" w:type="dxa"/>
            <w:tcBorders>
              <w:left w:val="none" w:sz="0" w:space="0" w:color="auto"/>
              <w:right w:val="none" w:sz="0" w:space="0" w:color="auto"/>
            </w:tcBorders>
            <w:shd w:val="clear" w:color="auto" w:fill="auto"/>
            <w:vAlign w:val="center"/>
          </w:tcPr>
          <w:p w14:paraId="4E7A7610" w14:textId="77777777" w:rsidR="002F4844" w:rsidRPr="001D3081" w:rsidRDefault="002F4844" w:rsidP="00FE24C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1D3081">
              <w:rPr>
                <w:rFonts w:cs="Arial"/>
                <w:b/>
                <w:sz w:val="20"/>
                <w:szCs w:val="20"/>
              </w:rPr>
              <w:t>grunty pod wodami razem</w:t>
            </w:r>
          </w:p>
        </w:tc>
        <w:tc>
          <w:tcPr>
            <w:tcW w:w="1517" w:type="dxa"/>
            <w:tcBorders>
              <w:left w:val="none" w:sz="0" w:space="0" w:color="auto"/>
              <w:right w:val="none" w:sz="0" w:space="0" w:color="auto"/>
            </w:tcBorders>
            <w:shd w:val="clear" w:color="auto" w:fill="auto"/>
            <w:vAlign w:val="center"/>
          </w:tcPr>
          <w:p w14:paraId="4B1030C2" w14:textId="77777777" w:rsidR="002F4844" w:rsidRPr="001D3081" w:rsidRDefault="002F4844" w:rsidP="00FE24C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1D3081">
              <w:rPr>
                <w:rFonts w:cs="Arial"/>
                <w:b/>
                <w:sz w:val="20"/>
                <w:szCs w:val="20"/>
              </w:rPr>
              <w:t>ha</w:t>
            </w:r>
          </w:p>
        </w:tc>
        <w:tc>
          <w:tcPr>
            <w:tcW w:w="1879" w:type="dxa"/>
            <w:tcBorders>
              <w:left w:val="none" w:sz="0" w:space="0" w:color="auto"/>
              <w:right w:val="none" w:sz="0" w:space="0" w:color="auto"/>
            </w:tcBorders>
            <w:shd w:val="clear" w:color="auto" w:fill="auto"/>
            <w:vAlign w:val="center"/>
          </w:tcPr>
          <w:p w14:paraId="472B605D" w14:textId="77777777" w:rsidR="002F4844" w:rsidRPr="001D3081" w:rsidRDefault="00482AEA" w:rsidP="00FE24C8">
            <w:pPr>
              <w:jc w:val="center"/>
              <w:cnfStyle w:val="000000100000" w:firstRow="0" w:lastRow="0" w:firstColumn="0" w:lastColumn="0" w:oddVBand="0" w:evenVBand="0" w:oddHBand="1" w:evenHBand="0" w:firstRowFirstColumn="0" w:firstRowLastColumn="0" w:lastRowFirstColumn="0" w:lastRowLastColumn="0"/>
              <w:rPr>
                <w:rFonts w:cs="Arial"/>
                <w:b/>
                <w:color w:val="000000"/>
                <w:sz w:val="20"/>
              </w:rPr>
            </w:pPr>
            <w:r>
              <w:rPr>
                <w:rFonts w:cs="Arial"/>
                <w:b/>
                <w:color w:val="000000"/>
                <w:sz w:val="20"/>
              </w:rPr>
              <w:t>172</w:t>
            </w:r>
          </w:p>
        </w:tc>
      </w:tr>
      <w:tr w:rsidR="002F4844" w:rsidRPr="001D3081" w14:paraId="2F133847" w14:textId="77777777" w:rsidTr="002F4844">
        <w:trPr>
          <w:trHeight w:val="283"/>
          <w:jc w:val="center"/>
        </w:trPr>
        <w:tc>
          <w:tcPr>
            <w:cnfStyle w:val="001000000000" w:firstRow="0" w:lastRow="0" w:firstColumn="1" w:lastColumn="0" w:oddVBand="0" w:evenVBand="0" w:oddHBand="0" w:evenHBand="0" w:firstRowFirstColumn="0" w:firstRowLastColumn="0" w:lastRowFirstColumn="0" w:lastRowLastColumn="0"/>
            <w:tcW w:w="898" w:type="dxa"/>
            <w:shd w:val="clear" w:color="auto" w:fill="auto"/>
            <w:vAlign w:val="center"/>
          </w:tcPr>
          <w:p w14:paraId="72512B91" w14:textId="77777777" w:rsidR="002F4844" w:rsidRPr="001D3081" w:rsidRDefault="002F4844" w:rsidP="00BE06D0">
            <w:pPr>
              <w:pStyle w:val="Akapitzlist"/>
              <w:numPr>
                <w:ilvl w:val="0"/>
                <w:numId w:val="165"/>
              </w:numPr>
              <w:suppressAutoHyphens w:val="0"/>
              <w:spacing w:before="20" w:after="20" w:line="240" w:lineRule="auto"/>
              <w:jc w:val="center"/>
              <w:rPr>
                <w:rFonts w:cs="Arial"/>
                <w:b w:val="0"/>
                <w:bCs w:val="0"/>
                <w:sz w:val="20"/>
                <w:szCs w:val="20"/>
              </w:rPr>
            </w:pPr>
          </w:p>
        </w:tc>
        <w:tc>
          <w:tcPr>
            <w:tcW w:w="4778" w:type="dxa"/>
            <w:shd w:val="clear" w:color="auto" w:fill="auto"/>
            <w:vAlign w:val="center"/>
          </w:tcPr>
          <w:p w14:paraId="2F013C22" w14:textId="77777777" w:rsidR="002F4844" w:rsidRPr="001D3081" w:rsidRDefault="002F4844" w:rsidP="00FE24C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D3081">
              <w:rPr>
                <w:rFonts w:cs="Arial"/>
                <w:sz w:val="20"/>
                <w:szCs w:val="20"/>
              </w:rPr>
              <w:t>morskie wewnętrzne</w:t>
            </w:r>
          </w:p>
        </w:tc>
        <w:tc>
          <w:tcPr>
            <w:tcW w:w="1517" w:type="dxa"/>
            <w:shd w:val="clear" w:color="auto" w:fill="auto"/>
            <w:vAlign w:val="center"/>
          </w:tcPr>
          <w:p w14:paraId="5D6CB1E7" w14:textId="77777777" w:rsidR="002F4844" w:rsidRPr="001D3081" w:rsidRDefault="002F4844" w:rsidP="00FE24C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1D3081">
              <w:rPr>
                <w:rFonts w:cs="Arial"/>
                <w:sz w:val="20"/>
                <w:szCs w:val="20"/>
              </w:rPr>
              <w:t>ha</w:t>
            </w:r>
          </w:p>
        </w:tc>
        <w:tc>
          <w:tcPr>
            <w:tcW w:w="1879" w:type="dxa"/>
            <w:shd w:val="clear" w:color="auto" w:fill="auto"/>
            <w:vAlign w:val="center"/>
          </w:tcPr>
          <w:p w14:paraId="2DF1C4AF" w14:textId="77777777" w:rsidR="002F4844" w:rsidRPr="001D3081" w:rsidRDefault="00482AEA" w:rsidP="00FE24C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color w:val="000000"/>
                <w:sz w:val="20"/>
              </w:rPr>
              <w:t>0</w:t>
            </w:r>
          </w:p>
        </w:tc>
      </w:tr>
      <w:tr w:rsidR="002F4844" w:rsidRPr="001D3081" w14:paraId="6E021F09" w14:textId="77777777" w:rsidTr="002F484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98" w:type="dxa"/>
            <w:tcBorders>
              <w:left w:val="none" w:sz="0" w:space="0" w:color="auto"/>
              <w:right w:val="none" w:sz="0" w:space="0" w:color="auto"/>
            </w:tcBorders>
            <w:shd w:val="clear" w:color="auto" w:fill="auto"/>
            <w:vAlign w:val="center"/>
          </w:tcPr>
          <w:p w14:paraId="0F62D94F" w14:textId="77777777" w:rsidR="002F4844" w:rsidRPr="001D3081" w:rsidRDefault="002F4844" w:rsidP="00BE06D0">
            <w:pPr>
              <w:pStyle w:val="Akapitzlist"/>
              <w:numPr>
                <w:ilvl w:val="0"/>
                <w:numId w:val="165"/>
              </w:numPr>
              <w:suppressAutoHyphens w:val="0"/>
              <w:spacing w:before="20" w:after="20" w:line="240" w:lineRule="auto"/>
              <w:jc w:val="center"/>
              <w:rPr>
                <w:rFonts w:cs="Arial"/>
                <w:b w:val="0"/>
                <w:bCs w:val="0"/>
                <w:sz w:val="20"/>
                <w:szCs w:val="20"/>
              </w:rPr>
            </w:pPr>
          </w:p>
        </w:tc>
        <w:tc>
          <w:tcPr>
            <w:tcW w:w="4778" w:type="dxa"/>
            <w:tcBorders>
              <w:left w:val="none" w:sz="0" w:space="0" w:color="auto"/>
              <w:right w:val="none" w:sz="0" w:space="0" w:color="auto"/>
            </w:tcBorders>
            <w:shd w:val="clear" w:color="auto" w:fill="auto"/>
            <w:vAlign w:val="center"/>
          </w:tcPr>
          <w:p w14:paraId="5E37532F" w14:textId="77777777" w:rsidR="002F4844" w:rsidRPr="001D3081" w:rsidRDefault="002F4844" w:rsidP="00FE24C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D3081">
              <w:rPr>
                <w:rFonts w:cs="Arial"/>
                <w:sz w:val="20"/>
                <w:szCs w:val="20"/>
              </w:rPr>
              <w:t>powierzchniowe płynące</w:t>
            </w:r>
          </w:p>
        </w:tc>
        <w:tc>
          <w:tcPr>
            <w:tcW w:w="1517" w:type="dxa"/>
            <w:tcBorders>
              <w:left w:val="none" w:sz="0" w:space="0" w:color="auto"/>
              <w:right w:val="none" w:sz="0" w:space="0" w:color="auto"/>
            </w:tcBorders>
            <w:shd w:val="clear" w:color="auto" w:fill="auto"/>
            <w:vAlign w:val="center"/>
          </w:tcPr>
          <w:p w14:paraId="0B7F27B7" w14:textId="77777777" w:rsidR="002F4844" w:rsidRPr="001D3081" w:rsidRDefault="002F4844" w:rsidP="00FE24C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1D3081">
              <w:rPr>
                <w:rFonts w:cs="Arial"/>
                <w:sz w:val="20"/>
                <w:szCs w:val="20"/>
              </w:rPr>
              <w:t>ha</w:t>
            </w:r>
          </w:p>
        </w:tc>
        <w:tc>
          <w:tcPr>
            <w:tcW w:w="1879" w:type="dxa"/>
            <w:tcBorders>
              <w:left w:val="none" w:sz="0" w:space="0" w:color="auto"/>
              <w:right w:val="none" w:sz="0" w:space="0" w:color="auto"/>
            </w:tcBorders>
            <w:shd w:val="clear" w:color="auto" w:fill="auto"/>
            <w:vAlign w:val="center"/>
          </w:tcPr>
          <w:p w14:paraId="282351B4" w14:textId="77777777" w:rsidR="002F4844" w:rsidRPr="001D3081" w:rsidRDefault="00482AEA" w:rsidP="00FE24C8">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Pr>
                <w:rFonts w:cs="Arial"/>
                <w:color w:val="000000"/>
                <w:sz w:val="20"/>
              </w:rPr>
              <w:t>171</w:t>
            </w:r>
          </w:p>
        </w:tc>
      </w:tr>
      <w:tr w:rsidR="002F4844" w:rsidRPr="001D3081" w14:paraId="3A0D4847" w14:textId="77777777" w:rsidTr="002F4844">
        <w:trPr>
          <w:trHeight w:val="283"/>
          <w:jc w:val="center"/>
        </w:trPr>
        <w:tc>
          <w:tcPr>
            <w:cnfStyle w:val="001000000000" w:firstRow="0" w:lastRow="0" w:firstColumn="1" w:lastColumn="0" w:oddVBand="0" w:evenVBand="0" w:oddHBand="0" w:evenHBand="0" w:firstRowFirstColumn="0" w:firstRowLastColumn="0" w:lastRowFirstColumn="0" w:lastRowLastColumn="0"/>
            <w:tcW w:w="898" w:type="dxa"/>
            <w:shd w:val="clear" w:color="auto" w:fill="auto"/>
            <w:vAlign w:val="center"/>
          </w:tcPr>
          <w:p w14:paraId="626D8265" w14:textId="77777777" w:rsidR="002F4844" w:rsidRPr="001D3081" w:rsidRDefault="002F4844" w:rsidP="00BE06D0">
            <w:pPr>
              <w:pStyle w:val="Akapitzlist"/>
              <w:numPr>
                <w:ilvl w:val="0"/>
                <w:numId w:val="165"/>
              </w:numPr>
              <w:suppressAutoHyphens w:val="0"/>
              <w:spacing w:before="20" w:after="20" w:line="240" w:lineRule="auto"/>
              <w:jc w:val="center"/>
              <w:rPr>
                <w:rFonts w:cs="Arial"/>
                <w:b w:val="0"/>
                <w:bCs w:val="0"/>
                <w:sz w:val="20"/>
                <w:szCs w:val="20"/>
              </w:rPr>
            </w:pPr>
          </w:p>
        </w:tc>
        <w:tc>
          <w:tcPr>
            <w:tcW w:w="4778" w:type="dxa"/>
            <w:shd w:val="clear" w:color="auto" w:fill="auto"/>
            <w:vAlign w:val="center"/>
          </w:tcPr>
          <w:p w14:paraId="1E304CB6" w14:textId="77777777" w:rsidR="002F4844" w:rsidRPr="001D3081" w:rsidRDefault="002F4844" w:rsidP="00FE24C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D3081">
              <w:rPr>
                <w:rFonts w:cs="Arial"/>
                <w:sz w:val="20"/>
                <w:szCs w:val="20"/>
              </w:rPr>
              <w:t>powierzchniowe stojące</w:t>
            </w:r>
          </w:p>
        </w:tc>
        <w:tc>
          <w:tcPr>
            <w:tcW w:w="1517" w:type="dxa"/>
            <w:shd w:val="clear" w:color="auto" w:fill="auto"/>
            <w:vAlign w:val="center"/>
          </w:tcPr>
          <w:p w14:paraId="3DFBAACC" w14:textId="77777777" w:rsidR="002F4844" w:rsidRPr="001D3081" w:rsidRDefault="002F4844" w:rsidP="00FE24C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1D3081">
              <w:rPr>
                <w:rFonts w:cs="Arial"/>
                <w:sz w:val="20"/>
                <w:szCs w:val="20"/>
              </w:rPr>
              <w:t>ha</w:t>
            </w:r>
          </w:p>
        </w:tc>
        <w:tc>
          <w:tcPr>
            <w:tcW w:w="1879" w:type="dxa"/>
            <w:shd w:val="clear" w:color="auto" w:fill="auto"/>
            <w:vAlign w:val="center"/>
          </w:tcPr>
          <w:p w14:paraId="7AD4354A" w14:textId="77777777" w:rsidR="002F4844" w:rsidRPr="001D3081" w:rsidRDefault="00482AEA" w:rsidP="00FE24C8">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color w:val="000000"/>
                <w:sz w:val="20"/>
              </w:rPr>
              <w:t>1</w:t>
            </w:r>
          </w:p>
        </w:tc>
      </w:tr>
      <w:tr w:rsidR="002F4844" w:rsidRPr="001D3081" w14:paraId="3111841D" w14:textId="77777777" w:rsidTr="002F484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98" w:type="dxa"/>
            <w:tcBorders>
              <w:left w:val="none" w:sz="0" w:space="0" w:color="auto"/>
              <w:right w:val="none" w:sz="0" w:space="0" w:color="auto"/>
            </w:tcBorders>
            <w:shd w:val="clear" w:color="auto" w:fill="auto"/>
            <w:vAlign w:val="center"/>
          </w:tcPr>
          <w:p w14:paraId="2A9A90F4" w14:textId="77777777" w:rsidR="002F4844" w:rsidRPr="001D3081" w:rsidRDefault="002F4844" w:rsidP="00BE06D0">
            <w:pPr>
              <w:pStyle w:val="Akapitzlist"/>
              <w:numPr>
                <w:ilvl w:val="0"/>
                <w:numId w:val="165"/>
              </w:numPr>
              <w:suppressAutoHyphens w:val="0"/>
              <w:spacing w:before="20" w:after="20" w:line="240" w:lineRule="auto"/>
              <w:jc w:val="center"/>
              <w:rPr>
                <w:rFonts w:cs="Arial"/>
                <w:color w:val="auto"/>
                <w:sz w:val="20"/>
                <w:szCs w:val="20"/>
              </w:rPr>
            </w:pPr>
          </w:p>
        </w:tc>
        <w:tc>
          <w:tcPr>
            <w:tcW w:w="4778" w:type="dxa"/>
            <w:tcBorders>
              <w:left w:val="none" w:sz="0" w:space="0" w:color="auto"/>
              <w:right w:val="none" w:sz="0" w:space="0" w:color="auto"/>
            </w:tcBorders>
            <w:shd w:val="clear" w:color="auto" w:fill="auto"/>
            <w:vAlign w:val="center"/>
          </w:tcPr>
          <w:p w14:paraId="06B7AD39" w14:textId="77777777" w:rsidR="002F4844" w:rsidRPr="001D3081" w:rsidRDefault="002F4844" w:rsidP="00FE24C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1D3081">
              <w:rPr>
                <w:rFonts w:cs="Arial"/>
                <w:b/>
                <w:sz w:val="20"/>
                <w:szCs w:val="20"/>
              </w:rPr>
              <w:t>użytki ekologiczne</w:t>
            </w:r>
          </w:p>
        </w:tc>
        <w:tc>
          <w:tcPr>
            <w:tcW w:w="1517" w:type="dxa"/>
            <w:tcBorders>
              <w:left w:val="none" w:sz="0" w:space="0" w:color="auto"/>
              <w:right w:val="none" w:sz="0" w:space="0" w:color="auto"/>
            </w:tcBorders>
            <w:shd w:val="clear" w:color="auto" w:fill="auto"/>
            <w:vAlign w:val="center"/>
          </w:tcPr>
          <w:p w14:paraId="4F7D093F" w14:textId="77777777" w:rsidR="002F4844" w:rsidRPr="001D3081" w:rsidRDefault="002F4844" w:rsidP="00FE24C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1D3081">
              <w:rPr>
                <w:rFonts w:cs="Arial"/>
                <w:b/>
                <w:sz w:val="20"/>
                <w:szCs w:val="20"/>
              </w:rPr>
              <w:t>ha</w:t>
            </w:r>
          </w:p>
        </w:tc>
        <w:tc>
          <w:tcPr>
            <w:tcW w:w="1879" w:type="dxa"/>
            <w:tcBorders>
              <w:left w:val="none" w:sz="0" w:space="0" w:color="auto"/>
              <w:right w:val="none" w:sz="0" w:space="0" w:color="auto"/>
            </w:tcBorders>
            <w:shd w:val="clear" w:color="auto" w:fill="auto"/>
            <w:vAlign w:val="center"/>
          </w:tcPr>
          <w:p w14:paraId="0AD88FCE" w14:textId="77777777" w:rsidR="002F4844" w:rsidRPr="001D3081" w:rsidRDefault="00482AEA" w:rsidP="00FE24C8">
            <w:pPr>
              <w:jc w:val="center"/>
              <w:cnfStyle w:val="000000100000" w:firstRow="0" w:lastRow="0" w:firstColumn="0" w:lastColumn="0" w:oddVBand="0" w:evenVBand="0" w:oddHBand="1" w:evenHBand="0" w:firstRowFirstColumn="0" w:firstRowLastColumn="0" w:lastRowFirstColumn="0" w:lastRowLastColumn="0"/>
              <w:rPr>
                <w:rFonts w:cs="Arial"/>
                <w:b/>
                <w:color w:val="000000"/>
                <w:sz w:val="20"/>
              </w:rPr>
            </w:pPr>
            <w:r>
              <w:rPr>
                <w:rFonts w:cs="Arial"/>
                <w:b/>
                <w:color w:val="000000"/>
                <w:sz w:val="20"/>
              </w:rPr>
              <w:t>0</w:t>
            </w:r>
          </w:p>
        </w:tc>
      </w:tr>
      <w:tr w:rsidR="002F4844" w:rsidRPr="001D3081" w14:paraId="0E76F191" w14:textId="77777777" w:rsidTr="002F4844">
        <w:trPr>
          <w:trHeight w:val="283"/>
          <w:jc w:val="center"/>
        </w:trPr>
        <w:tc>
          <w:tcPr>
            <w:cnfStyle w:val="001000000000" w:firstRow="0" w:lastRow="0" w:firstColumn="1" w:lastColumn="0" w:oddVBand="0" w:evenVBand="0" w:oddHBand="0" w:evenHBand="0" w:firstRowFirstColumn="0" w:firstRowLastColumn="0" w:lastRowFirstColumn="0" w:lastRowLastColumn="0"/>
            <w:tcW w:w="898" w:type="dxa"/>
            <w:shd w:val="clear" w:color="auto" w:fill="auto"/>
            <w:vAlign w:val="center"/>
          </w:tcPr>
          <w:p w14:paraId="080621CF" w14:textId="77777777" w:rsidR="002F4844" w:rsidRPr="001D3081" w:rsidRDefault="002F4844" w:rsidP="00BE06D0">
            <w:pPr>
              <w:pStyle w:val="Akapitzlist"/>
              <w:numPr>
                <w:ilvl w:val="0"/>
                <w:numId w:val="165"/>
              </w:numPr>
              <w:suppressAutoHyphens w:val="0"/>
              <w:spacing w:before="20" w:after="20" w:line="240" w:lineRule="auto"/>
              <w:jc w:val="center"/>
              <w:rPr>
                <w:rFonts w:cs="Arial"/>
                <w:color w:val="auto"/>
                <w:sz w:val="20"/>
                <w:szCs w:val="20"/>
              </w:rPr>
            </w:pPr>
          </w:p>
        </w:tc>
        <w:tc>
          <w:tcPr>
            <w:tcW w:w="4778" w:type="dxa"/>
            <w:shd w:val="clear" w:color="auto" w:fill="auto"/>
            <w:vAlign w:val="center"/>
          </w:tcPr>
          <w:p w14:paraId="6E4BAA6F" w14:textId="77777777" w:rsidR="002F4844" w:rsidRPr="001D3081" w:rsidRDefault="002F4844" w:rsidP="00FE24C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1D3081">
              <w:rPr>
                <w:rFonts w:cs="Arial"/>
                <w:b/>
                <w:sz w:val="20"/>
                <w:szCs w:val="20"/>
              </w:rPr>
              <w:t>tereny różne</w:t>
            </w:r>
          </w:p>
        </w:tc>
        <w:tc>
          <w:tcPr>
            <w:tcW w:w="1517" w:type="dxa"/>
            <w:shd w:val="clear" w:color="auto" w:fill="auto"/>
            <w:vAlign w:val="center"/>
          </w:tcPr>
          <w:p w14:paraId="67D652EB" w14:textId="77777777" w:rsidR="002F4844" w:rsidRPr="001D3081" w:rsidRDefault="002F4844" w:rsidP="00FE24C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1D3081">
              <w:rPr>
                <w:rFonts w:cs="Arial"/>
                <w:b/>
                <w:sz w:val="20"/>
                <w:szCs w:val="20"/>
              </w:rPr>
              <w:t>ha</w:t>
            </w:r>
          </w:p>
        </w:tc>
        <w:tc>
          <w:tcPr>
            <w:tcW w:w="1879" w:type="dxa"/>
            <w:shd w:val="clear" w:color="auto" w:fill="auto"/>
            <w:vAlign w:val="center"/>
          </w:tcPr>
          <w:p w14:paraId="2437DF1C" w14:textId="77777777" w:rsidR="002F4844" w:rsidRPr="001D3081" w:rsidRDefault="00482AEA" w:rsidP="00FE24C8">
            <w:pPr>
              <w:jc w:val="center"/>
              <w:cnfStyle w:val="000000000000" w:firstRow="0" w:lastRow="0" w:firstColumn="0" w:lastColumn="0" w:oddVBand="0" w:evenVBand="0" w:oddHBand="0" w:evenHBand="0" w:firstRowFirstColumn="0" w:firstRowLastColumn="0" w:lastRowFirstColumn="0" w:lastRowLastColumn="0"/>
              <w:rPr>
                <w:rFonts w:cs="Arial"/>
                <w:b/>
                <w:color w:val="000000"/>
                <w:sz w:val="20"/>
              </w:rPr>
            </w:pPr>
            <w:r>
              <w:rPr>
                <w:rFonts w:cs="Arial"/>
                <w:b/>
                <w:color w:val="000000"/>
                <w:sz w:val="20"/>
              </w:rPr>
              <w:t>35</w:t>
            </w:r>
          </w:p>
        </w:tc>
      </w:tr>
      <w:tr w:rsidR="002F4844" w:rsidRPr="003B30FD" w14:paraId="53872522" w14:textId="77777777" w:rsidTr="002F484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5676" w:type="dxa"/>
            <w:gridSpan w:val="2"/>
            <w:tcBorders>
              <w:left w:val="none" w:sz="0" w:space="0" w:color="auto"/>
              <w:right w:val="none" w:sz="0" w:space="0" w:color="auto"/>
            </w:tcBorders>
            <w:shd w:val="clear" w:color="auto" w:fill="D6E3BC" w:themeFill="accent3" w:themeFillTint="66"/>
            <w:vAlign w:val="center"/>
          </w:tcPr>
          <w:p w14:paraId="041E0A97" w14:textId="77777777" w:rsidR="002F4844" w:rsidRPr="001D3081" w:rsidRDefault="002F4844" w:rsidP="00FE24C8">
            <w:pPr>
              <w:spacing w:before="20" w:after="20" w:line="240" w:lineRule="auto"/>
              <w:jc w:val="center"/>
              <w:rPr>
                <w:rFonts w:cs="Arial"/>
                <w:color w:val="auto"/>
                <w:sz w:val="20"/>
                <w:szCs w:val="20"/>
              </w:rPr>
            </w:pPr>
            <w:r w:rsidRPr="001D3081">
              <w:rPr>
                <w:rFonts w:cs="Arial"/>
                <w:sz w:val="20"/>
                <w:szCs w:val="20"/>
              </w:rPr>
              <w:t>POWIERZCHNIA OGÓŁEM</w:t>
            </w:r>
          </w:p>
        </w:tc>
        <w:tc>
          <w:tcPr>
            <w:tcW w:w="1517" w:type="dxa"/>
            <w:tcBorders>
              <w:left w:val="none" w:sz="0" w:space="0" w:color="auto"/>
              <w:right w:val="none" w:sz="0" w:space="0" w:color="auto"/>
            </w:tcBorders>
            <w:shd w:val="clear" w:color="auto" w:fill="D6E3BC" w:themeFill="accent3" w:themeFillTint="66"/>
            <w:vAlign w:val="center"/>
          </w:tcPr>
          <w:p w14:paraId="0F88FE34" w14:textId="77777777" w:rsidR="002F4844" w:rsidRPr="001D3081" w:rsidRDefault="002F4844" w:rsidP="00FE24C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1D3081">
              <w:rPr>
                <w:rFonts w:cs="Arial"/>
                <w:b/>
                <w:sz w:val="20"/>
                <w:szCs w:val="20"/>
              </w:rPr>
              <w:t>ha</w:t>
            </w:r>
          </w:p>
        </w:tc>
        <w:tc>
          <w:tcPr>
            <w:tcW w:w="1879" w:type="dxa"/>
            <w:tcBorders>
              <w:left w:val="none" w:sz="0" w:space="0" w:color="auto"/>
              <w:right w:val="none" w:sz="0" w:space="0" w:color="auto"/>
            </w:tcBorders>
            <w:shd w:val="clear" w:color="auto" w:fill="D6E3BC" w:themeFill="accent3" w:themeFillTint="66"/>
            <w:vAlign w:val="center"/>
          </w:tcPr>
          <w:p w14:paraId="158CBEF9" w14:textId="77777777" w:rsidR="002F4844" w:rsidRPr="001D3081" w:rsidRDefault="00482AEA" w:rsidP="00FE24C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Pr>
                <w:rFonts w:cs="Arial"/>
                <w:b/>
                <w:color w:val="auto"/>
                <w:sz w:val="20"/>
                <w:szCs w:val="20"/>
              </w:rPr>
              <w:t>24 175</w:t>
            </w:r>
          </w:p>
        </w:tc>
      </w:tr>
    </w:tbl>
    <w:p w14:paraId="02A8588E" w14:textId="77777777" w:rsidR="00BA097F" w:rsidRPr="00482AEA" w:rsidRDefault="00A03C94" w:rsidP="00FE24C8">
      <w:pPr>
        <w:spacing w:before="40"/>
        <w:jc w:val="center"/>
        <w:rPr>
          <w:color w:val="auto"/>
          <w:sz w:val="20"/>
        </w:rPr>
      </w:pPr>
      <w:r w:rsidRPr="00482AEA">
        <w:rPr>
          <w:color w:val="auto"/>
          <w:sz w:val="20"/>
        </w:rPr>
        <w:t xml:space="preserve">źródło: </w:t>
      </w:r>
      <w:r w:rsidR="007A5128" w:rsidRPr="00482AEA">
        <w:rPr>
          <w:color w:val="auto"/>
          <w:sz w:val="20"/>
        </w:rPr>
        <w:t>Starostwo Powiatowe w</w:t>
      </w:r>
      <w:r w:rsidR="00866BFB" w:rsidRPr="00482AEA">
        <w:rPr>
          <w:color w:val="auto"/>
          <w:sz w:val="20"/>
        </w:rPr>
        <w:t xml:space="preserve"> </w:t>
      </w:r>
      <w:r w:rsidR="00482AEA" w:rsidRPr="00482AEA">
        <w:rPr>
          <w:color w:val="auto"/>
          <w:sz w:val="20"/>
        </w:rPr>
        <w:t>Bartoszycach</w:t>
      </w:r>
      <w:r w:rsidR="00A6050B" w:rsidRPr="00482AEA">
        <w:rPr>
          <w:color w:val="auto"/>
          <w:sz w:val="20"/>
        </w:rPr>
        <w:t xml:space="preserve">, stan na </w:t>
      </w:r>
      <w:r w:rsidR="00482AEA" w:rsidRPr="00482AEA">
        <w:rPr>
          <w:color w:val="auto"/>
          <w:sz w:val="20"/>
        </w:rPr>
        <w:t>01.01.2021</w:t>
      </w:r>
      <w:r w:rsidR="00165973" w:rsidRPr="00482AEA">
        <w:rPr>
          <w:color w:val="auto"/>
          <w:sz w:val="20"/>
        </w:rPr>
        <w:t>r.</w:t>
      </w:r>
    </w:p>
    <w:p w14:paraId="0F59F2D7" w14:textId="77777777" w:rsidR="00BE3F3F" w:rsidRPr="00630CF4" w:rsidRDefault="00BE3F3F" w:rsidP="00FE24C8">
      <w:pPr>
        <w:jc w:val="center"/>
        <w:rPr>
          <w:highlight w:val="yellow"/>
        </w:rPr>
      </w:pPr>
    </w:p>
    <w:p w14:paraId="08C5DEE1" w14:textId="77777777" w:rsidR="00BA097F" w:rsidRPr="00482AEA" w:rsidRDefault="00C925B6" w:rsidP="00360C9A">
      <w:pPr>
        <w:pStyle w:val="Nagwek3"/>
      </w:pPr>
      <w:bookmarkStart w:id="289" w:name="_Toc84417224"/>
      <w:r w:rsidRPr="00482AEA">
        <w:t>5.6.</w:t>
      </w:r>
      <w:r w:rsidR="006A1739" w:rsidRPr="00482AEA">
        <w:t>2</w:t>
      </w:r>
      <w:r w:rsidR="00165973" w:rsidRPr="00482AEA">
        <w:t>. Zagadnienia horyzontalne</w:t>
      </w:r>
      <w:bookmarkEnd w:id="289"/>
    </w:p>
    <w:p w14:paraId="2A040DC5" w14:textId="77777777" w:rsidR="00BA097F" w:rsidRPr="00482AEA" w:rsidRDefault="00165973" w:rsidP="00360C9A">
      <w:pPr>
        <w:rPr>
          <w:rFonts w:cs="Arial"/>
          <w:b/>
        </w:rPr>
      </w:pPr>
      <w:r w:rsidRPr="00482AEA">
        <w:rPr>
          <w:b/>
        </w:rPr>
        <w:t>Adaptacja do zmian klimatu</w:t>
      </w:r>
    </w:p>
    <w:p w14:paraId="78910299" w14:textId="77777777" w:rsidR="00BA097F" w:rsidRPr="00482AEA" w:rsidRDefault="00165973" w:rsidP="00360C9A">
      <w:pPr>
        <w:rPr>
          <w:rFonts w:cs="Arial"/>
        </w:rPr>
      </w:pPr>
      <w:r w:rsidRPr="00482AEA">
        <w:rPr>
          <w:rFonts w:cs="Arial"/>
        </w:rPr>
        <w:t xml:space="preserve">Efektem przewidywanych zmian klimatycznych będzie wzrost częstotliwości </w:t>
      </w:r>
      <w:r w:rsidR="009C0817" w:rsidRPr="00482AEA">
        <w:rPr>
          <w:rFonts w:cs="Arial"/>
        </w:rPr>
        <w:br/>
      </w:r>
      <w:r w:rsidRPr="00482AEA">
        <w:rPr>
          <w:rFonts w:cs="Arial"/>
        </w:rPr>
        <w:t>oraz intensywności susz co będzie miało negatywny wpływ na gleby oraz rolnictwo. Wymagane będzie zintensyfikowane nawadnianie terenów dotkniętych suszami. Do działań adaptacyjnych będzie można zaliczyć wsparcie inwestycyjne gospodarstw oraz szkolenia i doradztwo technologiczne a także doskonalenie systemu tworzenia i zarządzania rezerwami żywności, materiału siewnego i paszy na wypadek nieurodzaju.</w:t>
      </w:r>
    </w:p>
    <w:p w14:paraId="6E1DA516" w14:textId="77777777" w:rsidR="00BA097F" w:rsidRPr="00630CF4" w:rsidRDefault="00BA097F" w:rsidP="00360C9A">
      <w:pPr>
        <w:rPr>
          <w:rFonts w:cs="Arial"/>
          <w:highlight w:val="yellow"/>
        </w:rPr>
      </w:pPr>
    </w:p>
    <w:p w14:paraId="0253206D" w14:textId="77777777" w:rsidR="00BA097F" w:rsidRPr="00482AEA" w:rsidRDefault="00165973" w:rsidP="00360C9A">
      <w:pPr>
        <w:rPr>
          <w:b/>
        </w:rPr>
      </w:pPr>
      <w:r w:rsidRPr="00482AEA">
        <w:rPr>
          <w:b/>
        </w:rPr>
        <w:t>Nadzwyczajne zagrożenia środowiska</w:t>
      </w:r>
    </w:p>
    <w:p w14:paraId="4A0FAA92" w14:textId="77777777" w:rsidR="00BA097F" w:rsidRPr="00482AEA" w:rsidRDefault="00165973" w:rsidP="00360C9A">
      <w:r w:rsidRPr="00482AEA">
        <w:t>Do nadzwyczajnych zagrożeń gleb można zaliczyć brak stosowania tzw. „dobrych praktyk rolniczych”, awarie w zakładach przemysłowych, zanieczyszczenia powstające podczas ruchu komunikacyjnego, odprowadzanie ścieków do gleby oraz gromadzenie odpadów na dzikich wysypiskach.</w:t>
      </w:r>
    </w:p>
    <w:p w14:paraId="560F8CFD" w14:textId="77777777" w:rsidR="00BA097F" w:rsidRPr="00482AEA" w:rsidRDefault="00165973" w:rsidP="00360C9A">
      <w:pPr>
        <w:rPr>
          <w:b/>
        </w:rPr>
      </w:pPr>
      <w:r w:rsidRPr="00482AEA">
        <w:rPr>
          <w:b/>
        </w:rPr>
        <w:lastRenderedPageBreak/>
        <w:t>Działania edukacyjne</w:t>
      </w:r>
    </w:p>
    <w:p w14:paraId="2DA0B09C" w14:textId="77777777" w:rsidR="00BA097F" w:rsidRPr="00482AEA" w:rsidRDefault="00E1195F" w:rsidP="00360C9A">
      <w:r w:rsidRPr="00482AEA">
        <w:t xml:space="preserve">Działania edukacyjne dotyczące rolnictwa oraz zagospodarowania gleb powinny dotyczyć tematów takich jak dobre praktyki rolnicze, ochrona gleb, bezpieczne stosowanie środków ochrony roślin, nawozów oraz ograniczanie erozji gleb. Szkolenia poruszające tematy rolnicze organizowane są przez </w:t>
      </w:r>
      <w:r w:rsidR="00482AEA">
        <w:t>Warmińsko - Mazurski Ośrodek Doradztwa Rolniczego w Olsztynie</w:t>
      </w:r>
      <w:r w:rsidRPr="00482AEA">
        <w:t>. Organizowane są tam szkolenia dla rolników obejmujące zagadnienia takie jak: nowe rozwiązania chroniące środowisko w gospodarstwach rolnych, pozyskiwaniu dofinansowań na wymianę źródeł ciepła, rolnictwa ekologicznego oraz tematykę rolnictwa przyjaznego środowisku. W szkoleniach tych mogą brać udział zainteresowani właściciele gospodarstw rolnych.</w:t>
      </w:r>
    </w:p>
    <w:p w14:paraId="08A41D54" w14:textId="77777777" w:rsidR="00E1195F" w:rsidRPr="00482AEA" w:rsidRDefault="00E1195F" w:rsidP="00360C9A"/>
    <w:p w14:paraId="1B05CC07" w14:textId="77777777" w:rsidR="00BA097F" w:rsidRPr="00482AEA" w:rsidRDefault="00165973" w:rsidP="00360C9A">
      <w:pPr>
        <w:rPr>
          <w:b/>
        </w:rPr>
      </w:pPr>
      <w:r w:rsidRPr="00482AEA">
        <w:rPr>
          <w:b/>
        </w:rPr>
        <w:t>Monitoring środowiska</w:t>
      </w:r>
    </w:p>
    <w:p w14:paraId="4870D7F9" w14:textId="77777777" w:rsidR="00BA097F" w:rsidRPr="00482AEA" w:rsidRDefault="00165973" w:rsidP="00360C9A">
      <w:r w:rsidRPr="00482AEA">
        <w:t xml:space="preserve">Monitoringiem jakości gleb zajmuje się Okręgowa Stacja Chemiczno-Rolnicza w </w:t>
      </w:r>
      <w:r w:rsidR="00482AEA" w:rsidRPr="00482AEA">
        <w:t xml:space="preserve">Olsztynie </w:t>
      </w:r>
      <w:r w:rsidRPr="00482AEA">
        <w:t>oraz Instytut Uprawy, Nawożenia i Gleboznawstwa – Państwowy Instytut Badawczy w Puławach.</w:t>
      </w:r>
    </w:p>
    <w:p w14:paraId="2C1A4479" w14:textId="77777777" w:rsidR="00BA097F" w:rsidRPr="00630CF4" w:rsidRDefault="00BA097F" w:rsidP="00360C9A">
      <w:pPr>
        <w:rPr>
          <w:highlight w:val="yellow"/>
        </w:rPr>
      </w:pPr>
    </w:p>
    <w:p w14:paraId="06C1A7B5" w14:textId="77777777" w:rsidR="00BA097F" w:rsidRPr="00350748" w:rsidRDefault="00C925B6" w:rsidP="00360C9A">
      <w:pPr>
        <w:pStyle w:val="Nagwek3"/>
        <w:rPr>
          <w:rFonts w:eastAsia="Times New Roman" w:cs="Arial"/>
          <w:color w:val="auto"/>
        </w:rPr>
      </w:pPr>
      <w:bookmarkStart w:id="290" w:name="_Toc84417225"/>
      <w:r w:rsidRPr="00350748">
        <w:rPr>
          <w:rFonts w:eastAsia="Times New Roman" w:cs="Arial"/>
          <w:color w:val="auto"/>
        </w:rPr>
        <w:t>5.6.</w:t>
      </w:r>
      <w:r w:rsidR="006A1739" w:rsidRPr="00350748">
        <w:rPr>
          <w:rFonts w:eastAsia="Times New Roman" w:cs="Arial"/>
          <w:color w:val="auto"/>
        </w:rPr>
        <w:t>3</w:t>
      </w:r>
      <w:r w:rsidR="00165973" w:rsidRPr="00350748">
        <w:rPr>
          <w:rFonts w:eastAsia="Times New Roman" w:cs="Arial"/>
          <w:color w:val="auto"/>
        </w:rPr>
        <w:t>. Analiza SWOT</w:t>
      </w:r>
      <w:bookmarkEnd w:id="290"/>
    </w:p>
    <w:tbl>
      <w:tblPr>
        <w:tblStyle w:val="Jasnecieniowanie"/>
        <w:tblW w:w="9072" w:type="dxa"/>
        <w:jc w:val="center"/>
        <w:tblLook w:val="04A0" w:firstRow="1" w:lastRow="0" w:firstColumn="1" w:lastColumn="0" w:noHBand="0" w:noVBand="1"/>
      </w:tblPr>
      <w:tblGrid>
        <w:gridCol w:w="4425"/>
        <w:gridCol w:w="4647"/>
      </w:tblGrid>
      <w:tr w:rsidR="00BA097F" w:rsidRPr="00630CF4" w14:paraId="423083DB" w14:textId="77777777" w:rsidTr="00BA097F">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9071" w:type="dxa"/>
            <w:gridSpan w:val="2"/>
            <w:tcBorders>
              <w:top w:val="single" w:sz="4" w:space="0" w:color="000000"/>
              <w:left w:val="single" w:sz="4" w:space="0" w:color="000000"/>
              <w:right w:val="single" w:sz="4" w:space="0" w:color="000000"/>
            </w:tcBorders>
            <w:vAlign w:val="center"/>
          </w:tcPr>
          <w:p w14:paraId="4E4B84BF" w14:textId="77777777" w:rsidR="00BA097F" w:rsidRPr="00482AEA" w:rsidRDefault="00165973" w:rsidP="00FE24C8">
            <w:pPr>
              <w:spacing w:before="40" w:after="40" w:line="240" w:lineRule="auto"/>
              <w:jc w:val="center"/>
              <w:rPr>
                <w:rFonts w:cs="Arial"/>
                <w:color w:val="auto"/>
                <w:spacing w:val="50"/>
              </w:rPr>
            </w:pPr>
            <w:r w:rsidRPr="00482AEA">
              <w:rPr>
                <w:rFonts w:cs="Arial"/>
                <w:color w:val="000000" w:themeColor="text1" w:themeShade="BF"/>
                <w:spacing w:val="50"/>
              </w:rPr>
              <w:t>GLEBY</w:t>
            </w:r>
          </w:p>
        </w:tc>
      </w:tr>
      <w:tr w:rsidR="00BA097F" w:rsidRPr="00630CF4" w14:paraId="19494AF9" w14:textId="77777777" w:rsidTr="00BA097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425" w:type="dxa"/>
            <w:tcBorders>
              <w:top w:val="nil"/>
              <w:left w:val="single" w:sz="4" w:space="0" w:color="000000"/>
              <w:bottom w:val="nil"/>
            </w:tcBorders>
            <w:shd w:val="clear" w:color="auto" w:fill="D6E3BC" w:themeFill="accent3" w:themeFillTint="66"/>
            <w:vAlign w:val="center"/>
          </w:tcPr>
          <w:p w14:paraId="5A3F34AF" w14:textId="77777777" w:rsidR="00BA097F" w:rsidRPr="00482AEA" w:rsidRDefault="00165973" w:rsidP="00360C9A">
            <w:pPr>
              <w:spacing w:before="40" w:after="40" w:line="240" w:lineRule="auto"/>
              <w:rPr>
                <w:rFonts w:cs="Arial"/>
                <w:color w:val="auto"/>
              </w:rPr>
            </w:pPr>
            <w:r w:rsidRPr="00482AEA">
              <w:rPr>
                <w:rFonts w:cs="Arial"/>
                <w:color w:val="000000" w:themeColor="text1" w:themeShade="BF"/>
              </w:rPr>
              <w:t>SILNE STRONY</w:t>
            </w:r>
          </w:p>
        </w:tc>
        <w:tc>
          <w:tcPr>
            <w:tcW w:w="4646" w:type="dxa"/>
            <w:tcBorders>
              <w:top w:val="nil"/>
              <w:bottom w:val="nil"/>
              <w:right w:val="single" w:sz="4" w:space="0" w:color="000000"/>
            </w:tcBorders>
            <w:shd w:val="clear" w:color="auto" w:fill="D6E3BC" w:themeFill="accent3" w:themeFillTint="66"/>
            <w:vAlign w:val="center"/>
          </w:tcPr>
          <w:p w14:paraId="45D50C65" w14:textId="77777777" w:rsidR="00BA097F" w:rsidRPr="00482AEA" w:rsidRDefault="00165973" w:rsidP="00360C9A">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b/>
                <w:color w:val="auto"/>
              </w:rPr>
            </w:pPr>
            <w:r w:rsidRPr="00482AEA">
              <w:rPr>
                <w:rFonts w:cs="Arial"/>
                <w:b/>
                <w:color w:val="000000" w:themeColor="text1" w:themeShade="BF"/>
              </w:rPr>
              <w:t>SŁABE STRONY</w:t>
            </w:r>
          </w:p>
        </w:tc>
      </w:tr>
      <w:tr w:rsidR="00BA097F" w:rsidRPr="00630CF4" w14:paraId="2D1C07F1" w14:textId="77777777" w:rsidTr="00BE3F3F">
        <w:trPr>
          <w:trHeight w:val="1058"/>
          <w:jc w:val="center"/>
        </w:trPr>
        <w:tc>
          <w:tcPr>
            <w:cnfStyle w:val="001000000000" w:firstRow="0" w:lastRow="0" w:firstColumn="1" w:lastColumn="0" w:oddVBand="0" w:evenVBand="0" w:oddHBand="0" w:evenHBand="0" w:firstRowFirstColumn="0" w:firstRowLastColumn="0" w:lastRowFirstColumn="0" w:lastRowLastColumn="0"/>
            <w:tcW w:w="4425" w:type="dxa"/>
            <w:tcBorders>
              <w:top w:val="nil"/>
              <w:left w:val="single" w:sz="4" w:space="0" w:color="000000"/>
              <w:bottom w:val="nil"/>
            </w:tcBorders>
          </w:tcPr>
          <w:p w14:paraId="2BCDE27D" w14:textId="77777777" w:rsidR="00E1195F" w:rsidRPr="00482AEA" w:rsidRDefault="00ED6796" w:rsidP="00BE06D0">
            <w:pPr>
              <w:pStyle w:val="Akapitzlist"/>
              <w:numPr>
                <w:ilvl w:val="0"/>
                <w:numId w:val="55"/>
              </w:numPr>
              <w:spacing w:before="40" w:after="40" w:line="240" w:lineRule="auto"/>
              <w:rPr>
                <w:rFonts w:cs="Arial"/>
                <w:b w:val="0"/>
                <w:color w:val="auto"/>
                <w:sz w:val="20"/>
              </w:rPr>
            </w:pPr>
            <w:r w:rsidRPr="00482AEA">
              <w:rPr>
                <w:rFonts w:cs="Arial"/>
                <w:b w:val="0"/>
                <w:color w:val="auto"/>
                <w:sz w:val="20"/>
              </w:rPr>
              <w:t xml:space="preserve">Użytki rolne zajmują </w:t>
            </w:r>
            <w:r w:rsidR="00482AEA" w:rsidRPr="00482AEA">
              <w:rPr>
                <w:rFonts w:cs="Arial"/>
                <w:b w:val="0"/>
                <w:color w:val="auto"/>
                <w:sz w:val="20"/>
              </w:rPr>
              <w:t>76</w:t>
            </w:r>
            <w:r w:rsidR="00691DD7" w:rsidRPr="00482AEA">
              <w:rPr>
                <w:rFonts w:cs="Arial"/>
                <w:b w:val="0"/>
                <w:color w:val="auto"/>
                <w:sz w:val="20"/>
              </w:rPr>
              <w:t>%</w:t>
            </w:r>
            <w:r w:rsidRPr="00482AEA">
              <w:rPr>
                <w:rFonts w:cs="Arial"/>
                <w:b w:val="0"/>
                <w:color w:val="auto"/>
                <w:sz w:val="20"/>
              </w:rPr>
              <w:t xml:space="preserve"> obszaru </w:t>
            </w:r>
            <w:r w:rsidR="00482AEA" w:rsidRPr="00482AEA">
              <w:rPr>
                <w:rFonts w:cs="Arial"/>
                <w:b w:val="0"/>
                <w:color w:val="auto"/>
                <w:sz w:val="20"/>
              </w:rPr>
              <w:t xml:space="preserve">miasta </w:t>
            </w:r>
            <w:r w:rsidR="00482AEA">
              <w:rPr>
                <w:rFonts w:cs="Arial"/>
                <w:b w:val="0"/>
                <w:color w:val="auto"/>
                <w:sz w:val="20"/>
              </w:rPr>
              <w:t>i </w:t>
            </w:r>
            <w:r w:rsidRPr="00482AEA">
              <w:rPr>
                <w:rFonts w:cs="Arial"/>
                <w:b w:val="0"/>
                <w:color w:val="auto"/>
                <w:sz w:val="20"/>
              </w:rPr>
              <w:t>gminy.</w:t>
            </w:r>
          </w:p>
        </w:tc>
        <w:tc>
          <w:tcPr>
            <w:tcW w:w="4646" w:type="dxa"/>
            <w:tcBorders>
              <w:top w:val="nil"/>
              <w:bottom w:val="nil"/>
              <w:right w:val="single" w:sz="4" w:space="0" w:color="000000"/>
            </w:tcBorders>
            <w:vAlign w:val="center"/>
          </w:tcPr>
          <w:p w14:paraId="14769973" w14:textId="77777777" w:rsidR="00BA097F" w:rsidRPr="00482AEA" w:rsidRDefault="00165973" w:rsidP="00BE06D0">
            <w:pPr>
              <w:pStyle w:val="Akapitzlist"/>
              <w:numPr>
                <w:ilvl w:val="0"/>
                <w:numId w:val="62"/>
              </w:num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color w:val="auto"/>
                <w:sz w:val="20"/>
              </w:rPr>
            </w:pPr>
            <w:r w:rsidRPr="00482AEA">
              <w:rPr>
                <w:rFonts w:cs="Arial"/>
                <w:color w:val="000000" w:themeColor="text1" w:themeShade="BF"/>
                <w:sz w:val="20"/>
              </w:rPr>
              <w:t>Wyrzucanie odpadów na porzucone użytki rolne(odłogi).</w:t>
            </w:r>
          </w:p>
          <w:p w14:paraId="24E9818F" w14:textId="77777777" w:rsidR="00C925B6" w:rsidRPr="00482AEA" w:rsidRDefault="00165973" w:rsidP="00BE06D0">
            <w:pPr>
              <w:pStyle w:val="Akapitzlist"/>
              <w:numPr>
                <w:ilvl w:val="0"/>
                <w:numId w:val="62"/>
              </w:num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color w:val="auto"/>
                <w:sz w:val="20"/>
              </w:rPr>
            </w:pPr>
            <w:r w:rsidRPr="00482AEA">
              <w:rPr>
                <w:rFonts w:cs="Arial"/>
                <w:color w:val="000000" w:themeColor="text1" w:themeShade="BF"/>
                <w:sz w:val="20"/>
              </w:rPr>
              <w:t>Odprowadzanie przez mieszkańców nieoczyszczonych ścieków do gleby.</w:t>
            </w:r>
          </w:p>
        </w:tc>
      </w:tr>
      <w:tr w:rsidR="00BA097F" w:rsidRPr="00630CF4" w14:paraId="0931257C" w14:textId="77777777" w:rsidTr="00BA097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425" w:type="dxa"/>
            <w:tcBorders>
              <w:top w:val="nil"/>
              <w:left w:val="single" w:sz="4" w:space="0" w:color="000000"/>
              <w:bottom w:val="nil"/>
            </w:tcBorders>
            <w:shd w:val="clear" w:color="auto" w:fill="D6E3BC" w:themeFill="accent3" w:themeFillTint="66"/>
            <w:vAlign w:val="center"/>
          </w:tcPr>
          <w:p w14:paraId="27697CD9" w14:textId="77777777" w:rsidR="00BA097F" w:rsidRPr="00482AEA" w:rsidRDefault="00165973" w:rsidP="00360C9A">
            <w:pPr>
              <w:spacing w:before="40" w:after="40" w:line="240" w:lineRule="auto"/>
              <w:rPr>
                <w:rFonts w:cs="Arial"/>
                <w:color w:val="auto"/>
              </w:rPr>
            </w:pPr>
            <w:r w:rsidRPr="00482AEA">
              <w:rPr>
                <w:rFonts w:cs="Arial"/>
                <w:color w:val="000000" w:themeColor="text1" w:themeShade="BF"/>
              </w:rPr>
              <w:t>SZANSE</w:t>
            </w:r>
          </w:p>
        </w:tc>
        <w:tc>
          <w:tcPr>
            <w:tcW w:w="4646" w:type="dxa"/>
            <w:tcBorders>
              <w:top w:val="nil"/>
              <w:bottom w:val="nil"/>
              <w:right w:val="single" w:sz="4" w:space="0" w:color="000000"/>
            </w:tcBorders>
            <w:shd w:val="clear" w:color="auto" w:fill="D6E3BC" w:themeFill="accent3" w:themeFillTint="66"/>
            <w:vAlign w:val="center"/>
          </w:tcPr>
          <w:p w14:paraId="14E75193" w14:textId="77777777" w:rsidR="00BA097F" w:rsidRPr="00482AEA" w:rsidRDefault="00165973" w:rsidP="00360C9A">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b/>
                <w:color w:val="auto"/>
              </w:rPr>
            </w:pPr>
            <w:r w:rsidRPr="00482AEA">
              <w:rPr>
                <w:rFonts w:cs="Arial"/>
                <w:b/>
                <w:color w:val="000000" w:themeColor="text1" w:themeShade="BF"/>
              </w:rPr>
              <w:t>ZAGROŻENIA</w:t>
            </w:r>
          </w:p>
        </w:tc>
      </w:tr>
      <w:tr w:rsidR="00BA097F" w:rsidRPr="00630CF4" w14:paraId="26E1CFE0" w14:textId="77777777" w:rsidTr="00BE3F3F">
        <w:trPr>
          <w:trHeight w:val="2014"/>
          <w:jc w:val="center"/>
        </w:trPr>
        <w:tc>
          <w:tcPr>
            <w:cnfStyle w:val="001000000000" w:firstRow="0" w:lastRow="0" w:firstColumn="1" w:lastColumn="0" w:oddVBand="0" w:evenVBand="0" w:oddHBand="0" w:evenHBand="0" w:firstRowFirstColumn="0" w:firstRowLastColumn="0" w:lastRowFirstColumn="0" w:lastRowLastColumn="0"/>
            <w:tcW w:w="4425" w:type="dxa"/>
            <w:tcBorders>
              <w:top w:val="nil"/>
              <w:left w:val="single" w:sz="4" w:space="0" w:color="000000"/>
              <w:bottom w:val="single" w:sz="4" w:space="0" w:color="000000"/>
            </w:tcBorders>
            <w:vAlign w:val="center"/>
          </w:tcPr>
          <w:p w14:paraId="3D77B88D" w14:textId="77777777" w:rsidR="00BA097F" w:rsidRPr="00482AEA" w:rsidRDefault="00165973" w:rsidP="00BE06D0">
            <w:pPr>
              <w:numPr>
                <w:ilvl w:val="0"/>
                <w:numId w:val="56"/>
              </w:numPr>
              <w:spacing w:before="40" w:after="40" w:line="240" w:lineRule="auto"/>
              <w:ind w:left="357" w:hanging="357"/>
              <w:rPr>
                <w:rFonts w:eastAsia="Times New Roman" w:cs="Arial"/>
                <w:b w:val="0"/>
                <w:color w:val="auto"/>
                <w:sz w:val="20"/>
                <w:lang w:eastAsia="pl-PL"/>
              </w:rPr>
            </w:pPr>
            <w:r w:rsidRPr="00482AEA">
              <w:rPr>
                <w:rFonts w:eastAsia="Times New Roman" w:cs="Arial"/>
                <w:b w:val="0"/>
                <w:color w:val="000000" w:themeColor="text1" w:themeShade="BF"/>
                <w:sz w:val="20"/>
                <w:lang w:eastAsia="pl-PL"/>
              </w:rPr>
              <w:t>Wdrażanie zasad dobrej praktyki rolniczej.</w:t>
            </w:r>
          </w:p>
          <w:p w14:paraId="34EFBD09" w14:textId="77777777" w:rsidR="00BA097F" w:rsidRPr="00482AEA" w:rsidRDefault="00165973" w:rsidP="00BE06D0">
            <w:pPr>
              <w:numPr>
                <w:ilvl w:val="0"/>
                <w:numId w:val="56"/>
              </w:numPr>
              <w:spacing w:before="40" w:after="40" w:line="240" w:lineRule="auto"/>
              <w:ind w:left="357" w:hanging="357"/>
              <w:rPr>
                <w:rFonts w:eastAsia="Times New Roman" w:cs="Arial"/>
                <w:b w:val="0"/>
                <w:color w:val="auto"/>
                <w:sz w:val="20"/>
                <w:lang w:eastAsia="pl-PL"/>
              </w:rPr>
            </w:pPr>
            <w:r w:rsidRPr="00482AEA">
              <w:rPr>
                <w:rFonts w:eastAsia="Times New Roman" w:cs="Arial"/>
                <w:b w:val="0"/>
                <w:color w:val="000000" w:themeColor="text1" w:themeShade="BF"/>
                <w:sz w:val="20"/>
                <w:lang w:eastAsia="pl-PL"/>
              </w:rPr>
              <w:t>Zwiększenie świadomości ekologicznej rolników</w:t>
            </w:r>
            <w:r w:rsidR="00BE3F3F" w:rsidRPr="00482AEA">
              <w:rPr>
                <w:rFonts w:eastAsia="Times New Roman" w:cs="Arial"/>
                <w:b w:val="0"/>
                <w:color w:val="000000" w:themeColor="text1" w:themeShade="BF"/>
                <w:sz w:val="20"/>
                <w:lang w:eastAsia="pl-PL"/>
              </w:rPr>
              <w:t xml:space="preserve"> i mieszkańców</w:t>
            </w:r>
            <w:r w:rsidRPr="00482AEA">
              <w:rPr>
                <w:rFonts w:eastAsia="Times New Roman" w:cs="Arial"/>
                <w:b w:val="0"/>
                <w:color w:val="000000" w:themeColor="text1" w:themeShade="BF"/>
                <w:sz w:val="20"/>
                <w:lang w:eastAsia="pl-PL"/>
              </w:rPr>
              <w:t>.</w:t>
            </w:r>
          </w:p>
          <w:p w14:paraId="6C33C481" w14:textId="77777777" w:rsidR="00BA097F" w:rsidRPr="00482AEA" w:rsidRDefault="00165973" w:rsidP="00BE06D0">
            <w:pPr>
              <w:numPr>
                <w:ilvl w:val="0"/>
                <w:numId w:val="56"/>
              </w:numPr>
              <w:spacing w:before="40" w:after="40" w:line="240" w:lineRule="auto"/>
              <w:ind w:left="357" w:hanging="357"/>
              <w:rPr>
                <w:rFonts w:eastAsia="Times New Roman" w:cs="Arial"/>
                <w:b w:val="0"/>
                <w:color w:val="auto"/>
                <w:sz w:val="20"/>
                <w:lang w:eastAsia="pl-PL"/>
              </w:rPr>
            </w:pPr>
            <w:r w:rsidRPr="00482AEA">
              <w:rPr>
                <w:rFonts w:eastAsia="Times New Roman" w:cs="Arial"/>
                <w:b w:val="0"/>
                <w:color w:val="000000" w:themeColor="text1" w:themeShade="BF"/>
                <w:sz w:val="20"/>
                <w:lang w:eastAsia="pl-PL"/>
              </w:rPr>
              <w:t>Ograniczenie użycia chemicznych środków ochrony roślin oraz nawozów sztucznych.</w:t>
            </w:r>
          </w:p>
          <w:p w14:paraId="19067896" w14:textId="77777777" w:rsidR="00BA097F" w:rsidRPr="00482AEA" w:rsidRDefault="00165973" w:rsidP="00BE06D0">
            <w:pPr>
              <w:numPr>
                <w:ilvl w:val="0"/>
                <w:numId w:val="56"/>
              </w:numPr>
              <w:spacing w:before="40" w:after="40" w:line="240" w:lineRule="auto"/>
              <w:ind w:left="357" w:hanging="357"/>
              <w:rPr>
                <w:rFonts w:eastAsia="Times New Roman" w:cs="Arial"/>
                <w:b w:val="0"/>
                <w:color w:val="auto"/>
                <w:sz w:val="20"/>
                <w:lang w:eastAsia="pl-PL"/>
              </w:rPr>
            </w:pPr>
            <w:r w:rsidRPr="00482AEA">
              <w:rPr>
                <w:rFonts w:eastAsia="Times New Roman" w:cs="Arial"/>
                <w:b w:val="0"/>
                <w:color w:val="000000" w:themeColor="text1" w:themeShade="BF"/>
                <w:sz w:val="20"/>
                <w:lang w:eastAsia="pl-PL"/>
              </w:rPr>
              <w:t>Zalesianie gleb o niskim potencjale rolnym.</w:t>
            </w:r>
          </w:p>
          <w:p w14:paraId="284CBF60" w14:textId="77777777" w:rsidR="00BA097F" w:rsidRPr="00482AEA" w:rsidRDefault="00165973" w:rsidP="00BE06D0">
            <w:pPr>
              <w:numPr>
                <w:ilvl w:val="0"/>
                <w:numId w:val="56"/>
              </w:numPr>
              <w:spacing w:before="40" w:after="40" w:line="240" w:lineRule="auto"/>
              <w:ind w:left="357" w:hanging="357"/>
              <w:rPr>
                <w:rFonts w:eastAsia="Times New Roman" w:cs="Arial"/>
                <w:b w:val="0"/>
                <w:color w:val="auto"/>
                <w:sz w:val="20"/>
                <w:lang w:eastAsia="pl-PL"/>
              </w:rPr>
            </w:pPr>
            <w:r w:rsidRPr="00482AEA">
              <w:rPr>
                <w:rFonts w:eastAsia="Times New Roman" w:cs="Arial"/>
                <w:b w:val="0"/>
                <w:color w:val="000000" w:themeColor="text1" w:themeShade="BF"/>
                <w:sz w:val="20"/>
                <w:lang w:eastAsia="pl-PL"/>
              </w:rPr>
              <w:t>Przeciwdziałanie zakwaszeniu gleb poprzez wapnowanie.</w:t>
            </w:r>
          </w:p>
        </w:tc>
        <w:tc>
          <w:tcPr>
            <w:tcW w:w="4646" w:type="dxa"/>
            <w:tcBorders>
              <w:top w:val="nil"/>
              <w:bottom w:val="single" w:sz="4" w:space="0" w:color="000000"/>
              <w:right w:val="single" w:sz="4" w:space="0" w:color="000000"/>
            </w:tcBorders>
            <w:vAlign w:val="center"/>
          </w:tcPr>
          <w:p w14:paraId="23569826" w14:textId="77777777" w:rsidR="00BA097F" w:rsidRPr="00482AEA" w:rsidRDefault="00165973" w:rsidP="00BE06D0">
            <w:pPr>
              <w:numPr>
                <w:ilvl w:val="0"/>
                <w:numId w:val="57"/>
              </w:numPr>
              <w:spacing w:before="40" w:after="4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auto"/>
                <w:sz w:val="20"/>
              </w:rPr>
            </w:pPr>
            <w:r w:rsidRPr="00482AEA">
              <w:rPr>
                <w:rFonts w:cs="Arial"/>
                <w:color w:val="000000" w:themeColor="text1" w:themeShade="BF"/>
                <w:sz w:val="20"/>
              </w:rPr>
              <w:t>Zanieczyszczenie powietrza atmosferycznego.</w:t>
            </w:r>
          </w:p>
          <w:p w14:paraId="4C17AE37" w14:textId="77777777" w:rsidR="00BA097F" w:rsidRPr="00482AEA" w:rsidRDefault="00165973" w:rsidP="00BE06D0">
            <w:pPr>
              <w:numPr>
                <w:ilvl w:val="0"/>
                <w:numId w:val="57"/>
              </w:numPr>
              <w:spacing w:before="40" w:after="40" w:line="240" w:lineRule="auto"/>
              <w:ind w:left="357" w:hanging="357"/>
              <w:contextualSpacing/>
              <w:cnfStyle w:val="000000000000" w:firstRow="0" w:lastRow="0" w:firstColumn="0" w:lastColumn="0" w:oddVBand="0" w:evenVBand="0" w:oddHBand="0" w:evenHBand="0" w:firstRowFirstColumn="0" w:firstRowLastColumn="0" w:lastRowFirstColumn="0" w:lastRowLastColumn="0"/>
              <w:rPr>
                <w:rFonts w:cs="Arial"/>
                <w:color w:val="auto"/>
                <w:sz w:val="20"/>
              </w:rPr>
            </w:pPr>
            <w:r w:rsidRPr="00482AEA">
              <w:rPr>
                <w:rFonts w:cs="Arial"/>
                <w:color w:val="000000" w:themeColor="text1" w:themeShade="BF"/>
                <w:sz w:val="20"/>
              </w:rPr>
              <w:t>Zanieczyszczenia przy szlakach komunikacyjnych.</w:t>
            </w:r>
          </w:p>
          <w:p w14:paraId="4383479A" w14:textId="77777777" w:rsidR="00BA097F" w:rsidRPr="00482AEA" w:rsidRDefault="00165973" w:rsidP="00BE06D0">
            <w:pPr>
              <w:numPr>
                <w:ilvl w:val="0"/>
                <w:numId w:val="57"/>
              </w:numPr>
              <w:spacing w:before="40" w:after="40" w:line="240" w:lineRule="auto"/>
              <w:ind w:left="357" w:hanging="357"/>
              <w:contextualSpacing/>
              <w:cnfStyle w:val="000000000000" w:firstRow="0" w:lastRow="0" w:firstColumn="0" w:lastColumn="0" w:oddVBand="0" w:evenVBand="0" w:oddHBand="0" w:evenHBand="0" w:firstRowFirstColumn="0" w:firstRowLastColumn="0" w:lastRowFirstColumn="0" w:lastRowLastColumn="0"/>
              <w:rPr>
                <w:rFonts w:cs="Arial"/>
                <w:color w:val="auto"/>
                <w:sz w:val="20"/>
              </w:rPr>
            </w:pPr>
            <w:r w:rsidRPr="00482AEA">
              <w:rPr>
                <w:rFonts w:cs="Arial"/>
                <w:color w:val="000000" w:themeColor="text1" w:themeShade="BF"/>
                <w:sz w:val="20"/>
              </w:rPr>
              <w:t>Nieprawidłowe praktyki rolnicze.</w:t>
            </w:r>
          </w:p>
          <w:p w14:paraId="1E5EADB3" w14:textId="77777777" w:rsidR="00BA097F" w:rsidRPr="00482AEA" w:rsidRDefault="00165973" w:rsidP="00BE06D0">
            <w:pPr>
              <w:numPr>
                <w:ilvl w:val="0"/>
                <w:numId w:val="57"/>
              </w:numPr>
              <w:spacing w:before="40" w:after="40" w:line="240" w:lineRule="auto"/>
              <w:ind w:left="357" w:hanging="357"/>
              <w:contextualSpacing/>
              <w:cnfStyle w:val="000000000000" w:firstRow="0" w:lastRow="0" w:firstColumn="0" w:lastColumn="0" w:oddVBand="0" w:evenVBand="0" w:oddHBand="0" w:evenHBand="0" w:firstRowFirstColumn="0" w:firstRowLastColumn="0" w:lastRowFirstColumn="0" w:lastRowLastColumn="0"/>
              <w:rPr>
                <w:rFonts w:cs="Arial"/>
                <w:color w:val="auto"/>
                <w:sz w:val="20"/>
              </w:rPr>
            </w:pPr>
            <w:r w:rsidRPr="00482AEA">
              <w:rPr>
                <w:rFonts w:cs="Arial"/>
                <w:color w:val="000000" w:themeColor="text1" w:themeShade="BF"/>
                <w:sz w:val="20"/>
              </w:rPr>
              <w:t>Degradacja gleb.</w:t>
            </w:r>
          </w:p>
          <w:p w14:paraId="313A5BD5" w14:textId="77777777" w:rsidR="00BA097F" w:rsidRPr="00482AEA" w:rsidRDefault="00165973" w:rsidP="00BE06D0">
            <w:pPr>
              <w:numPr>
                <w:ilvl w:val="0"/>
                <w:numId w:val="57"/>
              </w:numPr>
              <w:spacing w:before="40" w:after="40" w:line="240" w:lineRule="auto"/>
              <w:ind w:left="357" w:hanging="357"/>
              <w:contextualSpacing/>
              <w:cnfStyle w:val="000000000000" w:firstRow="0" w:lastRow="0" w:firstColumn="0" w:lastColumn="0" w:oddVBand="0" w:evenVBand="0" w:oddHBand="0" w:evenHBand="0" w:firstRowFirstColumn="0" w:firstRowLastColumn="0" w:lastRowFirstColumn="0" w:lastRowLastColumn="0"/>
              <w:rPr>
                <w:rFonts w:cs="Arial"/>
                <w:color w:val="auto"/>
                <w:sz w:val="20"/>
              </w:rPr>
            </w:pPr>
            <w:r w:rsidRPr="00482AEA">
              <w:rPr>
                <w:rFonts w:cs="Arial"/>
                <w:color w:val="000000" w:themeColor="text1" w:themeShade="BF"/>
                <w:sz w:val="20"/>
              </w:rPr>
              <w:t>Brak środków finansowych na inwestycje związane z ochroną powierzchni ziemi.</w:t>
            </w:r>
          </w:p>
        </w:tc>
      </w:tr>
    </w:tbl>
    <w:p w14:paraId="3FF08184" w14:textId="77777777" w:rsidR="00BA097F" w:rsidRPr="00630CF4" w:rsidRDefault="00BA097F" w:rsidP="00FE24C8">
      <w:pPr>
        <w:jc w:val="center"/>
        <w:rPr>
          <w:highlight w:val="yellow"/>
        </w:rPr>
      </w:pPr>
    </w:p>
    <w:p w14:paraId="08A58730" w14:textId="77777777" w:rsidR="00BE3F3F" w:rsidRPr="00630CF4" w:rsidRDefault="00BE3F3F" w:rsidP="00FE24C8">
      <w:pPr>
        <w:spacing w:line="240" w:lineRule="auto"/>
        <w:jc w:val="center"/>
        <w:rPr>
          <w:highlight w:val="yellow"/>
        </w:rPr>
      </w:pPr>
    </w:p>
    <w:p w14:paraId="513FF4EF" w14:textId="77777777" w:rsidR="00BA097F" w:rsidRPr="00727899" w:rsidRDefault="00165973" w:rsidP="00350748">
      <w:pPr>
        <w:pStyle w:val="Nagwek2"/>
        <w:rPr>
          <w:rFonts w:eastAsia="Times New Roman" w:cs="Arial"/>
          <w:color w:val="auto"/>
        </w:rPr>
      </w:pPr>
      <w:bookmarkStart w:id="291" w:name="_Toc84417226"/>
      <w:r w:rsidRPr="00727899">
        <w:rPr>
          <w:rFonts w:eastAsia="Times New Roman" w:cs="Arial"/>
          <w:color w:val="auto"/>
        </w:rPr>
        <w:t>5.7. Gospodarka odpadami i zapobieganie powstawaniu odpadów</w:t>
      </w:r>
      <w:bookmarkEnd w:id="291"/>
    </w:p>
    <w:p w14:paraId="1DA44D04" w14:textId="77777777" w:rsidR="00BA097F" w:rsidRPr="00727899" w:rsidRDefault="00165973" w:rsidP="00350748">
      <w:pPr>
        <w:pStyle w:val="Nagwek3"/>
        <w:rPr>
          <w:color w:val="auto"/>
          <w:lang w:eastAsia="pl-PL"/>
        </w:rPr>
      </w:pPr>
      <w:bookmarkStart w:id="292" w:name="_Toc42090538"/>
      <w:bookmarkStart w:id="293" w:name="_Toc84417227"/>
      <w:r w:rsidRPr="00727899">
        <w:rPr>
          <w:rFonts w:eastAsia="Times New Roman" w:cs="Arial"/>
          <w:color w:val="auto"/>
        </w:rPr>
        <w:t xml:space="preserve">5.7.1. </w:t>
      </w:r>
      <w:r w:rsidRPr="00727899">
        <w:rPr>
          <w:color w:val="auto"/>
          <w:lang w:eastAsia="pl-PL"/>
        </w:rPr>
        <w:t>Region gospodarowania odpadami</w:t>
      </w:r>
      <w:bookmarkEnd w:id="292"/>
      <w:r w:rsidR="00C32F3E" w:rsidRPr="00727899">
        <w:rPr>
          <w:color w:val="auto"/>
          <w:lang w:eastAsia="pl-PL"/>
        </w:rPr>
        <w:t xml:space="preserve"> komunalnymi</w:t>
      </w:r>
      <w:bookmarkEnd w:id="293"/>
    </w:p>
    <w:p w14:paraId="432B6446" w14:textId="77777777" w:rsidR="00A22B67" w:rsidRPr="00727899" w:rsidRDefault="00A22B67" w:rsidP="00350748">
      <w:pPr>
        <w:rPr>
          <w:lang w:eastAsia="pl-PL"/>
        </w:rPr>
      </w:pPr>
      <w:r w:rsidRPr="00727899">
        <w:rPr>
          <w:lang w:eastAsia="pl-PL"/>
        </w:rPr>
        <w:t xml:space="preserve">Zgodnie z </w:t>
      </w:r>
      <w:r w:rsidRPr="00727899">
        <w:rPr>
          <w:i/>
          <w:lang w:eastAsia="pl-PL"/>
        </w:rPr>
        <w:t xml:space="preserve">Planem Gospodarki Odpadami dla Województwa </w:t>
      </w:r>
      <w:r w:rsidR="00727899" w:rsidRPr="00727899">
        <w:rPr>
          <w:i/>
          <w:lang w:eastAsia="pl-PL"/>
        </w:rPr>
        <w:t>Warmińsko – Mazurskiego na lata 2016 - 2022</w:t>
      </w:r>
      <w:r w:rsidRPr="00727899">
        <w:rPr>
          <w:i/>
          <w:lang w:eastAsia="pl-PL"/>
        </w:rPr>
        <w:t xml:space="preserve"> </w:t>
      </w:r>
      <w:r w:rsidR="00347339" w:rsidRPr="00727899">
        <w:rPr>
          <w:lang w:eastAsia="pl-PL"/>
        </w:rPr>
        <w:t xml:space="preserve">województwo mazowieckie zostało podzielone na </w:t>
      </w:r>
      <w:r w:rsidRPr="00727899">
        <w:rPr>
          <w:lang w:eastAsia="pl-PL"/>
        </w:rPr>
        <w:t>następujące regiony gospodarki odpadami:</w:t>
      </w:r>
    </w:p>
    <w:p w14:paraId="72B2B8C1" w14:textId="77777777" w:rsidR="00727899" w:rsidRPr="00727899" w:rsidRDefault="00727899" w:rsidP="00BE06D0">
      <w:pPr>
        <w:pStyle w:val="Akapitzlist"/>
        <w:numPr>
          <w:ilvl w:val="0"/>
          <w:numId w:val="129"/>
        </w:numPr>
        <w:rPr>
          <w:lang w:eastAsia="pl-PL"/>
        </w:rPr>
      </w:pPr>
      <w:r w:rsidRPr="00727899">
        <w:rPr>
          <w:lang w:eastAsia="pl-PL"/>
        </w:rPr>
        <w:t>Region Północny,</w:t>
      </w:r>
    </w:p>
    <w:p w14:paraId="4D66B076" w14:textId="77777777" w:rsidR="00727899" w:rsidRPr="00727899" w:rsidRDefault="00727899" w:rsidP="00BE06D0">
      <w:pPr>
        <w:numPr>
          <w:ilvl w:val="0"/>
          <w:numId w:val="129"/>
        </w:numPr>
        <w:suppressAutoHyphens w:val="0"/>
        <w:contextualSpacing/>
        <w:rPr>
          <w:rFonts w:cs="Arial"/>
          <w:u w:val="single"/>
        </w:rPr>
      </w:pPr>
      <w:r w:rsidRPr="00727899">
        <w:rPr>
          <w:u w:val="single"/>
          <w:lang w:eastAsia="pl-PL"/>
        </w:rPr>
        <w:t xml:space="preserve">Region Centralny, </w:t>
      </w:r>
      <w:r w:rsidRPr="00727899">
        <w:rPr>
          <w:rFonts w:cs="Arial"/>
          <w:u w:val="single"/>
        </w:rPr>
        <w:t>do którego należało miasto i gmina Sępopol</w:t>
      </w:r>
      <w:r>
        <w:rPr>
          <w:rFonts w:cs="Arial"/>
          <w:u w:val="single"/>
        </w:rPr>
        <w:t>,</w:t>
      </w:r>
    </w:p>
    <w:p w14:paraId="778C6B84" w14:textId="77777777" w:rsidR="00A22B67" w:rsidRPr="00727899" w:rsidRDefault="00A22B67" w:rsidP="00BE06D0">
      <w:pPr>
        <w:numPr>
          <w:ilvl w:val="0"/>
          <w:numId w:val="129"/>
        </w:numPr>
        <w:suppressAutoHyphens w:val="0"/>
        <w:contextualSpacing/>
        <w:rPr>
          <w:rFonts w:cs="Arial"/>
        </w:rPr>
      </w:pPr>
      <w:r w:rsidRPr="00727899">
        <w:rPr>
          <w:rFonts w:cs="Arial"/>
        </w:rPr>
        <w:t xml:space="preserve">Region </w:t>
      </w:r>
      <w:r w:rsidR="00727899" w:rsidRPr="00727899">
        <w:rPr>
          <w:rFonts w:cs="Arial"/>
        </w:rPr>
        <w:t>Północno-W</w:t>
      </w:r>
      <w:r w:rsidRPr="00727899">
        <w:rPr>
          <w:rFonts w:cs="Arial"/>
        </w:rPr>
        <w:t>schodni,</w:t>
      </w:r>
    </w:p>
    <w:p w14:paraId="6105A02F" w14:textId="77777777" w:rsidR="00A22B67" w:rsidRPr="00727899" w:rsidRDefault="00727899" w:rsidP="00BE06D0">
      <w:pPr>
        <w:numPr>
          <w:ilvl w:val="0"/>
          <w:numId w:val="129"/>
        </w:numPr>
        <w:suppressAutoHyphens w:val="0"/>
        <w:contextualSpacing/>
        <w:rPr>
          <w:rFonts w:cs="Arial"/>
        </w:rPr>
      </w:pPr>
      <w:r w:rsidRPr="00727899">
        <w:rPr>
          <w:rFonts w:cs="Arial"/>
        </w:rPr>
        <w:t>Region Wschodni,</w:t>
      </w:r>
    </w:p>
    <w:p w14:paraId="2FDF2762" w14:textId="77777777" w:rsidR="00A22B67" w:rsidRPr="00727899" w:rsidRDefault="00727899" w:rsidP="00BE06D0">
      <w:pPr>
        <w:numPr>
          <w:ilvl w:val="0"/>
          <w:numId w:val="129"/>
        </w:numPr>
        <w:suppressAutoHyphens w:val="0"/>
        <w:contextualSpacing/>
        <w:rPr>
          <w:rFonts w:cs="Arial"/>
        </w:rPr>
      </w:pPr>
      <w:r w:rsidRPr="00727899">
        <w:rPr>
          <w:rFonts w:cs="Arial"/>
        </w:rPr>
        <w:t>Region Zachodni.</w:t>
      </w:r>
    </w:p>
    <w:p w14:paraId="1EF69B31" w14:textId="77777777" w:rsidR="00347339" w:rsidRPr="00630CF4" w:rsidRDefault="00347339" w:rsidP="00350748">
      <w:pPr>
        <w:rPr>
          <w:highlight w:val="yellow"/>
          <w:lang w:eastAsia="pl-PL"/>
        </w:rPr>
      </w:pPr>
    </w:p>
    <w:p w14:paraId="75AC704D" w14:textId="77777777" w:rsidR="00BA097F" w:rsidRPr="0004689C" w:rsidRDefault="00165973" w:rsidP="00360C9A">
      <w:pPr>
        <w:rPr>
          <w:lang w:eastAsia="pl-PL"/>
        </w:rPr>
      </w:pPr>
      <w:r w:rsidRPr="0004689C">
        <w:rPr>
          <w:lang w:eastAsia="pl-PL"/>
        </w:rPr>
        <w:lastRenderedPageBreak/>
        <w:t xml:space="preserve">Podział województwa </w:t>
      </w:r>
      <w:r w:rsidR="0004689C" w:rsidRPr="0004689C">
        <w:rPr>
          <w:lang w:eastAsia="pl-PL"/>
        </w:rPr>
        <w:t>warmińsko - mazurskiego</w:t>
      </w:r>
      <w:r w:rsidR="00347339" w:rsidRPr="0004689C">
        <w:rPr>
          <w:lang w:eastAsia="pl-PL"/>
        </w:rPr>
        <w:t xml:space="preserve"> </w:t>
      </w:r>
      <w:r w:rsidRPr="0004689C">
        <w:rPr>
          <w:lang w:eastAsia="pl-PL"/>
        </w:rPr>
        <w:t>na RGOK został zniesiony. Wskazane zmiany wynikają z przepisów ustawy z dnia z dnia 19 l</w:t>
      </w:r>
      <w:r w:rsidR="00B97D76">
        <w:rPr>
          <w:lang w:eastAsia="pl-PL"/>
        </w:rPr>
        <w:t>ipca 2019 r. o zmianie ustawy o </w:t>
      </w:r>
      <w:r w:rsidRPr="0004689C">
        <w:rPr>
          <w:lang w:eastAsia="pl-PL"/>
        </w:rPr>
        <w:t xml:space="preserve">utrzymaniu czystości i porządku w gminach oraz niektórych ustaw (Dz. U. 2019 poz. 1579), </w:t>
      </w:r>
      <w:r w:rsidR="009C0817" w:rsidRPr="0004689C">
        <w:rPr>
          <w:lang w:eastAsia="pl-PL"/>
        </w:rPr>
        <w:br/>
      </w:r>
      <w:r w:rsidRPr="0004689C">
        <w:rPr>
          <w:lang w:eastAsia="pl-PL"/>
        </w:rPr>
        <w:t xml:space="preserve">która zmieniła przepisy ustawy z dnia 14 grudnia 2012 r. o odpadach (tekst jednolity </w:t>
      </w:r>
      <w:r w:rsidR="009C0817" w:rsidRPr="0004689C">
        <w:rPr>
          <w:lang w:eastAsia="pl-PL"/>
        </w:rPr>
        <w:br/>
      </w:r>
      <w:r w:rsidRPr="0004689C">
        <w:rPr>
          <w:lang w:eastAsia="pl-PL"/>
        </w:rPr>
        <w:t xml:space="preserve">Dz. U. 2020 poz. 797) m.in. w zakresie zniesienia regionów gospodarki odpadami </w:t>
      </w:r>
      <w:r w:rsidR="009C0817" w:rsidRPr="0004689C">
        <w:rPr>
          <w:lang w:eastAsia="pl-PL"/>
        </w:rPr>
        <w:br/>
      </w:r>
      <w:r w:rsidRPr="0004689C">
        <w:rPr>
          <w:lang w:eastAsia="pl-PL"/>
        </w:rPr>
        <w:t>oraz zmiany regionalnych instalacji do przetwarzania odpadów komunalnych na instalacje komunalne.</w:t>
      </w:r>
    </w:p>
    <w:p w14:paraId="735D4171" w14:textId="77777777" w:rsidR="006A1739" w:rsidRPr="00630CF4" w:rsidRDefault="006A1739" w:rsidP="00360C9A">
      <w:pPr>
        <w:spacing w:line="240" w:lineRule="auto"/>
        <w:rPr>
          <w:highlight w:val="yellow"/>
          <w:lang w:eastAsia="pl-PL"/>
        </w:rPr>
      </w:pPr>
      <w:bookmarkStart w:id="294" w:name="_Toc42082097"/>
    </w:p>
    <w:p w14:paraId="5BA47579" w14:textId="77777777" w:rsidR="00C53F89" w:rsidRPr="00B97D76" w:rsidRDefault="00C53F89" w:rsidP="00360C9A">
      <w:pPr>
        <w:rPr>
          <w:lang w:eastAsia="pl-PL"/>
        </w:rPr>
      </w:pPr>
      <w:r w:rsidRPr="00B97D76">
        <w:rPr>
          <w:lang w:eastAsia="pl-PL"/>
        </w:rPr>
        <w:t xml:space="preserve">Instalacje komunalne do przetwarzania odpadów funkcjonujące na terenie województwa </w:t>
      </w:r>
      <w:r w:rsidR="00B97D76" w:rsidRPr="00B97D76">
        <w:rPr>
          <w:lang w:eastAsia="pl-PL"/>
        </w:rPr>
        <w:t>warmińsko – mazurskiego w Regionie Centralnym przedstawiono</w:t>
      </w:r>
      <w:r w:rsidRPr="00B97D76">
        <w:rPr>
          <w:lang w:eastAsia="pl-PL"/>
        </w:rPr>
        <w:t xml:space="preserve"> w </w:t>
      </w:r>
      <w:r w:rsidR="00B97D76">
        <w:rPr>
          <w:lang w:eastAsia="pl-PL"/>
        </w:rPr>
        <w:t>poniższych tabelach</w:t>
      </w:r>
      <w:r w:rsidRPr="00B97D76">
        <w:rPr>
          <w:lang w:eastAsia="pl-PL"/>
        </w:rPr>
        <w:t>.</w:t>
      </w:r>
    </w:p>
    <w:p w14:paraId="4F3B92AD" w14:textId="77777777" w:rsidR="003E4487" w:rsidRDefault="003E4487" w:rsidP="00360C9A">
      <w:pPr>
        <w:rPr>
          <w:rFonts w:eastAsiaTheme="minorEastAsia"/>
          <w:b/>
          <w:bCs/>
          <w:color w:val="auto"/>
          <w:sz w:val="20"/>
          <w:szCs w:val="18"/>
          <w:lang w:eastAsia="pl-PL"/>
        </w:rPr>
      </w:pPr>
    </w:p>
    <w:p w14:paraId="3B76CA05" w14:textId="3752DCF7" w:rsidR="00B6631B" w:rsidRPr="00630CF4" w:rsidRDefault="003E4487" w:rsidP="00360C9A">
      <w:pPr>
        <w:pStyle w:val="Legenda"/>
        <w:rPr>
          <w:highlight w:val="yellow"/>
        </w:rPr>
      </w:pPr>
      <w:bookmarkStart w:id="295" w:name="_Toc84417297"/>
      <w:r>
        <w:t xml:space="preserve">Tabela </w:t>
      </w:r>
      <w:fldSimple w:instr=" SEQ Tabela \* ARABIC ">
        <w:r w:rsidR="00FF485A">
          <w:rPr>
            <w:noProof/>
          </w:rPr>
          <w:t>32</w:t>
        </w:r>
      </w:fldSimple>
      <w:r>
        <w:t xml:space="preserve">. </w:t>
      </w:r>
      <w:r w:rsidR="00B6631B" w:rsidRPr="00B94DB0">
        <w:rPr>
          <w:color w:val="auto"/>
        </w:rPr>
        <w:t>Regionalne instalacje do przetwarzania odpadów komunalnych w Regionie</w:t>
      </w:r>
      <w:r>
        <w:rPr>
          <w:color w:val="auto"/>
        </w:rPr>
        <w:t>.</w:t>
      </w:r>
      <w:bookmarkEnd w:id="295"/>
    </w:p>
    <w:tbl>
      <w:tblPr>
        <w:tblStyle w:val="Jasnasiatkaakcent32"/>
        <w:tblW w:w="9072" w:type="dxa"/>
        <w:tblLayout w:type="fixed"/>
        <w:tblLook w:val="04A0" w:firstRow="1" w:lastRow="0" w:firstColumn="1" w:lastColumn="0" w:noHBand="0" w:noVBand="1"/>
      </w:tblPr>
      <w:tblGrid>
        <w:gridCol w:w="1951"/>
        <w:gridCol w:w="851"/>
        <w:gridCol w:w="1842"/>
        <w:gridCol w:w="2127"/>
        <w:gridCol w:w="1559"/>
        <w:gridCol w:w="742"/>
      </w:tblGrid>
      <w:tr w:rsidR="00A301AD" w:rsidRPr="00B6631B" w14:paraId="30E8875E" w14:textId="77777777" w:rsidTr="00A301AD">
        <w:trPr>
          <w:cnfStyle w:val="100000000000" w:firstRow="1" w:lastRow="0" w:firstColumn="0" w:lastColumn="0" w:oddVBand="0" w:evenVBand="0" w:oddHBand="0" w:evenHBand="0" w:firstRowFirstColumn="0" w:firstRowLastColumn="0" w:lastRowFirstColumn="0" w:lastRowLastColumn="0"/>
          <w:trHeight w:val="603"/>
          <w:tblHeader/>
        </w:trPr>
        <w:tc>
          <w:tcPr>
            <w:cnfStyle w:val="001000000000" w:firstRow="0" w:lastRow="0" w:firstColumn="1" w:lastColumn="0" w:oddVBand="0" w:evenVBand="0" w:oddHBand="0" w:evenHBand="0" w:firstRowFirstColumn="0" w:firstRowLastColumn="0" w:lastRowFirstColumn="0" w:lastRowLastColumn="0"/>
            <w:tcW w:w="1951" w:type="dxa"/>
            <w:shd w:val="clear" w:color="auto" w:fill="D6E3BC" w:themeFill="accent3" w:themeFillTint="66"/>
            <w:vAlign w:val="center"/>
          </w:tcPr>
          <w:p w14:paraId="5730ED1E" w14:textId="77777777" w:rsidR="00B6631B" w:rsidRPr="007E6BC6" w:rsidRDefault="00B6631B" w:rsidP="00350748">
            <w:pPr>
              <w:spacing w:line="240" w:lineRule="auto"/>
              <w:jc w:val="center"/>
              <w:rPr>
                <w:rFonts w:cs="Arial"/>
                <w:color w:val="auto"/>
                <w:sz w:val="20"/>
                <w:szCs w:val="20"/>
              </w:rPr>
            </w:pPr>
            <w:r w:rsidRPr="007E6BC6">
              <w:rPr>
                <w:rFonts w:cs="Arial"/>
                <w:color w:val="auto"/>
                <w:sz w:val="20"/>
                <w:szCs w:val="20"/>
              </w:rPr>
              <w:t>Właściciel</w:t>
            </w:r>
          </w:p>
          <w:p w14:paraId="0B0586CC" w14:textId="77777777" w:rsidR="00B6631B" w:rsidRPr="007E6BC6" w:rsidRDefault="00B6631B" w:rsidP="00350748">
            <w:pPr>
              <w:spacing w:line="240" w:lineRule="auto"/>
              <w:jc w:val="center"/>
              <w:rPr>
                <w:rFonts w:cs="Arial"/>
                <w:color w:val="auto"/>
                <w:sz w:val="20"/>
                <w:szCs w:val="20"/>
              </w:rPr>
            </w:pPr>
            <w:r w:rsidRPr="007E6BC6">
              <w:rPr>
                <w:rFonts w:cs="Arial"/>
                <w:color w:val="auto"/>
                <w:sz w:val="20"/>
                <w:szCs w:val="20"/>
              </w:rPr>
              <w:t>/Zarządzający</w:t>
            </w:r>
          </w:p>
        </w:tc>
        <w:tc>
          <w:tcPr>
            <w:tcW w:w="851" w:type="dxa"/>
            <w:shd w:val="clear" w:color="auto" w:fill="D6E3BC" w:themeFill="accent3" w:themeFillTint="66"/>
            <w:vAlign w:val="center"/>
          </w:tcPr>
          <w:p w14:paraId="6E10ECFD" w14:textId="77777777" w:rsidR="00B6631B" w:rsidRPr="007E6BC6" w:rsidRDefault="00B6631B" w:rsidP="00350748">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7E6BC6">
              <w:rPr>
                <w:rFonts w:cs="Arial"/>
                <w:color w:val="auto"/>
                <w:sz w:val="20"/>
                <w:szCs w:val="20"/>
              </w:rPr>
              <w:t>Lokalizacja</w:t>
            </w:r>
          </w:p>
        </w:tc>
        <w:tc>
          <w:tcPr>
            <w:tcW w:w="1842" w:type="dxa"/>
            <w:shd w:val="clear" w:color="auto" w:fill="D6E3BC" w:themeFill="accent3" w:themeFillTint="66"/>
            <w:vAlign w:val="center"/>
          </w:tcPr>
          <w:p w14:paraId="1A609E8C" w14:textId="77777777" w:rsidR="00B6631B" w:rsidRPr="007E6BC6" w:rsidRDefault="00B6631B" w:rsidP="00350748">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7E6BC6">
              <w:rPr>
                <w:rFonts w:cs="Arial"/>
                <w:color w:val="auto"/>
                <w:sz w:val="20"/>
                <w:szCs w:val="20"/>
              </w:rPr>
              <w:t>Instalacja</w:t>
            </w:r>
          </w:p>
          <w:p w14:paraId="07AF256C" w14:textId="77777777" w:rsidR="00B6631B" w:rsidRPr="007E6BC6" w:rsidRDefault="00B6631B" w:rsidP="00350748">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7E6BC6">
              <w:rPr>
                <w:rFonts w:cs="Arial"/>
                <w:color w:val="auto"/>
                <w:sz w:val="20"/>
                <w:szCs w:val="20"/>
              </w:rPr>
              <w:t>regionalna</w:t>
            </w:r>
          </w:p>
        </w:tc>
        <w:tc>
          <w:tcPr>
            <w:tcW w:w="2127" w:type="dxa"/>
            <w:shd w:val="clear" w:color="auto" w:fill="D6E3BC" w:themeFill="accent3" w:themeFillTint="66"/>
            <w:vAlign w:val="center"/>
          </w:tcPr>
          <w:p w14:paraId="653B5B6D" w14:textId="77777777" w:rsidR="00B6631B" w:rsidRPr="007E6BC6" w:rsidRDefault="00B6631B" w:rsidP="00350748">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7E6BC6">
              <w:rPr>
                <w:rFonts w:cs="Arial"/>
                <w:color w:val="auto"/>
                <w:sz w:val="20"/>
                <w:szCs w:val="20"/>
              </w:rPr>
              <w:t>Charakterystyka</w:t>
            </w:r>
          </w:p>
        </w:tc>
        <w:tc>
          <w:tcPr>
            <w:tcW w:w="1559" w:type="dxa"/>
            <w:shd w:val="clear" w:color="auto" w:fill="D6E3BC" w:themeFill="accent3" w:themeFillTint="66"/>
            <w:vAlign w:val="center"/>
          </w:tcPr>
          <w:p w14:paraId="312F5178" w14:textId="77777777" w:rsidR="00B6631B" w:rsidRPr="007E6BC6" w:rsidRDefault="00B6631B" w:rsidP="00350748">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7E6BC6">
              <w:rPr>
                <w:rFonts w:cs="Arial"/>
                <w:color w:val="auto"/>
                <w:sz w:val="20"/>
                <w:szCs w:val="20"/>
              </w:rPr>
              <w:t>Zdolność</w:t>
            </w:r>
          </w:p>
          <w:p w14:paraId="7F553F82" w14:textId="77777777" w:rsidR="00B6631B" w:rsidRPr="007E6BC6" w:rsidRDefault="00B6631B" w:rsidP="00350748">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7E6BC6">
              <w:rPr>
                <w:rFonts w:cs="Arial"/>
                <w:color w:val="auto"/>
                <w:sz w:val="20"/>
                <w:szCs w:val="20"/>
              </w:rPr>
              <w:t>przerobowa</w:t>
            </w:r>
          </w:p>
        </w:tc>
        <w:tc>
          <w:tcPr>
            <w:tcW w:w="742" w:type="dxa"/>
            <w:shd w:val="clear" w:color="auto" w:fill="D6E3BC" w:themeFill="accent3" w:themeFillTint="66"/>
            <w:vAlign w:val="center"/>
          </w:tcPr>
          <w:p w14:paraId="0472530B" w14:textId="77777777" w:rsidR="00B6631B" w:rsidRPr="007E6BC6" w:rsidRDefault="00B6631B" w:rsidP="00350748">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20"/>
                <w:szCs w:val="20"/>
              </w:rPr>
            </w:pPr>
            <w:r w:rsidRPr="007E6BC6">
              <w:rPr>
                <w:rFonts w:cs="Arial"/>
                <w:color w:val="auto"/>
                <w:sz w:val="20"/>
                <w:szCs w:val="20"/>
              </w:rPr>
              <w:t>Data*</w:t>
            </w:r>
          </w:p>
        </w:tc>
      </w:tr>
      <w:tr w:rsidR="00A301AD" w:rsidRPr="00A301AD" w14:paraId="33CA3355" w14:textId="77777777" w:rsidTr="00350748">
        <w:trPr>
          <w:cnfStyle w:val="000000100000" w:firstRow="0" w:lastRow="0" w:firstColumn="0" w:lastColumn="0" w:oddVBand="0" w:evenVBand="0" w:oddHBand="1" w:evenHBand="0" w:firstRowFirstColumn="0" w:firstRowLastColumn="0" w:lastRowFirstColumn="0" w:lastRowLastColumn="0"/>
          <w:trHeight w:val="1259"/>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14:paraId="639DE7BB" w14:textId="77777777" w:rsidR="00B6631B" w:rsidRPr="00A301AD" w:rsidRDefault="00B6631B" w:rsidP="00350748">
            <w:pPr>
              <w:spacing w:line="240" w:lineRule="auto"/>
              <w:jc w:val="center"/>
              <w:rPr>
                <w:rFonts w:cs="Arial"/>
                <w:color w:val="auto"/>
                <w:sz w:val="20"/>
                <w:szCs w:val="20"/>
              </w:rPr>
            </w:pPr>
            <w:r w:rsidRPr="00A301AD">
              <w:rPr>
                <w:rFonts w:cs="Arial"/>
                <w:sz w:val="20"/>
                <w:szCs w:val="20"/>
              </w:rPr>
              <w:t>ZGOK Sp. z o.o. Olsztyn ul. Lubelska 53 10-410 Olsztyn</w:t>
            </w:r>
          </w:p>
        </w:tc>
        <w:tc>
          <w:tcPr>
            <w:tcW w:w="851" w:type="dxa"/>
            <w:shd w:val="clear" w:color="auto" w:fill="FFFFFF" w:themeFill="background1"/>
            <w:textDirection w:val="btLr"/>
            <w:vAlign w:val="center"/>
          </w:tcPr>
          <w:p w14:paraId="3BCFCED2" w14:textId="77777777" w:rsidR="00B6631B" w:rsidRPr="00A301AD" w:rsidRDefault="00B6631B" w:rsidP="00350748">
            <w:pPr>
              <w:spacing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A301AD">
              <w:rPr>
                <w:rFonts w:cs="Arial"/>
                <w:sz w:val="20"/>
                <w:szCs w:val="20"/>
              </w:rPr>
              <w:t>Olsztyn</w:t>
            </w:r>
          </w:p>
        </w:tc>
        <w:tc>
          <w:tcPr>
            <w:tcW w:w="1842" w:type="dxa"/>
            <w:shd w:val="clear" w:color="auto" w:fill="FFFFFF" w:themeFill="background1"/>
            <w:vAlign w:val="center"/>
          </w:tcPr>
          <w:p w14:paraId="2E3E189F" w14:textId="77777777" w:rsidR="00B6631B" w:rsidRPr="00A301AD" w:rsidRDefault="00B6631B" w:rsidP="0035074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A301AD">
              <w:rPr>
                <w:rFonts w:cs="Arial"/>
                <w:sz w:val="20"/>
                <w:szCs w:val="20"/>
              </w:rPr>
              <w:t xml:space="preserve">Instalacja </w:t>
            </w:r>
            <w:proofErr w:type="spellStart"/>
            <w:r w:rsidRPr="00A301AD">
              <w:rPr>
                <w:rFonts w:cs="Arial"/>
                <w:sz w:val="20"/>
                <w:szCs w:val="20"/>
              </w:rPr>
              <w:t>mechaniczno</w:t>
            </w:r>
            <w:proofErr w:type="spellEnd"/>
            <w:r w:rsidR="00A301AD" w:rsidRPr="00A301AD">
              <w:rPr>
                <w:rFonts w:cs="Arial"/>
                <w:sz w:val="20"/>
                <w:szCs w:val="20"/>
              </w:rPr>
              <w:t xml:space="preserve"> </w:t>
            </w:r>
            <w:r w:rsidRPr="00A301AD">
              <w:rPr>
                <w:rFonts w:cs="Arial"/>
                <w:sz w:val="20"/>
                <w:szCs w:val="20"/>
              </w:rPr>
              <w:t>biologicznego przetwarzania odpadów</w:t>
            </w:r>
          </w:p>
        </w:tc>
        <w:tc>
          <w:tcPr>
            <w:tcW w:w="2127" w:type="dxa"/>
            <w:shd w:val="clear" w:color="auto" w:fill="FFFFFF" w:themeFill="background1"/>
            <w:vAlign w:val="center"/>
          </w:tcPr>
          <w:p w14:paraId="1F43466F" w14:textId="77777777" w:rsidR="00B6631B" w:rsidRPr="00A301AD" w:rsidRDefault="00B6631B" w:rsidP="0035074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A301AD">
              <w:rPr>
                <w:rFonts w:cs="Arial"/>
                <w:sz w:val="20"/>
                <w:szCs w:val="20"/>
              </w:rPr>
              <w:t xml:space="preserve">Instalacja </w:t>
            </w:r>
            <w:proofErr w:type="spellStart"/>
            <w:r w:rsidRPr="00A301AD">
              <w:rPr>
                <w:rFonts w:cs="Arial"/>
                <w:sz w:val="20"/>
                <w:szCs w:val="20"/>
              </w:rPr>
              <w:t>biosuszenia</w:t>
            </w:r>
            <w:proofErr w:type="spellEnd"/>
            <w:r w:rsidRPr="00A301AD">
              <w:rPr>
                <w:rFonts w:cs="Arial"/>
                <w:sz w:val="20"/>
                <w:szCs w:val="20"/>
              </w:rPr>
              <w:t xml:space="preserve"> odpadów zmieszanych Stacje przeładunkowe: Medyny Polska Wieś Trelkowo</w:t>
            </w:r>
          </w:p>
        </w:tc>
        <w:tc>
          <w:tcPr>
            <w:tcW w:w="1559" w:type="dxa"/>
            <w:shd w:val="clear" w:color="auto" w:fill="FFFFFF" w:themeFill="background1"/>
            <w:vAlign w:val="center"/>
          </w:tcPr>
          <w:p w14:paraId="72F1CC6A" w14:textId="77777777" w:rsidR="00B6631B" w:rsidRPr="00A301AD" w:rsidRDefault="00B6631B" w:rsidP="0035074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A301AD">
              <w:rPr>
                <w:rFonts w:cs="Arial"/>
                <w:sz w:val="20"/>
                <w:szCs w:val="20"/>
              </w:rPr>
              <w:t>125 000 Mg/rok (w tym 123 000 Mg/rok dla zmieszanych odpadów komunalnych)</w:t>
            </w:r>
          </w:p>
        </w:tc>
        <w:tc>
          <w:tcPr>
            <w:tcW w:w="742" w:type="dxa"/>
            <w:shd w:val="clear" w:color="auto" w:fill="FFFFFF" w:themeFill="background1"/>
            <w:vAlign w:val="center"/>
          </w:tcPr>
          <w:p w14:paraId="413BF246" w14:textId="77777777" w:rsidR="00B6631B" w:rsidRPr="00A301AD" w:rsidRDefault="00B6631B" w:rsidP="0035074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A301AD">
              <w:rPr>
                <w:rFonts w:cs="Arial"/>
                <w:color w:val="auto"/>
                <w:sz w:val="20"/>
                <w:szCs w:val="20"/>
              </w:rPr>
              <w:t>2015</w:t>
            </w:r>
          </w:p>
        </w:tc>
      </w:tr>
      <w:tr w:rsidR="00B6631B" w:rsidRPr="00A301AD" w14:paraId="0CF5DA86" w14:textId="77777777" w:rsidTr="00350748">
        <w:trPr>
          <w:cnfStyle w:val="000000010000" w:firstRow="0" w:lastRow="0" w:firstColumn="0" w:lastColumn="0" w:oddVBand="0" w:evenVBand="0" w:oddHBand="0" w:evenHBand="1" w:firstRowFirstColumn="0" w:firstRowLastColumn="0" w:lastRowFirstColumn="0" w:lastRowLastColumn="0"/>
          <w:trHeight w:val="1481"/>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vAlign w:val="center"/>
          </w:tcPr>
          <w:p w14:paraId="6F201DCA" w14:textId="77777777" w:rsidR="00B6631B" w:rsidRPr="00A301AD" w:rsidRDefault="00B6631B" w:rsidP="00350748">
            <w:pPr>
              <w:spacing w:line="240" w:lineRule="auto"/>
              <w:jc w:val="center"/>
              <w:rPr>
                <w:rFonts w:cs="Arial"/>
                <w:color w:val="auto"/>
                <w:sz w:val="20"/>
                <w:szCs w:val="20"/>
              </w:rPr>
            </w:pPr>
            <w:r w:rsidRPr="00A301AD">
              <w:rPr>
                <w:rFonts w:cs="Arial"/>
                <w:sz w:val="20"/>
                <w:szCs w:val="20"/>
              </w:rPr>
              <w:t>Olsztyński Zakład Komunalny Sp. z o.o. ul. Lubelska 43D 10-410 Olsztyn</w:t>
            </w:r>
          </w:p>
        </w:tc>
        <w:tc>
          <w:tcPr>
            <w:tcW w:w="851" w:type="dxa"/>
            <w:shd w:val="clear" w:color="auto" w:fill="auto"/>
            <w:textDirection w:val="btLr"/>
            <w:vAlign w:val="center"/>
          </w:tcPr>
          <w:p w14:paraId="3E23CD63" w14:textId="77777777" w:rsidR="00B6631B" w:rsidRPr="00A301AD" w:rsidRDefault="00B6631B" w:rsidP="00350748">
            <w:pPr>
              <w:spacing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A301AD">
              <w:rPr>
                <w:rFonts w:cs="Arial"/>
                <w:sz w:val="20"/>
                <w:szCs w:val="20"/>
              </w:rPr>
              <w:t>Łęgajny, gm. Barczewo</w:t>
            </w:r>
          </w:p>
        </w:tc>
        <w:tc>
          <w:tcPr>
            <w:tcW w:w="1842" w:type="dxa"/>
            <w:shd w:val="clear" w:color="auto" w:fill="auto"/>
            <w:vAlign w:val="center"/>
          </w:tcPr>
          <w:p w14:paraId="7E8B244E" w14:textId="77777777" w:rsidR="00B6631B" w:rsidRPr="00A301AD" w:rsidRDefault="00B6631B" w:rsidP="00350748">
            <w:pPr>
              <w:spacing w:line="240" w:lineRule="auto"/>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A301AD">
              <w:rPr>
                <w:rFonts w:cs="Arial"/>
                <w:sz w:val="20"/>
                <w:szCs w:val="20"/>
              </w:rPr>
              <w:t>Kompostownia odpadów zielonych i innych bioodpadów (planowana)</w:t>
            </w:r>
          </w:p>
        </w:tc>
        <w:tc>
          <w:tcPr>
            <w:tcW w:w="2127" w:type="dxa"/>
            <w:shd w:val="clear" w:color="auto" w:fill="auto"/>
            <w:vAlign w:val="center"/>
          </w:tcPr>
          <w:p w14:paraId="3AFCC045" w14:textId="77777777" w:rsidR="00B6631B" w:rsidRPr="00A301AD" w:rsidRDefault="00B6631B" w:rsidP="00350748">
            <w:pPr>
              <w:spacing w:line="240" w:lineRule="auto"/>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A301AD">
              <w:rPr>
                <w:rFonts w:cs="Arial"/>
                <w:sz w:val="20"/>
                <w:szCs w:val="20"/>
              </w:rPr>
              <w:t>Kompostownia odpadów ulegających biodegradacji pochodzących z selektywnej zbiórki odpadów Stacja przeładunkowa: Olsztyn, ul. Lubelska 43D</w:t>
            </w:r>
          </w:p>
        </w:tc>
        <w:tc>
          <w:tcPr>
            <w:tcW w:w="1559" w:type="dxa"/>
            <w:shd w:val="clear" w:color="auto" w:fill="auto"/>
            <w:vAlign w:val="center"/>
          </w:tcPr>
          <w:p w14:paraId="0D68DB54" w14:textId="77777777" w:rsidR="00B6631B" w:rsidRPr="00A301AD" w:rsidRDefault="00B6631B" w:rsidP="00350748">
            <w:pPr>
              <w:spacing w:line="240" w:lineRule="auto"/>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A301AD">
              <w:rPr>
                <w:rFonts w:cs="Arial"/>
                <w:sz w:val="20"/>
                <w:szCs w:val="20"/>
              </w:rPr>
              <w:t>10 000 Mg/rok (w tym 4 000 Mg/rok dla odpadów zielonych i innych bioodpadów)</w:t>
            </w:r>
          </w:p>
        </w:tc>
        <w:tc>
          <w:tcPr>
            <w:tcW w:w="742" w:type="dxa"/>
            <w:shd w:val="clear" w:color="auto" w:fill="auto"/>
            <w:vAlign w:val="center"/>
          </w:tcPr>
          <w:p w14:paraId="0AB2EB34" w14:textId="77777777" w:rsidR="00B6631B" w:rsidRPr="00A301AD" w:rsidRDefault="00B6631B" w:rsidP="00350748">
            <w:pPr>
              <w:spacing w:line="240" w:lineRule="auto"/>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A301AD">
              <w:rPr>
                <w:rFonts w:cs="Arial"/>
                <w:sz w:val="20"/>
                <w:szCs w:val="20"/>
              </w:rPr>
              <w:t>2017</w:t>
            </w:r>
          </w:p>
        </w:tc>
      </w:tr>
      <w:tr w:rsidR="00B6631B" w:rsidRPr="00A301AD" w14:paraId="6217AD0A" w14:textId="77777777" w:rsidTr="00350748">
        <w:trPr>
          <w:cnfStyle w:val="000000100000" w:firstRow="0" w:lastRow="0" w:firstColumn="0" w:lastColumn="0" w:oddVBand="0" w:evenVBand="0" w:oddHBand="1" w:evenHBand="0" w:firstRowFirstColumn="0" w:firstRowLastColumn="0" w:lastRowFirstColumn="0" w:lastRowLastColumn="0"/>
          <w:cantSplit/>
          <w:trHeight w:val="77"/>
        </w:trPr>
        <w:tc>
          <w:tcPr>
            <w:cnfStyle w:val="001000000000" w:firstRow="0" w:lastRow="0" w:firstColumn="1" w:lastColumn="0" w:oddVBand="0" w:evenVBand="0" w:oddHBand="0" w:evenHBand="0" w:firstRowFirstColumn="0" w:firstRowLastColumn="0" w:lastRowFirstColumn="0" w:lastRowLastColumn="0"/>
            <w:tcW w:w="1951" w:type="dxa"/>
            <w:vMerge w:val="restart"/>
            <w:shd w:val="clear" w:color="auto" w:fill="auto"/>
            <w:vAlign w:val="center"/>
          </w:tcPr>
          <w:p w14:paraId="4ECCF5BC" w14:textId="77777777" w:rsidR="00B6631B" w:rsidRPr="00A301AD" w:rsidRDefault="00B6631B" w:rsidP="00350748">
            <w:pPr>
              <w:spacing w:line="240" w:lineRule="auto"/>
              <w:jc w:val="center"/>
              <w:rPr>
                <w:rFonts w:cs="Arial"/>
                <w:color w:val="auto"/>
                <w:sz w:val="20"/>
                <w:szCs w:val="20"/>
              </w:rPr>
            </w:pPr>
            <w:r w:rsidRPr="00A301AD">
              <w:rPr>
                <w:rFonts w:cs="Arial"/>
                <w:sz w:val="20"/>
                <w:szCs w:val="20"/>
              </w:rPr>
              <w:t>Zakład Gospodarki Odpadami Sp. z o.o. ul. Zbożowa 8 11-200 Bartoszyce</w:t>
            </w:r>
          </w:p>
        </w:tc>
        <w:tc>
          <w:tcPr>
            <w:tcW w:w="851" w:type="dxa"/>
            <w:vMerge w:val="restart"/>
            <w:shd w:val="clear" w:color="auto" w:fill="auto"/>
            <w:textDirection w:val="btLr"/>
            <w:vAlign w:val="center"/>
          </w:tcPr>
          <w:p w14:paraId="27FC09D6" w14:textId="77777777" w:rsidR="00B6631B" w:rsidRPr="00A301AD" w:rsidRDefault="00B6631B" w:rsidP="00350748">
            <w:pPr>
              <w:spacing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A301AD">
              <w:rPr>
                <w:rFonts w:cs="Arial"/>
                <w:sz w:val="20"/>
                <w:szCs w:val="20"/>
              </w:rPr>
              <w:t>Wysieka, gm. Bartoszyce</w:t>
            </w:r>
          </w:p>
        </w:tc>
        <w:tc>
          <w:tcPr>
            <w:tcW w:w="1842" w:type="dxa"/>
            <w:shd w:val="clear" w:color="auto" w:fill="auto"/>
            <w:vAlign w:val="center"/>
          </w:tcPr>
          <w:p w14:paraId="0B1216BC" w14:textId="77777777" w:rsidR="00B6631B" w:rsidRPr="00A301AD" w:rsidRDefault="00B6631B" w:rsidP="0035074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A301AD">
              <w:rPr>
                <w:rFonts w:cs="Arial"/>
                <w:sz w:val="20"/>
                <w:szCs w:val="20"/>
              </w:rPr>
              <w:t>Składowisko odpadów</w:t>
            </w:r>
          </w:p>
        </w:tc>
        <w:tc>
          <w:tcPr>
            <w:tcW w:w="2127" w:type="dxa"/>
            <w:shd w:val="clear" w:color="auto" w:fill="auto"/>
            <w:vAlign w:val="center"/>
          </w:tcPr>
          <w:p w14:paraId="4FFEE26B" w14:textId="77777777" w:rsidR="00B6631B" w:rsidRPr="00A301AD" w:rsidRDefault="00B6631B" w:rsidP="0035074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A301AD">
              <w:rPr>
                <w:rFonts w:cs="Arial"/>
                <w:sz w:val="20"/>
                <w:szCs w:val="20"/>
              </w:rPr>
              <w:t>kwatera III</w:t>
            </w:r>
          </w:p>
        </w:tc>
        <w:tc>
          <w:tcPr>
            <w:tcW w:w="1559" w:type="dxa"/>
            <w:shd w:val="clear" w:color="auto" w:fill="auto"/>
            <w:vAlign w:val="center"/>
          </w:tcPr>
          <w:p w14:paraId="0040FE96" w14:textId="77777777" w:rsidR="00B6631B" w:rsidRPr="00A301AD" w:rsidRDefault="00B6631B" w:rsidP="0035074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A301AD">
              <w:rPr>
                <w:rFonts w:cs="Arial"/>
                <w:sz w:val="20"/>
                <w:szCs w:val="20"/>
              </w:rPr>
              <w:t>388 500 m</w:t>
            </w:r>
            <w:r w:rsidRPr="00A301AD">
              <w:rPr>
                <w:rFonts w:cs="Arial"/>
                <w:sz w:val="20"/>
                <w:szCs w:val="20"/>
                <w:vertAlign w:val="superscript"/>
              </w:rPr>
              <w:t>3</w:t>
            </w:r>
            <w:r w:rsidRPr="00A301AD">
              <w:rPr>
                <w:rFonts w:cs="Arial"/>
                <w:sz w:val="20"/>
                <w:szCs w:val="20"/>
              </w:rPr>
              <w:t xml:space="preserve"> pojemność pozostała* 340 500 m</w:t>
            </w:r>
            <w:r w:rsidRPr="00A301AD">
              <w:rPr>
                <w:rFonts w:cs="Arial"/>
                <w:sz w:val="20"/>
                <w:szCs w:val="20"/>
                <w:vertAlign w:val="superscript"/>
              </w:rPr>
              <w:t>3</w:t>
            </w:r>
          </w:p>
        </w:tc>
        <w:tc>
          <w:tcPr>
            <w:tcW w:w="742" w:type="dxa"/>
            <w:shd w:val="clear" w:color="auto" w:fill="auto"/>
            <w:vAlign w:val="center"/>
          </w:tcPr>
          <w:p w14:paraId="5873808E" w14:textId="77777777" w:rsidR="00B6631B" w:rsidRPr="00A301AD" w:rsidRDefault="00B6631B" w:rsidP="0035074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A301AD">
              <w:rPr>
                <w:rFonts w:cs="Arial"/>
                <w:sz w:val="20"/>
                <w:szCs w:val="20"/>
              </w:rPr>
              <w:t>2011</w:t>
            </w:r>
          </w:p>
        </w:tc>
      </w:tr>
      <w:tr w:rsidR="00B6631B" w:rsidRPr="00A301AD" w14:paraId="1E3EDF16" w14:textId="77777777" w:rsidTr="00350748">
        <w:trPr>
          <w:cnfStyle w:val="000000010000" w:firstRow="0" w:lastRow="0" w:firstColumn="0" w:lastColumn="0" w:oddVBand="0" w:evenVBand="0" w:oddHBand="0" w:evenHBand="1" w:firstRowFirstColumn="0" w:firstRowLastColumn="0" w:lastRowFirstColumn="0" w:lastRowLastColumn="0"/>
          <w:cantSplit/>
          <w:trHeight w:val="209"/>
        </w:trPr>
        <w:tc>
          <w:tcPr>
            <w:cnfStyle w:val="001000000000" w:firstRow="0" w:lastRow="0" w:firstColumn="1" w:lastColumn="0" w:oddVBand="0" w:evenVBand="0" w:oddHBand="0" w:evenHBand="0" w:firstRowFirstColumn="0" w:firstRowLastColumn="0" w:lastRowFirstColumn="0" w:lastRowLastColumn="0"/>
            <w:tcW w:w="1951" w:type="dxa"/>
            <w:vMerge/>
            <w:shd w:val="clear" w:color="auto" w:fill="auto"/>
            <w:vAlign w:val="center"/>
          </w:tcPr>
          <w:p w14:paraId="41563E9C" w14:textId="77777777" w:rsidR="00B6631B" w:rsidRPr="00A301AD" w:rsidRDefault="00B6631B" w:rsidP="00350748">
            <w:pPr>
              <w:spacing w:line="240" w:lineRule="auto"/>
              <w:jc w:val="center"/>
              <w:rPr>
                <w:rFonts w:cs="Arial"/>
                <w:color w:val="auto"/>
                <w:sz w:val="20"/>
                <w:szCs w:val="20"/>
              </w:rPr>
            </w:pPr>
          </w:p>
        </w:tc>
        <w:tc>
          <w:tcPr>
            <w:tcW w:w="851" w:type="dxa"/>
            <w:vMerge/>
            <w:shd w:val="clear" w:color="auto" w:fill="auto"/>
            <w:textDirection w:val="btLr"/>
            <w:vAlign w:val="center"/>
          </w:tcPr>
          <w:p w14:paraId="24ACC8AE" w14:textId="77777777" w:rsidR="00B6631B" w:rsidRPr="00A301AD" w:rsidRDefault="00B6631B" w:rsidP="00350748">
            <w:pPr>
              <w:spacing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p>
        </w:tc>
        <w:tc>
          <w:tcPr>
            <w:tcW w:w="1842" w:type="dxa"/>
            <w:shd w:val="clear" w:color="auto" w:fill="auto"/>
            <w:vAlign w:val="center"/>
          </w:tcPr>
          <w:p w14:paraId="139B852B" w14:textId="77777777" w:rsidR="00B6631B" w:rsidRPr="00A301AD" w:rsidRDefault="00B6631B" w:rsidP="00350748">
            <w:pPr>
              <w:spacing w:line="240" w:lineRule="auto"/>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A301AD">
              <w:rPr>
                <w:rFonts w:cs="Arial"/>
                <w:sz w:val="20"/>
                <w:szCs w:val="20"/>
              </w:rPr>
              <w:t>Kompostownia odpadów zielonych i innych bioodpadów</w:t>
            </w:r>
          </w:p>
        </w:tc>
        <w:tc>
          <w:tcPr>
            <w:tcW w:w="2127" w:type="dxa"/>
            <w:shd w:val="clear" w:color="auto" w:fill="auto"/>
            <w:vAlign w:val="center"/>
          </w:tcPr>
          <w:p w14:paraId="505080D0" w14:textId="77777777" w:rsidR="00B6631B" w:rsidRPr="00A301AD" w:rsidRDefault="00B6631B" w:rsidP="00350748">
            <w:pPr>
              <w:spacing w:line="240" w:lineRule="auto"/>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A301AD">
              <w:rPr>
                <w:rFonts w:cs="Arial"/>
                <w:sz w:val="20"/>
                <w:szCs w:val="20"/>
              </w:rPr>
              <w:t xml:space="preserve">Kompostownia </w:t>
            </w:r>
            <w:proofErr w:type="spellStart"/>
            <w:r w:rsidRPr="00A301AD">
              <w:rPr>
                <w:rFonts w:cs="Arial"/>
                <w:sz w:val="20"/>
                <w:szCs w:val="20"/>
              </w:rPr>
              <w:t>pryzmowa</w:t>
            </w:r>
            <w:proofErr w:type="spellEnd"/>
          </w:p>
        </w:tc>
        <w:tc>
          <w:tcPr>
            <w:tcW w:w="1559" w:type="dxa"/>
            <w:shd w:val="clear" w:color="auto" w:fill="auto"/>
            <w:vAlign w:val="center"/>
          </w:tcPr>
          <w:p w14:paraId="3B6A7C43" w14:textId="77777777" w:rsidR="00B6631B" w:rsidRPr="00A301AD" w:rsidRDefault="00B6631B" w:rsidP="00350748">
            <w:pPr>
              <w:spacing w:line="240" w:lineRule="auto"/>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A301AD">
              <w:rPr>
                <w:rFonts w:cs="Arial"/>
                <w:sz w:val="20"/>
                <w:szCs w:val="20"/>
              </w:rPr>
              <w:t>10 000 Mg/rok (w tym 4 000 Mg/rok dla odpadów zielonych i innych bioodpadów)</w:t>
            </w:r>
          </w:p>
        </w:tc>
        <w:tc>
          <w:tcPr>
            <w:tcW w:w="742" w:type="dxa"/>
            <w:shd w:val="clear" w:color="auto" w:fill="auto"/>
            <w:vAlign w:val="center"/>
          </w:tcPr>
          <w:p w14:paraId="7F2DE1DD" w14:textId="77777777" w:rsidR="00B6631B" w:rsidRPr="00A301AD" w:rsidRDefault="00B6631B" w:rsidP="00350748">
            <w:pPr>
              <w:spacing w:line="240" w:lineRule="auto"/>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A301AD">
              <w:rPr>
                <w:rFonts w:cs="Arial"/>
                <w:sz w:val="20"/>
                <w:szCs w:val="20"/>
              </w:rPr>
              <w:t>2010</w:t>
            </w:r>
          </w:p>
        </w:tc>
      </w:tr>
      <w:tr w:rsidR="00B6631B" w:rsidRPr="00A301AD" w14:paraId="199A9CDD" w14:textId="77777777" w:rsidTr="00350748">
        <w:trPr>
          <w:cnfStyle w:val="000000100000" w:firstRow="0" w:lastRow="0" w:firstColumn="0" w:lastColumn="0" w:oddVBand="0" w:evenVBand="0" w:oddHBand="1" w:evenHBand="0" w:firstRowFirstColumn="0" w:firstRowLastColumn="0" w:lastRowFirstColumn="0" w:lastRowLastColumn="0"/>
          <w:cantSplit/>
          <w:trHeight w:val="77"/>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vAlign w:val="center"/>
          </w:tcPr>
          <w:p w14:paraId="6D0115F2" w14:textId="77777777" w:rsidR="00B6631B" w:rsidRPr="00A301AD" w:rsidRDefault="00B6631B" w:rsidP="00350748">
            <w:pPr>
              <w:spacing w:line="240" w:lineRule="auto"/>
              <w:jc w:val="center"/>
              <w:rPr>
                <w:rFonts w:cs="Arial"/>
                <w:color w:val="auto"/>
                <w:sz w:val="20"/>
                <w:szCs w:val="20"/>
              </w:rPr>
            </w:pPr>
            <w:r w:rsidRPr="00A301AD">
              <w:rPr>
                <w:rFonts w:cs="Arial"/>
                <w:sz w:val="20"/>
                <w:szCs w:val="20"/>
              </w:rPr>
              <w:t>Zakład Usług Komunalnych Sp. z o.o. ul. Warszawska 32 11-730 Mikołajki</w:t>
            </w:r>
          </w:p>
        </w:tc>
        <w:tc>
          <w:tcPr>
            <w:tcW w:w="851" w:type="dxa"/>
            <w:shd w:val="clear" w:color="auto" w:fill="auto"/>
            <w:textDirection w:val="btLr"/>
            <w:vAlign w:val="center"/>
          </w:tcPr>
          <w:p w14:paraId="5DB3E5A4" w14:textId="77777777" w:rsidR="00B6631B" w:rsidRPr="00A301AD" w:rsidRDefault="00B6631B" w:rsidP="00350748">
            <w:pPr>
              <w:spacing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A301AD">
              <w:rPr>
                <w:rFonts w:cs="Arial"/>
                <w:sz w:val="20"/>
                <w:szCs w:val="20"/>
              </w:rPr>
              <w:t>Lubiewo, gm. Mikołajki</w:t>
            </w:r>
          </w:p>
        </w:tc>
        <w:tc>
          <w:tcPr>
            <w:tcW w:w="1842" w:type="dxa"/>
            <w:shd w:val="clear" w:color="auto" w:fill="auto"/>
            <w:vAlign w:val="center"/>
          </w:tcPr>
          <w:p w14:paraId="597DA0D0" w14:textId="77777777" w:rsidR="00B6631B" w:rsidRPr="00A301AD" w:rsidRDefault="00B6631B" w:rsidP="0035074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A301AD">
              <w:rPr>
                <w:rFonts w:cs="Arial"/>
                <w:sz w:val="20"/>
                <w:szCs w:val="20"/>
              </w:rPr>
              <w:t>Kompostownia odpadów zielonych (planowana)</w:t>
            </w:r>
          </w:p>
        </w:tc>
        <w:tc>
          <w:tcPr>
            <w:tcW w:w="2127" w:type="dxa"/>
            <w:shd w:val="clear" w:color="auto" w:fill="auto"/>
            <w:vAlign w:val="center"/>
          </w:tcPr>
          <w:p w14:paraId="438F3C68" w14:textId="77777777" w:rsidR="00B6631B" w:rsidRPr="00A301AD" w:rsidRDefault="00B6631B" w:rsidP="0035074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A301AD">
              <w:rPr>
                <w:rFonts w:cs="Arial"/>
                <w:sz w:val="20"/>
                <w:szCs w:val="20"/>
              </w:rPr>
              <w:t>Kompostownia odpadów zielonych</w:t>
            </w:r>
          </w:p>
        </w:tc>
        <w:tc>
          <w:tcPr>
            <w:tcW w:w="1559" w:type="dxa"/>
            <w:shd w:val="clear" w:color="auto" w:fill="auto"/>
            <w:vAlign w:val="center"/>
          </w:tcPr>
          <w:p w14:paraId="690D2A62" w14:textId="77777777" w:rsidR="00B6631B" w:rsidRPr="00A301AD" w:rsidRDefault="00B6631B" w:rsidP="0035074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A301AD">
              <w:rPr>
                <w:rFonts w:cs="Arial"/>
                <w:sz w:val="20"/>
                <w:szCs w:val="20"/>
              </w:rPr>
              <w:t>2 000 Mg/rok</w:t>
            </w:r>
          </w:p>
        </w:tc>
        <w:tc>
          <w:tcPr>
            <w:tcW w:w="742" w:type="dxa"/>
            <w:shd w:val="clear" w:color="auto" w:fill="auto"/>
            <w:vAlign w:val="center"/>
          </w:tcPr>
          <w:p w14:paraId="391FF22E" w14:textId="77777777" w:rsidR="00B6631B" w:rsidRPr="00A301AD" w:rsidRDefault="00B6631B" w:rsidP="0035074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A301AD">
              <w:rPr>
                <w:rFonts w:cs="Arial"/>
                <w:sz w:val="20"/>
                <w:szCs w:val="20"/>
              </w:rPr>
              <w:t>2022</w:t>
            </w:r>
          </w:p>
        </w:tc>
      </w:tr>
      <w:tr w:rsidR="00B6631B" w:rsidRPr="00A301AD" w14:paraId="4B9623F8" w14:textId="77777777" w:rsidTr="00A301AD">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951" w:type="dxa"/>
            <w:vMerge w:val="restart"/>
            <w:shd w:val="clear" w:color="auto" w:fill="auto"/>
            <w:vAlign w:val="center"/>
          </w:tcPr>
          <w:p w14:paraId="5B808F11" w14:textId="77777777" w:rsidR="00B6631B" w:rsidRPr="00A301AD" w:rsidRDefault="007E6BC6" w:rsidP="00350748">
            <w:pPr>
              <w:spacing w:line="240" w:lineRule="auto"/>
              <w:jc w:val="center"/>
              <w:rPr>
                <w:rFonts w:cs="Arial"/>
                <w:color w:val="auto"/>
                <w:sz w:val="20"/>
                <w:szCs w:val="20"/>
              </w:rPr>
            </w:pPr>
            <w:r w:rsidRPr="00A301AD">
              <w:rPr>
                <w:rFonts w:cs="Arial"/>
                <w:sz w:val="20"/>
                <w:szCs w:val="20"/>
              </w:rPr>
              <w:t>Przedsiębiorstw</w:t>
            </w:r>
            <w:r w:rsidR="00B6631B" w:rsidRPr="00A301AD">
              <w:rPr>
                <w:rFonts w:cs="Arial"/>
                <w:sz w:val="20"/>
                <w:szCs w:val="20"/>
              </w:rPr>
              <w:t>o Handlowo</w:t>
            </w:r>
            <w:r w:rsidRPr="00A301AD">
              <w:rPr>
                <w:rFonts w:cs="Arial"/>
                <w:sz w:val="20"/>
                <w:szCs w:val="20"/>
              </w:rPr>
              <w:t xml:space="preserve"> </w:t>
            </w:r>
            <w:r w:rsidR="00B6631B" w:rsidRPr="00A301AD">
              <w:rPr>
                <w:rFonts w:cs="Arial"/>
                <w:sz w:val="20"/>
                <w:szCs w:val="20"/>
              </w:rPr>
              <w:t xml:space="preserve">Usługowe EURO INTEGRA Jarosław Ambroziak </w:t>
            </w:r>
            <w:r w:rsidR="00B6631B" w:rsidRPr="00A301AD">
              <w:rPr>
                <w:rFonts w:cs="Arial"/>
                <w:sz w:val="20"/>
                <w:szCs w:val="20"/>
              </w:rPr>
              <w:lastRenderedPageBreak/>
              <w:t>Ługwałd 42 11-001 Dywity</w:t>
            </w:r>
          </w:p>
        </w:tc>
        <w:tc>
          <w:tcPr>
            <w:tcW w:w="851" w:type="dxa"/>
            <w:shd w:val="clear" w:color="auto" w:fill="auto"/>
            <w:textDirection w:val="btLr"/>
            <w:vAlign w:val="center"/>
          </w:tcPr>
          <w:p w14:paraId="6DFD75A3" w14:textId="77777777" w:rsidR="00B6631B" w:rsidRPr="00A301AD" w:rsidRDefault="00B6631B" w:rsidP="00350748">
            <w:pPr>
              <w:spacing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A301AD">
              <w:rPr>
                <w:rFonts w:cs="Arial"/>
                <w:sz w:val="20"/>
                <w:szCs w:val="20"/>
              </w:rPr>
              <w:lastRenderedPageBreak/>
              <w:t>Ługwałd, gm. Dywity</w:t>
            </w:r>
          </w:p>
        </w:tc>
        <w:tc>
          <w:tcPr>
            <w:tcW w:w="1842" w:type="dxa"/>
            <w:shd w:val="clear" w:color="auto" w:fill="auto"/>
            <w:vAlign w:val="center"/>
          </w:tcPr>
          <w:p w14:paraId="2F96CEB9" w14:textId="77777777" w:rsidR="00B6631B" w:rsidRPr="00A301AD" w:rsidRDefault="003E4487" w:rsidP="00350748">
            <w:pPr>
              <w:spacing w:line="24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A301AD">
              <w:rPr>
                <w:rFonts w:cs="Arial"/>
                <w:sz w:val="20"/>
                <w:szCs w:val="20"/>
              </w:rPr>
              <w:t>Kompostowni</w:t>
            </w:r>
            <w:r w:rsidR="00B6631B" w:rsidRPr="00A301AD">
              <w:rPr>
                <w:rFonts w:cs="Arial"/>
                <w:sz w:val="20"/>
                <w:szCs w:val="20"/>
              </w:rPr>
              <w:t>a odpadów zielonych i innych bioodpadów (planowana)</w:t>
            </w:r>
          </w:p>
        </w:tc>
        <w:tc>
          <w:tcPr>
            <w:tcW w:w="2127" w:type="dxa"/>
            <w:shd w:val="clear" w:color="auto" w:fill="auto"/>
            <w:vAlign w:val="center"/>
          </w:tcPr>
          <w:p w14:paraId="4785673F" w14:textId="77777777" w:rsidR="00B6631B" w:rsidRPr="00A301AD" w:rsidRDefault="00B6631B" w:rsidP="00350748">
            <w:pPr>
              <w:spacing w:line="24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rPr>
            </w:pPr>
            <w:proofErr w:type="spellStart"/>
            <w:r w:rsidRPr="00A301AD">
              <w:rPr>
                <w:rFonts w:cs="Arial"/>
                <w:sz w:val="20"/>
                <w:szCs w:val="20"/>
              </w:rPr>
              <w:t>Pryzmowa</w:t>
            </w:r>
            <w:proofErr w:type="spellEnd"/>
            <w:r w:rsidRPr="00A301AD">
              <w:rPr>
                <w:rFonts w:cs="Arial"/>
                <w:sz w:val="20"/>
                <w:szCs w:val="20"/>
              </w:rPr>
              <w:t xml:space="preserve"> kompostowania odpadów zielonych i osadów ściekowych</w:t>
            </w:r>
          </w:p>
        </w:tc>
        <w:tc>
          <w:tcPr>
            <w:tcW w:w="1559" w:type="dxa"/>
            <w:shd w:val="clear" w:color="auto" w:fill="auto"/>
            <w:vAlign w:val="center"/>
          </w:tcPr>
          <w:p w14:paraId="63D6C622" w14:textId="77777777" w:rsidR="00B6631B" w:rsidRPr="00A301AD" w:rsidRDefault="00B6631B" w:rsidP="00350748">
            <w:pPr>
              <w:spacing w:line="24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A301AD">
              <w:rPr>
                <w:rFonts w:cs="Arial"/>
                <w:sz w:val="20"/>
                <w:szCs w:val="20"/>
              </w:rPr>
              <w:t>6 370 Mg/rok (w tym 2 000 Mg/rok dla odpadów zielonych i innych bioodpadów)</w:t>
            </w:r>
          </w:p>
        </w:tc>
        <w:tc>
          <w:tcPr>
            <w:tcW w:w="742" w:type="dxa"/>
            <w:shd w:val="clear" w:color="auto" w:fill="auto"/>
            <w:vAlign w:val="center"/>
          </w:tcPr>
          <w:p w14:paraId="417BF5EC" w14:textId="77777777" w:rsidR="00B6631B" w:rsidRPr="00A301AD" w:rsidRDefault="00B6631B" w:rsidP="00350748">
            <w:pPr>
              <w:spacing w:line="24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A301AD">
              <w:rPr>
                <w:rFonts w:cs="Arial"/>
                <w:sz w:val="20"/>
                <w:szCs w:val="20"/>
              </w:rPr>
              <w:t>2016</w:t>
            </w:r>
          </w:p>
        </w:tc>
      </w:tr>
      <w:tr w:rsidR="00B6631B" w:rsidRPr="00A301AD" w14:paraId="1B616C9D" w14:textId="77777777" w:rsidTr="00A301AD">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951" w:type="dxa"/>
            <w:vMerge/>
            <w:shd w:val="clear" w:color="auto" w:fill="auto"/>
            <w:vAlign w:val="center"/>
          </w:tcPr>
          <w:p w14:paraId="59EEB4A3" w14:textId="77777777" w:rsidR="00B6631B" w:rsidRPr="00A301AD" w:rsidRDefault="00B6631B" w:rsidP="00350748">
            <w:pPr>
              <w:spacing w:line="240" w:lineRule="auto"/>
              <w:jc w:val="center"/>
              <w:rPr>
                <w:rFonts w:cs="Arial"/>
                <w:color w:val="auto"/>
                <w:sz w:val="20"/>
                <w:szCs w:val="20"/>
              </w:rPr>
            </w:pPr>
          </w:p>
        </w:tc>
        <w:tc>
          <w:tcPr>
            <w:tcW w:w="851" w:type="dxa"/>
            <w:shd w:val="clear" w:color="auto" w:fill="auto"/>
            <w:textDirection w:val="btLr"/>
            <w:vAlign w:val="center"/>
          </w:tcPr>
          <w:p w14:paraId="3594BF5C" w14:textId="77777777" w:rsidR="00B6631B" w:rsidRPr="00A301AD" w:rsidRDefault="00B6631B" w:rsidP="00350748">
            <w:pPr>
              <w:spacing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A301AD">
              <w:rPr>
                <w:rFonts w:cs="Arial"/>
                <w:sz w:val="20"/>
                <w:szCs w:val="20"/>
              </w:rPr>
              <w:t>Kobiela, gm. Kiwity</w:t>
            </w:r>
          </w:p>
        </w:tc>
        <w:tc>
          <w:tcPr>
            <w:tcW w:w="1842" w:type="dxa"/>
            <w:shd w:val="clear" w:color="auto" w:fill="auto"/>
            <w:vAlign w:val="center"/>
          </w:tcPr>
          <w:p w14:paraId="267E06B6" w14:textId="77777777" w:rsidR="00B6631B" w:rsidRPr="00A301AD" w:rsidRDefault="003E4487" w:rsidP="0035074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A301AD">
              <w:rPr>
                <w:rFonts w:cs="Arial"/>
                <w:sz w:val="20"/>
                <w:szCs w:val="20"/>
              </w:rPr>
              <w:t>Kompostowni</w:t>
            </w:r>
            <w:r w:rsidR="00B6631B" w:rsidRPr="00A301AD">
              <w:rPr>
                <w:rFonts w:cs="Arial"/>
                <w:sz w:val="20"/>
                <w:szCs w:val="20"/>
              </w:rPr>
              <w:t>a odpadów zielonych i innych bioodpadów (planowana)</w:t>
            </w:r>
          </w:p>
        </w:tc>
        <w:tc>
          <w:tcPr>
            <w:tcW w:w="2127" w:type="dxa"/>
            <w:shd w:val="clear" w:color="auto" w:fill="auto"/>
            <w:vAlign w:val="center"/>
          </w:tcPr>
          <w:p w14:paraId="4BD4493C" w14:textId="77777777" w:rsidR="00B6631B" w:rsidRPr="00A301AD" w:rsidRDefault="00B6631B" w:rsidP="0035074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proofErr w:type="spellStart"/>
            <w:r w:rsidRPr="00A301AD">
              <w:rPr>
                <w:rFonts w:cs="Arial"/>
                <w:sz w:val="20"/>
                <w:szCs w:val="20"/>
              </w:rPr>
              <w:t>Pryzmowa</w:t>
            </w:r>
            <w:proofErr w:type="spellEnd"/>
            <w:r w:rsidRPr="00A301AD">
              <w:rPr>
                <w:rFonts w:cs="Arial"/>
                <w:sz w:val="20"/>
                <w:szCs w:val="20"/>
              </w:rPr>
              <w:t xml:space="preserve"> kompostowania odpadów zielonych i osadów ściekowych</w:t>
            </w:r>
          </w:p>
        </w:tc>
        <w:tc>
          <w:tcPr>
            <w:tcW w:w="1559" w:type="dxa"/>
            <w:shd w:val="clear" w:color="auto" w:fill="auto"/>
            <w:vAlign w:val="center"/>
          </w:tcPr>
          <w:p w14:paraId="2A0A69D3" w14:textId="77777777" w:rsidR="00B6631B" w:rsidRPr="00A301AD" w:rsidRDefault="00B6631B" w:rsidP="0035074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A301AD">
              <w:rPr>
                <w:rFonts w:cs="Arial"/>
                <w:sz w:val="20"/>
                <w:szCs w:val="20"/>
              </w:rPr>
              <w:t>Mg/rok (w tym 2 000 Mg/rok dla odpadów zielonych i innych bioodpadów)</w:t>
            </w:r>
          </w:p>
        </w:tc>
        <w:tc>
          <w:tcPr>
            <w:tcW w:w="742" w:type="dxa"/>
            <w:shd w:val="clear" w:color="auto" w:fill="auto"/>
            <w:vAlign w:val="center"/>
          </w:tcPr>
          <w:p w14:paraId="6C8A941F" w14:textId="77777777" w:rsidR="00B6631B" w:rsidRPr="00A301AD" w:rsidRDefault="00B6631B" w:rsidP="0035074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A301AD">
              <w:rPr>
                <w:rFonts w:cs="Arial"/>
                <w:sz w:val="20"/>
                <w:szCs w:val="20"/>
              </w:rPr>
              <w:t>2019</w:t>
            </w:r>
          </w:p>
        </w:tc>
      </w:tr>
      <w:tr w:rsidR="00B6631B" w:rsidRPr="00A301AD" w14:paraId="1B2D7FE0" w14:textId="77777777" w:rsidTr="00A301AD">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vAlign w:val="center"/>
          </w:tcPr>
          <w:p w14:paraId="0390868D" w14:textId="77777777" w:rsidR="00B6631B" w:rsidRPr="00A301AD" w:rsidRDefault="00B6631B" w:rsidP="00350748">
            <w:pPr>
              <w:spacing w:line="240" w:lineRule="auto"/>
              <w:jc w:val="center"/>
              <w:rPr>
                <w:rFonts w:cs="Arial"/>
                <w:color w:val="auto"/>
                <w:sz w:val="20"/>
                <w:szCs w:val="20"/>
              </w:rPr>
            </w:pPr>
            <w:r w:rsidRPr="00A301AD">
              <w:rPr>
                <w:rFonts w:cs="Arial"/>
                <w:sz w:val="20"/>
                <w:szCs w:val="20"/>
              </w:rPr>
              <w:t xml:space="preserve">DBAJ Marta </w:t>
            </w:r>
            <w:proofErr w:type="spellStart"/>
            <w:r w:rsidRPr="00A301AD">
              <w:rPr>
                <w:rFonts w:cs="Arial"/>
                <w:sz w:val="20"/>
                <w:szCs w:val="20"/>
              </w:rPr>
              <w:t>Prychodko</w:t>
            </w:r>
            <w:proofErr w:type="spellEnd"/>
            <w:r w:rsidRPr="00A301AD">
              <w:rPr>
                <w:rFonts w:cs="Arial"/>
                <w:sz w:val="20"/>
                <w:szCs w:val="20"/>
              </w:rPr>
              <w:t xml:space="preserve"> ul. Polna 25C 12- 140 Świętajno</w:t>
            </w:r>
          </w:p>
        </w:tc>
        <w:tc>
          <w:tcPr>
            <w:tcW w:w="851" w:type="dxa"/>
            <w:shd w:val="clear" w:color="auto" w:fill="auto"/>
            <w:textDirection w:val="btLr"/>
            <w:vAlign w:val="center"/>
          </w:tcPr>
          <w:p w14:paraId="5A867596" w14:textId="77777777" w:rsidR="00B6631B" w:rsidRPr="00A301AD" w:rsidRDefault="00B6631B" w:rsidP="00350748">
            <w:pPr>
              <w:spacing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A301AD">
              <w:rPr>
                <w:rFonts w:cs="Arial"/>
                <w:sz w:val="20"/>
                <w:szCs w:val="20"/>
              </w:rPr>
              <w:t xml:space="preserve">Świętajno, pow. </w:t>
            </w:r>
            <w:r w:rsidR="007E6BC6" w:rsidRPr="00A301AD">
              <w:rPr>
                <w:rFonts w:cs="Arial"/>
                <w:sz w:val="20"/>
                <w:szCs w:val="20"/>
              </w:rPr>
              <w:t>szczycieńsk</w:t>
            </w:r>
            <w:r w:rsidRPr="00A301AD">
              <w:rPr>
                <w:rFonts w:cs="Arial"/>
                <w:sz w:val="20"/>
                <w:szCs w:val="20"/>
              </w:rPr>
              <w:t>i</w:t>
            </w:r>
          </w:p>
        </w:tc>
        <w:tc>
          <w:tcPr>
            <w:tcW w:w="1842" w:type="dxa"/>
            <w:shd w:val="clear" w:color="auto" w:fill="auto"/>
            <w:vAlign w:val="center"/>
          </w:tcPr>
          <w:p w14:paraId="7359D554" w14:textId="77777777" w:rsidR="00B6631B" w:rsidRPr="00A301AD" w:rsidRDefault="003E4487" w:rsidP="00350748">
            <w:pPr>
              <w:spacing w:line="24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A301AD">
              <w:rPr>
                <w:rFonts w:cs="Arial"/>
                <w:sz w:val="20"/>
                <w:szCs w:val="20"/>
              </w:rPr>
              <w:t>Kompostowni</w:t>
            </w:r>
            <w:r w:rsidR="007E6BC6" w:rsidRPr="00A301AD">
              <w:rPr>
                <w:rFonts w:cs="Arial"/>
                <w:sz w:val="20"/>
                <w:szCs w:val="20"/>
              </w:rPr>
              <w:t>a odpadów zielonych i innych bioodpadów (planowana)</w:t>
            </w:r>
          </w:p>
        </w:tc>
        <w:tc>
          <w:tcPr>
            <w:tcW w:w="2127" w:type="dxa"/>
            <w:shd w:val="clear" w:color="auto" w:fill="auto"/>
            <w:vAlign w:val="center"/>
          </w:tcPr>
          <w:p w14:paraId="5859EF8D" w14:textId="77777777" w:rsidR="00B6631B" w:rsidRPr="00A301AD" w:rsidRDefault="007E6BC6" w:rsidP="00350748">
            <w:pPr>
              <w:spacing w:line="24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A301AD">
              <w:rPr>
                <w:rFonts w:cs="Arial"/>
                <w:sz w:val="20"/>
                <w:szCs w:val="20"/>
              </w:rPr>
              <w:t>Kompostownia odpadów zielonych, komunalnych osadów ściekowych oraz bioodpadów</w:t>
            </w:r>
          </w:p>
        </w:tc>
        <w:tc>
          <w:tcPr>
            <w:tcW w:w="1559" w:type="dxa"/>
            <w:shd w:val="clear" w:color="auto" w:fill="auto"/>
            <w:vAlign w:val="center"/>
          </w:tcPr>
          <w:p w14:paraId="0D47CDC4" w14:textId="77777777" w:rsidR="00B6631B" w:rsidRPr="00A301AD" w:rsidRDefault="007E6BC6" w:rsidP="00350748">
            <w:pPr>
              <w:spacing w:line="24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A301AD">
              <w:rPr>
                <w:rFonts w:cs="Arial"/>
                <w:sz w:val="20"/>
                <w:szCs w:val="20"/>
              </w:rPr>
              <w:t>30 000 Mg/rok (w tym 2 000 Mg/rok dla odpadów zielonych i innych bioodpadów)</w:t>
            </w:r>
          </w:p>
        </w:tc>
        <w:tc>
          <w:tcPr>
            <w:tcW w:w="742" w:type="dxa"/>
            <w:shd w:val="clear" w:color="auto" w:fill="auto"/>
            <w:vAlign w:val="center"/>
          </w:tcPr>
          <w:p w14:paraId="16AD8E01" w14:textId="77777777" w:rsidR="00B6631B" w:rsidRPr="00A301AD" w:rsidRDefault="007E6BC6" w:rsidP="00350748">
            <w:pPr>
              <w:spacing w:line="24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A301AD">
              <w:rPr>
                <w:rFonts w:cs="Arial"/>
                <w:sz w:val="20"/>
                <w:szCs w:val="20"/>
              </w:rPr>
              <w:t>2017</w:t>
            </w:r>
          </w:p>
        </w:tc>
      </w:tr>
      <w:tr w:rsidR="00B6631B" w:rsidRPr="00A301AD" w14:paraId="33C84096" w14:textId="77777777" w:rsidTr="00A301AD">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vAlign w:val="center"/>
          </w:tcPr>
          <w:p w14:paraId="3B8F811A" w14:textId="77777777" w:rsidR="00B6631B" w:rsidRPr="00A301AD" w:rsidRDefault="00B6631B" w:rsidP="00350748">
            <w:pPr>
              <w:spacing w:line="240" w:lineRule="auto"/>
              <w:jc w:val="center"/>
              <w:rPr>
                <w:rFonts w:cs="Arial"/>
                <w:color w:val="auto"/>
                <w:sz w:val="20"/>
                <w:szCs w:val="20"/>
              </w:rPr>
            </w:pPr>
            <w:proofErr w:type="spellStart"/>
            <w:r w:rsidRPr="00A301AD">
              <w:rPr>
                <w:rFonts w:cs="Arial"/>
                <w:sz w:val="20"/>
                <w:szCs w:val="20"/>
              </w:rPr>
              <w:t>Polfer</w:t>
            </w:r>
            <w:proofErr w:type="spellEnd"/>
            <w:r w:rsidRPr="00A301AD">
              <w:rPr>
                <w:rFonts w:cs="Arial"/>
                <w:sz w:val="20"/>
                <w:szCs w:val="20"/>
              </w:rPr>
              <w:t xml:space="preserve"> Sp. z o.o. Bezledy 35A 11- 200 Bartoszyce</w:t>
            </w:r>
          </w:p>
        </w:tc>
        <w:tc>
          <w:tcPr>
            <w:tcW w:w="851" w:type="dxa"/>
            <w:shd w:val="clear" w:color="auto" w:fill="auto"/>
            <w:textDirection w:val="btLr"/>
            <w:vAlign w:val="center"/>
          </w:tcPr>
          <w:p w14:paraId="0B589C4A" w14:textId="77777777" w:rsidR="00B6631B" w:rsidRPr="00A301AD" w:rsidRDefault="00B6631B" w:rsidP="00350748">
            <w:pPr>
              <w:spacing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A301AD">
              <w:rPr>
                <w:rFonts w:cs="Arial"/>
                <w:sz w:val="20"/>
                <w:szCs w:val="20"/>
              </w:rPr>
              <w:t>Bezledy, gm. Bartoszyce</w:t>
            </w:r>
          </w:p>
        </w:tc>
        <w:tc>
          <w:tcPr>
            <w:tcW w:w="1842" w:type="dxa"/>
            <w:shd w:val="clear" w:color="auto" w:fill="auto"/>
            <w:vAlign w:val="center"/>
          </w:tcPr>
          <w:p w14:paraId="61706E31" w14:textId="77777777" w:rsidR="00B6631B" w:rsidRPr="00A301AD" w:rsidRDefault="003E4487" w:rsidP="0035074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A301AD">
              <w:rPr>
                <w:rFonts w:cs="Arial"/>
                <w:sz w:val="20"/>
                <w:szCs w:val="20"/>
              </w:rPr>
              <w:t>Kompostowni</w:t>
            </w:r>
            <w:r w:rsidR="007E6BC6" w:rsidRPr="00A301AD">
              <w:rPr>
                <w:rFonts w:cs="Arial"/>
                <w:sz w:val="20"/>
                <w:szCs w:val="20"/>
              </w:rPr>
              <w:t>a odpadów zielonych i innych bioodpadów</w:t>
            </w:r>
          </w:p>
        </w:tc>
        <w:tc>
          <w:tcPr>
            <w:tcW w:w="2127" w:type="dxa"/>
            <w:shd w:val="clear" w:color="auto" w:fill="auto"/>
            <w:vAlign w:val="center"/>
          </w:tcPr>
          <w:p w14:paraId="31402731" w14:textId="77777777" w:rsidR="00B6631B" w:rsidRPr="00A301AD" w:rsidRDefault="007E6BC6" w:rsidP="0035074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A301AD">
              <w:rPr>
                <w:rFonts w:cs="Arial"/>
                <w:sz w:val="20"/>
                <w:szCs w:val="20"/>
              </w:rPr>
              <w:t>Kompostownia odpadów biodegradowalnych</w:t>
            </w:r>
          </w:p>
        </w:tc>
        <w:tc>
          <w:tcPr>
            <w:tcW w:w="1559" w:type="dxa"/>
            <w:shd w:val="clear" w:color="auto" w:fill="auto"/>
            <w:vAlign w:val="center"/>
          </w:tcPr>
          <w:p w14:paraId="052C5108" w14:textId="77777777" w:rsidR="00B6631B" w:rsidRPr="00A301AD" w:rsidRDefault="007E6BC6" w:rsidP="0035074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A301AD">
              <w:rPr>
                <w:rFonts w:cs="Arial"/>
                <w:sz w:val="20"/>
                <w:szCs w:val="20"/>
              </w:rPr>
              <w:t>17 000 Mg (w tym 2 000 Mg/rok dla odpadów zielonych i innych bioodpadów)</w:t>
            </w:r>
          </w:p>
        </w:tc>
        <w:tc>
          <w:tcPr>
            <w:tcW w:w="742" w:type="dxa"/>
            <w:shd w:val="clear" w:color="auto" w:fill="auto"/>
            <w:vAlign w:val="center"/>
          </w:tcPr>
          <w:p w14:paraId="102D454C" w14:textId="77777777" w:rsidR="00B6631B" w:rsidRPr="00A301AD" w:rsidRDefault="007E6BC6" w:rsidP="0035074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A301AD">
              <w:rPr>
                <w:rFonts w:cs="Arial"/>
                <w:sz w:val="20"/>
                <w:szCs w:val="20"/>
              </w:rPr>
              <w:t>2015</w:t>
            </w:r>
          </w:p>
        </w:tc>
      </w:tr>
    </w:tbl>
    <w:p w14:paraId="24629B60" w14:textId="77777777" w:rsidR="00A301AD" w:rsidRPr="00A301AD" w:rsidRDefault="00B6631B" w:rsidP="00360C9A">
      <w:pPr>
        <w:rPr>
          <w:rFonts w:cs="Arial"/>
          <w:color w:val="auto"/>
          <w:sz w:val="20"/>
        </w:rPr>
      </w:pPr>
      <w:r w:rsidRPr="00A301AD">
        <w:rPr>
          <w:rFonts w:cs="Arial"/>
          <w:color w:val="auto"/>
          <w:sz w:val="20"/>
        </w:rPr>
        <w:t>* data rozpoczęcia eksploatacji</w:t>
      </w:r>
    </w:p>
    <w:p w14:paraId="75EF8664" w14:textId="77777777" w:rsidR="00B6631B" w:rsidRPr="00A301AD" w:rsidRDefault="00B6631B" w:rsidP="00FE24C8">
      <w:pPr>
        <w:jc w:val="center"/>
        <w:rPr>
          <w:color w:val="auto"/>
          <w:sz w:val="20"/>
          <w:szCs w:val="20"/>
          <w:lang w:eastAsia="pl-PL"/>
        </w:rPr>
      </w:pPr>
      <w:r w:rsidRPr="00A301AD">
        <w:rPr>
          <w:color w:val="auto"/>
          <w:sz w:val="20"/>
          <w:szCs w:val="20"/>
          <w:lang w:eastAsia="pl-PL"/>
        </w:rPr>
        <w:t>źródło: Plan gospodarki odpadami województwa warmińsko-mazurskiego na lata 2016-2022</w:t>
      </w:r>
    </w:p>
    <w:p w14:paraId="0103A657" w14:textId="77777777" w:rsidR="00BA097F" w:rsidRPr="00A301AD" w:rsidRDefault="00BA097F" w:rsidP="00FE24C8">
      <w:pPr>
        <w:jc w:val="center"/>
        <w:rPr>
          <w:b/>
          <w:lang w:eastAsia="pl-PL"/>
        </w:rPr>
      </w:pPr>
    </w:p>
    <w:p w14:paraId="0410FC66" w14:textId="77777777" w:rsidR="006F2519" w:rsidRPr="00A301AD" w:rsidRDefault="003E4487" w:rsidP="00FE24C8">
      <w:pPr>
        <w:spacing w:line="240" w:lineRule="auto"/>
        <w:jc w:val="center"/>
        <w:rPr>
          <w:lang w:eastAsia="pl-PL"/>
        </w:rPr>
      </w:pPr>
      <w:bookmarkStart w:id="296" w:name="_Toc42090539"/>
      <w:bookmarkEnd w:id="294"/>
      <w:r w:rsidRPr="00A301AD">
        <w:rPr>
          <w:lang w:eastAsia="pl-PL"/>
        </w:rPr>
        <w:br w:type="page"/>
      </w:r>
    </w:p>
    <w:p w14:paraId="1AAF8FA7" w14:textId="333E6D0E" w:rsidR="00B6631B" w:rsidRPr="00A301AD" w:rsidRDefault="003E4487" w:rsidP="00360C9A">
      <w:pPr>
        <w:pStyle w:val="Legenda"/>
        <w:rPr>
          <w:b w:val="0"/>
          <w:bCs w:val="0"/>
          <w:color w:val="auto"/>
        </w:rPr>
      </w:pPr>
      <w:bookmarkStart w:id="297" w:name="_Toc84417298"/>
      <w:r w:rsidRPr="00A301AD">
        <w:lastRenderedPageBreak/>
        <w:t xml:space="preserve">Tabela </w:t>
      </w:r>
      <w:fldSimple w:instr=" SEQ Tabela \* ARABIC ">
        <w:r w:rsidR="00FF485A">
          <w:rPr>
            <w:noProof/>
          </w:rPr>
          <w:t>33</w:t>
        </w:r>
      </w:fldSimple>
      <w:r w:rsidRPr="00A301AD">
        <w:t xml:space="preserve">. </w:t>
      </w:r>
      <w:r w:rsidR="00B6631B" w:rsidRPr="00A301AD">
        <w:rPr>
          <w:color w:val="auto"/>
        </w:rPr>
        <w:t>Instalacje przewidziane do zastępczej obsługi Regionu Północno-Wschodniego,</w:t>
      </w:r>
      <w:bookmarkEnd w:id="297"/>
    </w:p>
    <w:p w14:paraId="5C26BA4A" w14:textId="77777777" w:rsidR="00B6631B" w:rsidRPr="00A301AD" w:rsidRDefault="00B6631B" w:rsidP="00360C9A">
      <w:pPr>
        <w:spacing w:line="240" w:lineRule="auto"/>
        <w:rPr>
          <w:rFonts w:eastAsiaTheme="minorEastAsia"/>
          <w:b/>
          <w:bCs/>
          <w:color w:val="auto"/>
          <w:sz w:val="20"/>
          <w:szCs w:val="18"/>
          <w:lang w:eastAsia="pl-PL"/>
        </w:rPr>
      </w:pPr>
      <w:r w:rsidRPr="00A301AD">
        <w:rPr>
          <w:rFonts w:eastAsiaTheme="minorEastAsia"/>
          <w:b/>
          <w:bCs/>
          <w:color w:val="auto"/>
          <w:sz w:val="20"/>
          <w:szCs w:val="18"/>
          <w:lang w:eastAsia="pl-PL"/>
        </w:rPr>
        <w:t>w przypadku gdy instalacja regionalna uległa awarii lub nie może przyjmować odpadów</w:t>
      </w:r>
    </w:p>
    <w:p w14:paraId="54C5816E" w14:textId="77777777" w:rsidR="00B6631B" w:rsidRPr="00A301AD" w:rsidRDefault="00B6631B" w:rsidP="00360C9A">
      <w:pPr>
        <w:spacing w:line="240" w:lineRule="auto"/>
        <w:rPr>
          <w:color w:val="auto"/>
          <w:sz w:val="20"/>
          <w:szCs w:val="20"/>
          <w:lang w:eastAsia="pl-PL"/>
        </w:rPr>
      </w:pPr>
      <w:r w:rsidRPr="00A301AD">
        <w:rPr>
          <w:rFonts w:eastAsiaTheme="minorEastAsia"/>
          <w:b/>
          <w:bCs/>
          <w:color w:val="auto"/>
          <w:sz w:val="20"/>
          <w:szCs w:val="18"/>
          <w:lang w:eastAsia="pl-PL"/>
        </w:rPr>
        <w:t>z innych przyczyn.</w:t>
      </w:r>
    </w:p>
    <w:tbl>
      <w:tblPr>
        <w:tblStyle w:val="Jasnasiatkaakcent32"/>
        <w:tblW w:w="9072" w:type="dxa"/>
        <w:tblLook w:val="04A0" w:firstRow="1" w:lastRow="0" w:firstColumn="1" w:lastColumn="0" w:noHBand="0" w:noVBand="1"/>
      </w:tblPr>
      <w:tblGrid>
        <w:gridCol w:w="3748"/>
        <w:gridCol w:w="1660"/>
        <w:gridCol w:w="3664"/>
      </w:tblGrid>
      <w:tr w:rsidR="00B6631B" w:rsidRPr="00A301AD" w14:paraId="57B80A0E" w14:textId="77777777" w:rsidTr="00A301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8" w:type="dxa"/>
            <w:shd w:val="clear" w:color="auto" w:fill="D6E3BC" w:themeFill="accent3" w:themeFillTint="66"/>
            <w:vAlign w:val="center"/>
          </w:tcPr>
          <w:p w14:paraId="38032F21" w14:textId="77777777" w:rsidR="00B6631B" w:rsidRPr="00A301AD" w:rsidRDefault="00B6631B" w:rsidP="00FE24C8">
            <w:pPr>
              <w:spacing w:line="240" w:lineRule="auto"/>
              <w:jc w:val="center"/>
              <w:rPr>
                <w:rFonts w:cs="Arial"/>
                <w:color w:val="auto"/>
                <w:sz w:val="20"/>
                <w:szCs w:val="20"/>
                <w:lang w:eastAsia="pl-PL"/>
              </w:rPr>
            </w:pPr>
            <w:r w:rsidRPr="00A301AD">
              <w:rPr>
                <w:rFonts w:cs="Arial"/>
                <w:color w:val="auto"/>
                <w:sz w:val="20"/>
                <w:szCs w:val="20"/>
                <w:lang w:eastAsia="pl-PL"/>
              </w:rPr>
              <w:t>Właściciel /Zarządzający</w:t>
            </w:r>
          </w:p>
        </w:tc>
        <w:tc>
          <w:tcPr>
            <w:tcW w:w="1660" w:type="dxa"/>
            <w:shd w:val="clear" w:color="auto" w:fill="D6E3BC" w:themeFill="accent3" w:themeFillTint="66"/>
            <w:vAlign w:val="center"/>
          </w:tcPr>
          <w:p w14:paraId="6D33DA7B" w14:textId="77777777" w:rsidR="00B6631B" w:rsidRPr="00A301AD" w:rsidRDefault="00B6631B" w:rsidP="00FE24C8">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lang w:eastAsia="pl-PL"/>
              </w:rPr>
            </w:pPr>
            <w:r w:rsidRPr="00A301AD">
              <w:rPr>
                <w:rFonts w:cs="Arial"/>
                <w:color w:val="auto"/>
                <w:sz w:val="20"/>
                <w:szCs w:val="20"/>
                <w:lang w:eastAsia="pl-PL"/>
              </w:rPr>
              <w:t>Lokalizacja</w:t>
            </w:r>
          </w:p>
          <w:p w14:paraId="7951842F" w14:textId="77777777" w:rsidR="00B6631B" w:rsidRPr="00A301AD" w:rsidRDefault="00B6631B" w:rsidP="00FE24C8">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lang w:eastAsia="pl-PL"/>
              </w:rPr>
            </w:pPr>
            <w:r w:rsidRPr="00A301AD">
              <w:rPr>
                <w:rFonts w:cs="Arial"/>
                <w:color w:val="auto"/>
                <w:sz w:val="20"/>
                <w:szCs w:val="20"/>
                <w:lang w:eastAsia="pl-PL"/>
              </w:rPr>
              <w:t>instalacji</w:t>
            </w:r>
          </w:p>
        </w:tc>
        <w:tc>
          <w:tcPr>
            <w:tcW w:w="3664" w:type="dxa"/>
            <w:shd w:val="clear" w:color="auto" w:fill="D6E3BC" w:themeFill="accent3" w:themeFillTint="66"/>
            <w:vAlign w:val="center"/>
          </w:tcPr>
          <w:p w14:paraId="474907AB" w14:textId="77777777" w:rsidR="00B6631B" w:rsidRPr="00A301AD" w:rsidRDefault="00B6631B" w:rsidP="00FE24C8">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lang w:eastAsia="pl-PL"/>
              </w:rPr>
            </w:pPr>
            <w:r w:rsidRPr="00A301AD">
              <w:rPr>
                <w:rFonts w:cs="Arial"/>
                <w:color w:val="auto"/>
                <w:sz w:val="20"/>
                <w:szCs w:val="20"/>
                <w:lang w:eastAsia="pl-PL"/>
              </w:rPr>
              <w:t>Instalacja</w:t>
            </w:r>
          </w:p>
        </w:tc>
      </w:tr>
      <w:tr w:rsidR="007E6BC6" w:rsidRPr="00A301AD" w14:paraId="34088AA0" w14:textId="77777777" w:rsidTr="00A30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8" w:type="dxa"/>
            <w:vMerge w:val="restart"/>
            <w:shd w:val="clear" w:color="auto" w:fill="auto"/>
            <w:vAlign w:val="center"/>
          </w:tcPr>
          <w:p w14:paraId="4A669A3F" w14:textId="77777777" w:rsidR="007E6BC6" w:rsidRPr="00A301AD" w:rsidRDefault="007E6BC6" w:rsidP="00FE24C8">
            <w:pPr>
              <w:spacing w:line="240" w:lineRule="auto"/>
              <w:jc w:val="center"/>
              <w:rPr>
                <w:rFonts w:cs="Arial"/>
                <w:color w:val="auto"/>
                <w:sz w:val="20"/>
                <w:szCs w:val="20"/>
                <w:lang w:eastAsia="pl-PL"/>
              </w:rPr>
            </w:pPr>
            <w:r w:rsidRPr="00A301AD">
              <w:rPr>
                <w:rFonts w:cs="Arial"/>
                <w:sz w:val="20"/>
                <w:szCs w:val="20"/>
              </w:rPr>
              <w:t>ZUO Sp. z o.o. Elbląg ul. Mazurska 42 82-300 Elbląg</w:t>
            </w:r>
          </w:p>
        </w:tc>
        <w:tc>
          <w:tcPr>
            <w:tcW w:w="1660" w:type="dxa"/>
            <w:vMerge w:val="restart"/>
            <w:shd w:val="clear" w:color="auto" w:fill="auto"/>
            <w:vAlign w:val="center"/>
          </w:tcPr>
          <w:p w14:paraId="5D383096" w14:textId="77777777" w:rsidR="007E6BC6" w:rsidRPr="00A301AD" w:rsidRDefault="007E6BC6"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pl-PL"/>
              </w:rPr>
            </w:pPr>
            <w:r w:rsidRPr="00A301AD">
              <w:rPr>
                <w:rFonts w:cs="Arial"/>
                <w:sz w:val="20"/>
                <w:szCs w:val="20"/>
              </w:rPr>
              <w:t>Elbląg</w:t>
            </w:r>
          </w:p>
        </w:tc>
        <w:tc>
          <w:tcPr>
            <w:tcW w:w="3664" w:type="dxa"/>
            <w:shd w:val="clear" w:color="auto" w:fill="auto"/>
            <w:vAlign w:val="center"/>
          </w:tcPr>
          <w:p w14:paraId="4FACD231" w14:textId="77777777" w:rsidR="007E6BC6" w:rsidRPr="00A301AD" w:rsidRDefault="007E6BC6"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pl-PL"/>
              </w:rPr>
            </w:pPr>
            <w:r w:rsidRPr="00A301AD">
              <w:rPr>
                <w:rFonts w:cs="Arial"/>
                <w:sz w:val="20"/>
                <w:szCs w:val="20"/>
              </w:rPr>
              <w:t>Instalacja mechaniczno-biologicznego przetwarzania odpadów</w:t>
            </w:r>
          </w:p>
        </w:tc>
      </w:tr>
      <w:tr w:rsidR="007E6BC6" w:rsidRPr="00A301AD" w14:paraId="59287D63" w14:textId="77777777" w:rsidTr="00A30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8" w:type="dxa"/>
            <w:vMerge/>
            <w:shd w:val="clear" w:color="auto" w:fill="auto"/>
            <w:vAlign w:val="center"/>
          </w:tcPr>
          <w:p w14:paraId="46BAFA62" w14:textId="77777777" w:rsidR="007E6BC6" w:rsidRPr="00A301AD" w:rsidRDefault="007E6BC6" w:rsidP="00FE24C8">
            <w:pPr>
              <w:spacing w:line="240" w:lineRule="auto"/>
              <w:jc w:val="center"/>
              <w:rPr>
                <w:rFonts w:cs="Arial"/>
                <w:color w:val="auto"/>
                <w:sz w:val="20"/>
                <w:szCs w:val="20"/>
                <w:lang w:eastAsia="pl-PL"/>
              </w:rPr>
            </w:pPr>
          </w:p>
        </w:tc>
        <w:tc>
          <w:tcPr>
            <w:tcW w:w="1660" w:type="dxa"/>
            <w:vMerge/>
            <w:shd w:val="clear" w:color="auto" w:fill="auto"/>
            <w:vAlign w:val="center"/>
          </w:tcPr>
          <w:p w14:paraId="0E246EC7" w14:textId="77777777" w:rsidR="007E6BC6" w:rsidRPr="00A301AD" w:rsidRDefault="007E6BC6" w:rsidP="00FE24C8">
            <w:pPr>
              <w:spacing w:line="240" w:lineRule="auto"/>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lang w:eastAsia="pl-PL"/>
              </w:rPr>
            </w:pPr>
          </w:p>
        </w:tc>
        <w:tc>
          <w:tcPr>
            <w:tcW w:w="3664" w:type="dxa"/>
            <w:shd w:val="clear" w:color="auto" w:fill="auto"/>
            <w:vAlign w:val="center"/>
          </w:tcPr>
          <w:p w14:paraId="26BA6E5C" w14:textId="77777777" w:rsidR="007E6BC6" w:rsidRPr="00A301AD" w:rsidRDefault="007E6BC6" w:rsidP="00FE24C8">
            <w:pPr>
              <w:spacing w:line="240" w:lineRule="auto"/>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lang w:eastAsia="pl-PL"/>
              </w:rPr>
            </w:pPr>
            <w:r w:rsidRPr="00A301AD">
              <w:rPr>
                <w:rFonts w:cs="Arial"/>
                <w:sz w:val="20"/>
                <w:szCs w:val="20"/>
              </w:rPr>
              <w:t>Kompostownia odpadów zielonych i innych bioodpadów</w:t>
            </w:r>
          </w:p>
        </w:tc>
      </w:tr>
      <w:tr w:rsidR="007E6BC6" w:rsidRPr="00A301AD" w14:paraId="304A7999" w14:textId="77777777" w:rsidTr="00A30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8" w:type="dxa"/>
            <w:vMerge/>
            <w:shd w:val="clear" w:color="auto" w:fill="auto"/>
            <w:vAlign w:val="center"/>
          </w:tcPr>
          <w:p w14:paraId="015F2120" w14:textId="77777777" w:rsidR="007E6BC6" w:rsidRPr="00A301AD" w:rsidRDefault="007E6BC6" w:rsidP="00FE24C8">
            <w:pPr>
              <w:spacing w:line="240" w:lineRule="auto"/>
              <w:jc w:val="center"/>
              <w:rPr>
                <w:rFonts w:cs="Arial"/>
                <w:color w:val="auto"/>
                <w:sz w:val="20"/>
                <w:szCs w:val="20"/>
                <w:lang w:eastAsia="pl-PL"/>
              </w:rPr>
            </w:pPr>
          </w:p>
        </w:tc>
        <w:tc>
          <w:tcPr>
            <w:tcW w:w="1660" w:type="dxa"/>
            <w:vMerge/>
            <w:shd w:val="clear" w:color="auto" w:fill="auto"/>
            <w:vAlign w:val="center"/>
          </w:tcPr>
          <w:p w14:paraId="39867A27" w14:textId="77777777" w:rsidR="007E6BC6" w:rsidRPr="00A301AD" w:rsidRDefault="007E6BC6"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pl-PL"/>
              </w:rPr>
            </w:pPr>
          </w:p>
        </w:tc>
        <w:tc>
          <w:tcPr>
            <w:tcW w:w="3664" w:type="dxa"/>
            <w:shd w:val="clear" w:color="auto" w:fill="auto"/>
            <w:vAlign w:val="center"/>
          </w:tcPr>
          <w:p w14:paraId="7709067A" w14:textId="77777777" w:rsidR="007E6BC6" w:rsidRPr="00A301AD" w:rsidRDefault="007E6BC6"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pl-PL"/>
              </w:rPr>
            </w:pPr>
            <w:r w:rsidRPr="00A301AD">
              <w:rPr>
                <w:rFonts w:cs="Arial"/>
                <w:sz w:val="20"/>
                <w:szCs w:val="20"/>
              </w:rPr>
              <w:t>Składowisko odpadów</w:t>
            </w:r>
          </w:p>
        </w:tc>
      </w:tr>
      <w:tr w:rsidR="007E6BC6" w:rsidRPr="00A301AD" w14:paraId="36517A4D" w14:textId="77777777" w:rsidTr="00A30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8" w:type="dxa"/>
            <w:vMerge/>
            <w:shd w:val="clear" w:color="auto" w:fill="auto"/>
            <w:vAlign w:val="center"/>
          </w:tcPr>
          <w:p w14:paraId="34279F0D" w14:textId="77777777" w:rsidR="007E6BC6" w:rsidRPr="00A301AD" w:rsidRDefault="007E6BC6" w:rsidP="00FE24C8">
            <w:pPr>
              <w:spacing w:line="240" w:lineRule="auto"/>
              <w:jc w:val="center"/>
              <w:rPr>
                <w:rFonts w:cs="Arial"/>
                <w:color w:val="auto"/>
                <w:sz w:val="20"/>
                <w:szCs w:val="20"/>
                <w:lang w:eastAsia="pl-PL"/>
              </w:rPr>
            </w:pPr>
          </w:p>
        </w:tc>
        <w:tc>
          <w:tcPr>
            <w:tcW w:w="1660" w:type="dxa"/>
            <w:shd w:val="clear" w:color="auto" w:fill="auto"/>
            <w:vAlign w:val="center"/>
          </w:tcPr>
          <w:p w14:paraId="6F0D7F99" w14:textId="77777777" w:rsidR="007E6BC6" w:rsidRPr="00A301AD" w:rsidRDefault="007E6BC6" w:rsidP="00FE24C8">
            <w:pPr>
              <w:spacing w:line="240" w:lineRule="auto"/>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lang w:eastAsia="pl-PL"/>
              </w:rPr>
            </w:pPr>
            <w:r w:rsidRPr="00A301AD">
              <w:rPr>
                <w:rFonts w:cs="Arial"/>
                <w:sz w:val="20"/>
                <w:szCs w:val="20"/>
              </w:rPr>
              <w:t>Braniewo</w:t>
            </w:r>
          </w:p>
        </w:tc>
        <w:tc>
          <w:tcPr>
            <w:tcW w:w="3664" w:type="dxa"/>
            <w:shd w:val="clear" w:color="auto" w:fill="auto"/>
            <w:vAlign w:val="center"/>
          </w:tcPr>
          <w:p w14:paraId="73E51487" w14:textId="77777777" w:rsidR="007E6BC6" w:rsidRPr="00A301AD" w:rsidRDefault="007E6BC6" w:rsidP="00FE24C8">
            <w:pPr>
              <w:spacing w:line="240" w:lineRule="auto"/>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lang w:eastAsia="pl-PL"/>
              </w:rPr>
            </w:pPr>
            <w:r w:rsidRPr="00A301AD">
              <w:rPr>
                <w:rFonts w:cs="Arial"/>
                <w:sz w:val="20"/>
                <w:szCs w:val="20"/>
              </w:rPr>
              <w:t>Składowisko odpadów</w:t>
            </w:r>
          </w:p>
        </w:tc>
      </w:tr>
      <w:tr w:rsidR="007E6BC6" w:rsidRPr="00A301AD" w14:paraId="004453FC" w14:textId="77777777" w:rsidTr="00A30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8" w:type="dxa"/>
            <w:vMerge w:val="restart"/>
            <w:shd w:val="clear" w:color="auto" w:fill="auto"/>
            <w:vAlign w:val="center"/>
          </w:tcPr>
          <w:p w14:paraId="6ECDAE2B" w14:textId="77777777" w:rsidR="007E6BC6" w:rsidRPr="00A301AD" w:rsidRDefault="007E6BC6" w:rsidP="00FE24C8">
            <w:pPr>
              <w:spacing w:line="240" w:lineRule="auto"/>
              <w:jc w:val="center"/>
              <w:rPr>
                <w:rFonts w:cs="Arial"/>
                <w:color w:val="auto"/>
                <w:sz w:val="20"/>
                <w:szCs w:val="20"/>
                <w:lang w:eastAsia="pl-PL"/>
              </w:rPr>
            </w:pPr>
            <w:r w:rsidRPr="00A301AD">
              <w:rPr>
                <w:rFonts w:cs="Arial"/>
                <w:sz w:val="20"/>
                <w:szCs w:val="20"/>
              </w:rPr>
              <w:t>Przedsiębiorstwo Gospodarki Odpadami „</w:t>
            </w:r>
            <w:proofErr w:type="spellStart"/>
            <w:r w:rsidRPr="00A301AD">
              <w:rPr>
                <w:rFonts w:cs="Arial"/>
                <w:sz w:val="20"/>
                <w:szCs w:val="20"/>
              </w:rPr>
              <w:t>EkoMAZURY</w:t>
            </w:r>
            <w:proofErr w:type="spellEnd"/>
            <w:r w:rsidRPr="00A301AD">
              <w:rPr>
                <w:rFonts w:cs="Arial"/>
                <w:sz w:val="20"/>
                <w:szCs w:val="20"/>
              </w:rPr>
              <w:t>” Sp. z o.o. Siedliska 77 19-300 Ełk</w:t>
            </w:r>
          </w:p>
        </w:tc>
        <w:tc>
          <w:tcPr>
            <w:tcW w:w="1660" w:type="dxa"/>
            <w:vMerge w:val="restart"/>
            <w:shd w:val="clear" w:color="auto" w:fill="auto"/>
            <w:vAlign w:val="center"/>
          </w:tcPr>
          <w:p w14:paraId="639F8B6C" w14:textId="77777777" w:rsidR="007E6BC6" w:rsidRPr="00A301AD" w:rsidRDefault="007E6BC6"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pl-PL"/>
              </w:rPr>
            </w:pPr>
            <w:r w:rsidRPr="00A301AD">
              <w:rPr>
                <w:rFonts w:cs="Arial"/>
                <w:sz w:val="20"/>
                <w:szCs w:val="20"/>
              </w:rPr>
              <w:t>Siedliska</w:t>
            </w:r>
          </w:p>
        </w:tc>
        <w:tc>
          <w:tcPr>
            <w:tcW w:w="3664" w:type="dxa"/>
            <w:shd w:val="clear" w:color="auto" w:fill="auto"/>
            <w:vAlign w:val="center"/>
          </w:tcPr>
          <w:p w14:paraId="7AB4AC56" w14:textId="77777777" w:rsidR="007E6BC6" w:rsidRPr="00A301AD" w:rsidRDefault="007E6BC6"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pl-PL"/>
              </w:rPr>
            </w:pPr>
            <w:r w:rsidRPr="00A301AD">
              <w:rPr>
                <w:rFonts w:cs="Arial"/>
                <w:sz w:val="20"/>
                <w:szCs w:val="20"/>
              </w:rPr>
              <w:t>Instalacja mechaniczno-biologicznego przetwarzania odpadów</w:t>
            </w:r>
          </w:p>
        </w:tc>
      </w:tr>
      <w:tr w:rsidR="007E6BC6" w:rsidRPr="00A301AD" w14:paraId="446CE8E3" w14:textId="77777777" w:rsidTr="00A30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8" w:type="dxa"/>
            <w:vMerge/>
            <w:shd w:val="clear" w:color="auto" w:fill="auto"/>
            <w:vAlign w:val="center"/>
          </w:tcPr>
          <w:p w14:paraId="58569E05" w14:textId="77777777" w:rsidR="007E6BC6" w:rsidRPr="00A301AD" w:rsidRDefault="007E6BC6" w:rsidP="00FE24C8">
            <w:pPr>
              <w:spacing w:line="240" w:lineRule="auto"/>
              <w:jc w:val="center"/>
              <w:rPr>
                <w:rFonts w:cs="Arial"/>
                <w:color w:val="auto"/>
                <w:sz w:val="20"/>
                <w:szCs w:val="20"/>
                <w:lang w:eastAsia="pl-PL"/>
              </w:rPr>
            </w:pPr>
          </w:p>
        </w:tc>
        <w:tc>
          <w:tcPr>
            <w:tcW w:w="1660" w:type="dxa"/>
            <w:vMerge/>
            <w:shd w:val="clear" w:color="auto" w:fill="auto"/>
            <w:vAlign w:val="center"/>
          </w:tcPr>
          <w:p w14:paraId="0DF91DDB" w14:textId="77777777" w:rsidR="007E6BC6" w:rsidRPr="00A301AD" w:rsidRDefault="007E6BC6" w:rsidP="00FE24C8">
            <w:pPr>
              <w:spacing w:line="240" w:lineRule="auto"/>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lang w:eastAsia="pl-PL"/>
              </w:rPr>
            </w:pPr>
          </w:p>
        </w:tc>
        <w:tc>
          <w:tcPr>
            <w:tcW w:w="3664" w:type="dxa"/>
            <w:shd w:val="clear" w:color="auto" w:fill="auto"/>
            <w:vAlign w:val="center"/>
          </w:tcPr>
          <w:p w14:paraId="28FB1BF9" w14:textId="77777777" w:rsidR="007E6BC6" w:rsidRPr="00A301AD" w:rsidRDefault="007E6BC6" w:rsidP="00FE24C8">
            <w:pPr>
              <w:spacing w:line="240" w:lineRule="auto"/>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lang w:eastAsia="pl-PL"/>
              </w:rPr>
            </w:pPr>
            <w:r w:rsidRPr="00A301AD">
              <w:rPr>
                <w:rFonts w:cs="Arial"/>
                <w:sz w:val="20"/>
                <w:szCs w:val="20"/>
              </w:rPr>
              <w:t>Kompostownia odpadów zielonych i innych bioodpadów</w:t>
            </w:r>
          </w:p>
        </w:tc>
      </w:tr>
      <w:tr w:rsidR="007E6BC6" w:rsidRPr="00A301AD" w14:paraId="19812BF0" w14:textId="77777777" w:rsidTr="00A30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8" w:type="dxa"/>
            <w:vMerge/>
            <w:shd w:val="clear" w:color="auto" w:fill="auto"/>
            <w:vAlign w:val="center"/>
          </w:tcPr>
          <w:p w14:paraId="212F269B" w14:textId="77777777" w:rsidR="007E6BC6" w:rsidRPr="00A301AD" w:rsidRDefault="007E6BC6" w:rsidP="00FE24C8">
            <w:pPr>
              <w:spacing w:line="240" w:lineRule="auto"/>
              <w:jc w:val="center"/>
              <w:rPr>
                <w:rFonts w:cs="Arial"/>
                <w:color w:val="auto"/>
                <w:sz w:val="20"/>
                <w:szCs w:val="20"/>
                <w:lang w:eastAsia="pl-PL"/>
              </w:rPr>
            </w:pPr>
          </w:p>
        </w:tc>
        <w:tc>
          <w:tcPr>
            <w:tcW w:w="1660" w:type="dxa"/>
            <w:vMerge/>
            <w:shd w:val="clear" w:color="auto" w:fill="auto"/>
            <w:vAlign w:val="center"/>
          </w:tcPr>
          <w:p w14:paraId="28E8CF7E" w14:textId="77777777" w:rsidR="007E6BC6" w:rsidRPr="00A301AD" w:rsidRDefault="007E6BC6"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pl-PL"/>
              </w:rPr>
            </w:pPr>
          </w:p>
        </w:tc>
        <w:tc>
          <w:tcPr>
            <w:tcW w:w="3664" w:type="dxa"/>
            <w:shd w:val="clear" w:color="auto" w:fill="auto"/>
            <w:vAlign w:val="center"/>
          </w:tcPr>
          <w:p w14:paraId="066CDDAF" w14:textId="77777777" w:rsidR="007E6BC6" w:rsidRPr="00A301AD" w:rsidRDefault="007E6BC6"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pl-PL"/>
              </w:rPr>
            </w:pPr>
            <w:r w:rsidRPr="00A301AD">
              <w:rPr>
                <w:rFonts w:cs="Arial"/>
                <w:sz w:val="20"/>
                <w:szCs w:val="20"/>
              </w:rPr>
              <w:t>Składowisko odpadów</w:t>
            </w:r>
          </w:p>
        </w:tc>
      </w:tr>
      <w:tr w:rsidR="007E6BC6" w:rsidRPr="00A301AD" w14:paraId="70DF177E" w14:textId="77777777" w:rsidTr="00A30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8" w:type="dxa"/>
            <w:vMerge w:val="restart"/>
            <w:shd w:val="clear" w:color="auto" w:fill="auto"/>
            <w:vAlign w:val="center"/>
          </w:tcPr>
          <w:p w14:paraId="0B7F53DB" w14:textId="77777777" w:rsidR="007E6BC6" w:rsidRPr="00A301AD" w:rsidRDefault="007E6BC6" w:rsidP="00FE24C8">
            <w:pPr>
              <w:spacing w:line="240" w:lineRule="auto"/>
              <w:jc w:val="center"/>
              <w:rPr>
                <w:rFonts w:cs="Arial"/>
                <w:color w:val="auto"/>
                <w:sz w:val="20"/>
                <w:szCs w:val="20"/>
                <w:lang w:eastAsia="pl-PL"/>
              </w:rPr>
            </w:pPr>
            <w:r w:rsidRPr="00A301AD">
              <w:rPr>
                <w:rFonts w:cs="Arial"/>
                <w:sz w:val="20"/>
                <w:szCs w:val="20"/>
              </w:rPr>
              <w:t>ZUOK RUDNO Sp. z o.o. Rudno 17 14-100 Ostróda</w:t>
            </w:r>
          </w:p>
        </w:tc>
        <w:tc>
          <w:tcPr>
            <w:tcW w:w="1660" w:type="dxa"/>
            <w:shd w:val="clear" w:color="auto" w:fill="auto"/>
            <w:vAlign w:val="center"/>
          </w:tcPr>
          <w:p w14:paraId="2EC0BED8" w14:textId="77777777" w:rsidR="007E6BC6" w:rsidRPr="00A301AD" w:rsidRDefault="007E6BC6" w:rsidP="00FE24C8">
            <w:pPr>
              <w:spacing w:line="240" w:lineRule="auto"/>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lang w:eastAsia="pl-PL"/>
              </w:rPr>
            </w:pPr>
            <w:r w:rsidRPr="00A301AD">
              <w:rPr>
                <w:rFonts w:cs="Arial"/>
                <w:sz w:val="20"/>
                <w:szCs w:val="20"/>
              </w:rPr>
              <w:t>Rudno/Zbożne</w:t>
            </w:r>
          </w:p>
        </w:tc>
        <w:tc>
          <w:tcPr>
            <w:tcW w:w="3664" w:type="dxa"/>
            <w:shd w:val="clear" w:color="auto" w:fill="auto"/>
            <w:vAlign w:val="center"/>
          </w:tcPr>
          <w:p w14:paraId="3366267B" w14:textId="77777777" w:rsidR="007E6BC6" w:rsidRPr="00A301AD" w:rsidRDefault="007E6BC6" w:rsidP="00FE24C8">
            <w:pPr>
              <w:spacing w:line="240" w:lineRule="auto"/>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lang w:eastAsia="pl-PL"/>
              </w:rPr>
            </w:pPr>
            <w:r w:rsidRPr="00A301AD">
              <w:rPr>
                <w:rFonts w:cs="Arial"/>
                <w:sz w:val="20"/>
                <w:szCs w:val="20"/>
              </w:rPr>
              <w:t>Instalacja mechaniczno-biologicznego przetwarzania odpadów</w:t>
            </w:r>
          </w:p>
        </w:tc>
      </w:tr>
      <w:tr w:rsidR="007E6BC6" w:rsidRPr="00A301AD" w14:paraId="70B6F5C8" w14:textId="77777777" w:rsidTr="00A30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8" w:type="dxa"/>
            <w:vMerge/>
            <w:shd w:val="clear" w:color="auto" w:fill="auto"/>
            <w:vAlign w:val="center"/>
          </w:tcPr>
          <w:p w14:paraId="399542AC" w14:textId="77777777" w:rsidR="007E6BC6" w:rsidRPr="00A301AD" w:rsidRDefault="007E6BC6" w:rsidP="00FE24C8">
            <w:pPr>
              <w:spacing w:line="240" w:lineRule="auto"/>
              <w:jc w:val="center"/>
              <w:rPr>
                <w:rFonts w:cs="Arial"/>
                <w:color w:val="auto"/>
                <w:sz w:val="20"/>
                <w:szCs w:val="20"/>
                <w:lang w:eastAsia="pl-PL"/>
              </w:rPr>
            </w:pPr>
          </w:p>
        </w:tc>
        <w:tc>
          <w:tcPr>
            <w:tcW w:w="1660" w:type="dxa"/>
            <w:vMerge w:val="restart"/>
            <w:shd w:val="clear" w:color="auto" w:fill="auto"/>
            <w:vAlign w:val="center"/>
          </w:tcPr>
          <w:p w14:paraId="2E2B8ABD" w14:textId="77777777" w:rsidR="007E6BC6" w:rsidRPr="00A301AD" w:rsidRDefault="007E6BC6"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pl-PL"/>
              </w:rPr>
            </w:pPr>
            <w:r w:rsidRPr="00A301AD">
              <w:rPr>
                <w:rFonts w:cs="Arial"/>
                <w:sz w:val="20"/>
                <w:szCs w:val="20"/>
              </w:rPr>
              <w:t>Rudno</w:t>
            </w:r>
          </w:p>
        </w:tc>
        <w:tc>
          <w:tcPr>
            <w:tcW w:w="3664" w:type="dxa"/>
            <w:shd w:val="clear" w:color="auto" w:fill="auto"/>
            <w:vAlign w:val="center"/>
          </w:tcPr>
          <w:p w14:paraId="57764EB9" w14:textId="77777777" w:rsidR="007E6BC6" w:rsidRPr="00A301AD" w:rsidRDefault="007E6BC6"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pl-PL"/>
              </w:rPr>
            </w:pPr>
            <w:r w:rsidRPr="00A301AD">
              <w:rPr>
                <w:rFonts w:cs="Arial"/>
                <w:sz w:val="20"/>
                <w:szCs w:val="20"/>
              </w:rPr>
              <w:t>Kompostownia odpadów zielonych i innych bioodpadów</w:t>
            </w:r>
          </w:p>
        </w:tc>
      </w:tr>
      <w:tr w:rsidR="007E6BC6" w:rsidRPr="00A301AD" w14:paraId="6BBB6A39" w14:textId="77777777" w:rsidTr="00A30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8" w:type="dxa"/>
            <w:vMerge/>
            <w:shd w:val="clear" w:color="auto" w:fill="auto"/>
            <w:vAlign w:val="center"/>
          </w:tcPr>
          <w:p w14:paraId="35FFED0C" w14:textId="77777777" w:rsidR="007E6BC6" w:rsidRPr="00A301AD" w:rsidRDefault="007E6BC6" w:rsidP="00FE24C8">
            <w:pPr>
              <w:spacing w:line="240" w:lineRule="auto"/>
              <w:jc w:val="center"/>
              <w:rPr>
                <w:rFonts w:cs="Arial"/>
                <w:color w:val="auto"/>
                <w:sz w:val="20"/>
                <w:szCs w:val="20"/>
                <w:lang w:eastAsia="pl-PL"/>
              </w:rPr>
            </w:pPr>
          </w:p>
        </w:tc>
        <w:tc>
          <w:tcPr>
            <w:tcW w:w="1660" w:type="dxa"/>
            <w:vMerge/>
            <w:shd w:val="clear" w:color="auto" w:fill="auto"/>
            <w:vAlign w:val="center"/>
          </w:tcPr>
          <w:p w14:paraId="3635B4B6" w14:textId="77777777" w:rsidR="007E6BC6" w:rsidRPr="00A301AD" w:rsidRDefault="007E6BC6" w:rsidP="00FE24C8">
            <w:pPr>
              <w:spacing w:line="240" w:lineRule="auto"/>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lang w:eastAsia="pl-PL"/>
              </w:rPr>
            </w:pPr>
          </w:p>
        </w:tc>
        <w:tc>
          <w:tcPr>
            <w:tcW w:w="3664" w:type="dxa"/>
            <w:shd w:val="clear" w:color="auto" w:fill="auto"/>
            <w:vAlign w:val="center"/>
          </w:tcPr>
          <w:p w14:paraId="45626B4E" w14:textId="77777777" w:rsidR="007E6BC6" w:rsidRPr="00A301AD" w:rsidRDefault="007E6BC6" w:rsidP="00FE24C8">
            <w:pPr>
              <w:spacing w:line="240" w:lineRule="auto"/>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lang w:eastAsia="pl-PL"/>
              </w:rPr>
            </w:pPr>
            <w:r w:rsidRPr="00A301AD">
              <w:rPr>
                <w:rFonts w:cs="Arial"/>
                <w:sz w:val="20"/>
                <w:szCs w:val="20"/>
              </w:rPr>
              <w:t>Składowisko odpadów</w:t>
            </w:r>
          </w:p>
        </w:tc>
      </w:tr>
      <w:tr w:rsidR="007E6BC6" w:rsidRPr="00A301AD" w14:paraId="4C920E9A" w14:textId="77777777" w:rsidTr="00A30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8" w:type="dxa"/>
            <w:shd w:val="clear" w:color="auto" w:fill="auto"/>
            <w:vAlign w:val="center"/>
          </w:tcPr>
          <w:p w14:paraId="0FE6F336" w14:textId="77777777" w:rsidR="007E6BC6" w:rsidRPr="00A301AD" w:rsidRDefault="007E6BC6" w:rsidP="00FE24C8">
            <w:pPr>
              <w:spacing w:line="240" w:lineRule="auto"/>
              <w:jc w:val="center"/>
              <w:rPr>
                <w:rFonts w:cs="Arial"/>
                <w:color w:val="auto"/>
                <w:sz w:val="20"/>
                <w:szCs w:val="20"/>
                <w:lang w:eastAsia="pl-PL"/>
              </w:rPr>
            </w:pPr>
            <w:r w:rsidRPr="00A301AD">
              <w:rPr>
                <w:rFonts w:cs="Arial"/>
                <w:sz w:val="20"/>
                <w:szCs w:val="20"/>
              </w:rPr>
              <w:t>Przedsiębiorstwo Gospodarki Komunalnej „</w:t>
            </w:r>
            <w:proofErr w:type="spellStart"/>
            <w:r w:rsidRPr="00A301AD">
              <w:rPr>
                <w:rFonts w:cs="Arial"/>
                <w:sz w:val="20"/>
                <w:szCs w:val="20"/>
              </w:rPr>
              <w:t>Komunalnik</w:t>
            </w:r>
            <w:proofErr w:type="spellEnd"/>
            <w:r w:rsidRPr="00A301AD">
              <w:rPr>
                <w:rFonts w:cs="Arial"/>
                <w:sz w:val="20"/>
                <w:szCs w:val="20"/>
              </w:rPr>
              <w:t>” Sp. z o.o. ul. Plac Słowiański 2 11-400 Kętrzyn</w:t>
            </w:r>
          </w:p>
        </w:tc>
        <w:tc>
          <w:tcPr>
            <w:tcW w:w="1660" w:type="dxa"/>
            <w:shd w:val="clear" w:color="auto" w:fill="auto"/>
            <w:vAlign w:val="center"/>
          </w:tcPr>
          <w:p w14:paraId="2A0D24AD" w14:textId="77777777" w:rsidR="007E6BC6" w:rsidRPr="00A301AD" w:rsidRDefault="007E6BC6"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pl-PL"/>
              </w:rPr>
            </w:pPr>
            <w:proofErr w:type="spellStart"/>
            <w:r w:rsidRPr="00A301AD">
              <w:rPr>
                <w:rFonts w:cs="Arial"/>
                <w:sz w:val="20"/>
                <w:szCs w:val="20"/>
              </w:rPr>
              <w:t>Pudwągi</w:t>
            </w:r>
            <w:proofErr w:type="spellEnd"/>
          </w:p>
        </w:tc>
        <w:tc>
          <w:tcPr>
            <w:tcW w:w="3664" w:type="dxa"/>
            <w:shd w:val="clear" w:color="auto" w:fill="auto"/>
            <w:vAlign w:val="center"/>
          </w:tcPr>
          <w:p w14:paraId="5544D451" w14:textId="77777777" w:rsidR="007E6BC6" w:rsidRPr="00A301AD" w:rsidRDefault="007E6BC6"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pl-PL"/>
              </w:rPr>
            </w:pPr>
            <w:r w:rsidRPr="00A301AD">
              <w:rPr>
                <w:rFonts w:cs="Arial"/>
                <w:sz w:val="20"/>
                <w:szCs w:val="20"/>
              </w:rPr>
              <w:t>Kompostownia odpadów zielonych i innych bioodpadów</w:t>
            </w:r>
          </w:p>
        </w:tc>
      </w:tr>
      <w:tr w:rsidR="007E6BC6" w:rsidRPr="00A301AD" w14:paraId="285F72E5" w14:textId="77777777" w:rsidTr="00A30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8" w:type="dxa"/>
            <w:vMerge w:val="restart"/>
            <w:shd w:val="clear" w:color="auto" w:fill="auto"/>
            <w:vAlign w:val="center"/>
          </w:tcPr>
          <w:p w14:paraId="1A47085C" w14:textId="77777777" w:rsidR="007E6BC6" w:rsidRPr="00A301AD" w:rsidRDefault="007E6BC6" w:rsidP="00FE24C8">
            <w:pPr>
              <w:spacing w:line="240" w:lineRule="auto"/>
              <w:jc w:val="center"/>
              <w:rPr>
                <w:rFonts w:cs="Arial"/>
                <w:color w:val="auto"/>
                <w:sz w:val="20"/>
                <w:szCs w:val="20"/>
                <w:lang w:eastAsia="pl-PL"/>
              </w:rPr>
            </w:pPr>
            <w:r w:rsidRPr="00A301AD">
              <w:rPr>
                <w:rFonts w:cs="Arial"/>
                <w:sz w:val="20"/>
                <w:szCs w:val="20"/>
              </w:rPr>
              <w:t>Ekologiczny Związek Gmin „</w:t>
            </w:r>
            <w:proofErr w:type="spellStart"/>
            <w:r w:rsidRPr="00A301AD">
              <w:rPr>
                <w:rFonts w:cs="Arial"/>
                <w:sz w:val="20"/>
                <w:szCs w:val="20"/>
              </w:rPr>
              <w:t>Działdowszczyzna</w:t>
            </w:r>
            <w:proofErr w:type="spellEnd"/>
            <w:r w:rsidRPr="00A301AD">
              <w:rPr>
                <w:rFonts w:cs="Arial"/>
                <w:sz w:val="20"/>
                <w:szCs w:val="20"/>
              </w:rPr>
              <w:t>” ul. Przemysłowa 61 13-200 Działdowo</w:t>
            </w:r>
          </w:p>
        </w:tc>
        <w:tc>
          <w:tcPr>
            <w:tcW w:w="1660" w:type="dxa"/>
            <w:shd w:val="clear" w:color="auto" w:fill="auto"/>
            <w:vAlign w:val="center"/>
          </w:tcPr>
          <w:p w14:paraId="32185FCE" w14:textId="77777777" w:rsidR="007E6BC6" w:rsidRPr="00A301AD" w:rsidRDefault="007E6BC6" w:rsidP="00FE24C8">
            <w:pPr>
              <w:spacing w:line="240" w:lineRule="auto"/>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lang w:eastAsia="pl-PL"/>
              </w:rPr>
            </w:pPr>
            <w:r w:rsidRPr="00A301AD">
              <w:rPr>
                <w:rFonts w:cs="Arial"/>
                <w:sz w:val="20"/>
                <w:szCs w:val="20"/>
              </w:rPr>
              <w:t>Działdowo/ Zakrzewo</w:t>
            </w:r>
          </w:p>
        </w:tc>
        <w:tc>
          <w:tcPr>
            <w:tcW w:w="3664" w:type="dxa"/>
            <w:shd w:val="clear" w:color="auto" w:fill="auto"/>
            <w:vAlign w:val="center"/>
          </w:tcPr>
          <w:p w14:paraId="6C202605" w14:textId="77777777" w:rsidR="007E6BC6" w:rsidRPr="00A301AD" w:rsidRDefault="007E6BC6" w:rsidP="00FE24C8">
            <w:pPr>
              <w:spacing w:line="240" w:lineRule="auto"/>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lang w:eastAsia="pl-PL"/>
              </w:rPr>
            </w:pPr>
            <w:r w:rsidRPr="00A301AD">
              <w:rPr>
                <w:rFonts w:cs="Arial"/>
                <w:sz w:val="20"/>
                <w:szCs w:val="20"/>
              </w:rPr>
              <w:t>Instalacja mechaniczno-biologicznego przetwarzania odpadów</w:t>
            </w:r>
          </w:p>
        </w:tc>
      </w:tr>
      <w:tr w:rsidR="007E6BC6" w:rsidRPr="00A301AD" w14:paraId="67770867" w14:textId="77777777" w:rsidTr="00A30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8" w:type="dxa"/>
            <w:vMerge/>
            <w:shd w:val="clear" w:color="auto" w:fill="auto"/>
            <w:vAlign w:val="center"/>
          </w:tcPr>
          <w:p w14:paraId="70C79660" w14:textId="77777777" w:rsidR="007E6BC6" w:rsidRPr="00A301AD" w:rsidRDefault="007E6BC6" w:rsidP="00FE24C8">
            <w:pPr>
              <w:spacing w:line="240" w:lineRule="auto"/>
              <w:jc w:val="center"/>
              <w:rPr>
                <w:rFonts w:cs="Arial"/>
                <w:color w:val="auto"/>
                <w:sz w:val="20"/>
                <w:szCs w:val="20"/>
                <w:lang w:eastAsia="pl-PL"/>
              </w:rPr>
            </w:pPr>
          </w:p>
        </w:tc>
        <w:tc>
          <w:tcPr>
            <w:tcW w:w="1660" w:type="dxa"/>
            <w:vMerge w:val="restart"/>
            <w:shd w:val="clear" w:color="auto" w:fill="auto"/>
            <w:vAlign w:val="center"/>
          </w:tcPr>
          <w:p w14:paraId="33E0E340" w14:textId="77777777" w:rsidR="007E6BC6" w:rsidRPr="00A301AD" w:rsidRDefault="007E6BC6"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pl-PL"/>
              </w:rPr>
            </w:pPr>
            <w:r w:rsidRPr="00A301AD">
              <w:rPr>
                <w:rFonts w:cs="Arial"/>
                <w:sz w:val="20"/>
                <w:szCs w:val="20"/>
              </w:rPr>
              <w:t>Zakrzewo</w:t>
            </w:r>
          </w:p>
        </w:tc>
        <w:tc>
          <w:tcPr>
            <w:tcW w:w="3664" w:type="dxa"/>
            <w:shd w:val="clear" w:color="auto" w:fill="auto"/>
            <w:vAlign w:val="center"/>
          </w:tcPr>
          <w:p w14:paraId="557AEA30" w14:textId="77777777" w:rsidR="007E6BC6" w:rsidRPr="00A301AD" w:rsidRDefault="007E6BC6"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pl-PL"/>
              </w:rPr>
            </w:pPr>
            <w:r w:rsidRPr="00A301AD">
              <w:rPr>
                <w:rFonts w:cs="Arial"/>
                <w:sz w:val="20"/>
                <w:szCs w:val="20"/>
              </w:rPr>
              <w:t>Kompostownia odpadów zielonych i innych bioodpadów</w:t>
            </w:r>
          </w:p>
        </w:tc>
      </w:tr>
      <w:tr w:rsidR="007E6BC6" w:rsidRPr="00A301AD" w14:paraId="446707AE" w14:textId="77777777" w:rsidTr="00A30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8" w:type="dxa"/>
            <w:vMerge/>
            <w:shd w:val="clear" w:color="auto" w:fill="auto"/>
            <w:vAlign w:val="center"/>
          </w:tcPr>
          <w:p w14:paraId="5C8A56DF" w14:textId="77777777" w:rsidR="007E6BC6" w:rsidRPr="00A301AD" w:rsidRDefault="007E6BC6" w:rsidP="00FE24C8">
            <w:pPr>
              <w:spacing w:line="240" w:lineRule="auto"/>
              <w:jc w:val="center"/>
              <w:rPr>
                <w:rFonts w:cs="Arial"/>
                <w:color w:val="auto"/>
                <w:sz w:val="20"/>
                <w:szCs w:val="20"/>
                <w:lang w:eastAsia="pl-PL"/>
              </w:rPr>
            </w:pPr>
          </w:p>
        </w:tc>
        <w:tc>
          <w:tcPr>
            <w:tcW w:w="1660" w:type="dxa"/>
            <w:vMerge/>
            <w:shd w:val="clear" w:color="auto" w:fill="auto"/>
            <w:vAlign w:val="center"/>
          </w:tcPr>
          <w:p w14:paraId="423381BA" w14:textId="77777777" w:rsidR="007E6BC6" w:rsidRPr="00A301AD" w:rsidRDefault="007E6BC6" w:rsidP="00FE24C8">
            <w:pPr>
              <w:spacing w:line="240" w:lineRule="auto"/>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lang w:eastAsia="pl-PL"/>
              </w:rPr>
            </w:pPr>
          </w:p>
        </w:tc>
        <w:tc>
          <w:tcPr>
            <w:tcW w:w="3664" w:type="dxa"/>
            <w:shd w:val="clear" w:color="auto" w:fill="auto"/>
            <w:vAlign w:val="center"/>
          </w:tcPr>
          <w:p w14:paraId="4D0498CE" w14:textId="77777777" w:rsidR="007E6BC6" w:rsidRPr="00A301AD" w:rsidRDefault="007E6BC6" w:rsidP="00FE24C8">
            <w:pPr>
              <w:spacing w:line="240" w:lineRule="auto"/>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lang w:eastAsia="pl-PL"/>
              </w:rPr>
            </w:pPr>
            <w:r w:rsidRPr="00A301AD">
              <w:rPr>
                <w:rFonts w:cs="Arial"/>
                <w:sz w:val="20"/>
                <w:szCs w:val="20"/>
              </w:rPr>
              <w:t>Składowisko odpadów</w:t>
            </w:r>
          </w:p>
        </w:tc>
      </w:tr>
      <w:tr w:rsidR="007E6BC6" w:rsidRPr="00A301AD" w14:paraId="7A36AD37" w14:textId="77777777" w:rsidTr="00A30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8" w:type="dxa"/>
            <w:shd w:val="clear" w:color="auto" w:fill="auto"/>
            <w:vAlign w:val="center"/>
          </w:tcPr>
          <w:p w14:paraId="3F9E66D1" w14:textId="77777777" w:rsidR="007E6BC6" w:rsidRPr="00A301AD" w:rsidRDefault="007E6BC6" w:rsidP="00FE24C8">
            <w:pPr>
              <w:spacing w:line="240" w:lineRule="auto"/>
              <w:jc w:val="center"/>
              <w:rPr>
                <w:rFonts w:cs="Arial"/>
                <w:color w:val="auto"/>
                <w:sz w:val="20"/>
                <w:szCs w:val="20"/>
                <w:lang w:eastAsia="pl-PL"/>
              </w:rPr>
            </w:pPr>
            <w:proofErr w:type="spellStart"/>
            <w:r w:rsidRPr="00A301AD">
              <w:rPr>
                <w:rFonts w:cs="Arial"/>
                <w:sz w:val="20"/>
                <w:szCs w:val="20"/>
              </w:rPr>
              <w:t>Bioelektra</w:t>
            </w:r>
            <w:proofErr w:type="spellEnd"/>
            <w:r w:rsidRPr="00A301AD">
              <w:rPr>
                <w:rFonts w:cs="Arial"/>
                <w:sz w:val="20"/>
                <w:szCs w:val="20"/>
              </w:rPr>
              <w:t xml:space="preserve"> </w:t>
            </w:r>
            <w:proofErr w:type="spellStart"/>
            <w:r w:rsidRPr="00A301AD">
              <w:rPr>
                <w:rFonts w:cs="Arial"/>
                <w:sz w:val="20"/>
                <w:szCs w:val="20"/>
              </w:rPr>
              <w:t>Group</w:t>
            </w:r>
            <w:proofErr w:type="spellEnd"/>
            <w:r w:rsidRPr="00A301AD">
              <w:rPr>
                <w:rFonts w:cs="Arial"/>
                <w:sz w:val="20"/>
                <w:szCs w:val="20"/>
              </w:rPr>
              <w:t xml:space="preserve"> S.A. ul. Książęca 15 00-498 Warszawa</w:t>
            </w:r>
          </w:p>
        </w:tc>
        <w:tc>
          <w:tcPr>
            <w:tcW w:w="1660" w:type="dxa"/>
            <w:shd w:val="clear" w:color="auto" w:fill="auto"/>
            <w:vAlign w:val="center"/>
          </w:tcPr>
          <w:p w14:paraId="3ADB3A24" w14:textId="77777777" w:rsidR="007E6BC6" w:rsidRPr="00A301AD" w:rsidRDefault="007E6BC6"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pl-PL"/>
              </w:rPr>
            </w:pPr>
            <w:r w:rsidRPr="00A301AD">
              <w:rPr>
                <w:rFonts w:cs="Arial"/>
                <w:sz w:val="20"/>
                <w:szCs w:val="20"/>
              </w:rPr>
              <w:t>Różanki</w:t>
            </w:r>
          </w:p>
        </w:tc>
        <w:tc>
          <w:tcPr>
            <w:tcW w:w="3664" w:type="dxa"/>
            <w:shd w:val="clear" w:color="auto" w:fill="auto"/>
            <w:vAlign w:val="center"/>
          </w:tcPr>
          <w:p w14:paraId="0752453B" w14:textId="77777777" w:rsidR="007E6BC6" w:rsidRPr="00A301AD" w:rsidRDefault="007E6BC6"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pl-PL"/>
              </w:rPr>
            </w:pPr>
            <w:r w:rsidRPr="00A301AD">
              <w:rPr>
                <w:rFonts w:cs="Arial"/>
                <w:sz w:val="20"/>
                <w:szCs w:val="20"/>
              </w:rPr>
              <w:t>Instalacja mechaniczno-cieplnego przetwarzania odpadów</w:t>
            </w:r>
          </w:p>
        </w:tc>
      </w:tr>
      <w:tr w:rsidR="007E6BC6" w:rsidRPr="00A301AD" w14:paraId="12AD170D" w14:textId="77777777" w:rsidTr="00A30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8" w:type="dxa"/>
            <w:vMerge w:val="restart"/>
            <w:shd w:val="clear" w:color="auto" w:fill="auto"/>
            <w:vAlign w:val="center"/>
          </w:tcPr>
          <w:p w14:paraId="1EA00D72" w14:textId="77777777" w:rsidR="007E6BC6" w:rsidRPr="00A301AD" w:rsidRDefault="007E6BC6" w:rsidP="00FE24C8">
            <w:pPr>
              <w:spacing w:line="240" w:lineRule="auto"/>
              <w:jc w:val="center"/>
              <w:rPr>
                <w:rFonts w:cs="Arial"/>
                <w:color w:val="auto"/>
                <w:sz w:val="20"/>
                <w:szCs w:val="20"/>
                <w:lang w:eastAsia="pl-PL"/>
              </w:rPr>
            </w:pPr>
            <w:r w:rsidRPr="00A301AD">
              <w:rPr>
                <w:rFonts w:cs="Arial"/>
                <w:sz w:val="20"/>
                <w:szCs w:val="20"/>
              </w:rPr>
              <w:t>NOVAGO Sp. z o.o. ul. Grzebskiego 10 06-500 Mława</w:t>
            </w:r>
          </w:p>
        </w:tc>
        <w:tc>
          <w:tcPr>
            <w:tcW w:w="1660" w:type="dxa"/>
            <w:vMerge w:val="restart"/>
            <w:shd w:val="clear" w:color="auto" w:fill="auto"/>
            <w:vAlign w:val="center"/>
          </w:tcPr>
          <w:p w14:paraId="7D3088A1" w14:textId="77777777" w:rsidR="007E6BC6" w:rsidRPr="00A301AD" w:rsidRDefault="007E6BC6" w:rsidP="00FE24C8">
            <w:pPr>
              <w:spacing w:line="240" w:lineRule="auto"/>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lang w:eastAsia="pl-PL"/>
              </w:rPr>
            </w:pPr>
            <w:r w:rsidRPr="00A301AD">
              <w:rPr>
                <w:rFonts w:cs="Arial"/>
                <w:sz w:val="20"/>
                <w:szCs w:val="20"/>
              </w:rPr>
              <w:t>Różanki</w:t>
            </w:r>
          </w:p>
        </w:tc>
        <w:tc>
          <w:tcPr>
            <w:tcW w:w="3664" w:type="dxa"/>
            <w:shd w:val="clear" w:color="auto" w:fill="auto"/>
            <w:vAlign w:val="center"/>
          </w:tcPr>
          <w:p w14:paraId="49F68DDC" w14:textId="77777777" w:rsidR="007E6BC6" w:rsidRPr="00A301AD" w:rsidRDefault="007E6BC6" w:rsidP="00FE24C8">
            <w:pPr>
              <w:spacing w:line="240" w:lineRule="auto"/>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lang w:eastAsia="pl-PL"/>
              </w:rPr>
            </w:pPr>
            <w:r w:rsidRPr="00A301AD">
              <w:rPr>
                <w:rFonts w:cs="Arial"/>
                <w:sz w:val="20"/>
                <w:szCs w:val="20"/>
              </w:rPr>
              <w:t>Składowisko odpadów</w:t>
            </w:r>
          </w:p>
        </w:tc>
      </w:tr>
      <w:tr w:rsidR="007E6BC6" w:rsidRPr="00A301AD" w14:paraId="3FD8856A" w14:textId="77777777" w:rsidTr="00A30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8" w:type="dxa"/>
            <w:vMerge/>
            <w:shd w:val="clear" w:color="auto" w:fill="auto"/>
            <w:vAlign w:val="center"/>
          </w:tcPr>
          <w:p w14:paraId="155A174E" w14:textId="77777777" w:rsidR="007E6BC6" w:rsidRPr="00A301AD" w:rsidRDefault="007E6BC6" w:rsidP="00FE24C8">
            <w:pPr>
              <w:spacing w:line="240" w:lineRule="auto"/>
              <w:jc w:val="center"/>
              <w:rPr>
                <w:rFonts w:cs="Arial"/>
                <w:color w:val="auto"/>
                <w:sz w:val="20"/>
                <w:szCs w:val="20"/>
                <w:lang w:eastAsia="pl-PL"/>
              </w:rPr>
            </w:pPr>
          </w:p>
        </w:tc>
        <w:tc>
          <w:tcPr>
            <w:tcW w:w="1660" w:type="dxa"/>
            <w:vMerge/>
            <w:shd w:val="clear" w:color="auto" w:fill="auto"/>
            <w:vAlign w:val="center"/>
          </w:tcPr>
          <w:p w14:paraId="3C3CCD0C" w14:textId="77777777" w:rsidR="007E6BC6" w:rsidRPr="00A301AD" w:rsidRDefault="007E6BC6"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pl-PL"/>
              </w:rPr>
            </w:pPr>
          </w:p>
        </w:tc>
        <w:tc>
          <w:tcPr>
            <w:tcW w:w="3664" w:type="dxa"/>
            <w:shd w:val="clear" w:color="auto" w:fill="auto"/>
            <w:vAlign w:val="center"/>
          </w:tcPr>
          <w:p w14:paraId="03932AAB" w14:textId="77777777" w:rsidR="007E6BC6" w:rsidRPr="00A301AD" w:rsidRDefault="007E6BC6"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pl-PL"/>
              </w:rPr>
            </w:pPr>
            <w:r w:rsidRPr="00A301AD">
              <w:rPr>
                <w:rFonts w:cs="Arial"/>
                <w:sz w:val="20"/>
                <w:szCs w:val="20"/>
              </w:rPr>
              <w:t>Instalacja mechaniczno-biologicznego przetwarzania odpadów</w:t>
            </w:r>
          </w:p>
        </w:tc>
      </w:tr>
      <w:tr w:rsidR="00F966C2" w:rsidRPr="00A301AD" w14:paraId="244427DA" w14:textId="77777777" w:rsidTr="00A30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8" w:type="dxa"/>
            <w:vMerge w:val="restart"/>
            <w:shd w:val="clear" w:color="auto" w:fill="auto"/>
            <w:vAlign w:val="center"/>
          </w:tcPr>
          <w:p w14:paraId="7082FC30" w14:textId="77777777" w:rsidR="00F966C2" w:rsidRPr="00A301AD" w:rsidRDefault="00F966C2" w:rsidP="00FE24C8">
            <w:pPr>
              <w:spacing w:line="240" w:lineRule="auto"/>
              <w:jc w:val="center"/>
              <w:rPr>
                <w:rFonts w:cs="Arial"/>
                <w:color w:val="auto"/>
                <w:sz w:val="20"/>
                <w:szCs w:val="20"/>
                <w:lang w:eastAsia="pl-PL"/>
              </w:rPr>
            </w:pPr>
            <w:r w:rsidRPr="00A301AD">
              <w:rPr>
                <w:rFonts w:cs="Arial"/>
                <w:sz w:val="20"/>
                <w:szCs w:val="20"/>
              </w:rPr>
              <w:t xml:space="preserve">Międzygminny Zakład Kompleksowego Przerobu Odpadów Komunalnych </w:t>
            </w:r>
            <w:proofErr w:type="spellStart"/>
            <w:r w:rsidRPr="00A301AD">
              <w:rPr>
                <w:rFonts w:cs="Arial"/>
                <w:sz w:val="20"/>
                <w:szCs w:val="20"/>
              </w:rPr>
              <w:t>Sękity</w:t>
            </w:r>
            <w:proofErr w:type="spellEnd"/>
            <w:r w:rsidRPr="00A301AD">
              <w:rPr>
                <w:rFonts w:cs="Arial"/>
                <w:sz w:val="20"/>
                <w:szCs w:val="20"/>
              </w:rPr>
              <w:t xml:space="preserve"> Sp. z o.o. Bisztynek-Kolonia 14 11-230 Bisztynek</w:t>
            </w:r>
          </w:p>
        </w:tc>
        <w:tc>
          <w:tcPr>
            <w:tcW w:w="1660" w:type="dxa"/>
            <w:vMerge w:val="restart"/>
            <w:shd w:val="clear" w:color="auto" w:fill="auto"/>
            <w:vAlign w:val="center"/>
          </w:tcPr>
          <w:p w14:paraId="6C119E9E" w14:textId="77777777" w:rsidR="00F966C2" w:rsidRPr="00A301AD" w:rsidRDefault="00F966C2" w:rsidP="00FE24C8">
            <w:pPr>
              <w:spacing w:line="240" w:lineRule="auto"/>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lang w:eastAsia="pl-PL"/>
              </w:rPr>
            </w:pPr>
            <w:r w:rsidRPr="00A301AD">
              <w:rPr>
                <w:rFonts w:cs="Arial"/>
                <w:sz w:val="20"/>
                <w:szCs w:val="20"/>
              </w:rPr>
              <w:t>Bisztynek-Kolonia</w:t>
            </w:r>
          </w:p>
        </w:tc>
        <w:tc>
          <w:tcPr>
            <w:tcW w:w="3664" w:type="dxa"/>
            <w:shd w:val="clear" w:color="auto" w:fill="auto"/>
            <w:vAlign w:val="center"/>
          </w:tcPr>
          <w:p w14:paraId="7AFF03DD" w14:textId="77777777" w:rsidR="00F966C2" w:rsidRPr="00A301AD" w:rsidRDefault="00F966C2" w:rsidP="00FE24C8">
            <w:pPr>
              <w:spacing w:line="240" w:lineRule="auto"/>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lang w:eastAsia="pl-PL"/>
              </w:rPr>
            </w:pPr>
            <w:r w:rsidRPr="00A301AD">
              <w:rPr>
                <w:rFonts w:cs="Arial"/>
                <w:sz w:val="20"/>
                <w:szCs w:val="20"/>
              </w:rPr>
              <w:t>Sortownia odpadów komunalnych</w:t>
            </w:r>
          </w:p>
        </w:tc>
      </w:tr>
      <w:tr w:rsidR="00F966C2" w:rsidRPr="00A301AD" w14:paraId="209C77CC" w14:textId="77777777" w:rsidTr="00A30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8" w:type="dxa"/>
            <w:vMerge/>
            <w:shd w:val="clear" w:color="auto" w:fill="auto"/>
            <w:vAlign w:val="center"/>
          </w:tcPr>
          <w:p w14:paraId="65B9A5B1" w14:textId="77777777" w:rsidR="00F966C2" w:rsidRPr="00A301AD" w:rsidRDefault="00F966C2" w:rsidP="00FE24C8">
            <w:pPr>
              <w:spacing w:line="240" w:lineRule="auto"/>
              <w:jc w:val="center"/>
              <w:rPr>
                <w:rFonts w:cs="Arial"/>
                <w:color w:val="auto"/>
                <w:sz w:val="20"/>
                <w:szCs w:val="20"/>
                <w:lang w:eastAsia="pl-PL"/>
              </w:rPr>
            </w:pPr>
          </w:p>
        </w:tc>
        <w:tc>
          <w:tcPr>
            <w:tcW w:w="1660" w:type="dxa"/>
            <w:vMerge/>
            <w:shd w:val="clear" w:color="auto" w:fill="auto"/>
            <w:vAlign w:val="center"/>
          </w:tcPr>
          <w:p w14:paraId="1E166CCA" w14:textId="77777777" w:rsidR="00F966C2" w:rsidRPr="00A301AD" w:rsidRDefault="00F966C2"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pl-PL"/>
              </w:rPr>
            </w:pPr>
          </w:p>
        </w:tc>
        <w:tc>
          <w:tcPr>
            <w:tcW w:w="3664" w:type="dxa"/>
            <w:shd w:val="clear" w:color="auto" w:fill="auto"/>
            <w:vAlign w:val="center"/>
          </w:tcPr>
          <w:p w14:paraId="5D585407" w14:textId="77777777" w:rsidR="00F966C2" w:rsidRPr="00A301AD" w:rsidRDefault="00F966C2"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pl-PL"/>
              </w:rPr>
            </w:pPr>
            <w:r w:rsidRPr="00A301AD">
              <w:rPr>
                <w:rFonts w:cs="Arial"/>
                <w:sz w:val="20"/>
                <w:szCs w:val="20"/>
              </w:rPr>
              <w:t>Kompostownia odpadów zielonych i innych bioodpadów</w:t>
            </w:r>
          </w:p>
        </w:tc>
      </w:tr>
      <w:tr w:rsidR="00F966C2" w:rsidRPr="00A301AD" w14:paraId="7E8B2DC1" w14:textId="77777777" w:rsidTr="00A30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8" w:type="dxa"/>
            <w:vMerge w:val="restart"/>
            <w:shd w:val="clear" w:color="auto" w:fill="auto"/>
            <w:vAlign w:val="center"/>
          </w:tcPr>
          <w:p w14:paraId="2DAC8C20" w14:textId="77777777" w:rsidR="00F966C2" w:rsidRPr="00A301AD" w:rsidRDefault="00F966C2" w:rsidP="00FE24C8">
            <w:pPr>
              <w:spacing w:line="240" w:lineRule="auto"/>
              <w:jc w:val="center"/>
              <w:rPr>
                <w:rFonts w:cs="Arial"/>
                <w:color w:val="auto"/>
                <w:sz w:val="20"/>
                <w:szCs w:val="20"/>
                <w:lang w:eastAsia="pl-PL"/>
              </w:rPr>
            </w:pPr>
            <w:r w:rsidRPr="00A301AD">
              <w:rPr>
                <w:rFonts w:cs="Arial"/>
                <w:sz w:val="20"/>
                <w:szCs w:val="20"/>
              </w:rPr>
              <w:t>ZUOK Spytkowo Sp. z o.o. Spytkowo 69 11-500 Giżycko</w:t>
            </w:r>
          </w:p>
        </w:tc>
        <w:tc>
          <w:tcPr>
            <w:tcW w:w="1660" w:type="dxa"/>
            <w:vMerge w:val="restart"/>
            <w:shd w:val="clear" w:color="auto" w:fill="auto"/>
            <w:vAlign w:val="center"/>
          </w:tcPr>
          <w:p w14:paraId="4F88783F" w14:textId="77777777" w:rsidR="00F966C2" w:rsidRPr="00A301AD" w:rsidRDefault="00F966C2" w:rsidP="00FE24C8">
            <w:pPr>
              <w:spacing w:line="240" w:lineRule="auto"/>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lang w:eastAsia="pl-PL"/>
              </w:rPr>
            </w:pPr>
            <w:r w:rsidRPr="00A301AD">
              <w:rPr>
                <w:rFonts w:cs="Arial"/>
                <w:sz w:val="20"/>
                <w:szCs w:val="20"/>
              </w:rPr>
              <w:t>Spytkowo</w:t>
            </w:r>
          </w:p>
        </w:tc>
        <w:tc>
          <w:tcPr>
            <w:tcW w:w="3664" w:type="dxa"/>
            <w:shd w:val="clear" w:color="auto" w:fill="auto"/>
            <w:vAlign w:val="center"/>
          </w:tcPr>
          <w:p w14:paraId="4179F3CF" w14:textId="77777777" w:rsidR="00F966C2" w:rsidRPr="00A301AD" w:rsidRDefault="00F966C2" w:rsidP="00FE24C8">
            <w:pPr>
              <w:spacing w:line="24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A301AD">
              <w:rPr>
                <w:rFonts w:cs="Arial"/>
                <w:sz w:val="20"/>
                <w:szCs w:val="20"/>
              </w:rPr>
              <w:t>Instalacja mechaniczno-biologicznego przetwarzania odpadów</w:t>
            </w:r>
          </w:p>
        </w:tc>
      </w:tr>
      <w:tr w:rsidR="00F966C2" w:rsidRPr="00A301AD" w14:paraId="3B7973C2" w14:textId="77777777" w:rsidTr="00A30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8" w:type="dxa"/>
            <w:vMerge/>
            <w:shd w:val="clear" w:color="auto" w:fill="auto"/>
            <w:vAlign w:val="center"/>
          </w:tcPr>
          <w:p w14:paraId="3C6731FC" w14:textId="77777777" w:rsidR="00F966C2" w:rsidRPr="00A301AD" w:rsidRDefault="00F966C2" w:rsidP="00FE24C8">
            <w:pPr>
              <w:spacing w:line="240" w:lineRule="auto"/>
              <w:jc w:val="center"/>
              <w:rPr>
                <w:rFonts w:cs="Arial"/>
                <w:color w:val="auto"/>
                <w:sz w:val="20"/>
                <w:szCs w:val="20"/>
                <w:lang w:eastAsia="pl-PL"/>
              </w:rPr>
            </w:pPr>
          </w:p>
        </w:tc>
        <w:tc>
          <w:tcPr>
            <w:tcW w:w="1660" w:type="dxa"/>
            <w:vMerge/>
            <w:shd w:val="clear" w:color="auto" w:fill="auto"/>
            <w:vAlign w:val="center"/>
          </w:tcPr>
          <w:p w14:paraId="5DF5678A" w14:textId="77777777" w:rsidR="00F966C2" w:rsidRPr="00A301AD" w:rsidRDefault="00F966C2"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pl-PL"/>
              </w:rPr>
            </w:pPr>
          </w:p>
        </w:tc>
        <w:tc>
          <w:tcPr>
            <w:tcW w:w="3664" w:type="dxa"/>
            <w:shd w:val="clear" w:color="auto" w:fill="auto"/>
            <w:vAlign w:val="center"/>
          </w:tcPr>
          <w:p w14:paraId="2A91EE8D" w14:textId="77777777" w:rsidR="00F966C2" w:rsidRPr="00A301AD" w:rsidRDefault="00F966C2"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A301AD">
              <w:rPr>
                <w:rFonts w:cs="Arial"/>
                <w:sz w:val="20"/>
                <w:szCs w:val="20"/>
              </w:rPr>
              <w:t>Składowisko odpadów</w:t>
            </w:r>
          </w:p>
        </w:tc>
      </w:tr>
      <w:tr w:rsidR="00F966C2" w:rsidRPr="00A301AD" w14:paraId="2395560C" w14:textId="77777777" w:rsidTr="00A30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8" w:type="dxa"/>
            <w:vMerge/>
            <w:shd w:val="clear" w:color="auto" w:fill="auto"/>
            <w:vAlign w:val="center"/>
          </w:tcPr>
          <w:p w14:paraId="3D5ABFD4" w14:textId="77777777" w:rsidR="00F966C2" w:rsidRPr="00A301AD" w:rsidRDefault="00F966C2" w:rsidP="00FE24C8">
            <w:pPr>
              <w:spacing w:line="240" w:lineRule="auto"/>
              <w:jc w:val="center"/>
              <w:rPr>
                <w:rFonts w:cs="Arial"/>
                <w:color w:val="auto"/>
                <w:sz w:val="20"/>
                <w:szCs w:val="20"/>
                <w:lang w:eastAsia="pl-PL"/>
              </w:rPr>
            </w:pPr>
          </w:p>
        </w:tc>
        <w:tc>
          <w:tcPr>
            <w:tcW w:w="1660" w:type="dxa"/>
            <w:vMerge/>
            <w:shd w:val="clear" w:color="auto" w:fill="auto"/>
            <w:vAlign w:val="center"/>
          </w:tcPr>
          <w:p w14:paraId="5D7E0680" w14:textId="77777777" w:rsidR="00F966C2" w:rsidRPr="00A301AD" w:rsidRDefault="00F966C2" w:rsidP="00FE24C8">
            <w:pPr>
              <w:spacing w:line="240" w:lineRule="auto"/>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lang w:eastAsia="pl-PL"/>
              </w:rPr>
            </w:pPr>
          </w:p>
        </w:tc>
        <w:tc>
          <w:tcPr>
            <w:tcW w:w="3664" w:type="dxa"/>
            <w:shd w:val="clear" w:color="auto" w:fill="auto"/>
            <w:vAlign w:val="center"/>
          </w:tcPr>
          <w:p w14:paraId="46CC3836" w14:textId="77777777" w:rsidR="00F966C2" w:rsidRPr="00A301AD" w:rsidRDefault="00F966C2" w:rsidP="00FE24C8">
            <w:pPr>
              <w:spacing w:line="24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A301AD">
              <w:rPr>
                <w:rFonts w:cs="Arial"/>
                <w:sz w:val="20"/>
                <w:szCs w:val="20"/>
              </w:rPr>
              <w:t>Kompostownia odpadów zielonych i innych bioodpadów</w:t>
            </w:r>
          </w:p>
        </w:tc>
      </w:tr>
      <w:tr w:rsidR="00F966C2" w:rsidRPr="00A301AD" w14:paraId="7870B035" w14:textId="77777777" w:rsidTr="00A30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8" w:type="dxa"/>
            <w:shd w:val="clear" w:color="auto" w:fill="auto"/>
            <w:vAlign w:val="center"/>
          </w:tcPr>
          <w:p w14:paraId="3312C973" w14:textId="77777777" w:rsidR="00F966C2" w:rsidRPr="00A301AD" w:rsidRDefault="00F966C2" w:rsidP="00FE24C8">
            <w:pPr>
              <w:spacing w:line="240" w:lineRule="auto"/>
              <w:jc w:val="center"/>
              <w:rPr>
                <w:rFonts w:cs="Arial"/>
                <w:color w:val="auto"/>
                <w:sz w:val="20"/>
                <w:szCs w:val="20"/>
                <w:lang w:eastAsia="pl-PL"/>
              </w:rPr>
            </w:pPr>
            <w:r w:rsidRPr="00A301AD">
              <w:rPr>
                <w:rFonts w:cs="Arial"/>
                <w:sz w:val="20"/>
                <w:szCs w:val="20"/>
              </w:rPr>
              <w:t>Elbląskie Przedsiębiorstwo Wodociągów i Kanalizacji Sp. z o.o. ul. Rawska 2-4 82-300 Elbląg</w:t>
            </w:r>
          </w:p>
        </w:tc>
        <w:tc>
          <w:tcPr>
            <w:tcW w:w="1660" w:type="dxa"/>
            <w:shd w:val="clear" w:color="auto" w:fill="auto"/>
            <w:vAlign w:val="center"/>
          </w:tcPr>
          <w:p w14:paraId="72C7185E" w14:textId="77777777" w:rsidR="00F966C2" w:rsidRPr="00A301AD" w:rsidRDefault="00F966C2"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pl-PL"/>
              </w:rPr>
            </w:pPr>
            <w:r w:rsidRPr="00A301AD">
              <w:rPr>
                <w:rFonts w:cs="Arial"/>
                <w:sz w:val="20"/>
                <w:szCs w:val="20"/>
              </w:rPr>
              <w:t>Elbląg</w:t>
            </w:r>
          </w:p>
        </w:tc>
        <w:tc>
          <w:tcPr>
            <w:tcW w:w="3664" w:type="dxa"/>
            <w:shd w:val="clear" w:color="auto" w:fill="auto"/>
            <w:vAlign w:val="center"/>
          </w:tcPr>
          <w:p w14:paraId="5AFEB4F3" w14:textId="77777777" w:rsidR="00F966C2" w:rsidRPr="00A301AD" w:rsidRDefault="00F966C2"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A301AD">
              <w:rPr>
                <w:rFonts w:cs="Arial"/>
                <w:sz w:val="20"/>
                <w:szCs w:val="20"/>
              </w:rPr>
              <w:t>Kompostownia odpadów zielonych i innych bioodpadów</w:t>
            </w:r>
          </w:p>
        </w:tc>
      </w:tr>
      <w:tr w:rsidR="00F966C2" w:rsidRPr="00A301AD" w14:paraId="531950D2" w14:textId="77777777" w:rsidTr="00A30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8" w:type="dxa"/>
            <w:shd w:val="clear" w:color="auto" w:fill="auto"/>
            <w:vAlign w:val="center"/>
          </w:tcPr>
          <w:p w14:paraId="1624CA9B" w14:textId="77777777" w:rsidR="00F966C2" w:rsidRPr="00A301AD" w:rsidRDefault="00F966C2" w:rsidP="00FE24C8">
            <w:pPr>
              <w:spacing w:line="240" w:lineRule="auto"/>
              <w:jc w:val="center"/>
              <w:rPr>
                <w:rFonts w:cs="Arial"/>
                <w:color w:val="auto"/>
                <w:sz w:val="20"/>
                <w:szCs w:val="20"/>
                <w:lang w:eastAsia="pl-PL"/>
              </w:rPr>
            </w:pPr>
            <w:r w:rsidRPr="00A301AD">
              <w:rPr>
                <w:rFonts w:cs="Arial"/>
                <w:sz w:val="20"/>
                <w:szCs w:val="20"/>
              </w:rPr>
              <w:t>Wodociągi Miejskie Sp. z o.o. ul. Olsztyńska 10 14-500 Braniewo</w:t>
            </w:r>
          </w:p>
        </w:tc>
        <w:tc>
          <w:tcPr>
            <w:tcW w:w="1660" w:type="dxa"/>
            <w:shd w:val="clear" w:color="auto" w:fill="auto"/>
            <w:vAlign w:val="center"/>
          </w:tcPr>
          <w:p w14:paraId="1C7D5EC6" w14:textId="77777777" w:rsidR="00F966C2" w:rsidRPr="00A301AD" w:rsidRDefault="00F966C2" w:rsidP="00FE24C8">
            <w:pPr>
              <w:spacing w:line="240" w:lineRule="auto"/>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lang w:eastAsia="pl-PL"/>
              </w:rPr>
            </w:pPr>
            <w:r w:rsidRPr="00A301AD">
              <w:rPr>
                <w:rFonts w:cs="Arial"/>
                <w:sz w:val="20"/>
                <w:szCs w:val="20"/>
              </w:rPr>
              <w:t>Braniewo</w:t>
            </w:r>
          </w:p>
        </w:tc>
        <w:tc>
          <w:tcPr>
            <w:tcW w:w="3664" w:type="dxa"/>
            <w:shd w:val="clear" w:color="auto" w:fill="auto"/>
            <w:vAlign w:val="center"/>
          </w:tcPr>
          <w:p w14:paraId="10A989D4" w14:textId="77777777" w:rsidR="00F966C2" w:rsidRPr="00A301AD" w:rsidRDefault="00F966C2" w:rsidP="00FE24C8">
            <w:pPr>
              <w:spacing w:line="24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A301AD">
              <w:rPr>
                <w:rFonts w:cs="Arial"/>
                <w:sz w:val="20"/>
                <w:szCs w:val="20"/>
              </w:rPr>
              <w:t>Kompostownia odpadów zielonych i innych bioodpadów</w:t>
            </w:r>
          </w:p>
        </w:tc>
      </w:tr>
      <w:tr w:rsidR="00F966C2" w:rsidRPr="00A301AD" w14:paraId="0C8641C5" w14:textId="77777777" w:rsidTr="00A30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8" w:type="dxa"/>
            <w:shd w:val="clear" w:color="auto" w:fill="auto"/>
            <w:vAlign w:val="center"/>
          </w:tcPr>
          <w:p w14:paraId="0D3E7B15" w14:textId="77777777" w:rsidR="00F966C2" w:rsidRPr="00A301AD" w:rsidRDefault="00F966C2" w:rsidP="00FE24C8">
            <w:pPr>
              <w:spacing w:line="240" w:lineRule="auto"/>
              <w:jc w:val="center"/>
              <w:rPr>
                <w:rFonts w:cs="Arial"/>
                <w:color w:val="auto"/>
                <w:sz w:val="20"/>
                <w:szCs w:val="20"/>
                <w:lang w:eastAsia="pl-PL"/>
              </w:rPr>
            </w:pPr>
            <w:r w:rsidRPr="00A301AD">
              <w:rPr>
                <w:rFonts w:cs="Arial"/>
                <w:sz w:val="20"/>
                <w:szCs w:val="20"/>
              </w:rPr>
              <w:t>Or-4-Green Sp. z o.o. z siedzibą w Poznaniu ul. Ługańska 16 61-308 Poznań</w:t>
            </w:r>
          </w:p>
        </w:tc>
        <w:tc>
          <w:tcPr>
            <w:tcW w:w="1660" w:type="dxa"/>
            <w:shd w:val="clear" w:color="auto" w:fill="auto"/>
            <w:vAlign w:val="center"/>
          </w:tcPr>
          <w:p w14:paraId="31049299" w14:textId="77777777" w:rsidR="00F966C2" w:rsidRPr="00A301AD" w:rsidRDefault="00F966C2"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pl-PL"/>
              </w:rPr>
            </w:pPr>
            <w:r w:rsidRPr="00A301AD">
              <w:rPr>
                <w:rFonts w:cs="Arial"/>
                <w:sz w:val="20"/>
                <w:szCs w:val="20"/>
              </w:rPr>
              <w:t>Gaudynki, gm. Orzysz</w:t>
            </w:r>
          </w:p>
        </w:tc>
        <w:tc>
          <w:tcPr>
            <w:tcW w:w="3664" w:type="dxa"/>
            <w:shd w:val="clear" w:color="auto" w:fill="auto"/>
            <w:vAlign w:val="center"/>
          </w:tcPr>
          <w:p w14:paraId="1778B361" w14:textId="77777777" w:rsidR="00F966C2" w:rsidRPr="00A301AD" w:rsidRDefault="00F966C2"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A301AD">
              <w:rPr>
                <w:rFonts w:cs="Arial"/>
                <w:sz w:val="20"/>
                <w:szCs w:val="20"/>
              </w:rPr>
              <w:t>Instalacja do przetwarzania odpadów zielonych i innych bioodpadów</w:t>
            </w:r>
          </w:p>
        </w:tc>
      </w:tr>
      <w:tr w:rsidR="00F966C2" w:rsidRPr="003E4487" w14:paraId="2D3A5882" w14:textId="77777777" w:rsidTr="00A30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8" w:type="dxa"/>
            <w:shd w:val="clear" w:color="auto" w:fill="auto"/>
            <w:vAlign w:val="center"/>
          </w:tcPr>
          <w:p w14:paraId="1595D885" w14:textId="77777777" w:rsidR="00F966C2" w:rsidRPr="00A301AD" w:rsidRDefault="00F966C2" w:rsidP="00FE24C8">
            <w:pPr>
              <w:spacing w:line="240" w:lineRule="auto"/>
              <w:jc w:val="center"/>
              <w:rPr>
                <w:rFonts w:cs="Arial"/>
                <w:color w:val="auto"/>
                <w:sz w:val="20"/>
                <w:szCs w:val="20"/>
                <w:lang w:eastAsia="pl-PL"/>
              </w:rPr>
            </w:pPr>
            <w:r w:rsidRPr="00A301AD">
              <w:rPr>
                <w:rFonts w:cs="Arial"/>
                <w:sz w:val="20"/>
                <w:szCs w:val="20"/>
              </w:rPr>
              <w:t>Gmina Olsztynek ul. Ratusz 1 11-015 Olsztynek</w:t>
            </w:r>
          </w:p>
        </w:tc>
        <w:tc>
          <w:tcPr>
            <w:tcW w:w="1660" w:type="dxa"/>
            <w:shd w:val="clear" w:color="auto" w:fill="auto"/>
            <w:vAlign w:val="center"/>
          </w:tcPr>
          <w:p w14:paraId="30A01167" w14:textId="77777777" w:rsidR="00F966C2" w:rsidRPr="00A301AD" w:rsidRDefault="00F966C2" w:rsidP="00FE24C8">
            <w:pPr>
              <w:spacing w:line="240" w:lineRule="auto"/>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lang w:eastAsia="pl-PL"/>
              </w:rPr>
            </w:pPr>
            <w:r w:rsidRPr="00A301AD">
              <w:rPr>
                <w:rFonts w:cs="Arial"/>
                <w:sz w:val="20"/>
                <w:szCs w:val="20"/>
              </w:rPr>
              <w:t>Wilkowo</w:t>
            </w:r>
          </w:p>
        </w:tc>
        <w:tc>
          <w:tcPr>
            <w:tcW w:w="3664" w:type="dxa"/>
            <w:shd w:val="clear" w:color="auto" w:fill="auto"/>
            <w:vAlign w:val="center"/>
          </w:tcPr>
          <w:p w14:paraId="07C860E8" w14:textId="77777777" w:rsidR="00F966C2" w:rsidRPr="003E4487" w:rsidRDefault="00F966C2" w:rsidP="00FE24C8">
            <w:pPr>
              <w:spacing w:line="24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A301AD">
              <w:rPr>
                <w:rFonts w:cs="Arial"/>
                <w:sz w:val="20"/>
                <w:szCs w:val="20"/>
              </w:rPr>
              <w:t>Kompostownia odpadów zielonych i innych bioodpadów</w:t>
            </w:r>
          </w:p>
        </w:tc>
      </w:tr>
    </w:tbl>
    <w:p w14:paraId="32623DDB" w14:textId="77777777" w:rsidR="003E4487" w:rsidRPr="00B94DB0" w:rsidRDefault="003E4487" w:rsidP="00FE24C8">
      <w:pPr>
        <w:jc w:val="center"/>
        <w:rPr>
          <w:color w:val="auto"/>
          <w:sz w:val="20"/>
          <w:szCs w:val="20"/>
          <w:lang w:eastAsia="pl-PL"/>
        </w:rPr>
      </w:pPr>
      <w:r w:rsidRPr="00B94DB0">
        <w:rPr>
          <w:color w:val="auto"/>
          <w:sz w:val="20"/>
          <w:szCs w:val="20"/>
          <w:lang w:eastAsia="pl-PL"/>
        </w:rPr>
        <w:t>źródło: Plan gospodarki odpadami województwa warmińsko-mazurskiego na lata 2016-2022</w:t>
      </w:r>
    </w:p>
    <w:p w14:paraId="7DEBD119" w14:textId="77777777" w:rsidR="00B6631B" w:rsidRPr="00630CF4" w:rsidRDefault="00B6631B" w:rsidP="00FE24C8">
      <w:pPr>
        <w:jc w:val="center"/>
        <w:rPr>
          <w:highlight w:val="yellow"/>
          <w:lang w:eastAsia="pl-PL"/>
        </w:rPr>
      </w:pPr>
    </w:p>
    <w:p w14:paraId="5AC1A46A" w14:textId="77777777" w:rsidR="00E84383" w:rsidRPr="00630CF4" w:rsidRDefault="00E84383" w:rsidP="00FE24C8">
      <w:pPr>
        <w:jc w:val="center"/>
        <w:rPr>
          <w:highlight w:val="yellow"/>
          <w:lang w:eastAsia="pl-PL"/>
        </w:rPr>
      </w:pPr>
    </w:p>
    <w:p w14:paraId="51CD6BEB" w14:textId="77777777" w:rsidR="00BA097F" w:rsidRPr="00B97D76" w:rsidRDefault="00165973" w:rsidP="00360C9A">
      <w:pPr>
        <w:pStyle w:val="Nagwek3"/>
      </w:pPr>
      <w:bookmarkStart w:id="298" w:name="_Toc38624342"/>
      <w:bookmarkStart w:id="299" w:name="_Toc84417228"/>
      <w:r w:rsidRPr="00B97D76">
        <w:lastRenderedPageBreak/>
        <w:t>5.7.2. Odpady wytwarzane na terenie</w:t>
      </w:r>
      <w:bookmarkEnd w:id="298"/>
      <w:r w:rsidRPr="00B97D76">
        <w:t xml:space="preserve"> </w:t>
      </w:r>
      <w:r w:rsidR="009C0817" w:rsidRPr="00B97D76">
        <w:t>m</w:t>
      </w:r>
      <w:r w:rsidR="00347339" w:rsidRPr="00B97D76">
        <w:t xml:space="preserve">iasta i </w:t>
      </w:r>
      <w:r w:rsidR="009C0817" w:rsidRPr="00B97D76">
        <w:t>g</w:t>
      </w:r>
      <w:r w:rsidRPr="00B97D76">
        <w:t xml:space="preserve">miny </w:t>
      </w:r>
      <w:bookmarkEnd w:id="296"/>
      <w:r w:rsidR="00E139E9" w:rsidRPr="00B97D76">
        <w:t>Sępopol</w:t>
      </w:r>
      <w:r w:rsidR="00097A83" w:rsidRPr="00B97D76">
        <w:t>.</w:t>
      </w:r>
      <w:bookmarkEnd w:id="299"/>
    </w:p>
    <w:p w14:paraId="50B20869" w14:textId="77777777" w:rsidR="00BA097F" w:rsidRPr="00B97D76" w:rsidRDefault="00165973" w:rsidP="00360C9A">
      <w:pPr>
        <w:rPr>
          <w:b/>
        </w:rPr>
      </w:pPr>
      <w:r w:rsidRPr="00B97D76">
        <w:rPr>
          <w:b/>
        </w:rPr>
        <w:t>Odpady komunalne</w:t>
      </w:r>
    </w:p>
    <w:p w14:paraId="58F98F84" w14:textId="77777777" w:rsidR="00257046" w:rsidRPr="00904251" w:rsidRDefault="00165973" w:rsidP="00360C9A">
      <w:pPr>
        <w:rPr>
          <w:rFonts w:cs="Arial"/>
        </w:rPr>
      </w:pPr>
      <w:r w:rsidRPr="00904251">
        <w:rPr>
          <w:rFonts w:cs="Arial"/>
        </w:rPr>
        <w:t xml:space="preserve">Odpady komunalne na terenie </w:t>
      </w:r>
      <w:r w:rsidR="00102829" w:rsidRPr="00904251">
        <w:rPr>
          <w:rFonts w:cs="Arial"/>
        </w:rPr>
        <w:t xml:space="preserve">miasta i </w:t>
      </w:r>
      <w:r w:rsidRPr="00904251">
        <w:rPr>
          <w:rFonts w:cs="Arial"/>
        </w:rPr>
        <w:t xml:space="preserve">gminy </w:t>
      </w:r>
      <w:r w:rsidR="00E139E9" w:rsidRPr="00904251">
        <w:rPr>
          <w:rFonts w:cs="Arial"/>
        </w:rPr>
        <w:t>Sępopol</w:t>
      </w:r>
      <w:r w:rsidRPr="00904251">
        <w:rPr>
          <w:rFonts w:cs="Arial"/>
        </w:rPr>
        <w:t xml:space="preserve"> powstają głównie w gospodarstwach domowych, ale również na terenach nieruchomości niezamieszkałych, jak: obiekty użyteczności publicznej (ośrodki zdrowia, szkoły) oraz infrastruktury (handel, obiekty turystyczne, usługi). Są to także odpady z terenów otwartych, takie jak: odpady z koszy ulicznych, zmiotki, odpady z placów targowych. Odpady komunalne </w:t>
      </w:r>
      <w:r w:rsidR="00102829" w:rsidRPr="00904251">
        <w:rPr>
          <w:rFonts w:cs="Arial"/>
        </w:rPr>
        <w:t>odbierane są w </w:t>
      </w:r>
      <w:r w:rsidRPr="00904251">
        <w:rPr>
          <w:rFonts w:cs="Arial"/>
        </w:rPr>
        <w:t>postaci nieselektywnej (zmieszanej) oraz selektywnej.</w:t>
      </w:r>
    </w:p>
    <w:p w14:paraId="79039FF4" w14:textId="77777777" w:rsidR="00904251" w:rsidRDefault="00904251" w:rsidP="00360C9A">
      <w:pPr>
        <w:pStyle w:val="NormalnyWeb"/>
        <w:spacing w:beforeAutospacing="0" w:afterAutospacing="0" w:line="276" w:lineRule="auto"/>
        <w:rPr>
          <w:rFonts w:ascii="Arial" w:hAnsi="Arial" w:cs="Arial"/>
          <w:sz w:val="22"/>
          <w:szCs w:val="22"/>
        </w:rPr>
      </w:pPr>
    </w:p>
    <w:p w14:paraId="1B1C4E27" w14:textId="77777777" w:rsidR="00B97D76" w:rsidRPr="00904251" w:rsidRDefault="00B97D76" w:rsidP="00360C9A">
      <w:pPr>
        <w:pStyle w:val="NormalnyWeb"/>
        <w:spacing w:beforeAutospacing="0" w:afterAutospacing="0" w:line="276" w:lineRule="auto"/>
        <w:rPr>
          <w:rFonts w:ascii="Arial" w:hAnsi="Arial" w:cs="Arial"/>
          <w:sz w:val="22"/>
          <w:szCs w:val="22"/>
        </w:rPr>
      </w:pPr>
      <w:r w:rsidRPr="00904251">
        <w:rPr>
          <w:rFonts w:ascii="Arial" w:hAnsi="Arial" w:cs="Arial"/>
          <w:sz w:val="22"/>
          <w:szCs w:val="22"/>
        </w:rPr>
        <w:t xml:space="preserve">Zbiórką odpadów komunalnych na terenie miasta i gminy Sępopol zajmowało się w 2020 roku Konsorcjum EKO-BARTKO ul. Kopernika 5, 11-200 Bartoszyce. </w:t>
      </w:r>
      <w:r w:rsidR="00A301AD" w:rsidRPr="00904251">
        <w:rPr>
          <w:rFonts w:ascii="Arial" w:hAnsi="Arial" w:cs="Arial"/>
          <w:sz w:val="22"/>
          <w:szCs w:val="22"/>
        </w:rPr>
        <w:t>Odpady komunalne zebrane z terenu gminy Sępopol przekazane zostały do stacji przeładunkowej w Medynach (gmina Lidzbark Warmiński), a następnie przetransportowane do Zakładu Gospodarki Odpadami Komunalnymi Sp. z o.o. ul. Lubelska 53, 10-41- Olsztyn.</w:t>
      </w:r>
    </w:p>
    <w:p w14:paraId="27EEE10C" w14:textId="77777777" w:rsidR="00901B04" w:rsidRPr="00904251" w:rsidRDefault="00901B04" w:rsidP="00360C9A"/>
    <w:p w14:paraId="123C49A7" w14:textId="77777777" w:rsidR="00B63EC3" w:rsidRPr="00904251" w:rsidRDefault="00B63EC3" w:rsidP="00360C9A">
      <w:r w:rsidRPr="00904251">
        <w:t>Odpady</w:t>
      </w:r>
      <w:r w:rsidR="00904251">
        <w:t xml:space="preserve"> </w:t>
      </w:r>
      <w:r w:rsidRPr="00904251">
        <w:t xml:space="preserve">komunalne odbierane są w postaci zmieszanej oraz selektywnej. </w:t>
      </w:r>
      <w:r w:rsidR="00904251" w:rsidRPr="00904251">
        <w:t>Odpadami</w:t>
      </w:r>
      <w:r w:rsidRPr="00904251">
        <w:t xml:space="preserve"> zbieranymi selektywnie „u źródła” ich powstawania na terenie gminy są:</w:t>
      </w:r>
    </w:p>
    <w:p w14:paraId="2DE2394D" w14:textId="77777777" w:rsidR="00B63EC3" w:rsidRPr="00904251" w:rsidRDefault="00B63EC3" w:rsidP="00BE06D0">
      <w:pPr>
        <w:pStyle w:val="Akapitzlist"/>
        <w:numPr>
          <w:ilvl w:val="0"/>
          <w:numId w:val="167"/>
        </w:numPr>
      </w:pPr>
      <w:r w:rsidRPr="00904251">
        <w:t>Papier</w:t>
      </w:r>
      <w:r w:rsidR="00904251">
        <w:t>,</w:t>
      </w:r>
    </w:p>
    <w:p w14:paraId="5ABD0A33" w14:textId="77777777" w:rsidR="00B63EC3" w:rsidRPr="00904251" w:rsidRDefault="00B63EC3" w:rsidP="00BE06D0">
      <w:pPr>
        <w:pStyle w:val="Akapitzlist"/>
        <w:numPr>
          <w:ilvl w:val="0"/>
          <w:numId w:val="167"/>
        </w:numPr>
      </w:pPr>
      <w:r w:rsidRPr="00904251">
        <w:t>Szkło</w:t>
      </w:r>
      <w:r w:rsidR="00904251">
        <w:t>,</w:t>
      </w:r>
    </w:p>
    <w:p w14:paraId="213D2E75" w14:textId="77777777" w:rsidR="00B63EC3" w:rsidRPr="00904251" w:rsidRDefault="00B63EC3" w:rsidP="00BE06D0">
      <w:pPr>
        <w:pStyle w:val="Akapitzlist"/>
        <w:numPr>
          <w:ilvl w:val="0"/>
          <w:numId w:val="167"/>
        </w:numPr>
      </w:pPr>
      <w:r w:rsidRPr="00904251">
        <w:t>Tworzywa sztuczne i metale</w:t>
      </w:r>
      <w:r w:rsidR="00904251">
        <w:t>,</w:t>
      </w:r>
    </w:p>
    <w:p w14:paraId="432BEF82" w14:textId="77777777" w:rsidR="00B63EC3" w:rsidRPr="00904251" w:rsidRDefault="00B63EC3" w:rsidP="00BE06D0">
      <w:pPr>
        <w:pStyle w:val="Akapitzlist"/>
        <w:numPr>
          <w:ilvl w:val="0"/>
          <w:numId w:val="167"/>
        </w:numPr>
      </w:pPr>
      <w:r w:rsidRPr="00904251">
        <w:t>Odpady ulegające biodegradacji</w:t>
      </w:r>
      <w:r w:rsidR="00904251">
        <w:t>,</w:t>
      </w:r>
    </w:p>
    <w:p w14:paraId="07902021" w14:textId="77777777" w:rsidR="00B63EC3" w:rsidRPr="00904251" w:rsidRDefault="00B63EC3" w:rsidP="00BE06D0">
      <w:pPr>
        <w:pStyle w:val="Akapitzlist"/>
        <w:numPr>
          <w:ilvl w:val="0"/>
          <w:numId w:val="167"/>
        </w:numPr>
      </w:pPr>
      <w:r w:rsidRPr="00904251">
        <w:t>Popiół.</w:t>
      </w:r>
    </w:p>
    <w:p w14:paraId="3F2D338E" w14:textId="77777777" w:rsidR="00B63EC3" w:rsidRPr="00904251" w:rsidRDefault="00B63EC3" w:rsidP="00360C9A">
      <w:r w:rsidRPr="00904251">
        <w:t xml:space="preserve">Pozostałe </w:t>
      </w:r>
      <w:r w:rsidR="00904251" w:rsidRPr="00904251">
        <w:t>frakcje</w:t>
      </w:r>
      <w:r w:rsidRPr="00904251">
        <w:t xml:space="preserve"> odpadów komunalnych zbierane selektywnie:</w:t>
      </w:r>
    </w:p>
    <w:p w14:paraId="441FB6D0" w14:textId="77777777" w:rsidR="00B63EC3" w:rsidRPr="00904251" w:rsidRDefault="00B63EC3" w:rsidP="00BE06D0">
      <w:pPr>
        <w:pStyle w:val="Akapitzlist"/>
        <w:numPr>
          <w:ilvl w:val="0"/>
          <w:numId w:val="168"/>
        </w:numPr>
      </w:pPr>
      <w:r w:rsidRPr="00904251">
        <w:t xml:space="preserve">Przeterminowane leki – gromadzone w specjalnych pojemnikach ustawionych </w:t>
      </w:r>
      <w:r w:rsidR="00904251" w:rsidRPr="00904251">
        <w:t>w</w:t>
      </w:r>
      <w:r w:rsidR="00904251">
        <w:t> </w:t>
      </w:r>
      <w:r w:rsidRPr="00904251">
        <w:t>aptekach na terenie miasta Sępopol</w:t>
      </w:r>
      <w:r w:rsidR="00904251">
        <w:t>,</w:t>
      </w:r>
    </w:p>
    <w:p w14:paraId="0FB51671" w14:textId="77777777" w:rsidR="00904251" w:rsidRPr="00904251" w:rsidRDefault="00B63EC3" w:rsidP="00BE06D0">
      <w:pPr>
        <w:pStyle w:val="Akapitzlist"/>
        <w:numPr>
          <w:ilvl w:val="0"/>
          <w:numId w:val="168"/>
        </w:numPr>
      </w:pPr>
      <w:r w:rsidRPr="00904251">
        <w:t xml:space="preserve">Zużyte baterie i akumulatory – </w:t>
      </w:r>
      <w:r w:rsidR="00904251" w:rsidRPr="00904251">
        <w:t>gromadzone w specjalnych pojemnikach ustawionych w placówkach oświaty oraz urzę</w:t>
      </w:r>
      <w:r w:rsidR="00904251">
        <w:t>dzie,</w:t>
      </w:r>
    </w:p>
    <w:p w14:paraId="312AAE77" w14:textId="77777777" w:rsidR="00904251" w:rsidRPr="00904251" w:rsidRDefault="00904251" w:rsidP="00BE06D0">
      <w:pPr>
        <w:pStyle w:val="Akapitzlist"/>
        <w:numPr>
          <w:ilvl w:val="0"/>
          <w:numId w:val="168"/>
        </w:numPr>
      </w:pPr>
      <w:r w:rsidRPr="00904251">
        <w:t>Odpady z tekstyliów i odzież – gromadzona w specjalnych pojemnikach ustawionych na terenie gminy.</w:t>
      </w:r>
    </w:p>
    <w:p w14:paraId="4D73D4A9" w14:textId="77777777" w:rsidR="00904251" w:rsidRDefault="00904251" w:rsidP="00360C9A">
      <w:r w:rsidRPr="00904251">
        <w:t>Dodatkowo dwa razy w roku prowadzona jest zbiórka odpadów wielkogabarytowych, zużytego sprzętu elektrycznego i elektronicznego, a także opon samochodowych.</w:t>
      </w:r>
    </w:p>
    <w:p w14:paraId="6FB23188" w14:textId="77777777" w:rsidR="00904251" w:rsidRPr="00904251" w:rsidRDefault="00904251" w:rsidP="00360C9A"/>
    <w:p w14:paraId="22231BF4" w14:textId="77777777" w:rsidR="00821379" w:rsidRPr="00904251" w:rsidRDefault="00904251" w:rsidP="00360C9A">
      <w:r w:rsidRPr="00904251">
        <w:t>Na</w:t>
      </w:r>
      <w:r w:rsidR="00821379" w:rsidRPr="00904251">
        <w:t xml:space="preserve"> terenie </w:t>
      </w:r>
      <w:r w:rsidR="006A1739" w:rsidRPr="00904251">
        <w:t>g</w:t>
      </w:r>
      <w:r w:rsidR="00821379" w:rsidRPr="00904251">
        <w:t xml:space="preserve">miny </w:t>
      </w:r>
      <w:r w:rsidR="00E139E9" w:rsidRPr="00904251">
        <w:t>Sępopol</w:t>
      </w:r>
      <w:r w:rsidR="00821379" w:rsidRPr="00904251">
        <w:t xml:space="preserve"> funkcjonuje Punkt Selektywnego Zbierania Odpadów Komunalnych (PSZOK). O</w:t>
      </w:r>
      <w:r w:rsidRPr="00904251">
        <w:t xml:space="preserve">biekt ten zlokalizowany jest w </w:t>
      </w:r>
      <w:r w:rsidR="00A34130" w:rsidRPr="00904251">
        <w:t>Sępopolu</w:t>
      </w:r>
      <w:r w:rsidR="00821379" w:rsidRPr="00904251">
        <w:t xml:space="preserve"> przy ul. </w:t>
      </w:r>
      <w:r w:rsidRPr="00904251">
        <w:t>Leśnej 5</w:t>
      </w:r>
      <w:r w:rsidR="00821379" w:rsidRPr="00904251">
        <w:t xml:space="preserve">. </w:t>
      </w:r>
      <w:r w:rsidRPr="00904251">
        <w:t xml:space="preserve">Przyjmowane są </w:t>
      </w:r>
      <w:r w:rsidR="003A034F">
        <w:t>w</w:t>
      </w:r>
      <w:r w:rsidRPr="00904251">
        <w:t xml:space="preserve">szystkie rodzaje odpadów </w:t>
      </w:r>
      <w:r w:rsidR="003A034F" w:rsidRPr="00904251">
        <w:t>komunalnych</w:t>
      </w:r>
      <w:r w:rsidRPr="00904251">
        <w:t>, które nie są odbierane bezpośrednio z nieruchomości.</w:t>
      </w:r>
    </w:p>
    <w:p w14:paraId="37F428B2" w14:textId="77777777" w:rsidR="003471A6" w:rsidRPr="00630CF4" w:rsidRDefault="003471A6" w:rsidP="00360C9A">
      <w:pPr>
        <w:rPr>
          <w:color w:val="auto"/>
          <w:highlight w:val="yellow"/>
        </w:rPr>
      </w:pPr>
    </w:p>
    <w:p w14:paraId="2CCA1253" w14:textId="77777777" w:rsidR="00347339" w:rsidRPr="006231C5" w:rsidRDefault="00257046" w:rsidP="00360C9A">
      <w:pPr>
        <w:rPr>
          <w:color w:val="auto"/>
        </w:rPr>
      </w:pPr>
      <w:r w:rsidRPr="006231C5">
        <w:rPr>
          <w:color w:val="auto"/>
        </w:rPr>
        <w:t>W tabeli poniższej przedstawiono rodzaje odpadów komunalnych odebranych bezpośrednio z nieruchomości.</w:t>
      </w:r>
    </w:p>
    <w:p w14:paraId="5F2DD5F0" w14:textId="77777777" w:rsidR="00257046" w:rsidRPr="00630CF4" w:rsidRDefault="003A034F" w:rsidP="00360C9A">
      <w:pPr>
        <w:spacing w:line="240" w:lineRule="auto"/>
        <w:rPr>
          <w:highlight w:val="yellow"/>
        </w:rPr>
      </w:pPr>
      <w:r>
        <w:rPr>
          <w:highlight w:val="yellow"/>
        </w:rPr>
        <w:br w:type="page"/>
      </w:r>
    </w:p>
    <w:p w14:paraId="7C754594" w14:textId="04EA901E" w:rsidR="00BA097F" w:rsidRPr="006231C5" w:rsidRDefault="00165973" w:rsidP="00360C9A">
      <w:pPr>
        <w:pStyle w:val="Legenda"/>
      </w:pPr>
      <w:bookmarkStart w:id="300" w:name="_Toc42082098"/>
      <w:bookmarkStart w:id="301" w:name="_Toc84417299"/>
      <w:r w:rsidRPr="006231C5">
        <w:lastRenderedPageBreak/>
        <w:t xml:space="preserve">Tabela </w:t>
      </w:r>
      <w:r w:rsidR="002255D6" w:rsidRPr="006231C5">
        <w:fldChar w:fldCharType="begin"/>
      </w:r>
      <w:r w:rsidRPr="006231C5">
        <w:instrText>SEQ Tabela \* ARABIC</w:instrText>
      </w:r>
      <w:r w:rsidR="002255D6" w:rsidRPr="006231C5">
        <w:fldChar w:fldCharType="separate"/>
      </w:r>
      <w:r w:rsidR="00FF485A">
        <w:rPr>
          <w:noProof/>
        </w:rPr>
        <w:t>34</w:t>
      </w:r>
      <w:r w:rsidR="002255D6" w:rsidRPr="006231C5">
        <w:fldChar w:fldCharType="end"/>
      </w:r>
      <w:r w:rsidRPr="006231C5">
        <w:t>. Masa odebranych odpadów komunalnych w 20</w:t>
      </w:r>
      <w:r w:rsidR="0039597B" w:rsidRPr="006231C5">
        <w:t>20</w:t>
      </w:r>
      <w:r w:rsidRPr="006231C5">
        <w:t xml:space="preserve"> r.</w:t>
      </w:r>
      <w:bookmarkEnd w:id="300"/>
      <w:bookmarkEnd w:id="301"/>
    </w:p>
    <w:tbl>
      <w:tblPr>
        <w:tblW w:w="9072" w:type="dxa"/>
        <w:jc w:val="center"/>
        <w:tblLook w:val="0000" w:firstRow="0" w:lastRow="0" w:firstColumn="0" w:lastColumn="0" w:noHBand="0" w:noVBand="0"/>
      </w:tblPr>
      <w:tblGrid>
        <w:gridCol w:w="1403"/>
        <w:gridCol w:w="6452"/>
        <w:gridCol w:w="1217"/>
      </w:tblGrid>
      <w:tr w:rsidR="00BA097F" w:rsidRPr="006231C5" w14:paraId="7FC4F4C2" w14:textId="77777777" w:rsidTr="00F24933">
        <w:trPr>
          <w:trHeight w:val="200"/>
          <w:tblHeader/>
          <w:jc w:val="center"/>
        </w:trPr>
        <w:tc>
          <w:tcPr>
            <w:tcW w:w="141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39FB4676" w14:textId="77777777" w:rsidR="00BA097F" w:rsidRPr="006231C5" w:rsidRDefault="00165973" w:rsidP="00F24933">
            <w:pPr>
              <w:spacing w:line="240" w:lineRule="auto"/>
              <w:jc w:val="center"/>
              <w:rPr>
                <w:rFonts w:cs="Arial"/>
                <w:b/>
                <w:sz w:val="20"/>
                <w:szCs w:val="20"/>
              </w:rPr>
            </w:pPr>
            <w:r w:rsidRPr="006231C5">
              <w:rPr>
                <w:rFonts w:cs="Arial"/>
                <w:b/>
                <w:sz w:val="20"/>
                <w:szCs w:val="20"/>
              </w:rPr>
              <w:t>Kod odpadu</w:t>
            </w:r>
          </w:p>
        </w:tc>
        <w:tc>
          <w:tcPr>
            <w:tcW w:w="6528"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77CAF4E8" w14:textId="77777777" w:rsidR="00BA097F" w:rsidRPr="006231C5" w:rsidRDefault="00165973" w:rsidP="00F24933">
            <w:pPr>
              <w:spacing w:line="240" w:lineRule="auto"/>
              <w:jc w:val="center"/>
              <w:rPr>
                <w:rFonts w:cs="Arial"/>
                <w:b/>
                <w:sz w:val="20"/>
                <w:szCs w:val="20"/>
              </w:rPr>
            </w:pPr>
            <w:r w:rsidRPr="006231C5">
              <w:rPr>
                <w:rFonts w:cs="Arial"/>
                <w:b/>
                <w:sz w:val="20"/>
                <w:szCs w:val="20"/>
              </w:rPr>
              <w:t>Rodzaj odpadów</w:t>
            </w:r>
          </w:p>
        </w:tc>
        <w:tc>
          <w:tcPr>
            <w:tcW w:w="113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40225288" w14:textId="77777777" w:rsidR="00BA097F" w:rsidRPr="006231C5" w:rsidRDefault="00165973" w:rsidP="00F24933">
            <w:pPr>
              <w:spacing w:line="240" w:lineRule="auto"/>
              <w:jc w:val="center"/>
              <w:rPr>
                <w:rFonts w:cs="Arial"/>
                <w:b/>
                <w:sz w:val="20"/>
                <w:szCs w:val="20"/>
              </w:rPr>
            </w:pPr>
            <w:r w:rsidRPr="006231C5">
              <w:rPr>
                <w:rFonts w:cs="Arial"/>
                <w:b/>
                <w:sz w:val="20"/>
                <w:szCs w:val="20"/>
              </w:rPr>
              <w:t>Masa [Mg]</w:t>
            </w:r>
          </w:p>
        </w:tc>
      </w:tr>
      <w:tr w:rsidR="00257046" w:rsidRPr="006231C5" w14:paraId="0EFDAEE3" w14:textId="77777777" w:rsidTr="00F24933">
        <w:trPr>
          <w:trHeight w:val="283"/>
          <w:jc w:val="center"/>
        </w:trPr>
        <w:tc>
          <w:tcPr>
            <w:tcW w:w="1411" w:type="dxa"/>
            <w:tcBorders>
              <w:top w:val="single" w:sz="4" w:space="0" w:color="000000"/>
              <w:left w:val="single" w:sz="4" w:space="0" w:color="000000"/>
              <w:bottom w:val="single" w:sz="4" w:space="0" w:color="000000"/>
              <w:right w:val="single" w:sz="4" w:space="0" w:color="000000"/>
            </w:tcBorders>
            <w:vAlign w:val="center"/>
          </w:tcPr>
          <w:p w14:paraId="41EEB003" w14:textId="77777777" w:rsidR="00257046" w:rsidRPr="006231C5" w:rsidRDefault="00257046" w:rsidP="00F24933">
            <w:pPr>
              <w:spacing w:line="240" w:lineRule="auto"/>
              <w:jc w:val="center"/>
              <w:rPr>
                <w:rFonts w:cs="Arial"/>
                <w:sz w:val="20"/>
                <w:szCs w:val="20"/>
              </w:rPr>
            </w:pPr>
            <w:r w:rsidRPr="006231C5">
              <w:rPr>
                <w:rFonts w:cs="Arial"/>
                <w:sz w:val="20"/>
                <w:szCs w:val="20"/>
              </w:rPr>
              <w:t>15 01 01</w:t>
            </w:r>
          </w:p>
        </w:tc>
        <w:tc>
          <w:tcPr>
            <w:tcW w:w="6528" w:type="dxa"/>
            <w:tcBorders>
              <w:top w:val="single" w:sz="4" w:space="0" w:color="000000"/>
              <w:left w:val="single" w:sz="4" w:space="0" w:color="000000"/>
              <w:bottom w:val="single" w:sz="4" w:space="0" w:color="000000"/>
              <w:right w:val="single" w:sz="4" w:space="0" w:color="000000"/>
            </w:tcBorders>
            <w:vAlign w:val="center"/>
          </w:tcPr>
          <w:p w14:paraId="7CE32E8A" w14:textId="77777777" w:rsidR="00257046" w:rsidRPr="006231C5" w:rsidRDefault="00AE0E17" w:rsidP="00F24933">
            <w:pPr>
              <w:spacing w:line="240" w:lineRule="auto"/>
              <w:jc w:val="center"/>
              <w:rPr>
                <w:rFonts w:cs="Arial"/>
                <w:sz w:val="20"/>
                <w:szCs w:val="20"/>
              </w:rPr>
            </w:pPr>
            <w:r w:rsidRPr="006231C5">
              <w:rPr>
                <w:rFonts w:cs="Arial"/>
                <w:sz w:val="20"/>
                <w:szCs w:val="20"/>
              </w:rPr>
              <w:t>Opakowania z papieru i tektury</w:t>
            </w:r>
          </w:p>
        </w:tc>
        <w:tc>
          <w:tcPr>
            <w:tcW w:w="1133" w:type="dxa"/>
            <w:tcBorders>
              <w:top w:val="single" w:sz="4" w:space="0" w:color="000000"/>
              <w:left w:val="single" w:sz="4" w:space="0" w:color="000000"/>
              <w:bottom w:val="single" w:sz="4" w:space="0" w:color="000000"/>
              <w:right w:val="single" w:sz="4" w:space="0" w:color="000000"/>
            </w:tcBorders>
            <w:vAlign w:val="center"/>
          </w:tcPr>
          <w:p w14:paraId="327D60F7" w14:textId="77777777" w:rsidR="00257046" w:rsidRPr="006231C5" w:rsidRDefault="006231C5" w:rsidP="00F24933">
            <w:pPr>
              <w:spacing w:line="240" w:lineRule="auto"/>
              <w:jc w:val="center"/>
              <w:rPr>
                <w:rFonts w:cs="Arial"/>
                <w:sz w:val="20"/>
                <w:szCs w:val="20"/>
              </w:rPr>
            </w:pPr>
            <w:r w:rsidRPr="006231C5">
              <w:rPr>
                <w:rFonts w:cs="Arial"/>
                <w:sz w:val="20"/>
                <w:szCs w:val="20"/>
              </w:rPr>
              <w:t>10,5600</w:t>
            </w:r>
          </w:p>
        </w:tc>
      </w:tr>
      <w:tr w:rsidR="0039597B" w:rsidRPr="006231C5" w14:paraId="0CDCEC93" w14:textId="77777777" w:rsidTr="00F24933">
        <w:trPr>
          <w:trHeight w:val="283"/>
          <w:jc w:val="center"/>
        </w:trPr>
        <w:tc>
          <w:tcPr>
            <w:tcW w:w="1411" w:type="dxa"/>
            <w:tcBorders>
              <w:top w:val="single" w:sz="4" w:space="0" w:color="000000"/>
              <w:left w:val="single" w:sz="4" w:space="0" w:color="000000"/>
              <w:bottom w:val="single" w:sz="4" w:space="0" w:color="000000"/>
              <w:right w:val="single" w:sz="4" w:space="0" w:color="000000"/>
            </w:tcBorders>
            <w:vAlign w:val="center"/>
          </w:tcPr>
          <w:p w14:paraId="352AF50F" w14:textId="77777777" w:rsidR="0039597B" w:rsidRPr="006231C5" w:rsidRDefault="0039597B" w:rsidP="00F24933">
            <w:pPr>
              <w:spacing w:line="240" w:lineRule="auto"/>
              <w:jc w:val="center"/>
              <w:rPr>
                <w:rFonts w:cs="Arial"/>
                <w:sz w:val="20"/>
                <w:szCs w:val="20"/>
              </w:rPr>
            </w:pPr>
            <w:r w:rsidRPr="006231C5">
              <w:rPr>
                <w:rFonts w:cs="Arial"/>
                <w:sz w:val="20"/>
                <w:szCs w:val="20"/>
              </w:rPr>
              <w:t>15 01 02</w:t>
            </w:r>
          </w:p>
        </w:tc>
        <w:tc>
          <w:tcPr>
            <w:tcW w:w="6528" w:type="dxa"/>
            <w:tcBorders>
              <w:top w:val="single" w:sz="4" w:space="0" w:color="000000"/>
              <w:left w:val="single" w:sz="4" w:space="0" w:color="000000"/>
              <w:bottom w:val="single" w:sz="4" w:space="0" w:color="000000"/>
              <w:right w:val="single" w:sz="4" w:space="0" w:color="000000"/>
            </w:tcBorders>
            <w:vAlign w:val="center"/>
          </w:tcPr>
          <w:p w14:paraId="4C081BF0" w14:textId="77777777" w:rsidR="0039597B" w:rsidRPr="006231C5" w:rsidRDefault="0039597B" w:rsidP="00F24933">
            <w:pPr>
              <w:spacing w:line="240" w:lineRule="auto"/>
              <w:jc w:val="center"/>
              <w:rPr>
                <w:rFonts w:cs="Arial"/>
                <w:sz w:val="20"/>
                <w:szCs w:val="20"/>
              </w:rPr>
            </w:pPr>
            <w:r w:rsidRPr="006231C5">
              <w:rPr>
                <w:rFonts w:cs="Arial"/>
                <w:sz w:val="20"/>
                <w:szCs w:val="20"/>
              </w:rPr>
              <w:t>Opakowania z tworzyw sztucznych</w:t>
            </w:r>
          </w:p>
        </w:tc>
        <w:tc>
          <w:tcPr>
            <w:tcW w:w="1133" w:type="dxa"/>
            <w:tcBorders>
              <w:top w:val="single" w:sz="4" w:space="0" w:color="000000"/>
              <w:left w:val="single" w:sz="4" w:space="0" w:color="000000"/>
              <w:bottom w:val="single" w:sz="4" w:space="0" w:color="000000"/>
              <w:right w:val="single" w:sz="4" w:space="0" w:color="000000"/>
            </w:tcBorders>
            <w:vAlign w:val="center"/>
          </w:tcPr>
          <w:p w14:paraId="6E2497B5" w14:textId="77777777" w:rsidR="0039597B" w:rsidRPr="006231C5" w:rsidRDefault="006231C5" w:rsidP="00F24933">
            <w:pPr>
              <w:spacing w:line="240" w:lineRule="auto"/>
              <w:jc w:val="center"/>
              <w:rPr>
                <w:rFonts w:cs="Arial"/>
                <w:sz w:val="20"/>
                <w:szCs w:val="20"/>
              </w:rPr>
            </w:pPr>
            <w:r w:rsidRPr="006231C5">
              <w:rPr>
                <w:rFonts w:cs="Arial"/>
                <w:sz w:val="20"/>
                <w:szCs w:val="20"/>
              </w:rPr>
              <w:t>11,7500</w:t>
            </w:r>
          </w:p>
        </w:tc>
      </w:tr>
      <w:tr w:rsidR="0039597B" w:rsidRPr="006231C5" w14:paraId="65808D12" w14:textId="77777777" w:rsidTr="00F24933">
        <w:trPr>
          <w:trHeight w:val="283"/>
          <w:jc w:val="center"/>
        </w:trPr>
        <w:tc>
          <w:tcPr>
            <w:tcW w:w="1411" w:type="dxa"/>
            <w:tcBorders>
              <w:top w:val="single" w:sz="4" w:space="0" w:color="000000"/>
              <w:left w:val="single" w:sz="4" w:space="0" w:color="000000"/>
              <w:bottom w:val="single" w:sz="4" w:space="0" w:color="000000"/>
              <w:right w:val="single" w:sz="4" w:space="0" w:color="000000"/>
            </w:tcBorders>
            <w:vAlign w:val="center"/>
          </w:tcPr>
          <w:p w14:paraId="126C7396" w14:textId="77777777" w:rsidR="0039597B" w:rsidRPr="006231C5" w:rsidRDefault="00A301AD" w:rsidP="00F24933">
            <w:pPr>
              <w:spacing w:line="240" w:lineRule="auto"/>
              <w:jc w:val="center"/>
              <w:rPr>
                <w:rFonts w:cs="Arial"/>
                <w:sz w:val="20"/>
                <w:szCs w:val="20"/>
              </w:rPr>
            </w:pPr>
            <w:r w:rsidRPr="006231C5">
              <w:rPr>
                <w:rFonts w:cs="Arial"/>
                <w:sz w:val="20"/>
                <w:szCs w:val="20"/>
              </w:rPr>
              <w:t>15 01 07</w:t>
            </w:r>
          </w:p>
        </w:tc>
        <w:tc>
          <w:tcPr>
            <w:tcW w:w="6528" w:type="dxa"/>
            <w:tcBorders>
              <w:top w:val="single" w:sz="4" w:space="0" w:color="000000"/>
              <w:left w:val="single" w:sz="4" w:space="0" w:color="000000"/>
              <w:bottom w:val="single" w:sz="4" w:space="0" w:color="000000"/>
              <w:right w:val="single" w:sz="4" w:space="0" w:color="000000"/>
            </w:tcBorders>
            <w:vAlign w:val="center"/>
          </w:tcPr>
          <w:p w14:paraId="659AED19" w14:textId="77777777" w:rsidR="0039597B" w:rsidRPr="006231C5" w:rsidRDefault="0039597B" w:rsidP="00F24933">
            <w:pPr>
              <w:spacing w:line="240" w:lineRule="auto"/>
              <w:jc w:val="center"/>
              <w:rPr>
                <w:rFonts w:cs="Arial"/>
                <w:sz w:val="20"/>
                <w:szCs w:val="20"/>
              </w:rPr>
            </w:pPr>
            <w:r w:rsidRPr="006231C5">
              <w:rPr>
                <w:rFonts w:cs="Arial"/>
                <w:sz w:val="20"/>
                <w:szCs w:val="20"/>
              </w:rPr>
              <w:t xml:space="preserve">Opakowania </w:t>
            </w:r>
            <w:r w:rsidR="00A301AD" w:rsidRPr="006231C5">
              <w:rPr>
                <w:rFonts w:cs="Arial"/>
                <w:sz w:val="20"/>
                <w:szCs w:val="20"/>
              </w:rPr>
              <w:t>ze szkła</w:t>
            </w:r>
          </w:p>
        </w:tc>
        <w:tc>
          <w:tcPr>
            <w:tcW w:w="1133" w:type="dxa"/>
            <w:tcBorders>
              <w:top w:val="single" w:sz="4" w:space="0" w:color="000000"/>
              <w:left w:val="single" w:sz="4" w:space="0" w:color="000000"/>
              <w:bottom w:val="single" w:sz="4" w:space="0" w:color="000000"/>
              <w:right w:val="single" w:sz="4" w:space="0" w:color="000000"/>
            </w:tcBorders>
            <w:vAlign w:val="center"/>
          </w:tcPr>
          <w:p w14:paraId="0386CD59" w14:textId="77777777" w:rsidR="0039597B" w:rsidRPr="006231C5" w:rsidRDefault="006231C5" w:rsidP="00F24933">
            <w:pPr>
              <w:spacing w:line="240" w:lineRule="auto"/>
              <w:jc w:val="center"/>
              <w:rPr>
                <w:rFonts w:cs="Arial"/>
                <w:sz w:val="20"/>
                <w:szCs w:val="20"/>
              </w:rPr>
            </w:pPr>
            <w:r w:rsidRPr="006231C5">
              <w:rPr>
                <w:rFonts w:cs="Arial"/>
                <w:sz w:val="20"/>
                <w:szCs w:val="20"/>
              </w:rPr>
              <w:t>89,9000</w:t>
            </w:r>
          </w:p>
        </w:tc>
      </w:tr>
      <w:tr w:rsidR="0039597B" w:rsidRPr="006231C5" w14:paraId="6853A43F" w14:textId="77777777" w:rsidTr="00F24933">
        <w:trPr>
          <w:trHeight w:val="283"/>
          <w:jc w:val="center"/>
        </w:trPr>
        <w:tc>
          <w:tcPr>
            <w:tcW w:w="1411" w:type="dxa"/>
            <w:tcBorders>
              <w:top w:val="single" w:sz="4" w:space="0" w:color="000000"/>
              <w:left w:val="single" w:sz="4" w:space="0" w:color="000000"/>
              <w:bottom w:val="single" w:sz="4" w:space="0" w:color="000000"/>
              <w:right w:val="single" w:sz="4" w:space="0" w:color="000000"/>
            </w:tcBorders>
            <w:vAlign w:val="center"/>
          </w:tcPr>
          <w:p w14:paraId="0FB0DF28" w14:textId="77777777" w:rsidR="0039597B" w:rsidRPr="006231C5" w:rsidRDefault="006231C5" w:rsidP="00F24933">
            <w:pPr>
              <w:spacing w:line="240" w:lineRule="auto"/>
              <w:jc w:val="center"/>
              <w:rPr>
                <w:rFonts w:cs="Arial"/>
                <w:sz w:val="20"/>
                <w:szCs w:val="20"/>
              </w:rPr>
            </w:pPr>
            <w:r w:rsidRPr="006231C5">
              <w:rPr>
                <w:rFonts w:cs="Arial"/>
                <w:sz w:val="20"/>
                <w:szCs w:val="20"/>
              </w:rPr>
              <w:t>16 01 03</w:t>
            </w:r>
          </w:p>
        </w:tc>
        <w:tc>
          <w:tcPr>
            <w:tcW w:w="6528" w:type="dxa"/>
            <w:tcBorders>
              <w:top w:val="single" w:sz="4" w:space="0" w:color="000000"/>
              <w:left w:val="single" w:sz="4" w:space="0" w:color="000000"/>
              <w:bottom w:val="single" w:sz="4" w:space="0" w:color="000000"/>
              <w:right w:val="single" w:sz="4" w:space="0" w:color="000000"/>
            </w:tcBorders>
            <w:vAlign w:val="center"/>
          </w:tcPr>
          <w:p w14:paraId="0F6DBF6D" w14:textId="77777777" w:rsidR="0039597B" w:rsidRPr="006231C5" w:rsidRDefault="006231C5" w:rsidP="00F24933">
            <w:pPr>
              <w:spacing w:line="240" w:lineRule="auto"/>
              <w:jc w:val="center"/>
              <w:rPr>
                <w:rFonts w:cs="Arial"/>
                <w:sz w:val="20"/>
                <w:szCs w:val="20"/>
              </w:rPr>
            </w:pPr>
            <w:r w:rsidRPr="006231C5">
              <w:rPr>
                <w:rFonts w:cs="Arial"/>
                <w:sz w:val="20"/>
                <w:szCs w:val="20"/>
              </w:rPr>
              <w:t>Zużyte opony</w:t>
            </w:r>
          </w:p>
        </w:tc>
        <w:tc>
          <w:tcPr>
            <w:tcW w:w="1133" w:type="dxa"/>
            <w:tcBorders>
              <w:top w:val="single" w:sz="4" w:space="0" w:color="000000"/>
              <w:left w:val="single" w:sz="4" w:space="0" w:color="000000"/>
              <w:bottom w:val="single" w:sz="4" w:space="0" w:color="000000"/>
              <w:right w:val="single" w:sz="4" w:space="0" w:color="000000"/>
            </w:tcBorders>
            <w:vAlign w:val="center"/>
          </w:tcPr>
          <w:p w14:paraId="00556D6D" w14:textId="77777777" w:rsidR="0039597B" w:rsidRPr="006231C5" w:rsidRDefault="006231C5" w:rsidP="00F24933">
            <w:pPr>
              <w:spacing w:line="240" w:lineRule="auto"/>
              <w:jc w:val="center"/>
              <w:rPr>
                <w:rFonts w:cs="Arial"/>
                <w:sz w:val="20"/>
                <w:szCs w:val="20"/>
              </w:rPr>
            </w:pPr>
            <w:r w:rsidRPr="006231C5">
              <w:rPr>
                <w:rFonts w:cs="Arial"/>
                <w:sz w:val="20"/>
                <w:szCs w:val="20"/>
              </w:rPr>
              <w:t>3,1400</w:t>
            </w:r>
          </w:p>
        </w:tc>
      </w:tr>
      <w:tr w:rsidR="006231C5" w:rsidRPr="006231C5" w14:paraId="63178398" w14:textId="77777777" w:rsidTr="00F24933">
        <w:trPr>
          <w:trHeight w:val="283"/>
          <w:jc w:val="center"/>
        </w:trPr>
        <w:tc>
          <w:tcPr>
            <w:tcW w:w="1411" w:type="dxa"/>
            <w:tcBorders>
              <w:top w:val="single" w:sz="4" w:space="0" w:color="000000"/>
              <w:left w:val="single" w:sz="4" w:space="0" w:color="000000"/>
              <w:bottom w:val="single" w:sz="4" w:space="0" w:color="000000"/>
              <w:right w:val="single" w:sz="4" w:space="0" w:color="000000"/>
            </w:tcBorders>
            <w:vAlign w:val="center"/>
          </w:tcPr>
          <w:p w14:paraId="6BD0E0D3" w14:textId="77777777" w:rsidR="006231C5" w:rsidRPr="006231C5" w:rsidRDefault="006231C5" w:rsidP="00F24933">
            <w:pPr>
              <w:spacing w:line="240" w:lineRule="auto"/>
              <w:jc w:val="center"/>
              <w:rPr>
                <w:rFonts w:cs="Arial"/>
                <w:sz w:val="20"/>
                <w:szCs w:val="20"/>
              </w:rPr>
            </w:pPr>
            <w:r w:rsidRPr="006231C5">
              <w:rPr>
                <w:rFonts w:cs="Arial"/>
                <w:sz w:val="20"/>
                <w:szCs w:val="20"/>
              </w:rPr>
              <w:t>17 09 04</w:t>
            </w:r>
          </w:p>
        </w:tc>
        <w:tc>
          <w:tcPr>
            <w:tcW w:w="6528" w:type="dxa"/>
            <w:tcBorders>
              <w:top w:val="single" w:sz="4" w:space="0" w:color="000000"/>
              <w:left w:val="single" w:sz="4" w:space="0" w:color="000000"/>
              <w:bottom w:val="single" w:sz="4" w:space="0" w:color="000000"/>
              <w:right w:val="single" w:sz="4" w:space="0" w:color="000000"/>
            </w:tcBorders>
            <w:vAlign w:val="center"/>
          </w:tcPr>
          <w:p w14:paraId="474DE202" w14:textId="77777777" w:rsidR="006231C5" w:rsidRPr="006231C5" w:rsidRDefault="006231C5" w:rsidP="00F24933">
            <w:pPr>
              <w:spacing w:line="240" w:lineRule="auto"/>
              <w:jc w:val="center"/>
              <w:rPr>
                <w:rFonts w:cs="Arial"/>
                <w:sz w:val="20"/>
                <w:szCs w:val="20"/>
              </w:rPr>
            </w:pPr>
            <w:r w:rsidRPr="006231C5">
              <w:rPr>
                <w:rFonts w:cs="Arial"/>
                <w:sz w:val="20"/>
                <w:szCs w:val="20"/>
              </w:rPr>
              <w:t>Zmieszane odpady z budowy, remontów i demontażu inne</w:t>
            </w:r>
          </w:p>
          <w:p w14:paraId="11E43B2D" w14:textId="77777777" w:rsidR="006231C5" w:rsidRPr="006231C5" w:rsidRDefault="006231C5" w:rsidP="00F24933">
            <w:pPr>
              <w:spacing w:line="240" w:lineRule="auto"/>
              <w:jc w:val="center"/>
              <w:rPr>
                <w:rFonts w:cs="Arial"/>
                <w:sz w:val="20"/>
                <w:szCs w:val="20"/>
              </w:rPr>
            </w:pPr>
            <w:r w:rsidRPr="006231C5">
              <w:rPr>
                <w:rFonts w:cs="Arial"/>
                <w:sz w:val="20"/>
                <w:szCs w:val="20"/>
              </w:rPr>
              <w:t>niż wymienione w 17 09 01, 17 09 02 i 17 09 03</w:t>
            </w:r>
          </w:p>
        </w:tc>
        <w:tc>
          <w:tcPr>
            <w:tcW w:w="1133" w:type="dxa"/>
            <w:tcBorders>
              <w:top w:val="single" w:sz="4" w:space="0" w:color="000000"/>
              <w:left w:val="single" w:sz="4" w:space="0" w:color="000000"/>
              <w:bottom w:val="single" w:sz="4" w:space="0" w:color="000000"/>
              <w:right w:val="single" w:sz="4" w:space="0" w:color="000000"/>
            </w:tcBorders>
            <w:vAlign w:val="center"/>
          </w:tcPr>
          <w:p w14:paraId="7BBED5A8" w14:textId="77777777" w:rsidR="006231C5" w:rsidRPr="006231C5" w:rsidRDefault="006231C5" w:rsidP="00F24933">
            <w:pPr>
              <w:spacing w:line="240" w:lineRule="auto"/>
              <w:jc w:val="center"/>
              <w:rPr>
                <w:rFonts w:cs="Arial"/>
                <w:sz w:val="20"/>
                <w:szCs w:val="20"/>
              </w:rPr>
            </w:pPr>
            <w:r w:rsidRPr="006231C5">
              <w:rPr>
                <w:rFonts w:cs="Arial"/>
                <w:sz w:val="20"/>
                <w:szCs w:val="20"/>
              </w:rPr>
              <w:t>7,5600</w:t>
            </w:r>
          </w:p>
        </w:tc>
      </w:tr>
      <w:tr w:rsidR="006231C5" w:rsidRPr="006231C5" w14:paraId="5C5E6B7C" w14:textId="77777777" w:rsidTr="00F24933">
        <w:trPr>
          <w:trHeight w:val="283"/>
          <w:jc w:val="center"/>
        </w:trPr>
        <w:tc>
          <w:tcPr>
            <w:tcW w:w="1411" w:type="dxa"/>
            <w:tcBorders>
              <w:top w:val="single" w:sz="4" w:space="0" w:color="000000"/>
              <w:left w:val="single" w:sz="4" w:space="0" w:color="000000"/>
              <w:bottom w:val="single" w:sz="4" w:space="0" w:color="000000"/>
              <w:right w:val="single" w:sz="4" w:space="0" w:color="000000"/>
            </w:tcBorders>
            <w:vAlign w:val="center"/>
          </w:tcPr>
          <w:p w14:paraId="182037E9" w14:textId="77777777" w:rsidR="006231C5" w:rsidRPr="006231C5" w:rsidRDefault="006231C5" w:rsidP="00F24933">
            <w:pPr>
              <w:spacing w:line="240" w:lineRule="auto"/>
              <w:jc w:val="center"/>
              <w:rPr>
                <w:rFonts w:cs="Arial"/>
                <w:sz w:val="20"/>
                <w:szCs w:val="20"/>
              </w:rPr>
            </w:pPr>
            <w:r w:rsidRPr="006231C5">
              <w:rPr>
                <w:rFonts w:cs="Arial"/>
                <w:sz w:val="20"/>
                <w:szCs w:val="20"/>
              </w:rPr>
              <w:t>20 01 01</w:t>
            </w:r>
          </w:p>
        </w:tc>
        <w:tc>
          <w:tcPr>
            <w:tcW w:w="6528" w:type="dxa"/>
            <w:tcBorders>
              <w:top w:val="single" w:sz="4" w:space="0" w:color="000000"/>
              <w:left w:val="single" w:sz="4" w:space="0" w:color="000000"/>
              <w:bottom w:val="single" w:sz="4" w:space="0" w:color="000000"/>
              <w:right w:val="single" w:sz="4" w:space="0" w:color="000000"/>
            </w:tcBorders>
            <w:vAlign w:val="center"/>
          </w:tcPr>
          <w:p w14:paraId="270DA962" w14:textId="77777777" w:rsidR="006231C5" w:rsidRPr="006231C5" w:rsidRDefault="006231C5" w:rsidP="00F24933">
            <w:pPr>
              <w:spacing w:line="240" w:lineRule="auto"/>
              <w:jc w:val="center"/>
              <w:rPr>
                <w:rFonts w:cs="Arial"/>
                <w:sz w:val="20"/>
                <w:szCs w:val="20"/>
              </w:rPr>
            </w:pPr>
            <w:r w:rsidRPr="006231C5">
              <w:rPr>
                <w:rFonts w:cs="Arial"/>
                <w:sz w:val="20"/>
                <w:szCs w:val="20"/>
              </w:rPr>
              <w:t>Papier i tektura</w:t>
            </w:r>
          </w:p>
        </w:tc>
        <w:tc>
          <w:tcPr>
            <w:tcW w:w="1133" w:type="dxa"/>
            <w:tcBorders>
              <w:top w:val="single" w:sz="4" w:space="0" w:color="000000"/>
              <w:left w:val="single" w:sz="4" w:space="0" w:color="000000"/>
              <w:bottom w:val="single" w:sz="4" w:space="0" w:color="000000"/>
              <w:right w:val="single" w:sz="4" w:space="0" w:color="000000"/>
            </w:tcBorders>
            <w:vAlign w:val="center"/>
          </w:tcPr>
          <w:p w14:paraId="5227CFDE" w14:textId="77777777" w:rsidR="006231C5" w:rsidRPr="006231C5" w:rsidRDefault="006231C5" w:rsidP="00F24933">
            <w:pPr>
              <w:spacing w:line="240" w:lineRule="auto"/>
              <w:jc w:val="center"/>
              <w:rPr>
                <w:rFonts w:cs="Arial"/>
                <w:sz w:val="20"/>
                <w:szCs w:val="20"/>
              </w:rPr>
            </w:pPr>
            <w:r w:rsidRPr="006231C5">
              <w:rPr>
                <w:rFonts w:cs="Arial"/>
                <w:sz w:val="20"/>
                <w:szCs w:val="20"/>
              </w:rPr>
              <w:t>16,6600</w:t>
            </w:r>
          </w:p>
        </w:tc>
      </w:tr>
      <w:tr w:rsidR="006231C5" w:rsidRPr="006231C5" w14:paraId="1E420DCB" w14:textId="77777777" w:rsidTr="00F24933">
        <w:trPr>
          <w:trHeight w:val="283"/>
          <w:jc w:val="center"/>
        </w:trPr>
        <w:tc>
          <w:tcPr>
            <w:tcW w:w="1411" w:type="dxa"/>
            <w:tcBorders>
              <w:top w:val="single" w:sz="4" w:space="0" w:color="000000"/>
              <w:left w:val="single" w:sz="4" w:space="0" w:color="000000"/>
              <w:bottom w:val="single" w:sz="4" w:space="0" w:color="000000"/>
              <w:right w:val="single" w:sz="4" w:space="0" w:color="000000"/>
            </w:tcBorders>
            <w:vAlign w:val="center"/>
          </w:tcPr>
          <w:p w14:paraId="2D4E6D35" w14:textId="77777777" w:rsidR="006231C5" w:rsidRPr="006231C5" w:rsidRDefault="006231C5" w:rsidP="00F24933">
            <w:pPr>
              <w:spacing w:line="240" w:lineRule="auto"/>
              <w:jc w:val="center"/>
              <w:rPr>
                <w:rFonts w:cs="Arial"/>
                <w:sz w:val="20"/>
                <w:szCs w:val="20"/>
              </w:rPr>
            </w:pPr>
            <w:r w:rsidRPr="006231C5">
              <w:rPr>
                <w:rFonts w:cs="Arial"/>
                <w:sz w:val="20"/>
                <w:szCs w:val="20"/>
              </w:rPr>
              <w:t>20 01 08</w:t>
            </w:r>
          </w:p>
        </w:tc>
        <w:tc>
          <w:tcPr>
            <w:tcW w:w="6528" w:type="dxa"/>
            <w:tcBorders>
              <w:top w:val="single" w:sz="4" w:space="0" w:color="000000"/>
              <w:left w:val="single" w:sz="4" w:space="0" w:color="000000"/>
              <w:bottom w:val="single" w:sz="4" w:space="0" w:color="000000"/>
              <w:right w:val="single" w:sz="4" w:space="0" w:color="000000"/>
            </w:tcBorders>
            <w:vAlign w:val="center"/>
          </w:tcPr>
          <w:p w14:paraId="34C05914" w14:textId="77777777" w:rsidR="006231C5" w:rsidRPr="006231C5" w:rsidRDefault="006231C5" w:rsidP="00F24933">
            <w:pPr>
              <w:spacing w:line="240" w:lineRule="auto"/>
              <w:jc w:val="center"/>
              <w:rPr>
                <w:rFonts w:cs="Arial"/>
                <w:sz w:val="20"/>
                <w:szCs w:val="20"/>
              </w:rPr>
            </w:pPr>
            <w:r w:rsidRPr="006231C5">
              <w:rPr>
                <w:rFonts w:cs="Arial"/>
                <w:sz w:val="20"/>
                <w:szCs w:val="20"/>
              </w:rPr>
              <w:t>Odpady kuchenne ulegające biodegradacji</w:t>
            </w:r>
          </w:p>
        </w:tc>
        <w:tc>
          <w:tcPr>
            <w:tcW w:w="1133" w:type="dxa"/>
            <w:tcBorders>
              <w:top w:val="single" w:sz="4" w:space="0" w:color="000000"/>
              <w:left w:val="single" w:sz="4" w:space="0" w:color="000000"/>
              <w:bottom w:val="single" w:sz="4" w:space="0" w:color="000000"/>
              <w:right w:val="single" w:sz="4" w:space="0" w:color="000000"/>
            </w:tcBorders>
            <w:vAlign w:val="center"/>
          </w:tcPr>
          <w:p w14:paraId="52263167" w14:textId="77777777" w:rsidR="006231C5" w:rsidRPr="006231C5" w:rsidRDefault="006231C5" w:rsidP="00F24933">
            <w:pPr>
              <w:spacing w:line="240" w:lineRule="auto"/>
              <w:jc w:val="center"/>
              <w:rPr>
                <w:rFonts w:cs="Arial"/>
                <w:sz w:val="20"/>
                <w:szCs w:val="20"/>
              </w:rPr>
            </w:pPr>
            <w:r w:rsidRPr="006231C5">
              <w:rPr>
                <w:rFonts w:cs="Arial"/>
                <w:sz w:val="20"/>
                <w:szCs w:val="20"/>
              </w:rPr>
              <w:t>0,5600</w:t>
            </w:r>
          </w:p>
        </w:tc>
      </w:tr>
      <w:tr w:rsidR="006231C5" w:rsidRPr="006231C5" w14:paraId="177DF7E3" w14:textId="77777777" w:rsidTr="00F24933">
        <w:trPr>
          <w:trHeight w:val="283"/>
          <w:jc w:val="center"/>
        </w:trPr>
        <w:tc>
          <w:tcPr>
            <w:tcW w:w="1411" w:type="dxa"/>
            <w:tcBorders>
              <w:top w:val="single" w:sz="4" w:space="0" w:color="000000"/>
              <w:left w:val="single" w:sz="4" w:space="0" w:color="000000"/>
              <w:bottom w:val="single" w:sz="4" w:space="0" w:color="000000"/>
              <w:right w:val="single" w:sz="4" w:space="0" w:color="000000"/>
            </w:tcBorders>
            <w:vAlign w:val="center"/>
          </w:tcPr>
          <w:p w14:paraId="6717E243" w14:textId="77777777" w:rsidR="006231C5" w:rsidRPr="006231C5" w:rsidRDefault="006231C5" w:rsidP="00F24933">
            <w:pPr>
              <w:spacing w:line="240" w:lineRule="auto"/>
              <w:jc w:val="center"/>
              <w:rPr>
                <w:rFonts w:cs="Arial"/>
                <w:sz w:val="20"/>
                <w:szCs w:val="20"/>
              </w:rPr>
            </w:pPr>
            <w:r w:rsidRPr="006231C5">
              <w:rPr>
                <w:rFonts w:cs="Arial"/>
                <w:sz w:val="20"/>
                <w:szCs w:val="20"/>
              </w:rPr>
              <w:t>20 01 23*</w:t>
            </w:r>
          </w:p>
        </w:tc>
        <w:tc>
          <w:tcPr>
            <w:tcW w:w="6528" w:type="dxa"/>
            <w:tcBorders>
              <w:top w:val="single" w:sz="4" w:space="0" w:color="000000"/>
              <w:left w:val="single" w:sz="4" w:space="0" w:color="000000"/>
              <w:bottom w:val="single" w:sz="4" w:space="0" w:color="000000"/>
              <w:right w:val="single" w:sz="4" w:space="0" w:color="000000"/>
            </w:tcBorders>
            <w:vAlign w:val="center"/>
          </w:tcPr>
          <w:p w14:paraId="1A50030D" w14:textId="77777777" w:rsidR="006231C5" w:rsidRPr="006231C5" w:rsidRDefault="006231C5" w:rsidP="00F24933">
            <w:pPr>
              <w:spacing w:line="240" w:lineRule="auto"/>
              <w:jc w:val="center"/>
              <w:rPr>
                <w:rFonts w:cs="Arial"/>
                <w:sz w:val="20"/>
                <w:szCs w:val="20"/>
              </w:rPr>
            </w:pPr>
            <w:r w:rsidRPr="006231C5">
              <w:rPr>
                <w:rFonts w:cs="Arial"/>
                <w:sz w:val="20"/>
                <w:szCs w:val="20"/>
              </w:rPr>
              <w:t>Urządzenia zawierające freony</w:t>
            </w:r>
          </w:p>
        </w:tc>
        <w:tc>
          <w:tcPr>
            <w:tcW w:w="1133" w:type="dxa"/>
            <w:tcBorders>
              <w:top w:val="single" w:sz="4" w:space="0" w:color="000000"/>
              <w:left w:val="single" w:sz="4" w:space="0" w:color="000000"/>
              <w:bottom w:val="single" w:sz="4" w:space="0" w:color="000000"/>
              <w:right w:val="single" w:sz="4" w:space="0" w:color="000000"/>
            </w:tcBorders>
            <w:vAlign w:val="center"/>
          </w:tcPr>
          <w:p w14:paraId="0A91D3FB" w14:textId="77777777" w:rsidR="006231C5" w:rsidRPr="006231C5" w:rsidRDefault="006231C5" w:rsidP="00F24933">
            <w:pPr>
              <w:spacing w:line="240" w:lineRule="auto"/>
              <w:jc w:val="center"/>
              <w:rPr>
                <w:rFonts w:cs="Arial"/>
                <w:sz w:val="20"/>
                <w:szCs w:val="20"/>
              </w:rPr>
            </w:pPr>
            <w:r w:rsidRPr="006231C5">
              <w:rPr>
                <w:rFonts w:cs="Arial"/>
                <w:sz w:val="20"/>
                <w:szCs w:val="20"/>
              </w:rPr>
              <w:t>4,6800</w:t>
            </w:r>
          </w:p>
        </w:tc>
      </w:tr>
      <w:tr w:rsidR="006231C5" w:rsidRPr="006231C5" w14:paraId="325304C7" w14:textId="77777777" w:rsidTr="00F24933">
        <w:trPr>
          <w:trHeight w:val="283"/>
          <w:jc w:val="center"/>
        </w:trPr>
        <w:tc>
          <w:tcPr>
            <w:tcW w:w="1411" w:type="dxa"/>
            <w:tcBorders>
              <w:top w:val="single" w:sz="4" w:space="0" w:color="000000"/>
              <w:left w:val="single" w:sz="4" w:space="0" w:color="000000"/>
              <w:bottom w:val="single" w:sz="4" w:space="0" w:color="000000"/>
              <w:right w:val="single" w:sz="4" w:space="0" w:color="000000"/>
            </w:tcBorders>
            <w:vAlign w:val="center"/>
          </w:tcPr>
          <w:p w14:paraId="569B7FAD" w14:textId="77777777" w:rsidR="006231C5" w:rsidRPr="006231C5" w:rsidRDefault="006231C5" w:rsidP="00F24933">
            <w:pPr>
              <w:spacing w:line="240" w:lineRule="auto"/>
              <w:jc w:val="center"/>
              <w:rPr>
                <w:rFonts w:cs="Arial"/>
                <w:sz w:val="20"/>
                <w:szCs w:val="20"/>
              </w:rPr>
            </w:pPr>
            <w:r w:rsidRPr="006231C5">
              <w:rPr>
                <w:rFonts w:cs="Arial"/>
                <w:sz w:val="20"/>
                <w:szCs w:val="20"/>
              </w:rPr>
              <w:t>20 01 32</w:t>
            </w:r>
          </w:p>
        </w:tc>
        <w:tc>
          <w:tcPr>
            <w:tcW w:w="6528" w:type="dxa"/>
            <w:tcBorders>
              <w:top w:val="single" w:sz="4" w:space="0" w:color="000000"/>
              <w:left w:val="single" w:sz="4" w:space="0" w:color="000000"/>
              <w:bottom w:val="single" w:sz="4" w:space="0" w:color="000000"/>
              <w:right w:val="single" w:sz="4" w:space="0" w:color="000000"/>
            </w:tcBorders>
            <w:vAlign w:val="center"/>
          </w:tcPr>
          <w:p w14:paraId="267E033D" w14:textId="77777777" w:rsidR="006231C5" w:rsidRPr="006231C5" w:rsidRDefault="006231C5" w:rsidP="00F24933">
            <w:pPr>
              <w:spacing w:line="240" w:lineRule="auto"/>
              <w:jc w:val="center"/>
              <w:rPr>
                <w:rFonts w:cs="Arial"/>
                <w:sz w:val="20"/>
                <w:szCs w:val="20"/>
              </w:rPr>
            </w:pPr>
            <w:r w:rsidRPr="006231C5">
              <w:rPr>
                <w:rFonts w:cs="Arial"/>
                <w:sz w:val="20"/>
                <w:szCs w:val="20"/>
              </w:rPr>
              <w:t>Przeterminowane leki inne niż wymienione w 20 01 31</w:t>
            </w:r>
          </w:p>
        </w:tc>
        <w:tc>
          <w:tcPr>
            <w:tcW w:w="1133" w:type="dxa"/>
            <w:tcBorders>
              <w:top w:val="single" w:sz="4" w:space="0" w:color="000000"/>
              <w:left w:val="single" w:sz="4" w:space="0" w:color="000000"/>
              <w:bottom w:val="single" w:sz="4" w:space="0" w:color="000000"/>
              <w:right w:val="single" w:sz="4" w:space="0" w:color="000000"/>
            </w:tcBorders>
            <w:vAlign w:val="center"/>
          </w:tcPr>
          <w:p w14:paraId="4B4F0A82" w14:textId="77777777" w:rsidR="006231C5" w:rsidRPr="006231C5" w:rsidRDefault="006231C5" w:rsidP="00F24933">
            <w:pPr>
              <w:spacing w:line="240" w:lineRule="auto"/>
              <w:jc w:val="center"/>
              <w:rPr>
                <w:rFonts w:cs="Arial"/>
                <w:sz w:val="20"/>
                <w:szCs w:val="20"/>
              </w:rPr>
            </w:pPr>
            <w:r w:rsidRPr="006231C5">
              <w:rPr>
                <w:rFonts w:cs="Arial"/>
                <w:sz w:val="20"/>
                <w:szCs w:val="20"/>
              </w:rPr>
              <w:t>0,1156</w:t>
            </w:r>
          </w:p>
        </w:tc>
      </w:tr>
      <w:tr w:rsidR="006231C5" w:rsidRPr="006231C5" w14:paraId="5711CF1A" w14:textId="77777777" w:rsidTr="00F24933">
        <w:trPr>
          <w:trHeight w:val="283"/>
          <w:jc w:val="center"/>
        </w:trPr>
        <w:tc>
          <w:tcPr>
            <w:tcW w:w="1411" w:type="dxa"/>
            <w:tcBorders>
              <w:top w:val="single" w:sz="4" w:space="0" w:color="000000"/>
              <w:left w:val="single" w:sz="4" w:space="0" w:color="000000"/>
              <w:bottom w:val="single" w:sz="4" w:space="0" w:color="000000"/>
              <w:right w:val="single" w:sz="4" w:space="0" w:color="000000"/>
            </w:tcBorders>
            <w:vAlign w:val="center"/>
          </w:tcPr>
          <w:p w14:paraId="35EB212F" w14:textId="77777777" w:rsidR="006231C5" w:rsidRPr="006231C5" w:rsidRDefault="006231C5" w:rsidP="00F24933">
            <w:pPr>
              <w:spacing w:line="240" w:lineRule="auto"/>
              <w:jc w:val="center"/>
              <w:rPr>
                <w:rFonts w:cs="Arial"/>
                <w:sz w:val="20"/>
                <w:szCs w:val="20"/>
              </w:rPr>
            </w:pPr>
            <w:r w:rsidRPr="006231C5">
              <w:rPr>
                <w:rFonts w:cs="Arial"/>
                <w:sz w:val="20"/>
                <w:szCs w:val="20"/>
              </w:rPr>
              <w:t>20 01 35*</w:t>
            </w:r>
          </w:p>
        </w:tc>
        <w:tc>
          <w:tcPr>
            <w:tcW w:w="6528" w:type="dxa"/>
            <w:tcBorders>
              <w:top w:val="single" w:sz="4" w:space="0" w:color="000000"/>
              <w:left w:val="single" w:sz="4" w:space="0" w:color="000000"/>
              <w:bottom w:val="single" w:sz="4" w:space="0" w:color="000000"/>
              <w:right w:val="single" w:sz="4" w:space="0" w:color="000000"/>
            </w:tcBorders>
            <w:vAlign w:val="center"/>
          </w:tcPr>
          <w:p w14:paraId="1864C837" w14:textId="77777777" w:rsidR="006231C5" w:rsidRPr="006231C5" w:rsidRDefault="006231C5" w:rsidP="00F24933">
            <w:pPr>
              <w:spacing w:line="240" w:lineRule="auto"/>
              <w:jc w:val="center"/>
              <w:rPr>
                <w:rFonts w:cs="Arial"/>
                <w:sz w:val="20"/>
                <w:szCs w:val="20"/>
              </w:rPr>
            </w:pPr>
            <w:r w:rsidRPr="006231C5">
              <w:rPr>
                <w:rFonts w:cs="Arial"/>
                <w:sz w:val="20"/>
                <w:szCs w:val="20"/>
              </w:rPr>
              <w:t>Zużyte urządzenia elektryczne i elektroniczne inne niż wymienione w 20 01 21 i 20 01 23</w:t>
            </w:r>
          </w:p>
        </w:tc>
        <w:tc>
          <w:tcPr>
            <w:tcW w:w="1133" w:type="dxa"/>
            <w:tcBorders>
              <w:top w:val="single" w:sz="4" w:space="0" w:color="000000"/>
              <w:left w:val="single" w:sz="4" w:space="0" w:color="000000"/>
              <w:bottom w:val="single" w:sz="4" w:space="0" w:color="000000"/>
              <w:right w:val="single" w:sz="4" w:space="0" w:color="000000"/>
            </w:tcBorders>
            <w:vAlign w:val="center"/>
          </w:tcPr>
          <w:p w14:paraId="6D61AC09" w14:textId="77777777" w:rsidR="006231C5" w:rsidRPr="006231C5" w:rsidRDefault="006231C5" w:rsidP="00F24933">
            <w:pPr>
              <w:spacing w:line="240" w:lineRule="auto"/>
              <w:jc w:val="center"/>
              <w:rPr>
                <w:rFonts w:cs="Arial"/>
                <w:sz w:val="20"/>
                <w:szCs w:val="20"/>
              </w:rPr>
            </w:pPr>
            <w:r w:rsidRPr="006231C5">
              <w:rPr>
                <w:rFonts w:cs="Arial"/>
                <w:sz w:val="20"/>
                <w:szCs w:val="20"/>
              </w:rPr>
              <w:t>4,2200</w:t>
            </w:r>
          </w:p>
        </w:tc>
      </w:tr>
      <w:tr w:rsidR="006231C5" w:rsidRPr="006231C5" w14:paraId="79986385" w14:textId="77777777" w:rsidTr="00F24933">
        <w:trPr>
          <w:trHeight w:val="283"/>
          <w:jc w:val="center"/>
        </w:trPr>
        <w:tc>
          <w:tcPr>
            <w:tcW w:w="1411" w:type="dxa"/>
            <w:tcBorders>
              <w:top w:val="single" w:sz="4" w:space="0" w:color="000000"/>
              <w:left w:val="single" w:sz="4" w:space="0" w:color="000000"/>
              <w:bottom w:val="single" w:sz="4" w:space="0" w:color="000000"/>
              <w:right w:val="single" w:sz="4" w:space="0" w:color="000000"/>
            </w:tcBorders>
            <w:vAlign w:val="center"/>
          </w:tcPr>
          <w:p w14:paraId="6142FFC5" w14:textId="77777777" w:rsidR="006231C5" w:rsidRPr="006231C5" w:rsidRDefault="006231C5" w:rsidP="00F24933">
            <w:pPr>
              <w:spacing w:line="240" w:lineRule="auto"/>
              <w:jc w:val="center"/>
              <w:rPr>
                <w:rFonts w:cs="Arial"/>
                <w:sz w:val="20"/>
                <w:szCs w:val="20"/>
              </w:rPr>
            </w:pPr>
            <w:r w:rsidRPr="006231C5">
              <w:rPr>
                <w:rFonts w:cs="Arial"/>
                <w:sz w:val="20"/>
                <w:szCs w:val="20"/>
              </w:rPr>
              <w:t>20 01 36</w:t>
            </w:r>
          </w:p>
        </w:tc>
        <w:tc>
          <w:tcPr>
            <w:tcW w:w="6528" w:type="dxa"/>
            <w:tcBorders>
              <w:top w:val="single" w:sz="4" w:space="0" w:color="000000"/>
              <w:left w:val="single" w:sz="4" w:space="0" w:color="000000"/>
              <w:bottom w:val="single" w:sz="4" w:space="0" w:color="000000"/>
              <w:right w:val="single" w:sz="4" w:space="0" w:color="000000"/>
            </w:tcBorders>
            <w:vAlign w:val="center"/>
          </w:tcPr>
          <w:p w14:paraId="625B14E9" w14:textId="77777777" w:rsidR="006231C5" w:rsidRPr="006231C5" w:rsidRDefault="006231C5" w:rsidP="00F24933">
            <w:pPr>
              <w:spacing w:line="240" w:lineRule="auto"/>
              <w:jc w:val="center"/>
              <w:rPr>
                <w:rFonts w:cs="Arial"/>
                <w:sz w:val="20"/>
                <w:szCs w:val="20"/>
              </w:rPr>
            </w:pPr>
            <w:r w:rsidRPr="006231C5">
              <w:rPr>
                <w:rFonts w:cs="Arial"/>
                <w:sz w:val="20"/>
                <w:szCs w:val="20"/>
              </w:rPr>
              <w:t>Zużyte urządzenia elektryczne i elektroniczne inne niż wymienione w 20 01 21, 20 01 23 i 20 01 35</w:t>
            </w:r>
          </w:p>
        </w:tc>
        <w:tc>
          <w:tcPr>
            <w:tcW w:w="1133" w:type="dxa"/>
            <w:tcBorders>
              <w:top w:val="single" w:sz="4" w:space="0" w:color="000000"/>
              <w:left w:val="single" w:sz="4" w:space="0" w:color="000000"/>
              <w:bottom w:val="single" w:sz="4" w:space="0" w:color="000000"/>
              <w:right w:val="single" w:sz="4" w:space="0" w:color="000000"/>
            </w:tcBorders>
            <w:vAlign w:val="center"/>
          </w:tcPr>
          <w:p w14:paraId="5B3E2182" w14:textId="77777777" w:rsidR="006231C5" w:rsidRPr="006231C5" w:rsidRDefault="006231C5" w:rsidP="00F24933">
            <w:pPr>
              <w:spacing w:line="240" w:lineRule="auto"/>
              <w:jc w:val="center"/>
              <w:rPr>
                <w:rFonts w:cs="Arial"/>
                <w:sz w:val="20"/>
                <w:szCs w:val="20"/>
              </w:rPr>
            </w:pPr>
            <w:r w:rsidRPr="006231C5">
              <w:rPr>
                <w:rFonts w:cs="Arial"/>
                <w:sz w:val="20"/>
                <w:szCs w:val="20"/>
              </w:rPr>
              <w:t>8,3400</w:t>
            </w:r>
          </w:p>
        </w:tc>
      </w:tr>
      <w:tr w:rsidR="006231C5" w:rsidRPr="006231C5" w14:paraId="07FE9472" w14:textId="77777777" w:rsidTr="00F24933">
        <w:trPr>
          <w:trHeight w:val="283"/>
          <w:jc w:val="center"/>
        </w:trPr>
        <w:tc>
          <w:tcPr>
            <w:tcW w:w="1411" w:type="dxa"/>
            <w:tcBorders>
              <w:top w:val="single" w:sz="4" w:space="0" w:color="000000"/>
              <w:left w:val="single" w:sz="4" w:space="0" w:color="000000"/>
              <w:bottom w:val="single" w:sz="4" w:space="0" w:color="000000"/>
              <w:right w:val="single" w:sz="4" w:space="0" w:color="000000"/>
            </w:tcBorders>
            <w:vAlign w:val="center"/>
          </w:tcPr>
          <w:p w14:paraId="662EE9B6" w14:textId="77777777" w:rsidR="006231C5" w:rsidRPr="006231C5" w:rsidRDefault="006231C5" w:rsidP="00F24933">
            <w:pPr>
              <w:spacing w:line="240" w:lineRule="auto"/>
              <w:jc w:val="center"/>
              <w:rPr>
                <w:rFonts w:cs="Arial"/>
                <w:sz w:val="20"/>
                <w:szCs w:val="20"/>
              </w:rPr>
            </w:pPr>
            <w:r w:rsidRPr="006231C5">
              <w:rPr>
                <w:rFonts w:cs="Arial"/>
                <w:sz w:val="20"/>
                <w:szCs w:val="20"/>
              </w:rPr>
              <w:t>20 01 39</w:t>
            </w:r>
          </w:p>
        </w:tc>
        <w:tc>
          <w:tcPr>
            <w:tcW w:w="6528" w:type="dxa"/>
            <w:tcBorders>
              <w:top w:val="single" w:sz="4" w:space="0" w:color="000000"/>
              <w:left w:val="single" w:sz="4" w:space="0" w:color="000000"/>
              <w:bottom w:val="single" w:sz="4" w:space="0" w:color="000000"/>
              <w:right w:val="single" w:sz="4" w:space="0" w:color="000000"/>
            </w:tcBorders>
            <w:vAlign w:val="center"/>
          </w:tcPr>
          <w:p w14:paraId="30C8E9D2" w14:textId="77777777" w:rsidR="006231C5" w:rsidRPr="006231C5" w:rsidRDefault="006231C5" w:rsidP="00F24933">
            <w:pPr>
              <w:spacing w:line="240" w:lineRule="auto"/>
              <w:jc w:val="center"/>
              <w:rPr>
                <w:rFonts w:cs="Arial"/>
                <w:sz w:val="20"/>
                <w:szCs w:val="20"/>
              </w:rPr>
            </w:pPr>
            <w:r w:rsidRPr="006231C5">
              <w:rPr>
                <w:rFonts w:cs="Arial"/>
                <w:sz w:val="20"/>
                <w:szCs w:val="20"/>
              </w:rPr>
              <w:t>Tworzywa sztuczne</w:t>
            </w:r>
          </w:p>
        </w:tc>
        <w:tc>
          <w:tcPr>
            <w:tcW w:w="1133" w:type="dxa"/>
            <w:tcBorders>
              <w:top w:val="single" w:sz="4" w:space="0" w:color="000000"/>
              <w:left w:val="single" w:sz="4" w:space="0" w:color="000000"/>
              <w:bottom w:val="single" w:sz="4" w:space="0" w:color="000000"/>
              <w:right w:val="single" w:sz="4" w:space="0" w:color="000000"/>
            </w:tcBorders>
            <w:vAlign w:val="center"/>
          </w:tcPr>
          <w:p w14:paraId="26BEFD0D" w14:textId="77777777" w:rsidR="006231C5" w:rsidRPr="006231C5" w:rsidRDefault="006231C5" w:rsidP="00F24933">
            <w:pPr>
              <w:spacing w:line="240" w:lineRule="auto"/>
              <w:jc w:val="center"/>
              <w:rPr>
                <w:rFonts w:cs="Arial"/>
                <w:sz w:val="20"/>
                <w:szCs w:val="20"/>
              </w:rPr>
            </w:pPr>
            <w:r w:rsidRPr="006231C5">
              <w:rPr>
                <w:rFonts w:cs="Arial"/>
                <w:sz w:val="20"/>
                <w:szCs w:val="20"/>
              </w:rPr>
              <w:t>90,3800</w:t>
            </w:r>
          </w:p>
        </w:tc>
      </w:tr>
      <w:tr w:rsidR="006231C5" w:rsidRPr="006231C5" w14:paraId="2A9FA02A" w14:textId="77777777" w:rsidTr="00F24933">
        <w:trPr>
          <w:trHeight w:val="283"/>
          <w:jc w:val="center"/>
        </w:trPr>
        <w:tc>
          <w:tcPr>
            <w:tcW w:w="1411" w:type="dxa"/>
            <w:tcBorders>
              <w:top w:val="single" w:sz="4" w:space="0" w:color="000000"/>
              <w:left w:val="single" w:sz="4" w:space="0" w:color="000000"/>
              <w:bottom w:val="single" w:sz="4" w:space="0" w:color="000000"/>
              <w:right w:val="single" w:sz="4" w:space="0" w:color="000000"/>
            </w:tcBorders>
            <w:vAlign w:val="center"/>
          </w:tcPr>
          <w:p w14:paraId="4C91A025" w14:textId="77777777" w:rsidR="006231C5" w:rsidRPr="006231C5" w:rsidRDefault="006231C5" w:rsidP="00F24933">
            <w:pPr>
              <w:spacing w:line="240" w:lineRule="auto"/>
              <w:jc w:val="center"/>
              <w:rPr>
                <w:rFonts w:cs="Arial"/>
                <w:sz w:val="20"/>
                <w:szCs w:val="20"/>
              </w:rPr>
            </w:pPr>
            <w:r w:rsidRPr="006231C5">
              <w:rPr>
                <w:rFonts w:cs="Arial"/>
                <w:sz w:val="20"/>
                <w:szCs w:val="20"/>
              </w:rPr>
              <w:t>ex 20 01 99</w:t>
            </w:r>
          </w:p>
        </w:tc>
        <w:tc>
          <w:tcPr>
            <w:tcW w:w="6528" w:type="dxa"/>
            <w:tcBorders>
              <w:top w:val="single" w:sz="4" w:space="0" w:color="000000"/>
              <w:left w:val="single" w:sz="4" w:space="0" w:color="000000"/>
              <w:bottom w:val="single" w:sz="4" w:space="0" w:color="000000"/>
              <w:right w:val="single" w:sz="4" w:space="0" w:color="000000"/>
            </w:tcBorders>
            <w:vAlign w:val="center"/>
          </w:tcPr>
          <w:p w14:paraId="09B99744" w14:textId="77777777" w:rsidR="006231C5" w:rsidRPr="006231C5" w:rsidRDefault="006231C5" w:rsidP="00F24933">
            <w:pPr>
              <w:spacing w:line="240" w:lineRule="auto"/>
              <w:jc w:val="center"/>
              <w:rPr>
                <w:rFonts w:cs="Arial"/>
                <w:sz w:val="20"/>
                <w:szCs w:val="20"/>
              </w:rPr>
            </w:pPr>
            <w:r w:rsidRPr="006231C5">
              <w:rPr>
                <w:rFonts w:cs="Arial"/>
                <w:sz w:val="20"/>
                <w:szCs w:val="20"/>
              </w:rPr>
              <w:t>Inne niewymienione frakc</w:t>
            </w:r>
            <w:r w:rsidR="00F24933">
              <w:rPr>
                <w:rFonts w:cs="Arial"/>
                <w:sz w:val="20"/>
                <w:szCs w:val="20"/>
              </w:rPr>
              <w:t xml:space="preserve">je zbierane w sposób selektywny </w:t>
            </w:r>
            <w:r w:rsidRPr="006231C5">
              <w:rPr>
                <w:rFonts w:cs="Arial"/>
                <w:sz w:val="20"/>
                <w:szCs w:val="20"/>
              </w:rPr>
              <w:t>(popiół)</w:t>
            </w:r>
          </w:p>
        </w:tc>
        <w:tc>
          <w:tcPr>
            <w:tcW w:w="1133" w:type="dxa"/>
            <w:tcBorders>
              <w:top w:val="single" w:sz="4" w:space="0" w:color="000000"/>
              <w:left w:val="single" w:sz="4" w:space="0" w:color="000000"/>
              <w:bottom w:val="single" w:sz="4" w:space="0" w:color="000000"/>
              <w:right w:val="single" w:sz="4" w:space="0" w:color="000000"/>
            </w:tcBorders>
            <w:vAlign w:val="center"/>
          </w:tcPr>
          <w:p w14:paraId="2FECCDCB" w14:textId="77777777" w:rsidR="006231C5" w:rsidRPr="006231C5" w:rsidRDefault="006231C5" w:rsidP="00F24933">
            <w:pPr>
              <w:spacing w:line="240" w:lineRule="auto"/>
              <w:jc w:val="center"/>
              <w:rPr>
                <w:rFonts w:cs="Arial"/>
                <w:sz w:val="20"/>
                <w:szCs w:val="20"/>
              </w:rPr>
            </w:pPr>
            <w:r w:rsidRPr="006231C5">
              <w:rPr>
                <w:rFonts w:cs="Arial"/>
                <w:sz w:val="20"/>
                <w:szCs w:val="20"/>
              </w:rPr>
              <w:t>8,6600</w:t>
            </w:r>
          </w:p>
        </w:tc>
      </w:tr>
      <w:tr w:rsidR="006231C5" w:rsidRPr="006231C5" w14:paraId="5D17B17F" w14:textId="77777777" w:rsidTr="00F24933">
        <w:trPr>
          <w:trHeight w:val="283"/>
          <w:jc w:val="center"/>
        </w:trPr>
        <w:tc>
          <w:tcPr>
            <w:tcW w:w="1411" w:type="dxa"/>
            <w:tcBorders>
              <w:top w:val="single" w:sz="4" w:space="0" w:color="000000"/>
              <w:left w:val="single" w:sz="4" w:space="0" w:color="000000"/>
              <w:bottom w:val="single" w:sz="4" w:space="0" w:color="000000"/>
              <w:right w:val="single" w:sz="4" w:space="0" w:color="000000"/>
            </w:tcBorders>
            <w:vAlign w:val="center"/>
          </w:tcPr>
          <w:p w14:paraId="48D046AC" w14:textId="77777777" w:rsidR="006231C5" w:rsidRPr="006231C5" w:rsidRDefault="006231C5" w:rsidP="00F24933">
            <w:pPr>
              <w:spacing w:line="240" w:lineRule="auto"/>
              <w:jc w:val="center"/>
              <w:rPr>
                <w:rFonts w:cs="Arial"/>
                <w:sz w:val="20"/>
                <w:szCs w:val="20"/>
                <w:lang w:eastAsia="pl-PL"/>
              </w:rPr>
            </w:pPr>
            <w:r w:rsidRPr="006231C5">
              <w:rPr>
                <w:rFonts w:cs="Arial"/>
                <w:sz w:val="20"/>
                <w:szCs w:val="20"/>
              </w:rPr>
              <w:t>20 02 01</w:t>
            </w:r>
          </w:p>
        </w:tc>
        <w:tc>
          <w:tcPr>
            <w:tcW w:w="6528" w:type="dxa"/>
            <w:tcBorders>
              <w:top w:val="single" w:sz="4" w:space="0" w:color="000000"/>
              <w:left w:val="single" w:sz="4" w:space="0" w:color="000000"/>
              <w:bottom w:val="single" w:sz="4" w:space="0" w:color="000000"/>
              <w:right w:val="single" w:sz="4" w:space="0" w:color="000000"/>
            </w:tcBorders>
            <w:vAlign w:val="center"/>
          </w:tcPr>
          <w:p w14:paraId="7933FF09" w14:textId="77777777" w:rsidR="006231C5" w:rsidRPr="006231C5" w:rsidRDefault="006231C5" w:rsidP="00F24933">
            <w:pPr>
              <w:spacing w:line="240" w:lineRule="auto"/>
              <w:jc w:val="center"/>
              <w:rPr>
                <w:rFonts w:cs="Arial"/>
                <w:sz w:val="20"/>
                <w:szCs w:val="20"/>
                <w:lang w:eastAsia="pl-PL"/>
              </w:rPr>
            </w:pPr>
            <w:r w:rsidRPr="006231C5">
              <w:rPr>
                <w:rFonts w:cs="Arial"/>
                <w:sz w:val="20"/>
                <w:szCs w:val="20"/>
              </w:rPr>
              <w:t>Odpady ulegające biodegradacji</w:t>
            </w:r>
          </w:p>
        </w:tc>
        <w:tc>
          <w:tcPr>
            <w:tcW w:w="1133" w:type="dxa"/>
            <w:tcBorders>
              <w:top w:val="single" w:sz="4" w:space="0" w:color="000000"/>
              <w:left w:val="single" w:sz="4" w:space="0" w:color="000000"/>
              <w:bottom w:val="single" w:sz="4" w:space="0" w:color="000000"/>
              <w:right w:val="single" w:sz="4" w:space="0" w:color="000000"/>
            </w:tcBorders>
            <w:vAlign w:val="center"/>
          </w:tcPr>
          <w:p w14:paraId="5ACBF235" w14:textId="77777777" w:rsidR="006231C5" w:rsidRPr="006231C5" w:rsidRDefault="006231C5" w:rsidP="00F24933">
            <w:pPr>
              <w:spacing w:line="240" w:lineRule="auto"/>
              <w:jc w:val="center"/>
              <w:rPr>
                <w:rFonts w:cs="Arial"/>
                <w:sz w:val="20"/>
                <w:szCs w:val="20"/>
              </w:rPr>
            </w:pPr>
            <w:r w:rsidRPr="006231C5">
              <w:rPr>
                <w:rFonts w:cs="Arial"/>
                <w:sz w:val="20"/>
                <w:szCs w:val="20"/>
              </w:rPr>
              <w:t>8,7600</w:t>
            </w:r>
          </w:p>
        </w:tc>
      </w:tr>
      <w:tr w:rsidR="006231C5" w:rsidRPr="006231C5" w14:paraId="5B664D73" w14:textId="77777777" w:rsidTr="00F24933">
        <w:trPr>
          <w:trHeight w:val="283"/>
          <w:jc w:val="center"/>
        </w:trPr>
        <w:tc>
          <w:tcPr>
            <w:tcW w:w="1411" w:type="dxa"/>
            <w:tcBorders>
              <w:top w:val="single" w:sz="4" w:space="0" w:color="000000"/>
              <w:left w:val="single" w:sz="4" w:space="0" w:color="000000"/>
              <w:bottom w:val="single" w:sz="4" w:space="0" w:color="000000"/>
              <w:right w:val="single" w:sz="4" w:space="0" w:color="000000"/>
            </w:tcBorders>
            <w:vAlign w:val="center"/>
          </w:tcPr>
          <w:p w14:paraId="71013198" w14:textId="77777777" w:rsidR="006231C5" w:rsidRPr="006231C5" w:rsidRDefault="006231C5" w:rsidP="00F24933">
            <w:pPr>
              <w:spacing w:line="240" w:lineRule="auto"/>
              <w:jc w:val="center"/>
              <w:rPr>
                <w:rFonts w:cs="Arial"/>
                <w:sz w:val="20"/>
                <w:szCs w:val="20"/>
                <w:lang w:eastAsia="pl-PL"/>
              </w:rPr>
            </w:pPr>
            <w:r w:rsidRPr="006231C5">
              <w:rPr>
                <w:rFonts w:cs="Arial"/>
                <w:sz w:val="20"/>
                <w:szCs w:val="20"/>
              </w:rPr>
              <w:t>20 03 01</w:t>
            </w:r>
          </w:p>
        </w:tc>
        <w:tc>
          <w:tcPr>
            <w:tcW w:w="6528" w:type="dxa"/>
            <w:tcBorders>
              <w:top w:val="single" w:sz="4" w:space="0" w:color="000000"/>
              <w:left w:val="single" w:sz="4" w:space="0" w:color="000000"/>
              <w:bottom w:val="single" w:sz="4" w:space="0" w:color="000000"/>
              <w:right w:val="single" w:sz="4" w:space="0" w:color="000000"/>
            </w:tcBorders>
            <w:vAlign w:val="center"/>
          </w:tcPr>
          <w:p w14:paraId="55D899F7" w14:textId="77777777" w:rsidR="006231C5" w:rsidRPr="006231C5" w:rsidRDefault="006231C5" w:rsidP="00F24933">
            <w:pPr>
              <w:spacing w:line="240" w:lineRule="auto"/>
              <w:jc w:val="center"/>
              <w:rPr>
                <w:rFonts w:cs="Arial"/>
                <w:sz w:val="20"/>
                <w:szCs w:val="20"/>
                <w:lang w:eastAsia="pl-PL"/>
              </w:rPr>
            </w:pPr>
            <w:r w:rsidRPr="006231C5">
              <w:rPr>
                <w:rFonts w:cs="Arial"/>
                <w:sz w:val="20"/>
                <w:szCs w:val="20"/>
              </w:rPr>
              <w:t>Niesegregowane (zmieszane) odpady komunalne</w:t>
            </w:r>
          </w:p>
        </w:tc>
        <w:tc>
          <w:tcPr>
            <w:tcW w:w="1133" w:type="dxa"/>
            <w:tcBorders>
              <w:top w:val="single" w:sz="4" w:space="0" w:color="000000"/>
              <w:left w:val="single" w:sz="4" w:space="0" w:color="000000"/>
              <w:bottom w:val="single" w:sz="4" w:space="0" w:color="000000"/>
              <w:right w:val="single" w:sz="4" w:space="0" w:color="000000"/>
            </w:tcBorders>
            <w:vAlign w:val="center"/>
          </w:tcPr>
          <w:p w14:paraId="71977B69" w14:textId="77777777" w:rsidR="006231C5" w:rsidRPr="006231C5" w:rsidRDefault="006231C5" w:rsidP="00F24933">
            <w:pPr>
              <w:spacing w:line="240" w:lineRule="auto"/>
              <w:jc w:val="center"/>
              <w:rPr>
                <w:rFonts w:cs="Arial"/>
                <w:sz w:val="20"/>
                <w:szCs w:val="20"/>
              </w:rPr>
            </w:pPr>
            <w:r w:rsidRPr="006231C5">
              <w:rPr>
                <w:rFonts w:cs="Arial"/>
                <w:sz w:val="20"/>
                <w:szCs w:val="20"/>
              </w:rPr>
              <w:t>784,1000</w:t>
            </w:r>
          </w:p>
        </w:tc>
      </w:tr>
      <w:tr w:rsidR="006231C5" w:rsidRPr="006231C5" w14:paraId="0F18D4E0" w14:textId="77777777" w:rsidTr="00F24933">
        <w:trPr>
          <w:trHeight w:val="283"/>
          <w:jc w:val="center"/>
        </w:trPr>
        <w:tc>
          <w:tcPr>
            <w:tcW w:w="1411" w:type="dxa"/>
            <w:tcBorders>
              <w:top w:val="single" w:sz="4" w:space="0" w:color="000000"/>
              <w:left w:val="single" w:sz="4" w:space="0" w:color="000000"/>
              <w:bottom w:val="single" w:sz="4" w:space="0" w:color="000000"/>
              <w:right w:val="single" w:sz="4" w:space="0" w:color="000000"/>
            </w:tcBorders>
            <w:vAlign w:val="center"/>
          </w:tcPr>
          <w:p w14:paraId="7EB61A9A" w14:textId="77777777" w:rsidR="006231C5" w:rsidRPr="006231C5" w:rsidRDefault="006231C5" w:rsidP="00F24933">
            <w:pPr>
              <w:spacing w:line="240" w:lineRule="auto"/>
              <w:jc w:val="center"/>
              <w:rPr>
                <w:rFonts w:cs="Arial"/>
                <w:sz w:val="20"/>
                <w:szCs w:val="20"/>
                <w:lang w:eastAsia="pl-PL"/>
              </w:rPr>
            </w:pPr>
            <w:r w:rsidRPr="006231C5">
              <w:rPr>
                <w:rFonts w:cs="Arial"/>
                <w:sz w:val="20"/>
                <w:szCs w:val="20"/>
              </w:rPr>
              <w:t>20 03 07</w:t>
            </w:r>
          </w:p>
        </w:tc>
        <w:tc>
          <w:tcPr>
            <w:tcW w:w="6528" w:type="dxa"/>
            <w:tcBorders>
              <w:top w:val="single" w:sz="4" w:space="0" w:color="000000"/>
              <w:left w:val="single" w:sz="4" w:space="0" w:color="000000"/>
              <w:bottom w:val="single" w:sz="4" w:space="0" w:color="000000"/>
              <w:right w:val="single" w:sz="4" w:space="0" w:color="000000"/>
            </w:tcBorders>
            <w:vAlign w:val="center"/>
          </w:tcPr>
          <w:p w14:paraId="2B278061" w14:textId="77777777" w:rsidR="006231C5" w:rsidRPr="006231C5" w:rsidRDefault="006231C5" w:rsidP="00F24933">
            <w:pPr>
              <w:spacing w:line="240" w:lineRule="auto"/>
              <w:jc w:val="center"/>
              <w:rPr>
                <w:rFonts w:cs="Arial"/>
                <w:sz w:val="20"/>
                <w:szCs w:val="20"/>
                <w:lang w:eastAsia="pl-PL"/>
              </w:rPr>
            </w:pPr>
            <w:r w:rsidRPr="006231C5">
              <w:rPr>
                <w:rFonts w:cs="Arial"/>
                <w:sz w:val="20"/>
                <w:szCs w:val="20"/>
              </w:rPr>
              <w:t>Odpady wielkogabarytowe</w:t>
            </w:r>
          </w:p>
        </w:tc>
        <w:tc>
          <w:tcPr>
            <w:tcW w:w="1133" w:type="dxa"/>
            <w:tcBorders>
              <w:top w:val="single" w:sz="4" w:space="0" w:color="000000"/>
              <w:left w:val="single" w:sz="4" w:space="0" w:color="000000"/>
              <w:bottom w:val="single" w:sz="4" w:space="0" w:color="000000"/>
              <w:right w:val="single" w:sz="4" w:space="0" w:color="000000"/>
            </w:tcBorders>
            <w:vAlign w:val="center"/>
          </w:tcPr>
          <w:p w14:paraId="2574DB96" w14:textId="77777777" w:rsidR="006231C5" w:rsidRPr="006231C5" w:rsidRDefault="006231C5" w:rsidP="00F24933">
            <w:pPr>
              <w:spacing w:line="240" w:lineRule="auto"/>
              <w:jc w:val="center"/>
              <w:rPr>
                <w:rFonts w:cs="Arial"/>
                <w:sz w:val="20"/>
                <w:szCs w:val="20"/>
              </w:rPr>
            </w:pPr>
            <w:r w:rsidRPr="006231C5">
              <w:rPr>
                <w:rFonts w:cs="Arial"/>
                <w:sz w:val="20"/>
                <w:szCs w:val="20"/>
              </w:rPr>
              <w:t>46,0200</w:t>
            </w:r>
          </w:p>
        </w:tc>
      </w:tr>
      <w:tr w:rsidR="006231C5" w:rsidRPr="006231C5" w14:paraId="71CA9D20" w14:textId="77777777" w:rsidTr="00F24933">
        <w:trPr>
          <w:trHeight w:val="283"/>
          <w:jc w:val="center"/>
        </w:trPr>
        <w:tc>
          <w:tcPr>
            <w:tcW w:w="7939" w:type="dxa"/>
            <w:gridSpan w:val="2"/>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46AB3E83" w14:textId="77777777" w:rsidR="006231C5" w:rsidRPr="006231C5" w:rsidRDefault="006231C5" w:rsidP="00F24933">
            <w:pPr>
              <w:spacing w:line="240" w:lineRule="auto"/>
              <w:jc w:val="center"/>
              <w:rPr>
                <w:rFonts w:cs="Arial"/>
                <w:b/>
                <w:sz w:val="20"/>
                <w:szCs w:val="20"/>
                <w:lang w:eastAsia="pl-PL"/>
              </w:rPr>
            </w:pPr>
            <w:r w:rsidRPr="006231C5">
              <w:rPr>
                <w:rFonts w:cs="Arial"/>
                <w:b/>
                <w:sz w:val="20"/>
                <w:szCs w:val="20"/>
                <w:lang w:eastAsia="pl-PL"/>
              </w:rPr>
              <w:t>Suma:</w:t>
            </w:r>
          </w:p>
        </w:tc>
        <w:tc>
          <w:tcPr>
            <w:tcW w:w="11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3289F6B7" w14:textId="77777777" w:rsidR="006231C5" w:rsidRPr="006231C5" w:rsidRDefault="006231C5" w:rsidP="00F24933">
            <w:pPr>
              <w:spacing w:line="240" w:lineRule="auto"/>
              <w:jc w:val="center"/>
              <w:rPr>
                <w:rFonts w:cs="Arial"/>
                <w:b/>
                <w:color w:val="000000"/>
                <w:sz w:val="20"/>
                <w:szCs w:val="20"/>
              </w:rPr>
            </w:pPr>
            <w:r w:rsidRPr="006231C5">
              <w:rPr>
                <w:rFonts w:cs="Arial"/>
                <w:b/>
                <w:color w:val="000000"/>
                <w:sz w:val="20"/>
                <w:szCs w:val="20"/>
              </w:rPr>
              <w:t>1 095,4056</w:t>
            </w:r>
          </w:p>
        </w:tc>
      </w:tr>
    </w:tbl>
    <w:p w14:paraId="04FABBE1" w14:textId="77777777" w:rsidR="006231C5" w:rsidRPr="006231C5" w:rsidRDefault="006231C5" w:rsidP="00360C9A">
      <w:pPr>
        <w:spacing w:before="40" w:line="240" w:lineRule="auto"/>
        <w:rPr>
          <w:sz w:val="18"/>
          <w:szCs w:val="20"/>
        </w:rPr>
      </w:pPr>
      <w:r w:rsidRPr="006231C5">
        <w:rPr>
          <w:sz w:val="18"/>
          <w:szCs w:val="20"/>
        </w:rPr>
        <w:t>* 1 Mg (megagram) jest równoważny 1 tonie. Megagram jest jednostką przyjętą jako podstawowy w całej sprawozdawczości dotyczącej gospodarowania odpadami.</w:t>
      </w:r>
    </w:p>
    <w:p w14:paraId="220665E8" w14:textId="77777777" w:rsidR="00BA097F" w:rsidRPr="006231C5" w:rsidRDefault="00165973" w:rsidP="00FE24C8">
      <w:pPr>
        <w:spacing w:before="40" w:line="240" w:lineRule="auto"/>
        <w:jc w:val="center"/>
        <w:rPr>
          <w:color w:val="auto"/>
          <w:sz w:val="20"/>
          <w:szCs w:val="20"/>
        </w:rPr>
      </w:pPr>
      <w:r w:rsidRPr="006231C5">
        <w:rPr>
          <w:sz w:val="20"/>
          <w:szCs w:val="20"/>
        </w:rPr>
        <w:t xml:space="preserve">źródło: </w:t>
      </w:r>
      <w:r w:rsidR="00AE0E17" w:rsidRPr="006231C5">
        <w:rPr>
          <w:i/>
          <w:color w:val="auto"/>
          <w:sz w:val="20"/>
          <w:szCs w:val="20"/>
        </w:rPr>
        <w:t xml:space="preserve">Analiza stanu gospodarki odpadami </w:t>
      </w:r>
      <w:r w:rsidR="006231C5" w:rsidRPr="006231C5">
        <w:rPr>
          <w:i/>
          <w:color w:val="auto"/>
          <w:sz w:val="20"/>
          <w:szCs w:val="20"/>
        </w:rPr>
        <w:t>komunalnymi na terenie</w:t>
      </w:r>
      <w:r w:rsidR="00AE0E17" w:rsidRPr="006231C5">
        <w:rPr>
          <w:i/>
          <w:color w:val="auto"/>
          <w:sz w:val="20"/>
          <w:szCs w:val="20"/>
        </w:rPr>
        <w:t xml:space="preserve"> </w:t>
      </w:r>
      <w:r w:rsidR="00586777" w:rsidRPr="006231C5">
        <w:rPr>
          <w:i/>
          <w:color w:val="auto"/>
          <w:sz w:val="20"/>
          <w:szCs w:val="20"/>
        </w:rPr>
        <w:t>g</w:t>
      </w:r>
      <w:r w:rsidR="00AE0E17" w:rsidRPr="006231C5">
        <w:rPr>
          <w:i/>
          <w:color w:val="auto"/>
          <w:sz w:val="20"/>
          <w:szCs w:val="20"/>
        </w:rPr>
        <w:t xml:space="preserve">miny </w:t>
      </w:r>
      <w:r w:rsidR="00E139E9" w:rsidRPr="006231C5">
        <w:rPr>
          <w:i/>
          <w:color w:val="auto"/>
          <w:sz w:val="20"/>
          <w:szCs w:val="20"/>
        </w:rPr>
        <w:t>Sępopol</w:t>
      </w:r>
      <w:r w:rsidR="00AE0E17" w:rsidRPr="006231C5">
        <w:rPr>
          <w:i/>
          <w:color w:val="auto"/>
          <w:sz w:val="20"/>
          <w:szCs w:val="20"/>
        </w:rPr>
        <w:t xml:space="preserve"> za rok 20</w:t>
      </w:r>
      <w:r w:rsidR="0039597B" w:rsidRPr="006231C5">
        <w:rPr>
          <w:i/>
          <w:color w:val="auto"/>
          <w:sz w:val="20"/>
          <w:szCs w:val="20"/>
        </w:rPr>
        <w:t>20</w:t>
      </w:r>
    </w:p>
    <w:p w14:paraId="6A802D7A" w14:textId="77777777" w:rsidR="008A7A7A" w:rsidRPr="00630CF4" w:rsidRDefault="008A7A7A" w:rsidP="00FE24C8">
      <w:pPr>
        <w:jc w:val="center"/>
        <w:rPr>
          <w:highlight w:val="yellow"/>
        </w:rPr>
      </w:pPr>
    </w:p>
    <w:p w14:paraId="525D8400" w14:textId="77777777" w:rsidR="006C7642" w:rsidRPr="004E15D3" w:rsidRDefault="004E15D3" w:rsidP="00360C9A">
      <w:r w:rsidRPr="004E15D3">
        <w:t xml:space="preserve">Odebrane zmieszane odpady (niesegregowane – kod odpadu 20 03 01) zostały poddane procesowi odzysku R 12. Odpady te nie zostały bezpośrednio przekazane na składowisko odpadów, lecz poddane przetworzeniu </w:t>
      </w:r>
      <w:proofErr w:type="spellStart"/>
      <w:r w:rsidRPr="004E15D3">
        <w:t>mechaniczno</w:t>
      </w:r>
      <w:proofErr w:type="spellEnd"/>
      <w:r w:rsidRPr="004E15D3">
        <w:t xml:space="preserve"> – biologicznemu</w:t>
      </w:r>
      <w:r w:rsidR="00FC26ED">
        <w:t>,</w:t>
      </w:r>
      <w:r w:rsidRPr="004E15D3">
        <w:t xml:space="preserve"> w wyniku którego wytworzono następujące frakcje odpadów:</w:t>
      </w:r>
    </w:p>
    <w:p w14:paraId="689DD64E" w14:textId="77777777" w:rsidR="004E15D3" w:rsidRPr="004E15D3" w:rsidRDefault="004E15D3" w:rsidP="00BE06D0">
      <w:pPr>
        <w:pStyle w:val="Akapitzlist"/>
        <w:numPr>
          <w:ilvl w:val="0"/>
          <w:numId w:val="166"/>
        </w:numPr>
      </w:pPr>
      <w:r w:rsidRPr="004E15D3">
        <w:t>19 12 12 (inne odpady z mechanicznej obróbki odpadów inne niż wymienione w 19 12 11) – w ilości 0,2130 Mg;</w:t>
      </w:r>
    </w:p>
    <w:p w14:paraId="0A33542B" w14:textId="77777777" w:rsidR="004E15D3" w:rsidRDefault="004E15D3" w:rsidP="00BE06D0">
      <w:pPr>
        <w:pStyle w:val="Akapitzlist"/>
        <w:numPr>
          <w:ilvl w:val="0"/>
          <w:numId w:val="166"/>
        </w:numPr>
      </w:pPr>
      <w:r w:rsidRPr="004E15D3">
        <w:t>19 05 99 (inne niż niewymienione odpady) – w ilości 29,0900 Mg</w:t>
      </w:r>
      <w:r>
        <w:t>,</w:t>
      </w:r>
      <w:r w:rsidRPr="004E15D3">
        <w:t xml:space="preserve"> które zostały poddane procesowi D 5 (składowanie na składowiskach).</w:t>
      </w:r>
    </w:p>
    <w:p w14:paraId="6E30A353" w14:textId="77777777" w:rsidR="004E15D3" w:rsidRPr="004E15D3" w:rsidRDefault="004E15D3" w:rsidP="00360C9A">
      <w:r>
        <w:t xml:space="preserve">Odebrane odpady ulegające biodegradacji (20 02 01) zostały przekazane do firmy </w:t>
      </w:r>
      <w:proofErr w:type="spellStart"/>
      <w:r>
        <w:t>Polfer</w:t>
      </w:r>
      <w:proofErr w:type="spellEnd"/>
      <w:r>
        <w:t xml:space="preserve"> Sp. z o.o. Bezledy 35a, 11-200 Bartoszyce, gdzie poddano je procesowi recyklingu R 3 (recykling lub regeneracja substancji organicznych, które nie są stosowane jako rozpuszczalniki, w tym kompostowanie i inne biologiczne procesy przekształcania).</w:t>
      </w:r>
    </w:p>
    <w:p w14:paraId="5AF69FB6" w14:textId="77777777" w:rsidR="006248C1" w:rsidRPr="00630CF4" w:rsidRDefault="006248C1" w:rsidP="00360C9A">
      <w:pPr>
        <w:rPr>
          <w:color w:val="auto"/>
          <w:highlight w:val="yellow"/>
        </w:rPr>
      </w:pPr>
    </w:p>
    <w:p w14:paraId="4259ECFF" w14:textId="77777777" w:rsidR="00521828" w:rsidRPr="0073378A" w:rsidRDefault="00821379" w:rsidP="00360C9A">
      <w:pPr>
        <w:rPr>
          <w:color w:val="auto"/>
        </w:rPr>
      </w:pPr>
      <w:r w:rsidRPr="0073378A">
        <w:rPr>
          <w:color w:val="auto"/>
        </w:rPr>
        <w:t xml:space="preserve">Zgodnie z przepisami zawartymi w rozporządzeniu Ministra Środowiska z dnia 14 grudnia 2016 r. w sprawie poziomów recyklingu, przygotowania do ponownego użycia i odzysku innymi metodami niektórych frakcji odpadów komunalnych (Dz. U. z 2016 r., poz. 2167) Gmina </w:t>
      </w:r>
      <w:r w:rsidR="00E139E9" w:rsidRPr="0073378A">
        <w:rPr>
          <w:color w:val="auto"/>
        </w:rPr>
        <w:t>Sępopol</w:t>
      </w:r>
      <w:r w:rsidRPr="0073378A">
        <w:rPr>
          <w:color w:val="auto"/>
        </w:rPr>
        <w:t xml:space="preserve"> jest zobowiązana do osiągania pozio</w:t>
      </w:r>
      <w:r w:rsidR="00521828" w:rsidRPr="0073378A">
        <w:rPr>
          <w:color w:val="auto"/>
        </w:rPr>
        <w:t xml:space="preserve">mów określonych w załączniku do </w:t>
      </w:r>
      <w:r w:rsidRPr="0073378A">
        <w:rPr>
          <w:color w:val="auto"/>
        </w:rPr>
        <w:t>rozporządzenia.</w:t>
      </w:r>
      <w:bookmarkStart w:id="302" w:name="_Toc42082101"/>
      <w:r w:rsidR="00521828" w:rsidRPr="0073378A">
        <w:rPr>
          <w:color w:val="auto"/>
        </w:rPr>
        <w:t xml:space="preserve"> Zgodnie z rozporządzeniem Ministra Środowiska:</w:t>
      </w:r>
    </w:p>
    <w:p w14:paraId="0EE5D159" w14:textId="77777777" w:rsidR="00521828" w:rsidRPr="0073378A" w:rsidRDefault="00521828" w:rsidP="00BE06D0">
      <w:pPr>
        <w:pStyle w:val="Akapitzlist"/>
        <w:numPr>
          <w:ilvl w:val="0"/>
          <w:numId w:val="142"/>
        </w:numPr>
        <w:rPr>
          <w:color w:val="auto"/>
        </w:rPr>
      </w:pPr>
      <w:r w:rsidRPr="0073378A">
        <w:rPr>
          <w:color w:val="auto"/>
        </w:rPr>
        <w:t>poziom recyklingu i przygotowania do ponownego użycia papieru, metalu, tworzyw sztucznych i</w:t>
      </w:r>
      <w:r w:rsidR="00763CD3" w:rsidRPr="0073378A">
        <w:rPr>
          <w:color w:val="auto"/>
        </w:rPr>
        <w:t xml:space="preserve"> szkła przewidziany dla roku 2020</w:t>
      </w:r>
      <w:r w:rsidRPr="0073378A">
        <w:rPr>
          <w:color w:val="auto"/>
        </w:rPr>
        <w:t xml:space="preserve"> wynosił </w:t>
      </w:r>
      <w:r w:rsidR="00763CD3" w:rsidRPr="0073378A">
        <w:rPr>
          <w:color w:val="auto"/>
        </w:rPr>
        <w:t>5</w:t>
      </w:r>
      <w:r w:rsidRPr="0073378A">
        <w:rPr>
          <w:color w:val="auto"/>
        </w:rPr>
        <w:t>0 %.</w:t>
      </w:r>
    </w:p>
    <w:p w14:paraId="219D0D97" w14:textId="77777777" w:rsidR="00521828" w:rsidRPr="0073378A" w:rsidRDefault="00521828" w:rsidP="00BE06D0">
      <w:pPr>
        <w:pStyle w:val="Akapitzlist"/>
        <w:numPr>
          <w:ilvl w:val="0"/>
          <w:numId w:val="142"/>
        </w:numPr>
        <w:rPr>
          <w:color w:val="auto"/>
        </w:rPr>
      </w:pPr>
      <w:r w:rsidRPr="0073378A">
        <w:rPr>
          <w:color w:val="auto"/>
        </w:rPr>
        <w:t>poziom recyklingu, przygotowania do ponownego użycia i odzysku innych niż niebezpieczne odpadów budowlanych i rozbiórkowych przewidziany dla roku 20</w:t>
      </w:r>
      <w:r w:rsidR="00763CD3" w:rsidRPr="0073378A">
        <w:rPr>
          <w:color w:val="auto"/>
        </w:rPr>
        <w:t>20</w:t>
      </w:r>
      <w:r w:rsidRPr="0073378A">
        <w:rPr>
          <w:color w:val="auto"/>
        </w:rPr>
        <w:t xml:space="preserve"> r. wynosił </w:t>
      </w:r>
      <w:r w:rsidR="00763CD3" w:rsidRPr="0073378A">
        <w:rPr>
          <w:color w:val="auto"/>
        </w:rPr>
        <w:t>7</w:t>
      </w:r>
      <w:r w:rsidRPr="0073378A">
        <w:rPr>
          <w:color w:val="auto"/>
        </w:rPr>
        <w:t>0 %.</w:t>
      </w:r>
    </w:p>
    <w:p w14:paraId="211F0D8F" w14:textId="77777777" w:rsidR="00521828" w:rsidRPr="0073378A" w:rsidRDefault="00521828" w:rsidP="00360C9A">
      <w:pPr>
        <w:rPr>
          <w:color w:val="auto"/>
        </w:rPr>
      </w:pPr>
      <w:r w:rsidRPr="0073378A">
        <w:rPr>
          <w:color w:val="auto"/>
        </w:rPr>
        <w:lastRenderedPageBreak/>
        <w:t xml:space="preserve">Dyrektywa Rady 1999/31/WE z dnia 26 kwietnia 1999 r. w sprawie składowania odpadów nałożyła na kraje członkowskie konieczne do osiągnięcia poziomu ograniczenia składowania masy odpadów komunalnych ulegających biodegradacji. Dla Polski od wyznaczonych terminów została wprowadzona 4-letnia derogacja. Poziomy na poszczególne lata oraz sposób ich obliczania określono w Rozporządzeniu Ministra Środowiska z dnia 25 maja </w:t>
      </w:r>
      <w:r w:rsidRPr="0073378A">
        <w:rPr>
          <w:color w:val="auto"/>
        </w:rPr>
        <w:br/>
        <w:t xml:space="preserve">2012 r. w sprawie poziomów ograniczenia masy odpadów komunalnych ulegających biodegradacji przekazywanych do składowania oraz sposobu obliczania poziomu ograniczania masy tych odpadów (Dz. U. z 2012 r., poz. 676), zmienionego rozporządzeniem Ministra Środowiska z dnia 15 grudnia 2017 r. w sprawie poziomów ograniczenia składowania masy odpadów komunalnych ulegających biodegradacji </w:t>
      </w:r>
      <w:r w:rsidR="00B01A3B" w:rsidRPr="0073378A">
        <w:rPr>
          <w:color w:val="auto"/>
        </w:rPr>
        <w:br/>
      </w:r>
      <w:r w:rsidRPr="0073378A">
        <w:rPr>
          <w:color w:val="auto"/>
        </w:rPr>
        <w:t>(Dz. U. z 2017 r., poz. 2412).</w:t>
      </w:r>
      <w:r w:rsidRPr="0073378A">
        <w:t xml:space="preserve"> </w:t>
      </w:r>
      <w:r w:rsidRPr="0073378A">
        <w:rPr>
          <w:color w:val="auto"/>
        </w:rPr>
        <w:t>Zgodnie z rozporządzeniem Ministra Środowiska poziom ograniczenia masy odpadów komunalnych ulegających biodegradacji przekazanych do</w:t>
      </w:r>
      <w:r w:rsidR="00763CD3" w:rsidRPr="0073378A">
        <w:rPr>
          <w:color w:val="auto"/>
        </w:rPr>
        <w:t xml:space="preserve"> składowania w 2020 r. wynosił 35</w:t>
      </w:r>
      <w:r w:rsidRPr="0073378A">
        <w:rPr>
          <w:color w:val="auto"/>
        </w:rPr>
        <w:t>%.</w:t>
      </w:r>
    </w:p>
    <w:p w14:paraId="3F57E72A" w14:textId="77777777" w:rsidR="006248C1" w:rsidRPr="0073378A" w:rsidRDefault="006248C1" w:rsidP="00360C9A">
      <w:pPr>
        <w:rPr>
          <w:color w:val="auto"/>
        </w:rPr>
      </w:pPr>
      <w:r w:rsidRPr="0073378A">
        <w:rPr>
          <w:color w:val="auto"/>
        </w:rPr>
        <w:t xml:space="preserve">Osiągnięte poziomy recyklingu przez gminę </w:t>
      </w:r>
      <w:r w:rsidR="00E139E9" w:rsidRPr="0073378A">
        <w:rPr>
          <w:color w:val="auto"/>
        </w:rPr>
        <w:t>Sępopol</w:t>
      </w:r>
      <w:r w:rsidRPr="0073378A">
        <w:rPr>
          <w:color w:val="auto"/>
        </w:rPr>
        <w:t xml:space="preserve"> zestawiono w poniższej tabeli.</w:t>
      </w:r>
    </w:p>
    <w:p w14:paraId="2A4C0349" w14:textId="77777777" w:rsidR="006248C1" w:rsidRPr="00630CF4" w:rsidRDefault="006248C1" w:rsidP="00360C9A">
      <w:pPr>
        <w:spacing w:line="240" w:lineRule="auto"/>
        <w:rPr>
          <w:rFonts w:eastAsiaTheme="minorEastAsia"/>
          <w:b/>
          <w:bCs/>
          <w:color w:val="auto"/>
          <w:sz w:val="20"/>
          <w:szCs w:val="18"/>
          <w:highlight w:val="yellow"/>
          <w:lang w:eastAsia="pl-PL"/>
        </w:rPr>
      </w:pPr>
    </w:p>
    <w:p w14:paraId="4126D6DE" w14:textId="25906E72" w:rsidR="006248C1" w:rsidRPr="00B63EC3" w:rsidRDefault="006248C1" w:rsidP="00360C9A">
      <w:pPr>
        <w:pStyle w:val="Legenda"/>
        <w:rPr>
          <w:color w:val="auto"/>
        </w:rPr>
      </w:pPr>
      <w:bookmarkStart w:id="303" w:name="_Toc84417300"/>
      <w:r w:rsidRPr="00B63EC3">
        <w:rPr>
          <w:color w:val="auto"/>
        </w:rPr>
        <w:t xml:space="preserve">Tabela </w:t>
      </w:r>
      <w:r w:rsidR="002255D6" w:rsidRPr="00B63EC3">
        <w:rPr>
          <w:color w:val="auto"/>
        </w:rPr>
        <w:fldChar w:fldCharType="begin"/>
      </w:r>
      <w:r w:rsidRPr="00B63EC3">
        <w:rPr>
          <w:color w:val="auto"/>
        </w:rPr>
        <w:instrText>SEQ "Tabela" \* ARABIC</w:instrText>
      </w:r>
      <w:r w:rsidR="002255D6" w:rsidRPr="00B63EC3">
        <w:rPr>
          <w:color w:val="auto"/>
        </w:rPr>
        <w:fldChar w:fldCharType="separate"/>
      </w:r>
      <w:r w:rsidR="00FF485A">
        <w:rPr>
          <w:noProof/>
          <w:color w:val="auto"/>
        </w:rPr>
        <w:t>35</w:t>
      </w:r>
      <w:r w:rsidR="002255D6" w:rsidRPr="00B63EC3">
        <w:rPr>
          <w:color w:val="auto"/>
        </w:rPr>
        <w:fldChar w:fldCharType="end"/>
      </w:r>
      <w:r w:rsidRPr="00B63EC3">
        <w:rPr>
          <w:color w:val="auto"/>
        </w:rPr>
        <w:t>. Informacja o osiągniętych poziomach recyklingu, przygotowania do ponownego użycia i odzysku innymi metodami oraz ograniczenia masy odpadów komunalnych ulegających biodegradacji przekazywanych do składowania w roku 20</w:t>
      </w:r>
      <w:bookmarkEnd w:id="302"/>
      <w:r w:rsidR="00763CD3" w:rsidRPr="00B63EC3">
        <w:rPr>
          <w:color w:val="auto"/>
        </w:rPr>
        <w:t>20</w:t>
      </w:r>
      <w:r w:rsidRPr="00B63EC3">
        <w:rPr>
          <w:color w:val="auto"/>
        </w:rPr>
        <w:t>.</w:t>
      </w:r>
      <w:bookmarkEnd w:id="303"/>
    </w:p>
    <w:tbl>
      <w:tblPr>
        <w:tblStyle w:val="Tabela-Siatka"/>
        <w:tblW w:w="9072" w:type="dxa"/>
        <w:jc w:val="center"/>
        <w:tblLook w:val="04A0" w:firstRow="1" w:lastRow="0" w:firstColumn="1" w:lastColumn="0" w:noHBand="0" w:noVBand="1"/>
      </w:tblPr>
      <w:tblGrid>
        <w:gridCol w:w="7261"/>
        <w:gridCol w:w="1811"/>
      </w:tblGrid>
      <w:tr w:rsidR="006248C1" w:rsidRPr="00B63EC3" w14:paraId="3D17A603" w14:textId="77777777" w:rsidTr="00B63EC3">
        <w:trPr>
          <w:tblHeader/>
          <w:jc w:val="center"/>
        </w:trPr>
        <w:tc>
          <w:tcPr>
            <w:tcW w:w="7261" w:type="dxa"/>
            <w:shd w:val="clear" w:color="auto" w:fill="D6E3BC" w:themeFill="accent3" w:themeFillTint="66"/>
            <w:vAlign w:val="center"/>
          </w:tcPr>
          <w:p w14:paraId="0A0DEA34" w14:textId="77777777" w:rsidR="006248C1" w:rsidRPr="00B63EC3" w:rsidRDefault="006248C1" w:rsidP="00FE24C8">
            <w:pPr>
              <w:spacing w:before="40" w:line="240" w:lineRule="auto"/>
              <w:jc w:val="center"/>
              <w:rPr>
                <w:rFonts w:cs="Arial"/>
                <w:color w:val="auto"/>
                <w:sz w:val="20"/>
                <w:szCs w:val="20"/>
              </w:rPr>
            </w:pPr>
            <w:r w:rsidRPr="00B63EC3">
              <w:rPr>
                <w:rFonts w:cs="Arial"/>
                <w:color w:val="auto"/>
                <w:sz w:val="20"/>
                <w:szCs w:val="20"/>
                <w:lang w:eastAsia="pl-PL"/>
              </w:rPr>
              <w:t>Poziomy recyklingu przygotowania do ponownego użycia i odzysku innymi metodami papieru, metali, tworzyw sztucznych i szkła [%]</w:t>
            </w:r>
          </w:p>
        </w:tc>
        <w:tc>
          <w:tcPr>
            <w:tcW w:w="1811" w:type="dxa"/>
            <w:shd w:val="clear" w:color="auto" w:fill="auto"/>
            <w:vAlign w:val="center"/>
          </w:tcPr>
          <w:p w14:paraId="52DE816A" w14:textId="77777777" w:rsidR="006248C1" w:rsidRPr="00B63EC3" w:rsidRDefault="0073378A" w:rsidP="00FE24C8">
            <w:pPr>
              <w:spacing w:line="240" w:lineRule="auto"/>
              <w:jc w:val="center"/>
              <w:rPr>
                <w:rFonts w:cs="Arial"/>
                <w:color w:val="auto"/>
                <w:sz w:val="20"/>
                <w:szCs w:val="20"/>
                <w:lang w:eastAsia="pl-PL"/>
              </w:rPr>
            </w:pPr>
            <w:r w:rsidRPr="00B63EC3">
              <w:rPr>
                <w:rFonts w:cs="Arial"/>
                <w:color w:val="auto"/>
                <w:sz w:val="20"/>
                <w:szCs w:val="20"/>
                <w:lang w:eastAsia="pl-PL"/>
              </w:rPr>
              <w:t>34,29</w:t>
            </w:r>
            <w:r w:rsidR="00521828" w:rsidRPr="00B63EC3">
              <w:rPr>
                <w:rFonts w:cs="Arial"/>
                <w:color w:val="auto"/>
                <w:sz w:val="20"/>
                <w:szCs w:val="20"/>
                <w:lang w:eastAsia="pl-PL"/>
              </w:rPr>
              <w:t xml:space="preserve"> %</w:t>
            </w:r>
          </w:p>
        </w:tc>
      </w:tr>
      <w:tr w:rsidR="006248C1" w:rsidRPr="00B63EC3" w14:paraId="352CB49B" w14:textId="77777777" w:rsidTr="00B63EC3">
        <w:trPr>
          <w:tblHeader/>
          <w:jc w:val="center"/>
        </w:trPr>
        <w:tc>
          <w:tcPr>
            <w:tcW w:w="7261" w:type="dxa"/>
            <w:shd w:val="clear" w:color="auto" w:fill="D6E3BC" w:themeFill="accent3" w:themeFillTint="66"/>
            <w:vAlign w:val="center"/>
          </w:tcPr>
          <w:p w14:paraId="4F488726" w14:textId="77777777" w:rsidR="006248C1" w:rsidRPr="00B63EC3" w:rsidRDefault="006248C1" w:rsidP="00FE24C8">
            <w:pPr>
              <w:spacing w:before="40" w:line="240" w:lineRule="auto"/>
              <w:jc w:val="center"/>
              <w:rPr>
                <w:rFonts w:cs="Arial"/>
                <w:b/>
                <w:color w:val="auto"/>
                <w:sz w:val="20"/>
                <w:szCs w:val="20"/>
              </w:rPr>
            </w:pPr>
            <w:r w:rsidRPr="00B63EC3">
              <w:rPr>
                <w:rFonts w:cs="Arial"/>
                <w:color w:val="auto"/>
                <w:sz w:val="20"/>
                <w:szCs w:val="20"/>
                <w:lang w:eastAsia="pl-PL"/>
              </w:rPr>
              <w:t xml:space="preserve">Poziom ograniczenia masy odpadów komunalnych ulegających biodegradacji przekazanych do składowania </w:t>
            </w:r>
            <w:r w:rsidR="0073378A" w:rsidRPr="00B63EC3">
              <w:rPr>
                <w:rFonts w:cs="Arial"/>
                <w:color w:val="auto"/>
                <w:sz w:val="20"/>
                <w:szCs w:val="20"/>
                <w:lang w:eastAsia="pl-PL"/>
              </w:rPr>
              <w:t>w stosunku do masy odpadów wytworzonych w 1995 r. w roku 2020</w:t>
            </w:r>
            <w:r w:rsidRPr="00B63EC3">
              <w:rPr>
                <w:rFonts w:cs="Arial"/>
                <w:color w:val="auto"/>
                <w:sz w:val="20"/>
                <w:szCs w:val="20"/>
                <w:lang w:eastAsia="pl-PL"/>
              </w:rPr>
              <w:t>[%]</w:t>
            </w:r>
          </w:p>
        </w:tc>
        <w:tc>
          <w:tcPr>
            <w:tcW w:w="1811" w:type="dxa"/>
            <w:shd w:val="clear" w:color="auto" w:fill="auto"/>
            <w:vAlign w:val="center"/>
          </w:tcPr>
          <w:p w14:paraId="2C759047" w14:textId="77777777" w:rsidR="006248C1" w:rsidRPr="00B63EC3" w:rsidRDefault="0073378A" w:rsidP="00FE24C8">
            <w:pPr>
              <w:spacing w:line="240" w:lineRule="auto"/>
              <w:jc w:val="center"/>
              <w:rPr>
                <w:rFonts w:cs="Arial"/>
                <w:color w:val="auto"/>
                <w:sz w:val="20"/>
                <w:szCs w:val="20"/>
                <w:lang w:eastAsia="pl-PL"/>
              </w:rPr>
            </w:pPr>
            <w:r w:rsidRPr="00B63EC3">
              <w:rPr>
                <w:rFonts w:cs="Arial"/>
                <w:color w:val="auto"/>
                <w:sz w:val="20"/>
                <w:szCs w:val="20"/>
                <w:lang w:eastAsia="pl-PL"/>
              </w:rPr>
              <w:t>0</w:t>
            </w:r>
            <w:r w:rsidR="00521828" w:rsidRPr="00B63EC3">
              <w:rPr>
                <w:rFonts w:cs="Arial"/>
                <w:color w:val="auto"/>
                <w:sz w:val="20"/>
                <w:szCs w:val="20"/>
                <w:lang w:eastAsia="pl-PL"/>
              </w:rPr>
              <w:t xml:space="preserve"> %</w:t>
            </w:r>
          </w:p>
        </w:tc>
      </w:tr>
    </w:tbl>
    <w:p w14:paraId="0F197CB9" w14:textId="77777777" w:rsidR="00B63EC3" w:rsidRPr="006231C5" w:rsidRDefault="009D5F3A" w:rsidP="00FE24C8">
      <w:pPr>
        <w:spacing w:before="40" w:line="240" w:lineRule="auto"/>
        <w:jc w:val="center"/>
        <w:rPr>
          <w:color w:val="auto"/>
          <w:sz w:val="20"/>
          <w:szCs w:val="20"/>
        </w:rPr>
      </w:pPr>
      <w:r w:rsidRPr="00B63EC3">
        <w:rPr>
          <w:color w:val="auto"/>
          <w:sz w:val="20"/>
          <w:szCs w:val="20"/>
        </w:rPr>
        <w:t xml:space="preserve">źródło: </w:t>
      </w:r>
      <w:r w:rsidR="00B63EC3" w:rsidRPr="00B63EC3">
        <w:rPr>
          <w:i/>
          <w:color w:val="auto"/>
          <w:sz w:val="20"/>
          <w:szCs w:val="20"/>
        </w:rPr>
        <w:t>Analiza stanu gospodarki</w:t>
      </w:r>
      <w:r w:rsidR="00B63EC3" w:rsidRPr="006231C5">
        <w:rPr>
          <w:i/>
          <w:color w:val="auto"/>
          <w:sz w:val="20"/>
          <w:szCs w:val="20"/>
        </w:rPr>
        <w:t xml:space="preserve"> odpadami komunalnymi na terenie gminy Sępopol za rok 2020</w:t>
      </w:r>
    </w:p>
    <w:p w14:paraId="5FD27396" w14:textId="77777777" w:rsidR="00B63EC3" w:rsidRDefault="00B63EC3" w:rsidP="00FE24C8">
      <w:pPr>
        <w:spacing w:before="40" w:line="240" w:lineRule="auto"/>
        <w:jc w:val="center"/>
        <w:rPr>
          <w:rFonts w:cs="Arial"/>
          <w:color w:val="auto"/>
          <w:highlight w:val="yellow"/>
        </w:rPr>
      </w:pPr>
    </w:p>
    <w:p w14:paraId="27A92C0B" w14:textId="77777777" w:rsidR="00BA097F" w:rsidRPr="00B63EC3" w:rsidRDefault="007565AA" w:rsidP="00360C9A">
      <w:pPr>
        <w:spacing w:before="40"/>
        <w:rPr>
          <w:rFonts w:cs="Arial"/>
          <w:color w:val="auto"/>
          <w:lang w:eastAsia="pl-PL"/>
        </w:rPr>
      </w:pPr>
      <w:r w:rsidRPr="00B63EC3">
        <w:rPr>
          <w:rFonts w:cs="Arial"/>
          <w:color w:val="auto"/>
        </w:rPr>
        <w:t>Z danych wynika, ż</w:t>
      </w:r>
      <w:r w:rsidR="00763CD3" w:rsidRPr="00B63EC3">
        <w:rPr>
          <w:rFonts w:cs="Arial"/>
          <w:color w:val="auto"/>
        </w:rPr>
        <w:t>e w 2020</w:t>
      </w:r>
      <w:r w:rsidRPr="00B63EC3">
        <w:rPr>
          <w:rFonts w:cs="Arial"/>
          <w:color w:val="auto"/>
        </w:rPr>
        <w:t xml:space="preserve"> r. </w:t>
      </w:r>
      <w:r w:rsidR="00B63EC3" w:rsidRPr="00B63EC3">
        <w:rPr>
          <w:rFonts w:cs="Arial"/>
          <w:color w:val="auto"/>
          <w:lang w:eastAsia="pl-PL"/>
        </w:rPr>
        <w:t>Poziom recyklingu przy</w:t>
      </w:r>
      <w:r w:rsidR="00B63EC3">
        <w:rPr>
          <w:rFonts w:cs="Arial"/>
          <w:color w:val="auto"/>
          <w:lang w:eastAsia="pl-PL"/>
        </w:rPr>
        <w:t>gotowania do ponownego użycia i </w:t>
      </w:r>
      <w:r w:rsidR="00B63EC3" w:rsidRPr="00B63EC3">
        <w:rPr>
          <w:rFonts w:cs="Arial"/>
          <w:color w:val="auto"/>
          <w:lang w:eastAsia="pl-PL"/>
        </w:rPr>
        <w:t xml:space="preserve">odzysku innymi metodami papieru, metali, tworzyw sztucznych i szkła </w:t>
      </w:r>
      <w:r w:rsidR="00B63EC3" w:rsidRPr="00B63EC3">
        <w:rPr>
          <w:rFonts w:cs="Arial"/>
          <w:b/>
          <w:color w:val="auto"/>
          <w:lang w:eastAsia="pl-PL"/>
        </w:rPr>
        <w:t>nie został osiągnięty</w:t>
      </w:r>
      <w:r w:rsidR="00B63EC3" w:rsidRPr="00B63EC3">
        <w:rPr>
          <w:rFonts w:cs="Arial"/>
          <w:color w:val="auto"/>
          <w:lang w:eastAsia="pl-PL"/>
        </w:rPr>
        <w:t xml:space="preserve">. Poziom ograniczenia masy odpadów komunalnych ulegających biodegradacji przekazanych do składowania w stosunku do masy odpadów wytworzonych w 1995 r. w roku 2020 </w:t>
      </w:r>
      <w:r w:rsidR="00B63EC3" w:rsidRPr="00B63EC3">
        <w:rPr>
          <w:rFonts w:cs="Arial"/>
          <w:b/>
          <w:color w:val="auto"/>
          <w:lang w:eastAsia="pl-PL"/>
        </w:rPr>
        <w:t>został osiągnięty.</w:t>
      </w:r>
    </w:p>
    <w:p w14:paraId="200B60B7" w14:textId="77777777" w:rsidR="00B63EC3" w:rsidRPr="00630CF4" w:rsidRDefault="00B63EC3" w:rsidP="00360C9A">
      <w:pPr>
        <w:spacing w:before="40" w:line="240" w:lineRule="auto"/>
        <w:rPr>
          <w:rFonts w:cs="Arial"/>
          <w:highlight w:val="yellow"/>
        </w:rPr>
      </w:pPr>
    </w:p>
    <w:p w14:paraId="6F8A013A" w14:textId="77777777" w:rsidR="00BA097F" w:rsidRPr="00506705" w:rsidRDefault="00165973" w:rsidP="00360C9A">
      <w:pPr>
        <w:rPr>
          <w:b/>
          <w:color w:val="auto"/>
        </w:rPr>
      </w:pPr>
      <w:r w:rsidRPr="00506705">
        <w:rPr>
          <w:b/>
          <w:color w:val="auto"/>
        </w:rPr>
        <w:t>Odpady przemysłowe</w:t>
      </w:r>
    </w:p>
    <w:p w14:paraId="1C5E097B" w14:textId="77777777" w:rsidR="00506705" w:rsidRPr="004F5C30" w:rsidRDefault="004F5C30" w:rsidP="00360C9A">
      <w:pPr>
        <w:shd w:val="clear" w:color="auto" w:fill="FFFFFF"/>
        <w:spacing w:line="240" w:lineRule="auto"/>
        <w:rPr>
          <w:rFonts w:eastAsia="Times New Roman" w:cs="Arial"/>
          <w:color w:val="000000"/>
          <w:lang w:eastAsia="pl-PL"/>
        </w:rPr>
      </w:pPr>
      <w:r>
        <w:rPr>
          <w:rFonts w:eastAsia="Times New Roman" w:cs="Arial"/>
          <w:color w:val="000000"/>
          <w:lang w:eastAsia="pl-PL"/>
        </w:rPr>
        <w:t>N</w:t>
      </w:r>
      <w:r w:rsidRPr="002362A2">
        <w:rPr>
          <w:rFonts w:eastAsia="Times New Roman" w:cs="Arial"/>
          <w:color w:val="000000"/>
          <w:lang w:eastAsia="pl-PL"/>
        </w:rPr>
        <w:t>a terenie gminy nie ma zakładów przemysłowych</w:t>
      </w:r>
      <w:r>
        <w:rPr>
          <w:rFonts w:eastAsia="Times New Roman" w:cs="Arial"/>
          <w:color w:val="000000"/>
          <w:lang w:eastAsia="pl-PL"/>
        </w:rPr>
        <w:t xml:space="preserve">. </w:t>
      </w:r>
      <w:r w:rsidR="00506705" w:rsidRPr="00506705">
        <w:rPr>
          <w:rFonts w:eastAsia="Times New Roman" w:cs="Arial"/>
          <w:color w:val="000000"/>
          <w:szCs w:val="20"/>
          <w:lang w:eastAsia="pl-PL"/>
        </w:rPr>
        <w:t xml:space="preserve">Zlokalizowany </w:t>
      </w:r>
      <w:r w:rsidR="00904251" w:rsidRPr="00506705">
        <w:rPr>
          <w:rFonts w:eastAsia="Times New Roman" w:cs="Arial"/>
          <w:color w:val="000000"/>
          <w:szCs w:val="20"/>
          <w:lang w:eastAsia="pl-PL"/>
        </w:rPr>
        <w:t>na terenie miasta</w:t>
      </w:r>
      <w:r w:rsidR="00506705" w:rsidRPr="00506705">
        <w:rPr>
          <w:rFonts w:eastAsia="Times New Roman" w:cs="Arial"/>
          <w:color w:val="000000"/>
          <w:szCs w:val="20"/>
          <w:lang w:eastAsia="pl-PL"/>
        </w:rPr>
        <w:t xml:space="preserve"> przy ulicy Leśnej 5</w:t>
      </w:r>
      <w:r w:rsidR="00904251" w:rsidRPr="00506705">
        <w:rPr>
          <w:rFonts w:eastAsia="Times New Roman" w:cs="Arial"/>
          <w:color w:val="000000"/>
          <w:szCs w:val="20"/>
          <w:lang w:eastAsia="pl-PL"/>
        </w:rPr>
        <w:t xml:space="preserve"> </w:t>
      </w:r>
      <w:r w:rsidR="00506705" w:rsidRPr="00506705">
        <w:rPr>
          <w:rFonts w:cs="Arial"/>
          <w:szCs w:val="20"/>
        </w:rPr>
        <w:t>Zakład Gospodarki Mieszkaniowej</w:t>
      </w:r>
      <w:r w:rsidR="00506705">
        <w:rPr>
          <w:rFonts w:cs="Arial"/>
          <w:szCs w:val="20"/>
        </w:rPr>
        <w:t xml:space="preserve"> i </w:t>
      </w:r>
      <w:r w:rsidR="00506705" w:rsidRPr="00506705">
        <w:rPr>
          <w:rFonts w:cs="Arial"/>
          <w:szCs w:val="20"/>
        </w:rPr>
        <w:t>Usług Komunalnych posiada pozwolenie na wytwarzanie odpadó</w:t>
      </w:r>
      <w:r w:rsidR="00506705">
        <w:rPr>
          <w:rFonts w:cs="Arial"/>
          <w:szCs w:val="20"/>
        </w:rPr>
        <w:t>w.</w:t>
      </w:r>
    </w:p>
    <w:p w14:paraId="5E9E6D74" w14:textId="77777777" w:rsidR="00356A3E" w:rsidRPr="00CE516F" w:rsidRDefault="00356A3E" w:rsidP="00360C9A">
      <w:pPr>
        <w:spacing w:line="240" w:lineRule="auto"/>
        <w:rPr>
          <w:b/>
        </w:rPr>
      </w:pPr>
    </w:p>
    <w:p w14:paraId="7ED9D6B3" w14:textId="77777777" w:rsidR="00BA097F" w:rsidRPr="00CE516F" w:rsidRDefault="00165973" w:rsidP="00360C9A">
      <w:pPr>
        <w:spacing w:line="240" w:lineRule="auto"/>
        <w:rPr>
          <w:b/>
        </w:rPr>
      </w:pPr>
      <w:r w:rsidRPr="00CE516F">
        <w:rPr>
          <w:b/>
        </w:rPr>
        <w:t>Odpady w postaci wyrobów zawierających azbest</w:t>
      </w:r>
    </w:p>
    <w:p w14:paraId="060E8FE3" w14:textId="77777777" w:rsidR="00CE516F" w:rsidRDefault="00CE516F" w:rsidP="00360C9A">
      <w:pPr>
        <w:suppressAutoHyphens w:val="0"/>
        <w:autoSpaceDE w:val="0"/>
        <w:autoSpaceDN w:val="0"/>
        <w:adjustRightInd w:val="0"/>
        <w:rPr>
          <w:rFonts w:eastAsiaTheme="minorHAnsi" w:cs="Arial"/>
          <w:color w:val="auto"/>
          <w:szCs w:val="18"/>
        </w:rPr>
      </w:pPr>
      <w:r w:rsidRPr="00CE516F">
        <w:rPr>
          <w:rFonts w:eastAsiaTheme="minorHAnsi" w:cs="Arial"/>
          <w:color w:val="auto"/>
          <w:szCs w:val="18"/>
        </w:rPr>
        <w:t xml:space="preserve">Podstawowym celem realizacji „Programu usuwania azbestu i wyrobów zawierających azbest dla powiatu bartoszyckiego </w:t>
      </w:r>
      <w:r w:rsidR="003A034F">
        <w:rPr>
          <w:rFonts w:eastAsiaTheme="minorHAnsi" w:cs="Arial"/>
          <w:color w:val="auto"/>
          <w:szCs w:val="18"/>
        </w:rPr>
        <w:t xml:space="preserve">na lata 2011-2032” jest </w:t>
      </w:r>
      <w:r w:rsidR="003A034F">
        <w:rPr>
          <w:rFonts w:eastAsiaTheme="minorHAnsi" w:cs="Arial"/>
          <w:bCs/>
          <w:color w:val="auto"/>
          <w:szCs w:val="18"/>
        </w:rPr>
        <w:t>z</w:t>
      </w:r>
      <w:r w:rsidRPr="003A034F">
        <w:rPr>
          <w:rFonts w:eastAsiaTheme="minorHAnsi" w:cs="Arial"/>
          <w:bCs/>
          <w:color w:val="auto"/>
          <w:szCs w:val="18"/>
        </w:rPr>
        <w:t>abezpieczenie terenu powiatu bartoszyckiego przed szkodliwym wpływem wyrobów zawierających azbest poprzez ich bezpieczne usunięcie i unieszkodliwienie.</w:t>
      </w:r>
      <w:r w:rsidR="003A034F">
        <w:rPr>
          <w:rFonts w:eastAsiaTheme="minorHAnsi" w:cs="Arial"/>
          <w:color w:val="auto"/>
          <w:szCs w:val="18"/>
        </w:rPr>
        <w:t xml:space="preserve"> </w:t>
      </w:r>
      <w:r w:rsidRPr="00CE516F">
        <w:rPr>
          <w:rFonts w:eastAsiaTheme="minorHAnsi" w:cs="Arial"/>
          <w:color w:val="auto"/>
          <w:szCs w:val="18"/>
        </w:rPr>
        <w:t>Rezultatem realizacji programu będzie do 2032 r. całkowite usunięcie i unieszkodliwienie wszelkich wyrobów zawierających azbest z terenu powiatu bartoszyckiego.</w:t>
      </w:r>
    </w:p>
    <w:p w14:paraId="77B29881" w14:textId="77777777" w:rsidR="003A034F" w:rsidRPr="003A034F" w:rsidRDefault="003A034F" w:rsidP="00360C9A">
      <w:pPr>
        <w:suppressAutoHyphens w:val="0"/>
        <w:autoSpaceDE w:val="0"/>
        <w:autoSpaceDN w:val="0"/>
        <w:adjustRightInd w:val="0"/>
        <w:rPr>
          <w:rFonts w:eastAsiaTheme="minorHAnsi" w:cs="Arial"/>
          <w:color w:val="auto"/>
          <w:sz w:val="28"/>
          <w:szCs w:val="18"/>
        </w:rPr>
      </w:pPr>
      <w:r w:rsidRPr="003A034F">
        <w:rPr>
          <w:rFonts w:eastAsiaTheme="minorHAnsi" w:cs="Arial"/>
          <w:color w:val="auto"/>
          <w:szCs w:val="18"/>
        </w:rPr>
        <w:t>Na terenie gminy Sępopol występuje jedynie jeden rodzaj wyrobów zawierających azbest: płyty azbestowo-cementowe.</w:t>
      </w:r>
    </w:p>
    <w:p w14:paraId="1991910A" w14:textId="77777777" w:rsidR="00F24933" w:rsidRDefault="00F24933">
      <w:pPr>
        <w:spacing w:line="240" w:lineRule="auto"/>
        <w:jc w:val="left"/>
        <w:rPr>
          <w:rFonts w:eastAsiaTheme="minorHAnsi" w:cs="Arial"/>
          <w:color w:val="auto"/>
          <w:sz w:val="18"/>
          <w:szCs w:val="18"/>
        </w:rPr>
      </w:pPr>
      <w:r>
        <w:rPr>
          <w:rFonts w:eastAsiaTheme="minorHAnsi" w:cs="Arial"/>
          <w:color w:val="auto"/>
          <w:sz w:val="18"/>
          <w:szCs w:val="18"/>
        </w:rPr>
        <w:br w:type="page"/>
      </w:r>
    </w:p>
    <w:p w14:paraId="0075EFFF" w14:textId="77777777" w:rsidR="00BA097F" w:rsidRPr="003A034F" w:rsidRDefault="00165973" w:rsidP="004B4DD0">
      <w:r w:rsidRPr="003A034F">
        <w:lastRenderedPageBreak/>
        <w:t xml:space="preserve">Zgodnie z informacjami zawartymi w Bazie Azbestowej (stan na dzień </w:t>
      </w:r>
      <w:r w:rsidR="003A034F" w:rsidRPr="003A034F">
        <w:t>13.09</w:t>
      </w:r>
      <w:r w:rsidR="007565AA" w:rsidRPr="003A034F">
        <w:t>.2021</w:t>
      </w:r>
      <w:r w:rsidRPr="003A034F">
        <w:t xml:space="preserve"> r.):</w:t>
      </w:r>
    </w:p>
    <w:p w14:paraId="4784C86D" w14:textId="77777777" w:rsidR="00BE6433" w:rsidRPr="003A034F" w:rsidRDefault="00BE6433" w:rsidP="00BE06D0">
      <w:pPr>
        <w:pStyle w:val="Akapitzlist"/>
        <w:numPr>
          <w:ilvl w:val="0"/>
          <w:numId w:val="131"/>
        </w:numPr>
        <w:suppressAutoHyphens w:val="0"/>
      </w:pPr>
      <w:bookmarkStart w:id="304" w:name="_Toc42090540"/>
      <w:r w:rsidRPr="003A034F">
        <w:t xml:space="preserve">zinwentaryzowanych zostało </w:t>
      </w:r>
      <w:r w:rsidR="003A034F" w:rsidRPr="003A034F">
        <w:t>2 055 339</w:t>
      </w:r>
      <w:r w:rsidRPr="003A034F">
        <w:t xml:space="preserve"> kg wyrobów zawierających azbest,</w:t>
      </w:r>
    </w:p>
    <w:p w14:paraId="4C09DFAE" w14:textId="77777777" w:rsidR="00BE6433" w:rsidRPr="003A034F" w:rsidRDefault="00BE6433" w:rsidP="00BE06D0">
      <w:pPr>
        <w:pStyle w:val="Akapitzlist"/>
        <w:numPr>
          <w:ilvl w:val="0"/>
          <w:numId w:val="131"/>
        </w:numPr>
        <w:suppressAutoHyphens w:val="0"/>
      </w:pPr>
      <w:r w:rsidRPr="003A034F">
        <w:t xml:space="preserve">dotychczas unieszkodliwiono </w:t>
      </w:r>
      <w:r w:rsidR="003A034F" w:rsidRPr="003A034F">
        <w:t>245 281</w:t>
      </w:r>
      <w:r w:rsidRPr="003A034F">
        <w:t xml:space="preserve"> kg wyrobów zawierających azbest,</w:t>
      </w:r>
    </w:p>
    <w:p w14:paraId="31D6F299" w14:textId="77777777" w:rsidR="00BE6433" w:rsidRPr="003A034F" w:rsidRDefault="00BE6433" w:rsidP="00BE06D0">
      <w:pPr>
        <w:pStyle w:val="Akapitzlist"/>
        <w:numPr>
          <w:ilvl w:val="0"/>
          <w:numId w:val="131"/>
        </w:numPr>
        <w:suppressAutoHyphens w:val="0"/>
      </w:pPr>
      <w:r w:rsidRPr="003A034F">
        <w:t xml:space="preserve">pozostało do unieszkodliwienia </w:t>
      </w:r>
      <w:r w:rsidR="003A034F" w:rsidRPr="003A034F">
        <w:t>1 810 058</w:t>
      </w:r>
      <w:r w:rsidRPr="003A034F">
        <w:t xml:space="preserve"> kg wyrobów zawierających azbest.</w:t>
      </w:r>
    </w:p>
    <w:p w14:paraId="1E25B000" w14:textId="77777777" w:rsidR="00316852" w:rsidRPr="00630CF4" w:rsidRDefault="00316852" w:rsidP="00360C9A">
      <w:pPr>
        <w:rPr>
          <w:highlight w:val="yellow"/>
        </w:rPr>
      </w:pPr>
    </w:p>
    <w:p w14:paraId="26DDB05E" w14:textId="77777777" w:rsidR="00BA097F" w:rsidRPr="00327887" w:rsidRDefault="00165973" w:rsidP="00360C9A">
      <w:pPr>
        <w:pStyle w:val="Nagwek3"/>
        <w:rPr>
          <w:lang w:eastAsia="pl-PL"/>
        </w:rPr>
      </w:pPr>
      <w:bookmarkStart w:id="305" w:name="_Toc84417229"/>
      <w:r w:rsidRPr="00327887">
        <w:rPr>
          <w:lang w:eastAsia="pl-PL"/>
        </w:rPr>
        <w:t>5.7.3. Zapobieganie powstawaniu odpadów</w:t>
      </w:r>
      <w:bookmarkEnd w:id="304"/>
      <w:bookmarkEnd w:id="305"/>
    </w:p>
    <w:p w14:paraId="21C3BAC0" w14:textId="77777777" w:rsidR="00BA097F" w:rsidRPr="00327887" w:rsidRDefault="00165973" w:rsidP="00360C9A">
      <w:pPr>
        <w:rPr>
          <w:b/>
        </w:rPr>
      </w:pPr>
      <w:r w:rsidRPr="00327887">
        <w:rPr>
          <w:b/>
        </w:rPr>
        <w:t>Wspólny System Segregacji Odpadów (WSSO)</w:t>
      </w:r>
    </w:p>
    <w:p w14:paraId="6CE01EDB" w14:textId="77777777" w:rsidR="00BA097F" w:rsidRPr="00327887" w:rsidRDefault="00165973" w:rsidP="00360C9A">
      <w:r w:rsidRPr="00327887">
        <w:t>W dniu 1 lipca 2017r. wszedł w życie Wspólny System Segregacji Odpadów (WSSO), zgodnie z którym odpady są zbierane w sposób określony w rozporządzeniu Ministra Środowiska z dnia 29 grudnia 2016 r. w sprawie szczegółowego sposobu selektywnego zbierania wybranych frakcji odpadów (Dz. U. 2019 poz. 2028).</w:t>
      </w:r>
    </w:p>
    <w:p w14:paraId="6D0C9FDB" w14:textId="77777777" w:rsidR="00BA097F" w:rsidRPr="00327887" w:rsidRDefault="00165973" w:rsidP="00360C9A">
      <w:r w:rsidRPr="00327887">
        <w:t>Realizowana na terenie</w:t>
      </w:r>
      <w:r w:rsidR="003526A3" w:rsidRPr="00327887">
        <w:t xml:space="preserve"> miasta i</w:t>
      </w:r>
      <w:r w:rsidRPr="00327887">
        <w:t xml:space="preserve"> gminy </w:t>
      </w:r>
      <w:r w:rsidR="00E139E9" w:rsidRPr="00327887">
        <w:t>Sępopol</w:t>
      </w:r>
      <w:r w:rsidRPr="00327887">
        <w:t xml:space="preserve"> gospodarka odpadami komunalnymi nakierunkowana jest na tworzenie warunków właściwego zbierania odpadów w sposób selektywny oraz zagospodarowania odpadów, zapewniających osiąganie określonych przepisami poziomów recyklingu i odzysku oraz ograniczenia masy odpadów komunalnych ulegających biodegradacji kierowanych do składowania.</w:t>
      </w:r>
    </w:p>
    <w:p w14:paraId="185D8EC5" w14:textId="77777777" w:rsidR="00FF5E2D" w:rsidRPr="00630CF4" w:rsidRDefault="00FF5E2D" w:rsidP="00360C9A">
      <w:pPr>
        <w:spacing w:line="240" w:lineRule="auto"/>
        <w:rPr>
          <w:highlight w:val="yellow"/>
        </w:rPr>
      </w:pPr>
    </w:p>
    <w:p w14:paraId="583AD8EE" w14:textId="77777777" w:rsidR="001603AD" w:rsidRPr="009909A2" w:rsidRDefault="00165973" w:rsidP="00360C9A">
      <w:r w:rsidRPr="009909A2">
        <w:t xml:space="preserve">Zgodnie z </w:t>
      </w:r>
      <w:r w:rsidR="0016752F" w:rsidRPr="009909A2">
        <w:rPr>
          <w:i/>
        </w:rPr>
        <w:t xml:space="preserve">Uchwałą Nr </w:t>
      </w:r>
      <w:r w:rsidR="00327887" w:rsidRPr="009909A2">
        <w:rPr>
          <w:i/>
        </w:rPr>
        <w:t>XX/369/20</w:t>
      </w:r>
      <w:r w:rsidR="0016752F" w:rsidRPr="009909A2">
        <w:rPr>
          <w:i/>
        </w:rPr>
        <w:t xml:space="preserve"> Rady Miejskiej w </w:t>
      </w:r>
      <w:r w:rsidR="00A34130" w:rsidRPr="009909A2">
        <w:rPr>
          <w:i/>
        </w:rPr>
        <w:t>Sępopolu</w:t>
      </w:r>
      <w:r w:rsidR="0016752F" w:rsidRPr="009909A2">
        <w:rPr>
          <w:i/>
        </w:rPr>
        <w:t xml:space="preserve"> z dnia </w:t>
      </w:r>
      <w:r w:rsidR="00327887" w:rsidRPr="009909A2">
        <w:rPr>
          <w:i/>
        </w:rPr>
        <w:t>26 lipca 2020</w:t>
      </w:r>
      <w:r w:rsidR="0016752F" w:rsidRPr="009909A2">
        <w:rPr>
          <w:i/>
        </w:rPr>
        <w:t xml:space="preserve"> r. w sprawie </w:t>
      </w:r>
      <w:r w:rsidR="00327887" w:rsidRPr="009909A2">
        <w:rPr>
          <w:i/>
        </w:rPr>
        <w:t>przyjęcia</w:t>
      </w:r>
      <w:r w:rsidR="0016752F" w:rsidRPr="009909A2">
        <w:rPr>
          <w:i/>
        </w:rPr>
        <w:t xml:space="preserve"> Regulaminu utrzymania czystości i porządku na terenie </w:t>
      </w:r>
      <w:r w:rsidR="00327887" w:rsidRPr="009909A2">
        <w:rPr>
          <w:i/>
        </w:rPr>
        <w:t>Gminy</w:t>
      </w:r>
      <w:r w:rsidR="0016752F" w:rsidRPr="009909A2">
        <w:rPr>
          <w:i/>
        </w:rPr>
        <w:t xml:space="preserve"> </w:t>
      </w:r>
      <w:r w:rsidR="00E139E9" w:rsidRPr="009909A2">
        <w:rPr>
          <w:i/>
        </w:rPr>
        <w:t>Sępopol</w:t>
      </w:r>
      <w:r w:rsidR="0016752F" w:rsidRPr="009909A2">
        <w:rPr>
          <w:i/>
        </w:rPr>
        <w:t xml:space="preserve"> </w:t>
      </w:r>
      <w:r w:rsidR="001603AD" w:rsidRPr="009909A2">
        <w:t xml:space="preserve">worki </w:t>
      </w:r>
      <w:r w:rsidR="009909A2">
        <w:t xml:space="preserve">i pojemniki </w:t>
      </w:r>
      <w:r w:rsidR="001603AD" w:rsidRPr="009909A2">
        <w:t>do zbierania poszczególnych rodzajów odpadów komu</w:t>
      </w:r>
      <w:r w:rsidR="003526A3" w:rsidRPr="009909A2">
        <w:t>nalnych oznaczone powinny być w </w:t>
      </w:r>
      <w:r w:rsidR="001603AD" w:rsidRPr="009909A2">
        <w:t>następujący sposób:</w:t>
      </w:r>
    </w:p>
    <w:p w14:paraId="64A11998" w14:textId="77777777" w:rsidR="00316852" w:rsidRPr="00003B89" w:rsidRDefault="00327887" w:rsidP="00BE06D0">
      <w:pPr>
        <w:pStyle w:val="Akapitzlist"/>
        <w:numPr>
          <w:ilvl w:val="1"/>
          <w:numId w:val="43"/>
        </w:numPr>
        <w:ind w:left="723"/>
      </w:pPr>
      <w:r w:rsidRPr="00003B89">
        <w:t>papier – w worku koloru niebieskiego z napisem „Makulatura”</w:t>
      </w:r>
      <w:r w:rsidR="00003B89" w:rsidRPr="00003B89">
        <w:t>,</w:t>
      </w:r>
    </w:p>
    <w:p w14:paraId="135FD515" w14:textId="77777777" w:rsidR="00003B89" w:rsidRDefault="00003B89" w:rsidP="00BE06D0">
      <w:pPr>
        <w:pStyle w:val="Akapitzlist"/>
        <w:numPr>
          <w:ilvl w:val="1"/>
          <w:numId w:val="43"/>
        </w:numPr>
        <w:ind w:left="723"/>
      </w:pPr>
      <w:r w:rsidRPr="00003B89">
        <w:t>szkło –</w:t>
      </w:r>
      <w:r>
        <w:t xml:space="preserve"> w worku koloru niebieskiego z napisem „Opakowania szklane biał</w:t>
      </w:r>
      <w:r w:rsidR="00CD4305">
        <w:t>e i </w:t>
      </w:r>
      <w:r>
        <w:t>kolorowe”,</w:t>
      </w:r>
    </w:p>
    <w:p w14:paraId="5E7E3994" w14:textId="77777777" w:rsidR="00003B89" w:rsidRDefault="00003B89" w:rsidP="00BE06D0">
      <w:pPr>
        <w:pStyle w:val="Akapitzlist"/>
        <w:numPr>
          <w:ilvl w:val="1"/>
          <w:numId w:val="43"/>
        </w:numPr>
        <w:ind w:left="723"/>
      </w:pPr>
      <w:r>
        <w:t>tworzywa sztuczne, opakowania wielomateriałowe i metale – w worku koloru żółtego z napisem „Tworzywa sztuczne, opakowania wielomateriałowe oraz metale”</w:t>
      </w:r>
    </w:p>
    <w:p w14:paraId="2B73D063" w14:textId="77777777" w:rsidR="00003B89" w:rsidRDefault="00003B89" w:rsidP="00BE06D0">
      <w:pPr>
        <w:pStyle w:val="Akapitzlist"/>
        <w:numPr>
          <w:ilvl w:val="1"/>
          <w:numId w:val="43"/>
        </w:numPr>
        <w:ind w:left="723"/>
      </w:pPr>
      <w:r>
        <w:t>bioodpady – w worku koloru brązowego z napisem „Bioodpady”,</w:t>
      </w:r>
    </w:p>
    <w:p w14:paraId="150E35D7" w14:textId="77777777" w:rsidR="009909A2" w:rsidRDefault="00003B89" w:rsidP="00BE06D0">
      <w:pPr>
        <w:pStyle w:val="Akapitzlist"/>
        <w:numPr>
          <w:ilvl w:val="1"/>
          <w:numId w:val="43"/>
        </w:numPr>
        <w:ind w:left="723"/>
      </w:pPr>
      <w:r>
        <w:t>popiół – w worku koloru szarego z napisem „Popiół”.</w:t>
      </w:r>
    </w:p>
    <w:p w14:paraId="5D3444B5" w14:textId="77777777" w:rsidR="00ED0496" w:rsidRDefault="00ED0496" w:rsidP="00360C9A">
      <w:r>
        <w:t>Pojemniki przewidziane do zbierania odpadów zmieszanych (pozostałości po segregacji)</w:t>
      </w:r>
    </w:p>
    <w:p w14:paraId="393CB829" w14:textId="77777777" w:rsidR="00ED0496" w:rsidRDefault="00ED0496" w:rsidP="00BE06D0">
      <w:pPr>
        <w:pStyle w:val="Akapitzlist"/>
        <w:numPr>
          <w:ilvl w:val="0"/>
          <w:numId w:val="169"/>
        </w:numPr>
      </w:pPr>
      <w:r>
        <w:t>gospodarstwa domowe od 1 – 4 osób – pojemnik na odpady zmieszane (po</w:t>
      </w:r>
      <w:r w:rsidR="009909A2">
        <w:t>z</w:t>
      </w:r>
      <w:r>
        <w:t>ostałości po segregacji) – 120 l, worek żółty 120 l na odpady selektywne (tworzywa sztuczne, opakowania wielomateriałowe, metale), worek niebieski 120 l na papier oraz worek zielony 60 l na szkło</w:t>
      </w:r>
    </w:p>
    <w:p w14:paraId="6971BFA7" w14:textId="77777777" w:rsidR="00ED0496" w:rsidRDefault="00ED0496" w:rsidP="00BE06D0">
      <w:pPr>
        <w:pStyle w:val="Akapitzlist"/>
        <w:numPr>
          <w:ilvl w:val="0"/>
          <w:numId w:val="169"/>
        </w:numPr>
      </w:pPr>
      <w:r>
        <w:t>gospodarstwa domowe powyżej 4 os. – należy wyposażyć nieruchomość w pojemniki i worki o pojemności zapewniającej pokrycie zapotrzebowania według norm zapisanych w pkt 1.</w:t>
      </w:r>
    </w:p>
    <w:p w14:paraId="4BD263CD" w14:textId="77777777" w:rsidR="00ED0496" w:rsidRDefault="009909A2" w:rsidP="00360C9A">
      <w:r>
        <w:t>Na nieruchomoś</w:t>
      </w:r>
      <w:r w:rsidR="00CD4305">
        <w:t>ciach</w:t>
      </w:r>
      <w:r>
        <w:t>, na których nie zamieszkują mieszkańcy, a powstają odpady komunalne:</w:t>
      </w:r>
    </w:p>
    <w:p w14:paraId="614B8C28" w14:textId="77777777" w:rsidR="009909A2" w:rsidRDefault="009909A2" w:rsidP="00BE06D0">
      <w:pPr>
        <w:pStyle w:val="Akapitzlist"/>
        <w:numPr>
          <w:ilvl w:val="1"/>
          <w:numId w:val="169"/>
        </w:numPr>
        <w:ind w:left="723"/>
      </w:pPr>
      <w:r>
        <w:t>Dla deklarowanego pojemnika 120 l – jeden worek żółty 120 l na tworzywa sztuczne, opakowania wielomateriałowe i metale, jeden worek 120 l na papier i jeden worek 60 l na szkło,</w:t>
      </w:r>
    </w:p>
    <w:p w14:paraId="2A4CCED2" w14:textId="77777777" w:rsidR="009909A2" w:rsidRDefault="009909A2" w:rsidP="00BE06D0">
      <w:pPr>
        <w:pStyle w:val="Akapitzlist"/>
        <w:numPr>
          <w:ilvl w:val="1"/>
          <w:numId w:val="169"/>
        </w:numPr>
        <w:ind w:left="723"/>
      </w:pPr>
      <w:r>
        <w:t>Dla deklarowanego pojemnika 240 l – dwa worki żółte 120 l na tworzywa sztuczne, opakowania wielomateriałowe i metale, dwa worki 120 l na papier i dwa worki 60 l na szkło,</w:t>
      </w:r>
    </w:p>
    <w:p w14:paraId="5FA72488" w14:textId="77777777" w:rsidR="009909A2" w:rsidRDefault="009909A2" w:rsidP="00BE06D0">
      <w:pPr>
        <w:pStyle w:val="Akapitzlist"/>
        <w:numPr>
          <w:ilvl w:val="1"/>
          <w:numId w:val="169"/>
        </w:numPr>
        <w:ind w:left="723"/>
      </w:pPr>
      <w:r>
        <w:t>Dla deklarowanego pojemnika 1100 l – siedem worków żółtych 120 l na tworzywa sztuczne, opakowania wielomateriałowe i metale, pięć worków niebieskich 120 l na papier i pięć worków 60 l na szkło.</w:t>
      </w:r>
    </w:p>
    <w:p w14:paraId="2A3151DF" w14:textId="77777777" w:rsidR="00BA097F" w:rsidRPr="00CD4305" w:rsidRDefault="00165973" w:rsidP="00360C9A">
      <w:pPr>
        <w:rPr>
          <w:b/>
        </w:rPr>
      </w:pPr>
      <w:r w:rsidRPr="00CD4305">
        <w:rPr>
          <w:b/>
        </w:rPr>
        <w:t>Gospodarka o obiegu zamkniętym – nowe wytyczne Komisji Europejskiej</w:t>
      </w:r>
    </w:p>
    <w:p w14:paraId="411E9108" w14:textId="77777777" w:rsidR="00BA097F" w:rsidRPr="00CD4305" w:rsidRDefault="00165973" w:rsidP="00360C9A">
      <w:r w:rsidRPr="00CD4305">
        <w:lastRenderedPageBreak/>
        <w:t xml:space="preserve">2 grudnia 2015r. Komisja Europejska przedstawiła pakiet dotyczący budowania gospodarki o obiegu zamkniętym (tzw. </w:t>
      </w:r>
      <w:proofErr w:type="spellStart"/>
      <w:r w:rsidRPr="00CD4305">
        <w:t>circular</w:t>
      </w:r>
      <w:proofErr w:type="spellEnd"/>
      <w:r w:rsidRPr="00CD4305">
        <w:t xml:space="preserve"> </w:t>
      </w:r>
      <w:proofErr w:type="spellStart"/>
      <w:r w:rsidRPr="00CD4305">
        <w:t>economy</w:t>
      </w:r>
      <w:proofErr w:type="spellEnd"/>
      <w:r w:rsidRPr="00CD4305">
        <w:t xml:space="preserve">). Idea gospodarki o obiegu zamkniętym polega na zamknięciu cyklu życia produktu, który w ujęciu linearnym oznacza sekwencję: produkcja - użytkowanie - usunięcie odpadu (ujęcie zwane "od kołyski do grobu" – ang. "from </w:t>
      </w:r>
      <w:proofErr w:type="spellStart"/>
      <w:r w:rsidRPr="00CD4305">
        <w:t>cradle</w:t>
      </w:r>
      <w:proofErr w:type="spellEnd"/>
      <w:r w:rsidRPr="00CD4305">
        <w:t xml:space="preserve"> </w:t>
      </w:r>
      <w:r w:rsidR="009D5F3A" w:rsidRPr="00CD4305">
        <w:br/>
      </w:r>
      <w:r w:rsidRPr="00CD4305">
        <w:t xml:space="preserve">to grave"). Zamykając cykl życia otrzymujemy zaś sekwencję: produkcja – użytkowanie – wykorzystanie odpadu w kolejnym cyklu produkcyjnym (ujęcie zwane "od kołyski do kołyski" – ang. "from </w:t>
      </w:r>
      <w:proofErr w:type="spellStart"/>
      <w:r w:rsidRPr="00CD4305">
        <w:t>cradle</w:t>
      </w:r>
      <w:proofErr w:type="spellEnd"/>
      <w:r w:rsidRPr="00CD4305">
        <w:t xml:space="preserve"> to </w:t>
      </w:r>
      <w:proofErr w:type="spellStart"/>
      <w:r w:rsidRPr="00CD4305">
        <w:t>cradle</w:t>
      </w:r>
      <w:proofErr w:type="spellEnd"/>
      <w:r w:rsidRPr="00CD4305">
        <w:t>"). Istotą tego podejścia jest wykorzystanie odpadów powstałych w cyklu życia produktu i tym samym ograniczenie zużycia surowców, zmniejszenie ilości składowanych odpadów oraz zwiększenie strumienia odpadów wykorzystywanych w ramach odzysku i recyklingu.</w:t>
      </w:r>
    </w:p>
    <w:p w14:paraId="4CAEC283" w14:textId="77777777" w:rsidR="00412E90" w:rsidRPr="00CD4305" w:rsidRDefault="00412E90" w:rsidP="00360C9A">
      <w:pPr>
        <w:rPr>
          <w:lang w:eastAsia="pl-PL"/>
        </w:rPr>
      </w:pPr>
      <w:r w:rsidRPr="00CD4305">
        <w:t xml:space="preserve">Poprzez wdrożenie proponowanych rozwiązań planuje się na terenie całego kraju </w:t>
      </w:r>
      <w:r w:rsidR="00FE3DD5" w:rsidRPr="00CD4305">
        <w:br/>
      </w:r>
      <w:r w:rsidRPr="00CD4305">
        <w:t xml:space="preserve">m.in. osiągnięcie do 2030 roku poziomu 65% w zakresie recyklingu odpadów komunalnych oraz 75% w zakresie recyklingu odpadów opakowaniowych. Strumień odpadów przeznaczonych do składowania ma wynieść do 2030 roku maksymalnie 10%. Zagadnienia te uwzględnia zarówno </w:t>
      </w:r>
      <w:r w:rsidRPr="00CD4305">
        <w:rPr>
          <w:i/>
        </w:rPr>
        <w:t>Krajowy plan gospodarki odpadami 2022</w:t>
      </w:r>
      <w:r w:rsidRPr="00CD4305">
        <w:t xml:space="preserve">, jak również </w:t>
      </w:r>
      <w:r w:rsidR="00CD4305" w:rsidRPr="00CD4305">
        <w:rPr>
          <w:i/>
          <w:color w:val="auto"/>
          <w:szCs w:val="20"/>
          <w:lang w:eastAsia="pl-PL"/>
        </w:rPr>
        <w:t>Plan gospodarki odpadami województwa warmińsko-mazurskiego na lata 2016-2022</w:t>
      </w:r>
      <w:r w:rsidRPr="00CD4305">
        <w:rPr>
          <w:i/>
        </w:rPr>
        <w:t>.</w:t>
      </w:r>
      <w:r w:rsidRPr="00CD4305">
        <w:t xml:space="preserve"> </w:t>
      </w:r>
      <w:r w:rsidRPr="00CD4305">
        <w:rPr>
          <w:lang w:eastAsia="pl-PL"/>
        </w:rPr>
        <w:t>W celu wdrożenia gospodarki odpadami w obiegu zamkniętym zostały już uruchomione fundusze na pilotażowe programy, których celem jest upowszechnienie doświadczeń we wdrażaniu gospodarki odpadami o obiegu zamkniętym na poziomie gminy.</w:t>
      </w:r>
    </w:p>
    <w:p w14:paraId="6768F6ED" w14:textId="77777777" w:rsidR="00BA097F" w:rsidRPr="00CD4305" w:rsidRDefault="00BA097F" w:rsidP="00360C9A">
      <w:pPr>
        <w:rPr>
          <w:lang w:eastAsia="pl-PL"/>
        </w:rPr>
      </w:pPr>
    </w:p>
    <w:p w14:paraId="40D5CC0C" w14:textId="77777777" w:rsidR="00412E90" w:rsidRPr="00CD4305" w:rsidRDefault="00412E90" w:rsidP="00360C9A">
      <w:pPr>
        <w:rPr>
          <w:rFonts w:cs="Arial"/>
        </w:rPr>
      </w:pPr>
      <w:r w:rsidRPr="00CD4305">
        <w:rPr>
          <w:rFonts w:cs="Arial"/>
        </w:rPr>
        <w:t>Według KPZPO do działań w ramach środków służących zapobieganiu powstawaniu odpadów, które znajdują zastosowanie również w PGOW</w:t>
      </w:r>
      <w:r w:rsidR="00CD4305" w:rsidRPr="00CD4305">
        <w:rPr>
          <w:rFonts w:cs="Arial"/>
        </w:rPr>
        <w:t>WM 2016-2024</w:t>
      </w:r>
      <w:r w:rsidRPr="00CD4305">
        <w:rPr>
          <w:rFonts w:cs="Arial"/>
        </w:rPr>
        <w:t>, należą m. in.:</w:t>
      </w:r>
    </w:p>
    <w:p w14:paraId="6501BC0D" w14:textId="77777777" w:rsidR="00BA097F" w:rsidRPr="00CD4305" w:rsidRDefault="00165973" w:rsidP="00BE06D0">
      <w:pPr>
        <w:pStyle w:val="Akapitzlist"/>
        <w:numPr>
          <w:ilvl w:val="0"/>
          <w:numId w:val="95"/>
        </w:numPr>
        <w:rPr>
          <w:rFonts w:cs="Arial"/>
          <w:color w:val="auto"/>
        </w:rPr>
      </w:pPr>
      <w:r w:rsidRPr="00CD4305">
        <w:rPr>
          <w:rFonts w:cs="Arial"/>
          <w:color w:val="auto"/>
        </w:rPr>
        <w:t xml:space="preserve">realizacja projektów badawczych i demonstracyjnych w dziedzinie technologii </w:t>
      </w:r>
      <w:r w:rsidR="009D5F3A" w:rsidRPr="00CD4305">
        <w:rPr>
          <w:rFonts w:cs="Arial"/>
          <w:color w:val="auto"/>
        </w:rPr>
        <w:br/>
      </w:r>
      <w:r w:rsidRPr="00CD4305">
        <w:rPr>
          <w:rFonts w:cs="Arial"/>
          <w:color w:val="auto"/>
        </w:rPr>
        <w:t>ZPO oraz upowszechnianie wyników badań,</w:t>
      </w:r>
    </w:p>
    <w:p w14:paraId="0E983ACF" w14:textId="77777777" w:rsidR="00BA097F" w:rsidRPr="00CD4305" w:rsidRDefault="00165973" w:rsidP="00BE06D0">
      <w:pPr>
        <w:pStyle w:val="Akapitzlist"/>
        <w:numPr>
          <w:ilvl w:val="0"/>
          <w:numId w:val="95"/>
        </w:numPr>
        <w:rPr>
          <w:rFonts w:cs="Arial"/>
          <w:color w:val="auto"/>
        </w:rPr>
      </w:pPr>
      <w:r w:rsidRPr="00CD4305">
        <w:rPr>
          <w:rFonts w:cs="Arial"/>
          <w:color w:val="auto"/>
        </w:rPr>
        <w:t xml:space="preserve">prowadzenie promocji </w:t>
      </w:r>
      <w:proofErr w:type="spellStart"/>
      <w:r w:rsidRPr="00CD4305">
        <w:rPr>
          <w:rFonts w:cs="Arial"/>
          <w:color w:val="auto"/>
        </w:rPr>
        <w:t>ekoprojektowania</w:t>
      </w:r>
      <w:proofErr w:type="spellEnd"/>
      <w:r w:rsidRPr="00CD4305">
        <w:rPr>
          <w:rFonts w:cs="Arial"/>
          <w:color w:val="auto"/>
        </w:rPr>
        <w:t xml:space="preserve"> (systematycznego uwzględniania aspektów środowiskowych przy projektowaniu produktu z zamiarem poprawienia charakterystyki oddziaływania, jaki dany produkt wywiera na środowisko przez cały cykl życia, przez realizację projektów badawczych w zakresie </w:t>
      </w:r>
      <w:proofErr w:type="spellStart"/>
      <w:r w:rsidRPr="00CD4305">
        <w:rPr>
          <w:rFonts w:cs="Arial"/>
          <w:color w:val="auto"/>
        </w:rPr>
        <w:t>ekoprojektowania</w:t>
      </w:r>
      <w:proofErr w:type="spellEnd"/>
      <w:r w:rsidRPr="00CD4305">
        <w:rPr>
          <w:rFonts w:cs="Arial"/>
          <w:color w:val="auto"/>
        </w:rPr>
        <w:t>),</w:t>
      </w:r>
    </w:p>
    <w:p w14:paraId="0114C2E3" w14:textId="77777777" w:rsidR="00BA097F" w:rsidRPr="00CD4305" w:rsidRDefault="00165973" w:rsidP="00BE06D0">
      <w:pPr>
        <w:pStyle w:val="Akapitzlist"/>
        <w:numPr>
          <w:ilvl w:val="0"/>
          <w:numId w:val="95"/>
        </w:numPr>
        <w:rPr>
          <w:rFonts w:cs="Arial"/>
          <w:color w:val="auto"/>
        </w:rPr>
      </w:pPr>
      <w:r w:rsidRPr="00CD4305">
        <w:rPr>
          <w:rFonts w:cs="Arial"/>
          <w:color w:val="auto"/>
        </w:rPr>
        <w:t>prowadzenie ogólnokrajowej platformy informacyjnej nt. ZPO jako bazy danych, opracowań i zaleceń dotyczących wdrażania ZPO dla potrzeb samorządów, instytucji i przedsiębiorców,</w:t>
      </w:r>
    </w:p>
    <w:p w14:paraId="14852DF9" w14:textId="77777777" w:rsidR="00BA097F" w:rsidRPr="00CD4305" w:rsidRDefault="00165973" w:rsidP="00BE06D0">
      <w:pPr>
        <w:pStyle w:val="Akapitzlist"/>
        <w:numPr>
          <w:ilvl w:val="0"/>
          <w:numId w:val="95"/>
        </w:numPr>
        <w:rPr>
          <w:rFonts w:cs="Arial"/>
          <w:color w:val="auto"/>
        </w:rPr>
      </w:pPr>
      <w:r w:rsidRPr="00CD4305">
        <w:rPr>
          <w:rFonts w:cs="Arial"/>
          <w:color w:val="auto"/>
        </w:rPr>
        <w:t xml:space="preserve">uwzględnienie w priorytetach NFOŚiGW oraz </w:t>
      </w:r>
      <w:proofErr w:type="spellStart"/>
      <w:r w:rsidRPr="00CD4305">
        <w:rPr>
          <w:rFonts w:cs="Arial"/>
          <w:color w:val="auto"/>
        </w:rPr>
        <w:t>WFOŚiGW</w:t>
      </w:r>
      <w:proofErr w:type="spellEnd"/>
      <w:r w:rsidRPr="00CD4305">
        <w:rPr>
          <w:rFonts w:cs="Arial"/>
          <w:color w:val="auto"/>
        </w:rPr>
        <w:t xml:space="preserve"> w perspektywie 2016-2020 możliwości wsparcia dla małych i średnich przedsiębiorstw na działania dotyczące: zmiany technologii na technologie małoodpadowe, innowacyjne (analogiczne jak </w:t>
      </w:r>
      <w:r w:rsidR="009D5F3A" w:rsidRPr="00CD4305">
        <w:rPr>
          <w:rFonts w:cs="Arial"/>
          <w:color w:val="auto"/>
        </w:rPr>
        <w:br/>
      </w:r>
      <w:r w:rsidRPr="00CD4305">
        <w:rPr>
          <w:rFonts w:cs="Arial"/>
          <w:color w:val="auto"/>
        </w:rPr>
        <w:t>do programów efektywności energetycznej), tworzenie nowych form działalności związanej z zapobieganiem powstawaniu odpadów,</w:t>
      </w:r>
    </w:p>
    <w:p w14:paraId="54416314" w14:textId="77777777" w:rsidR="00BA097F" w:rsidRPr="00CD4305" w:rsidRDefault="00165973" w:rsidP="00BE06D0">
      <w:pPr>
        <w:pStyle w:val="Akapitzlist"/>
        <w:numPr>
          <w:ilvl w:val="0"/>
          <w:numId w:val="95"/>
        </w:numPr>
        <w:rPr>
          <w:rFonts w:cs="Arial"/>
          <w:color w:val="auto"/>
        </w:rPr>
      </w:pPr>
      <w:r w:rsidRPr="00CD4305">
        <w:rPr>
          <w:rFonts w:cs="Arial"/>
          <w:color w:val="auto"/>
        </w:rPr>
        <w:t xml:space="preserve">promowanie, propagowanie instrumentów ekonomicznych zmniejszających zużycie jednorazowych opakowań i przedmiotów, gdzie jest to uzasadnione (kaucja </w:t>
      </w:r>
      <w:r w:rsidR="009D5F3A" w:rsidRPr="00CD4305">
        <w:rPr>
          <w:rFonts w:cs="Arial"/>
          <w:color w:val="auto"/>
        </w:rPr>
        <w:br/>
      </w:r>
      <w:r w:rsidRPr="00CD4305">
        <w:rPr>
          <w:rFonts w:cs="Arial"/>
          <w:color w:val="auto"/>
        </w:rPr>
        <w:t>za butelki zwrotne, opłata za torby jednorazowe),</w:t>
      </w:r>
    </w:p>
    <w:p w14:paraId="6B82CF64" w14:textId="77777777" w:rsidR="00BA097F" w:rsidRPr="00CD4305" w:rsidRDefault="00165973" w:rsidP="00BE06D0">
      <w:pPr>
        <w:pStyle w:val="Akapitzlist"/>
        <w:numPr>
          <w:ilvl w:val="0"/>
          <w:numId w:val="95"/>
        </w:numPr>
        <w:rPr>
          <w:rFonts w:cs="Arial"/>
          <w:color w:val="auto"/>
        </w:rPr>
      </w:pPr>
      <w:r w:rsidRPr="00CD4305">
        <w:rPr>
          <w:rFonts w:cs="Arial"/>
          <w:color w:val="auto"/>
        </w:rPr>
        <w:t xml:space="preserve">promowanie przeglądów ekologicznych procesów produkcyjnych, mających na celu inwentaryzację i zbilansowanie przepływu surowców, produktów, usług i odpadów oraz określenie zależności </w:t>
      </w:r>
      <w:proofErr w:type="spellStart"/>
      <w:r w:rsidRPr="00CD4305">
        <w:rPr>
          <w:rFonts w:cs="Arial"/>
          <w:color w:val="auto"/>
        </w:rPr>
        <w:t>przyczynowo-skutkowych</w:t>
      </w:r>
      <w:proofErr w:type="spellEnd"/>
      <w:r w:rsidRPr="00CD4305">
        <w:rPr>
          <w:rFonts w:cs="Arial"/>
          <w:color w:val="auto"/>
        </w:rPr>
        <w:t xml:space="preserve"> warunkujących wytwarzanie odpadów;</w:t>
      </w:r>
    </w:p>
    <w:p w14:paraId="145B1EAD" w14:textId="77777777" w:rsidR="00BA097F" w:rsidRPr="00CD4305" w:rsidRDefault="00165973" w:rsidP="00BE06D0">
      <w:pPr>
        <w:pStyle w:val="Akapitzlist"/>
        <w:numPr>
          <w:ilvl w:val="0"/>
          <w:numId w:val="95"/>
        </w:numPr>
        <w:rPr>
          <w:rFonts w:cs="Arial"/>
          <w:color w:val="auto"/>
        </w:rPr>
      </w:pPr>
      <w:r w:rsidRPr="00CD4305">
        <w:rPr>
          <w:rFonts w:cs="Arial"/>
          <w:color w:val="auto"/>
        </w:rPr>
        <w:t>wdrażanie systemów zarządzania środowiskowego (ISO, EMAS),</w:t>
      </w:r>
    </w:p>
    <w:p w14:paraId="06B48355" w14:textId="77777777" w:rsidR="00BA097F" w:rsidRPr="00CD4305" w:rsidRDefault="00165973" w:rsidP="00BE06D0">
      <w:pPr>
        <w:pStyle w:val="Akapitzlist"/>
        <w:numPr>
          <w:ilvl w:val="0"/>
          <w:numId w:val="95"/>
        </w:numPr>
        <w:rPr>
          <w:rFonts w:cs="Arial"/>
          <w:color w:val="auto"/>
        </w:rPr>
      </w:pPr>
      <w:r w:rsidRPr="00CD4305">
        <w:rPr>
          <w:rFonts w:cs="Arial"/>
          <w:color w:val="auto"/>
        </w:rPr>
        <w:t xml:space="preserve">kampanie promujące sens hierarchii postępowania z odpadami (w tym: zachęty </w:t>
      </w:r>
      <w:r w:rsidR="009D5F3A" w:rsidRPr="00CD4305">
        <w:rPr>
          <w:rFonts w:cs="Arial"/>
          <w:color w:val="auto"/>
        </w:rPr>
        <w:br/>
      </w:r>
      <w:r w:rsidRPr="00CD4305">
        <w:rPr>
          <w:rFonts w:cs="Arial"/>
          <w:color w:val="auto"/>
        </w:rPr>
        <w:t>do mniej konsumpcyjnego stylu życia),</w:t>
      </w:r>
    </w:p>
    <w:p w14:paraId="561EF4FF" w14:textId="77777777" w:rsidR="00BA097F" w:rsidRPr="00CD4305" w:rsidRDefault="00165973" w:rsidP="00BE06D0">
      <w:pPr>
        <w:pStyle w:val="Akapitzlist"/>
        <w:numPr>
          <w:ilvl w:val="0"/>
          <w:numId w:val="95"/>
        </w:numPr>
        <w:rPr>
          <w:rFonts w:cs="Arial"/>
          <w:color w:val="auto"/>
        </w:rPr>
      </w:pPr>
      <w:r w:rsidRPr="00CD4305">
        <w:rPr>
          <w:rFonts w:cs="Arial"/>
          <w:color w:val="auto"/>
        </w:rPr>
        <w:lastRenderedPageBreak/>
        <w:t>lokalna platforma internetowa na rzecz ZPO opracowana częściowo na poziomie krajowym, realizowana w kontekście lokalnym,</w:t>
      </w:r>
    </w:p>
    <w:p w14:paraId="7CA9BF69" w14:textId="77777777" w:rsidR="00BA097F" w:rsidRPr="00CD4305" w:rsidRDefault="00165973" w:rsidP="00BE06D0">
      <w:pPr>
        <w:pStyle w:val="Akapitzlist"/>
        <w:numPr>
          <w:ilvl w:val="0"/>
          <w:numId w:val="95"/>
        </w:numPr>
        <w:rPr>
          <w:rFonts w:cs="Arial"/>
          <w:color w:val="auto"/>
        </w:rPr>
      </w:pPr>
      <w:r w:rsidRPr="00CD4305">
        <w:rPr>
          <w:rFonts w:cs="Arial"/>
          <w:color w:val="auto"/>
        </w:rPr>
        <w:t>współpraca interesariuszy (administracja rządowa, samorządy regionalne i lokalne, organizacje zrzeszające przemysł, konsumenci) na rzecz ZPO,</w:t>
      </w:r>
    </w:p>
    <w:p w14:paraId="17212B1D" w14:textId="77777777" w:rsidR="00BA097F" w:rsidRPr="00CD4305" w:rsidRDefault="00165973" w:rsidP="00BE06D0">
      <w:pPr>
        <w:pStyle w:val="Akapitzlist"/>
        <w:numPr>
          <w:ilvl w:val="0"/>
          <w:numId w:val="95"/>
        </w:numPr>
        <w:rPr>
          <w:rFonts w:cs="Arial"/>
          <w:color w:val="auto"/>
        </w:rPr>
      </w:pPr>
      <w:r w:rsidRPr="00CD4305">
        <w:rPr>
          <w:rFonts w:cs="Arial"/>
          <w:color w:val="auto"/>
        </w:rPr>
        <w:t>tworzenie sieci współpracujących instytucji oraz infrastruktury na rzecz zapobiegania powstawaniu odpadów (zapobieganie powstawaniu odpadów żywności przez działalność sieci banków żywności umożliwiającej gromadzenie i dystrybucję żywności wśród osób potrzebujących, oraz tworzenie sieci napraw, wymiany i ponownego użycia produktów lub ich składników),</w:t>
      </w:r>
    </w:p>
    <w:p w14:paraId="6E7FB6B2" w14:textId="77777777" w:rsidR="00BA097F" w:rsidRPr="00CD4305" w:rsidRDefault="00165973" w:rsidP="00BE06D0">
      <w:pPr>
        <w:pStyle w:val="Akapitzlist"/>
        <w:numPr>
          <w:ilvl w:val="0"/>
          <w:numId w:val="95"/>
        </w:numPr>
        <w:rPr>
          <w:rFonts w:cs="Arial"/>
          <w:color w:val="auto"/>
        </w:rPr>
      </w:pPr>
      <w:r w:rsidRPr="00CD4305">
        <w:rPr>
          <w:rFonts w:cs="Arial"/>
          <w:color w:val="auto"/>
        </w:rPr>
        <w:t xml:space="preserve">inicjowanie i promowanie poprzez samorządy terytorialne inicjatyw, konkursów </w:t>
      </w:r>
      <w:r w:rsidR="009D5F3A" w:rsidRPr="00CD4305">
        <w:rPr>
          <w:rFonts w:cs="Arial"/>
          <w:color w:val="auto"/>
        </w:rPr>
        <w:br/>
      </w:r>
      <w:r w:rsidRPr="00CD4305">
        <w:rPr>
          <w:rFonts w:cs="Arial"/>
          <w:color w:val="auto"/>
        </w:rPr>
        <w:t>dla „</w:t>
      </w:r>
      <w:proofErr w:type="spellStart"/>
      <w:r w:rsidRPr="00CD4305">
        <w:rPr>
          <w:rFonts w:cs="Arial"/>
          <w:color w:val="auto"/>
        </w:rPr>
        <w:t>niskoodpadowych</w:t>
      </w:r>
      <w:proofErr w:type="spellEnd"/>
      <w:r w:rsidRPr="00CD4305">
        <w:rPr>
          <w:rFonts w:cs="Arial"/>
          <w:color w:val="auto"/>
        </w:rPr>
        <w:t>” gmin, miast w stałych cyklicznych programach wieloletnich,</w:t>
      </w:r>
    </w:p>
    <w:p w14:paraId="3490CF96" w14:textId="77777777" w:rsidR="00BA097F" w:rsidRPr="00CD4305" w:rsidRDefault="00165973" w:rsidP="00BE06D0">
      <w:pPr>
        <w:pStyle w:val="Akapitzlist"/>
        <w:numPr>
          <w:ilvl w:val="0"/>
          <w:numId w:val="95"/>
        </w:numPr>
        <w:rPr>
          <w:rFonts w:cs="Arial"/>
          <w:color w:val="auto"/>
        </w:rPr>
      </w:pPr>
      <w:r w:rsidRPr="00CD4305">
        <w:rPr>
          <w:rFonts w:cs="Arial"/>
          <w:color w:val="auto"/>
        </w:rPr>
        <w:t xml:space="preserve">akcje informacyjno-edukacyjne w zakresie ZPO dla instytucji publicznych i społeczeństwa, skutkujące wprowadzaniem konkretnych działań w zakresie </w:t>
      </w:r>
      <w:r w:rsidR="009D5F3A" w:rsidRPr="00CD4305">
        <w:rPr>
          <w:rFonts w:cs="Arial"/>
          <w:color w:val="auto"/>
        </w:rPr>
        <w:br/>
      </w:r>
      <w:r w:rsidRPr="00CD4305">
        <w:rPr>
          <w:rFonts w:cs="Arial"/>
          <w:color w:val="auto"/>
        </w:rPr>
        <w:t>ZPO np. zielone zamówienia publiczne,</w:t>
      </w:r>
    </w:p>
    <w:p w14:paraId="32789053" w14:textId="77777777" w:rsidR="00BA097F" w:rsidRPr="00CD4305" w:rsidRDefault="00165973" w:rsidP="00BE06D0">
      <w:pPr>
        <w:pStyle w:val="Akapitzlist"/>
        <w:numPr>
          <w:ilvl w:val="0"/>
          <w:numId w:val="95"/>
        </w:numPr>
        <w:rPr>
          <w:rFonts w:cs="Arial"/>
          <w:color w:val="auto"/>
        </w:rPr>
      </w:pPr>
      <w:r w:rsidRPr="00CD4305">
        <w:rPr>
          <w:rFonts w:cs="Arial"/>
          <w:color w:val="auto"/>
        </w:rPr>
        <w:t xml:space="preserve">opracowanie i wdrożenie bazy danych o produktach i opakowaniach </w:t>
      </w:r>
      <w:r w:rsidR="009D5F3A" w:rsidRPr="00CD4305">
        <w:rPr>
          <w:rFonts w:cs="Arial"/>
          <w:color w:val="auto"/>
        </w:rPr>
        <w:br/>
      </w:r>
      <w:r w:rsidRPr="00CD4305">
        <w:rPr>
          <w:rFonts w:cs="Arial"/>
          <w:color w:val="auto"/>
        </w:rPr>
        <w:t>oraz o gospodarce odpadami, umożliwiającej monitoring wdrażania ZPO,</w:t>
      </w:r>
    </w:p>
    <w:p w14:paraId="56458A08" w14:textId="77777777" w:rsidR="00BA097F" w:rsidRPr="00CD4305" w:rsidRDefault="00165973" w:rsidP="00BE06D0">
      <w:pPr>
        <w:pStyle w:val="Akapitzlist"/>
        <w:numPr>
          <w:ilvl w:val="0"/>
          <w:numId w:val="95"/>
        </w:numPr>
        <w:rPr>
          <w:color w:val="auto"/>
        </w:rPr>
      </w:pPr>
      <w:r w:rsidRPr="00CD4305">
        <w:rPr>
          <w:rFonts w:cs="Arial"/>
          <w:color w:val="auto"/>
        </w:rPr>
        <w:t>promowanie i wspomaganie stosowania przydomowych kompostowni odpadów zielonych.</w:t>
      </w:r>
    </w:p>
    <w:p w14:paraId="44CD327E" w14:textId="77777777" w:rsidR="00BA097F" w:rsidRPr="00CD4305" w:rsidRDefault="00165973" w:rsidP="00360C9A">
      <w:pPr>
        <w:rPr>
          <w:color w:val="auto"/>
        </w:rPr>
      </w:pPr>
      <w:r w:rsidRPr="00CD4305">
        <w:rPr>
          <w:color w:val="auto"/>
        </w:rPr>
        <w:t>Ponadto, w obszarze zapobiegania powstawaniu odpadów komunalnych, w tym odpadów żywności i innych odpadów ulegających biodegradacji, wskazać należy na następujące kierunki działań wynikające z KPGO 2022:</w:t>
      </w:r>
    </w:p>
    <w:p w14:paraId="0F16E098" w14:textId="77777777" w:rsidR="00BA097F" w:rsidRPr="00CD4305" w:rsidRDefault="00165973" w:rsidP="00BE06D0">
      <w:pPr>
        <w:pStyle w:val="Akapitzlist"/>
        <w:numPr>
          <w:ilvl w:val="0"/>
          <w:numId w:val="87"/>
        </w:numPr>
        <w:rPr>
          <w:color w:val="auto"/>
        </w:rPr>
      </w:pPr>
      <w:r w:rsidRPr="00CD4305">
        <w:rPr>
          <w:color w:val="auto"/>
        </w:rPr>
        <w:t>Powtórne użycie (w przypadku odpadów komunalnych innych niż odpady żywności i odpady ulegające biodegradacji):</w:t>
      </w:r>
    </w:p>
    <w:p w14:paraId="7BB2F25E" w14:textId="77777777" w:rsidR="00BA097F" w:rsidRPr="00CD4305" w:rsidRDefault="00165973" w:rsidP="00BE06D0">
      <w:pPr>
        <w:pStyle w:val="Akapitzlist"/>
        <w:numPr>
          <w:ilvl w:val="0"/>
          <w:numId w:val="88"/>
        </w:numPr>
        <w:rPr>
          <w:color w:val="auto"/>
        </w:rPr>
      </w:pPr>
      <w:r w:rsidRPr="00CD4305">
        <w:rPr>
          <w:color w:val="auto"/>
        </w:rPr>
        <w:t>tworzenie punktów ponownego użycia umożliwiających wymianę rzeczy używanych (m.in. przy PSZOK). Punkty takie powinny dawać możliwość pozostawienia sprawnych, a już niepotrzebnych (np. urządzeń domowych) i pobrania innych użytecznych rzeczy;</w:t>
      </w:r>
    </w:p>
    <w:p w14:paraId="1B090779" w14:textId="77777777" w:rsidR="00BA097F" w:rsidRPr="00CD4305" w:rsidRDefault="00165973" w:rsidP="00BE06D0">
      <w:pPr>
        <w:pStyle w:val="Akapitzlist"/>
        <w:numPr>
          <w:ilvl w:val="0"/>
          <w:numId w:val="88"/>
        </w:numPr>
        <w:rPr>
          <w:color w:val="auto"/>
        </w:rPr>
      </w:pPr>
      <w:r w:rsidRPr="00CD4305">
        <w:rPr>
          <w:color w:val="auto"/>
        </w:rPr>
        <w:t>tworzenie punktów napraw rzeczy / produktów (które właściciele chcieliby w dalszym ciągu użytkować, lub przekazać po naprawie zainteresowanym);</w:t>
      </w:r>
    </w:p>
    <w:p w14:paraId="4470623B" w14:textId="77777777" w:rsidR="00BA097F" w:rsidRPr="00CD4305" w:rsidRDefault="00165973" w:rsidP="00BE06D0">
      <w:pPr>
        <w:pStyle w:val="Akapitzlist"/>
        <w:numPr>
          <w:ilvl w:val="0"/>
          <w:numId w:val="88"/>
        </w:numPr>
        <w:rPr>
          <w:color w:val="auto"/>
        </w:rPr>
      </w:pPr>
      <w:r w:rsidRPr="00CD4305">
        <w:rPr>
          <w:color w:val="auto"/>
        </w:rPr>
        <w:t>organizowanie giełd wymiany różnych rzeczy (w tym w szczególności: urządzeń domowych, ubrań i obuwia).</w:t>
      </w:r>
    </w:p>
    <w:p w14:paraId="267550E5" w14:textId="77777777" w:rsidR="00BA097F" w:rsidRPr="00CD4305" w:rsidRDefault="00165973" w:rsidP="00BE06D0">
      <w:pPr>
        <w:pStyle w:val="Akapitzlist"/>
        <w:numPr>
          <w:ilvl w:val="0"/>
          <w:numId w:val="87"/>
        </w:numPr>
        <w:rPr>
          <w:color w:val="auto"/>
        </w:rPr>
      </w:pPr>
      <w:proofErr w:type="spellStart"/>
      <w:r w:rsidRPr="00CD4305">
        <w:rPr>
          <w:color w:val="auto"/>
        </w:rPr>
        <w:t>Ekoprojektowanie</w:t>
      </w:r>
      <w:proofErr w:type="spellEnd"/>
      <w:r w:rsidRPr="00CD4305">
        <w:rPr>
          <w:color w:val="auto"/>
        </w:rPr>
        <w:t xml:space="preserve"> (systematyczne uwzględnianie aspektów środowiskowych przy projektowaniu produktu z zamiarem poprawienia charakterystyki oddziaływania, jakie dany produkt wywiera na środowisko na etapie wytwarzania i przez cały cykl życia oraz realizację projektów badawczych w zakresie </w:t>
      </w:r>
      <w:proofErr w:type="spellStart"/>
      <w:r w:rsidRPr="00CD4305">
        <w:rPr>
          <w:color w:val="auto"/>
        </w:rPr>
        <w:t>ekoprojektowania</w:t>
      </w:r>
      <w:proofErr w:type="spellEnd"/>
      <w:r w:rsidRPr="00CD4305">
        <w:rPr>
          <w:color w:val="auto"/>
        </w:rPr>
        <w:t xml:space="preserve"> a także takie projektowanie, które wydłuża czas użytkowania produktu i pozwala na wykorzystanie elementów do powtórnego użycia).</w:t>
      </w:r>
    </w:p>
    <w:p w14:paraId="7DAD2466" w14:textId="77777777" w:rsidR="00BA097F" w:rsidRPr="00CD4305" w:rsidRDefault="00165973" w:rsidP="00BE06D0">
      <w:pPr>
        <w:pStyle w:val="Akapitzlist"/>
        <w:numPr>
          <w:ilvl w:val="0"/>
          <w:numId w:val="87"/>
        </w:numPr>
        <w:rPr>
          <w:color w:val="auto"/>
        </w:rPr>
      </w:pPr>
      <w:r w:rsidRPr="00CD4305">
        <w:rPr>
          <w:color w:val="auto"/>
        </w:rPr>
        <w:t>Tworzenie banków żywności gromadzących i dystrybuujących dla osób potrzebujących żywność o krótkim czasie pozostającym do upływu terminu ich przydatności do spożycia.</w:t>
      </w:r>
    </w:p>
    <w:p w14:paraId="765A5AA2" w14:textId="77777777" w:rsidR="00BA097F" w:rsidRPr="00CD4305" w:rsidRDefault="00165973" w:rsidP="00BE06D0">
      <w:pPr>
        <w:pStyle w:val="Akapitzlist"/>
        <w:numPr>
          <w:ilvl w:val="0"/>
          <w:numId w:val="87"/>
        </w:numPr>
      </w:pPr>
      <w:r w:rsidRPr="00CD4305">
        <w:rPr>
          <w:color w:val="auto"/>
        </w:rPr>
        <w:t xml:space="preserve">Wykorzystywanie odpadów żywności niezdatnej dla ludzi do innych celów </w:t>
      </w:r>
      <w:r w:rsidRPr="00CD4305">
        <w:rPr>
          <w:color w:val="auto"/>
        </w:rPr>
        <w:br/>
        <w:t>(np. na potrzeby skarmiania zwierząt).</w:t>
      </w:r>
    </w:p>
    <w:p w14:paraId="0353E32E" w14:textId="77777777" w:rsidR="00BA097F" w:rsidRPr="00CD4305" w:rsidRDefault="00165973" w:rsidP="00BE06D0">
      <w:pPr>
        <w:pStyle w:val="Akapitzlist"/>
        <w:numPr>
          <w:ilvl w:val="0"/>
          <w:numId w:val="87"/>
        </w:numPr>
      </w:pPr>
      <w:r w:rsidRPr="00CD4305">
        <w:rPr>
          <w:color w:val="auto"/>
        </w:rPr>
        <w:t>Edukacja w zakresie zasad zapobiegania powstawaniu odpadów komunalnych (w tym odpadów żywności i innych odpadów ulegających biodegradacji).</w:t>
      </w:r>
      <w:bookmarkStart w:id="306" w:name="_Toc417464122"/>
    </w:p>
    <w:p w14:paraId="443F0599" w14:textId="77777777" w:rsidR="0016752F" w:rsidRPr="00CD4305" w:rsidRDefault="0016752F" w:rsidP="00360C9A">
      <w:pPr>
        <w:pStyle w:val="Akapitzlist"/>
      </w:pPr>
    </w:p>
    <w:p w14:paraId="40C686AA" w14:textId="77777777" w:rsidR="00E3656A" w:rsidRPr="00CD4305" w:rsidRDefault="00E3656A" w:rsidP="00360C9A">
      <w:pPr>
        <w:pStyle w:val="Nagwek3"/>
      </w:pPr>
      <w:bookmarkStart w:id="307" w:name="_Toc84417230"/>
      <w:r w:rsidRPr="00CD4305">
        <w:lastRenderedPageBreak/>
        <w:t xml:space="preserve">5.7.4. Działania realizowane na terenie miasta i gminy </w:t>
      </w:r>
      <w:r w:rsidR="00E139E9" w:rsidRPr="00CD4305">
        <w:t>Sępopol</w:t>
      </w:r>
      <w:r w:rsidRPr="00CD4305">
        <w:t xml:space="preserve"> w celu rozwoju gospodarki odpadami</w:t>
      </w:r>
      <w:bookmarkEnd w:id="307"/>
    </w:p>
    <w:p w14:paraId="1B290E90" w14:textId="77777777" w:rsidR="00CD4305" w:rsidRPr="00CD4305" w:rsidRDefault="00CD4305" w:rsidP="00360C9A">
      <w:pPr>
        <w:suppressAutoHyphens w:val="0"/>
        <w:autoSpaceDE w:val="0"/>
        <w:autoSpaceDN w:val="0"/>
        <w:adjustRightInd w:val="0"/>
        <w:spacing w:line="240" w:lineRule="auto"/>
        <w:rPr>
          <w:rFonts w:ascii="Times New Roman" w:eastAsiaTheme="minorHAnsi" w:hAnsi="Times New Roman" w:cs="Times New Roman"/>
          <w:color w:val="000000"/>
          <w:sz w:val="24"/>
          <w:szCs w:val="24"/>
        </w:rPr>
      </w:pPr>
    </w:p>
    <w:p w14:paraId="112065E2" w14:textId="77777777" w:rsidR="00CD4305" w:rsidRPr="00CD4305" w:rsidRDefault="00CD4305" w:rsidP="00360C9A">
      <w:pPr>
        <w:suppressAutoHyphens w:val="0"/>
        <w:autoSpaceDE w:val="0"/>
        <w:autoSpaceDN w:val="0"/>
        <w:adjustRightInd w:val="0"/>
        <w:rPr>
          <w:rFonts w:eastAsiaTheme="minorHAnsi" w:cs="Arial"/>
          <w:color w:val="000000"/>
          <w:szCs w:val="24"/>
          <w:u w:val="single"/>
        </w:rPr>
      </w:pPr>
      <w:r w:rsidRPr="00CD4305">
        <w:rPr>
          <w:rFonts w:eastAsiaTheme="minorHAnsi" w:cs="Arial"/>
          <w:color w:val="000000"/>
          <w:szCs w:val="24"/>
          <w:u w:val="single"/>
        </w:rPr>
        <w:t>Oczyszczanie miasta</w:t>
      </w:r>
    </w:p>
    <w:p w14:paraId="22F15217" w14:textId="77777777" w:rsidR="00CD4305" w:rsidRPr="00CD4305" w:rsidRDefault="00CD4305" w:rsidP="00360C9A">
      <w:pPr>
        <w:suppressAutoHyphens w:val="0"/>
        <w:autoSpaceDE w:val="0"/>
        <w:autoSpaceDN w:val="0"/>
        <w:adjustRightInd w:val="0"/>
        <w:rPr>
          <w:rFonts w:eastAsiaTheme="minorHAnsi" w:cs="Arial"/>
          <w:color w:val="000000"/>
          <w:szCs w:val="24"/>
        </w:rPr>
      </w:pPr>
    </w:p>
    <w:p w14:paraId="1EE6FEAB" w14:textId="77777777" w:rsidR="00CD4305" w:rsidRPr="00CD4305" w:rsidRDefault="00CD4305" w:rsidP="00BE06D0">
      <w:pPr>
        <w:pStyle w:val="Akapitzlist"/>
        <w:numPr>
          <w:ilvl w:val="0"/>
          <w:numId w:val="170"/>
        </w:numPr>
        <w:suppressAutoHyphens w:val="0"/>
        <w:autoSpaceDE w:val="0"/>
        <w:autoSpaceDN w:val="0"/>
        <w:adjustRightInd w:val="0"/>
        <w:rPr>
          <w:rFonts w:eastAsiaTheme="minorHAnsi" w:cs="Arial"/>
          <w:color w:val="000000"/>
          <w:szCs w:val="24"/>
        </w:rPr>
      </w:pPr>
      <w:r w:rsidRPr="00CD4305">
        <w:rPr>
          <w:rFonts w:eastAsiaTheme="minorHAnsi" w:cs="Arial"/>
          <w:color w:val="000000"/>
          <w:szCs w:val="24"/>
        </w:rPr>
        <w:t>oczyszczanie ulic, chodników i placów;</w:t>
      </w:r>
    </w:p>
    <w:p w14:paraId="1EC4B672" w14:textId="77777777" w:rsidR="00CD4305" w:rsidRPr="00CD4305" w:rsidRDefault="00CD4305" w:rsidP="00BE06D0">
      <w:pPr>
        <w:pStyle w:val="Akapitzlist"/>
        <w:numPr>
          <w:ilvl w:val="0"/>
          <w:numId w:val="170"/>
        </w:numPr>
        <w:suppressAutoHyphens w:val="0"/>
        <w:autoSpaceDE w:val="0"/>
        <w:autoSpaceDN w:val="0"/>
        <w:adjustRightInd w:val="0"/>
        <w:rPr>
          <w:rFonts w:eastAsiaTheme="minorHAnsi" w:cs="Arial"/>
          <w:color w:val="000000"/>
          <w:szCs w:val="24"/>
        </w:rPr>
      </w:pPr>
      <w:r w:rsidRPr="00CD4305">
        <w:rPr>
          <w:rFonts w:eastAsiaTheme="minorHAnsi" w:cs="Arial"/>
          <w:color w:val="000000"/>
          <w:szCs w:val="24"/>
        </w:rPr>
        <w:t>usuwanie zanieczyszczeń uprzątniętych z chodników przez właścicieli nieruchomości;</w:t>
      </w:r>
    </w:p>
    <w:p w14:paraId="7B980276" w14:textId="77777777" w:rsidR="00CD4305" w:rsidRPr="00CD4305" w:rsidRDefault="00CD4305" w:rsidP="00BE06D0">
      <w:pPr>
        <w:pStyle w:val="Akapitzlist"/>
        <w:numPr>
          <w:ilvl w:val="0"/>
          <w:numId w:val="170"/>
        </w:numPr>
        <w:suppressAutoHyphens w:val="0"/>
        <w:autoSpaceDE w:val="0"/>
        <w:autoSpaceDN w:val="0"/>
        <w:adjustRightInd w:val="0"/>
        <w:rPr>
          <w:rFonts w:eastAsiaTheme="minorHAnsi" w:cs="Arial"/>
          <w:color w:val="000000"/>
          <w:szCs w:val="24"/>
        </w:rPr>
      </w:pPr>
      <w:r w:rsidRPr="00CD4305">
        <w:rPr>
          <w:rFonts w:eastAsiaTheme="minorHAnsi" w:cs="Arial"/>
          <w:color w:val="000000"/>
          <w:szCs w:val="24"/>
        </w:rPr>
        <w:t>zbieranie i wy</w:t>
      </w:r>
      <w:r>
        <w:rPr>
          <w:rFonts w:eastAsiaTheme="minorHAnsi" w:cs="Arial"/>
          <w:color w:val="000000"/>
          <w:szCs w:val="24"/>
        </w:rPr>
        <w:t>wóz</w:t>
      </w:r>
      <w:r w:rsidRPr="00CD4305">
        <w:rPr>
          <w:rFonts w:eastAsiaTheme="minorHAnsi" w:cs="Arial"/>
          <w:color w:val="000000"/>
          <w:szCs w:val="24"/>
        </w:rPr>
        <w:t xml:space="preserve"> odpadów zgromadzonych w koszach ulicznych;</w:t>
      </w:r>
    </w:p>
    <w:p w14:paraId="11A35AE9" w14:textId="77777777" w:rsidR="00CD4305" w:rsidRPr="00CD4305" w:rsidRDefault="00CD4305" w:rsidP="00BE06D0">
      <w:pPr>
        <w:pStyle w:val="Akapitzlist"/>
        <w:numPr>
          <w:ilvl w:val="0"/>
          <w:numId w:val="170"/>
        </w:numPr>
        <w:suppressAutoHyphens w:val="0"/>
        <w:autoSpaceDE w:val="0"/>
        <w:autoSpaceDN w:val="0"/>
        <w:adjustRightInd w:val="0"/>
        <w:rPr>
          <w:rFonts w:eastAsiaTheme="minorHAnsi" w:cs="Arial"/>
          <w:color w:val="000000"/>
          <w:szCs w:val="24"/>
        </w:rPr>
      </w:pPr>
      <w:r w:rsidRPr="00CD4305">
        <w:rPr>
          <w:rFonts w:eastAsiaTheme="minorHAnsi" w:cs="Arial"/>
          <w:color w:val="000000"/>
          <w:szCs w:val="24"/>
        </w:rPr>
        <w:t>usuwanie większych odpadów z rzeki Łyny i w gr</w:t>
      </w:r>
      <w:r>
        <w:rPr>
          <w:rFonts w:eastAsiaTheme="minorHAnsi" w:cs="Arial"/>
          <w:color w:val="000000"/>
          <w:szCs w:val="24"/>
        </w:rPr>
        <w:t>anicach administracyjnych gminy.</w:t>
      </w:r>
    </w:p>
    <w:p w14:paraId="42E361CE" w14:textId="77777777" w:rsidR="006C7642" w:rsidRPr="00630CF4" w:rsidRDefault="006C7642" w:rsidP="00360C9A">
      <w:pPr>
        <w:rPr>
          <w:highlight w:val="yellow"/>
        </w:rPr>
      </w:pPr>
    </w:p>
    <w:p w14:paraId="282BE86A" w14:textId="77777777" w:rsidR="004F5C30" w:rsidRPr="00F43A37" w:rsidRDefault="004F5C30" w:rsidP="00360C9A">
      <w:pPr>
        <w:pStyle w:val="Normalny0"/>
        <w:rPr>
          <w:sz w:val="22"/>
          <w:u w:val="single"/>
        </w:rPr>
      </w:pPr>
      <w:r w:rsidRPr="00F43A37">
        <w:rPr>
          <w:sz w:val="22"/>
          <w:u w:val="single"/>
        </w:rPr>
        <w:t>Usuwanie wyrobów zawierających azbest z terenu Gminy Sępopol</w:t>
      </w:r>
    </w:p>
    <w:p w14:paraId="377FF669" w14:textId="77777777" w:rsidR="004F5C30" w:rsidRDefault="004F5C30" w:rsidP="00360C9A">
      <w:r>
        <w:t>W ramach Programu Priorytetowego „Ochrona powierzchni ziemi – Usuwanie azbestu” na lata 2020-2021 mieszkańcy mogli otrzymać dofinansowanie na usunięcie wyrobów zawierających azbest.</w:t>
      </w:r>
    </w:p>
    <w:p w14:paraId="431CF40F" w14:textId="77777777" w:rsidR="004F5C30" w:rsidRPr="004F5C30" w:rsidRDefault="004F5C30" w:rsidP="00360C9A">
      <w:pPr>
        <w:rPr>
          <w:highlight w:val="yellow"/>
        </w:rPr>
      </w:pPr>
    </w:p>
    <w:p w14:paraId="48CBBC17" w14:textId="77777777" w:rsidR="00BA097F" w:rsidRPr="007A3DB0" w:rsidRDefault="00165973" w:rsidP="00360C9A">
      <w:pPr>
        <w:pStyle w:val="Nagwek3"/>
      </w:pPr>
      <w:bookmarkStart w:id="308" w:name="_Toc84417231"/>
      <w:r w:rsidRPr="007A3DB0">
        <w:t>5.7.</w:t>
      </w:r>
      <w:r w:rsidR="00E3656A" w:rsidRPr="007A3DB0">
        <w:t>5</w:t>
      </w:r>
      <w:r w:rsidRPr="007A3DB0">
        <w:t>. Zagadnienia horyzontalne</w:t>
      </w:r>
      <w:bookmarkEnd w:id="308"/>
    </w:p>
    <w:p w14:paraId="4AFB93A0" w14:textId="77777777" w:rsidR="00BA097F" w:rsidRPr="007A3DB0" w:rsidRDefault="00165973" w:rsidP="00360C9A">
      <w:pPr>
        <w:rPr>
          <w:rFonts w:cs="Arial"/>
          <w:b/>
        </w:rPr>
      </w:pPr>
      <w:r w:rsidRPr="007A3DB0">
        <w:rPr>
          <w:b/>
        </w:rPr>
        <w:t>Adaptacja do zmian klimatu</w:t>
      </w:r>
    </w:p>
    <w:p w14:paraId="305B2FBA" w14:textId="77777777" w:rsidR="00BA097F" w:rsidRPr="007A3DB0" w:rsidRDefault="00165973" w:rsidP="00360C9A">
      <w:pPr>
        <w:rPr>
          <w:rFonts w:cs="Arial"/>
        </w:rPr>
      </w:pPr>
      <w:r w:rsidRPr="007A3DB0">
        <w:rPr>
          <w:rFonts w:cs="Arial"/>
        </w:rPr>
        <w:t>Wpływ gwałtownych zjawisk pogodowych oraz ich efektów należy mieć na uwadze podczas wybierania lokalizacji oraz projektowania obiektów typu PSZOK oraz składowisk odpadów.</w:t>
      </w:r>
    </w:p>
    <w:p w14:paraId="3542BACD" w14:textId="77777777" w:rsidR="00BA097F" w:rsidRPr="00630CF4" w:rsidRDefault="00BA097F" w:rsidP="00360C9A">
      <w:pPr>
        <w:rPr>
          <w:rFonts w:cs="Arial"/>
          <w:highlight w:val="yellow"/>
        </w:rPr>
      </w:pPr>
    </w:p>
    <w:p w14:paraId="5C052835" w14:textId="77777777" w:rsidR="00BA097F" w:rsidRPr="007A3DB0" w:rsidRDefault="00165973" w:rsidP="00360C9A">
      <w:pPr>
        <w:rPr>
          <w:b/>
        </w:rPr>
      </w:pPr>
      <w:r w:rsidRPr="007A3DB0">
        <w:rPr>
          <w:b/>
        </w:rPr>
        <w:t>Nadzwyczajne zagrożenia środowiska</w:t>
      </w:r>
    </w:p>
    <w:p w14:paraId="4CE45C02" w14:textId="77777777" w:rsidR="00BA097F" w:rsidRPr="007A3DB0" w:rsidRDefault="00165973" w:rsidP="00360C9A">
      <w:r w:rsidRPr="007A3DB0">
        <w:t xml:space="preserve">Większość nadzwyczajnych zagrożeń środowiska dotyczących gospodarki odpadami, </w:t>
      </w:r>
      <w:r w:rsidR="00FE3DD5" w:rsidRPr="007A3DB0">
        <w:br/>
      </w:r>
      <w:r w:rsidRPr="007A3DB0">
        <w:t xml:space="preserve">jest związana ze składowiskami odpadów. Można do nich zaliczyć przedostawanie się odpadów poza miejsce wyznaczone do ich składowania, ruchy masowe ziemi a także samozapłon gazów </w:t>
      </w:r>
      <w:proofErr w:type="spellStart"/>
      <w:r w:rsidRPr="007A3DB0">
        <w:t>składowiskowych</w:t>
      </w:r>
      <w:proofErr w:type="spellEnd"/>
      <w:r w:rsidRPr="007A3DB0">
        <w:t>.</w:t>
      </w:r>
    </w:p>
    <w:p w14:paraId="6FAAA200" w14:textId="77777777" w:rsidR="00BA097F" w:rsidRPr="007A3DB0" w:rsidRDefault="00BA097F" w:rsidP="00360C9A"/>
    <w:p w14:paraId="0015BBB6" w14:textId="77777777" w:rsidR="00BA097F" w:rsidRPr="007A3DB0" w:rsidRDefault="00165973" w:rsidP="00360C9A">
      <w:pPr>
        <w:rPr>
          <w:b/>
        </w:rPr>
      </w:pPr>
      <w:r w:rsidRPr="007A3DB0">
        <w:rPr>
          <w:b/>
        </w:rPr>
        <w:t>Działania edukacyjne</w:t>
      </w:r>
    </w:p>
    <w:p w14:paraId="5CCEE332" w14:textId="77777777" w:rsidR="00BA097F" w:rsidRPr="007A3DB0" w:rsidRDefault="00165973" w:rsidP="00360C9A">
      <w:r w:rsidRPr="007A3DB0">
        <w:t xml:space="preserve">Działania edukacyjne dotyczące gospodarki powinny dotyczyć zagadnień takich </w:t>
      </w:r>
      <w:r w:rsidR="00FE3DD5" w:rsidRPr="007A3DB0">
        <w:br/>
      </w:r>
      <w:r w:rsidRPr="007A3DB0">
        <w:t>jak prawidłowa gospodarka odpadami, znaczenie segregacji odpadów oraz obejmować akcje takie jak „Sprzątanie Świata”.</w:t>
      </w:r>
    </w:p>
    <w:p w14:paraId="07EEEA35" w14:textId="77777777" w:rsidR="00BA097F" w:rsidRPr="007A3DB0" w:rsidRDefault="00BA097F" w:rsidP="00360C9A"/>
    <w:p w14:paraId="739BA9B9" w14:textId="77777777" w:rsidR="00BA097F" w:rsidRPr="007A3DB0" w:rsidRDefault="00165973" w:rsidP="00360C9A">
      <w:pPr>
        <w:rPr>
          <w:b/>
        </w:rPr>
      </w:pPr>
      <w:r w:rsidRPr="007A3DB0">
        <w:rPr>
          <w:b/>
        </w:rPr>
        <w:t>Monitoring środowiska</w:t>
      </w:r>
    </w:p>
    <w:p w14:paraId="35CB206F" w14:textId="77777777" w:rsidR="00BA097F" w:rsidRPr="007A3DB0" w:rsidRDefault="00165973" w:rsidP="00360C9A">
      <w:r w:rsidRPr="007A3DB0">
        <w:t>Monitoringiem składowisk odpadów zajmują się jednostki zarządzające takimi instalacjami oraz Wojewódzki Inspektorat Ochrony Środowiska, który zajmuje się działalnością kontrolną.</w:t>
      </w:r>
    </w:p>
    <w:p w14:paraId="4CA81079" w14:textId="77777777" w:rsidR="00F24933" w:rsidRDefault="00F24933">
      <w:pPr>
        <w:spacing w:line="240" w:lineRule="auto"/>
        <w:jc w:val="left"/>
        <w:rPr>
          <w:highlight w:val="yellow"/>
        </w:rPr>
      </w:pPr>
      <w:r>
        <w:rPr>
          <w:highlight w:val="yellow"/>
        </w:rPr>
        <w:br w:type="page"/>
      </w:r>
    </w:p>
    <w:p w14:paraId="668CDD1A" w14:textId="77777777" w:rsidR="00BA097F" w:rsidRPr="00F24933" w:rsidRDefault="00165973" w:rsidP="00F24933">
      <w:pPr>
        <w:pStyle w:val="Nagwek3"/>
        <w:jc w:val="left"/>
        <w:rPr>
          <w:rFonts w:cs="Arial"/>
          <w:color w:val="auto"/>
        </w:rPr>
      </w:pPr>
      <w:bookmarkStart w:id="309" w:name="_Toc84417232"/>
      <w:r w:rsidRPr="00F24933">
        <w:rPr>
          <w:rFonts w:cs="Arial"/>
          <w:color w:val="auto"/>
        </w:rPr>
        <w:lastRenderedPageBreak/>
        <w:t>5.7.</w:t>
      </w:r>
      <w:r w:rsidR="00E3656A" w:rsidRPr="00F24933">
        <w:rPr>
          <w:rFonts w:cs="Arial"/>
          <w:color w:val="auto"/>
        </w:rPr>
        <w:t>6</w:t>
      </w:r>
      <w:r w:rsidRPr="00F24933">
        <w:rPr>
          <w:rFonts w:cs="Arial"/>
          <w:color w:val="auto"/>
        </w:rPr>
        <w:t>. Analiza SWOT</w:t>
      </w:r>
      <w:bookmarkEnd w:id="309"/>
    </w:p>
    <w:tbl>
      <w:tblPr>
        <w:tblStyle w:val="Jasnecieniowanie"/>
        <w:tblW w:w="9072" w:type="dxa"/>
        <w:jc w:val="center"/>
        <w:tblLook w:val="04A0" w:firstRow="1" w:lastRow="0" w:firstColumn="1" w:lastColumn="0" w:noHBand="0" w:noVBand="1"/>
      </w:tblPr>
      <w:tblGrid>
        <w:gridCol w:w="4425"/>
        <w:gridCol w:w="4647"/>
      </w:tblGrid>
      <w:tr w:rsidR="00BA097F" w:rsidRPr="00F24933" w14:paraId="5793B8CA" w14:textId="77777777" w:rsidTr="00BA097F">
        <w:trPr>
          <w:cnfStyle w:val="100000000000" w:firstRow="1" w:lastRow="0" w:firstColumn="0" w:lastColumn="0" w:oddVBand="0" w:evenVBand="0" w:oddHBand="0" w:evenHBand="0" w:firstRowFirstColumn="0" w:firstRowLastColumn="0" w:lastRowFirstColumn="0" w:lastRowLastColumn="0"/>
          <w:trHeight w:val="685"/>
          <w:tblHeader/>
          <w:jc w:val="center"/>
        </w:trPr>
        <w:tc>
          <w:tcPr>
            <w:cnfStyle w:val="001000000000" w:firstRow="0" w:lastRow="0" w:firstColumn="1" w:lastColumn="0" w:oddVBand="0" w:evenVBand="0" w:oddHBand="0" w:evenHBand="0" w:firstRowFirstColumn="0" w:firstRowLastColumn="0" w:lastRowFirstColumn="0" w:lastRowLastColumn="0"/>
            <w:tcW w:w="9071" w:type="dxa"/>
            <w:gridSpan w:val="2"/>
            <w:tcBorders>
              <w:top w:val="single" w:sz="4" w:space="0" w:color="000000"/>
              <w:left w:val="single" w:sz="4" w:space="0" w:color="000000"/>
              <w:right w:val="single" w:sz="4" w:space="0" w:color="000000"/>
            </w:tcBorders>
            <w:vAlign w:val="center"/>
          </w:tcPr>
          <w:p w14:paraId="450B24E8" w14:textId="77777777" w:rsidR="00BA097F" w:rsidRPr="00F24933" w:rsidRDefault="00165973" w:rsidP="00F24933">
            <w:pPr>
              <w:spacing w:before="40" w:after="40" w:line="264" w:lineRule="auto"/>
              <w:jc w:val="left"/>
              <w:rPr>
                <w:rFonts w:cs="Arial"/>
                <w:color w:val="auto"/>
                <w:spacing w:val="50"/>
              </w:rPr>
            </w:pPr>
            <w:r w:rsidRPr="00F24933">
              <w:rPr>
                <w:rFonts w:cs="Arial"/>
                <w:color w:val="000000" w:themeColor="text1" w:themeShade="BF"/>
                <w:spacing w:val="50"/>
              </w:rPr>
              <w:t xml:space="preserve">GOSPODARKA ODPADAMI </w:t>
            </w:r>
            <w:r w:rsidRPr="00F24933">
              <w:rPr>
                <w:rFonts w:cs="Arial"/>
                <w:color w:val="000000" w:themeColor="text1" w:themeShade="BF"/>
                <w:spacing w:val="50"/>
              </w:rPr>
              <w:br/>
              <w:t>I ZAPOBIEGANIE POWSTAWANIU ODPADÓW</w:t>
            </w:r>
          </w:p>
        </w:tc>
      </w:tr>
      <w:tr w:rsidR="00BA097F" w:rsidRPr="00F24933" w14:paraId="584CD040" w14:textId="77777777" w:rsidTr="00BA097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425" w:type="dxa"/>
            <w:tcBorders>
              <w:top w:val="nil"/>
              <w:left w:val="single" w:sz="4" w:space="0" w:color="000000"/>
              <w:bottom w:val="nil"/>
            </w:tcBorders>
            <w:shd w:val="clear" w:color="auto" w:fill="D6E3BC" w:themeFill="accent3" w:themeFillTint="66"/>
            <w:vAlign w:val="center"/>
          </w:tcPr>
          <w:p w14:paraId="5924F56C" w14:textId="77777777" w:rsidR="00BA097F" w:rsidRPr="00F24933" w:rsidRDefault="00165973" w:rsidP="00F24933">
            <w:pPr>
              <w:spacing w:before="40" w:after="40" w:line="240" w:lineRule="auto"/>
              <w:jc w:val="left"/>
              <w:rPr>
                <w:rFonts w:cs="Arial"/>
                <w:color w:val="auto"/>
              </w:rPr>
            </w:pPr>
            <w:r w:rsidRPr="00F24933">
              <w:rPr>
                <w:rFonts w:cs="Arial"/>
                <w:color w:val="000000" w:themeColor="text1" w:themeShade="BF"/>
              </w:rPr>
              <w:t>SILNE STRONY</w:t>
            </w:r>
          </w:p>
        </w:tc>
        <w:tc>
          <w:tcPr>
            <w:tcW w:w="4646" w:type="dxa"/>
            <w:tcBorders>
              <w:top w:val="nil"/>
              <w:bottom w:val="nil"/>
              <w:right w:val="single" w:sz="4" w:space="0" w:color="000000"/>
            </w:tcBorders>
            <w:shd w:val="clear" w:color="auto" w:fill="D6E3BC" w:themeFill="accent3" w:themeFillTint="66"/>
            <w:vAlign w:val="center"/>
          </w:tcPr>
          <w:p w14:paraId="79E81A7B" w14:textId="77777777" w:rsidR="00BA097F" w:rsidRPr="00F24933" w:rsidRDefault="00165973" w:rsidP="00F24933">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cs="Arial"/>
                <w:b/>
                <w:color w:val="auto"/>
              </w:rPr>
            </w:pPr>
            <w:r w:rsidRPr="00F24933">
              <w:rPr>
                <w:rFonts w:cs="Arial"/>
                <w:b/>
                <w:color w:val="000000" w:themeColor="text1" w:themeShade="BF"/>
              </w:rPr>
              <w:t>SŁABE STRONY</w:t>
            </w:r>
          </w:p>
        </w:tc>
      </w:tr>
      <w:tr w:rsidR="00BA097F" w:rsidRPr="00F24933" w14:paraId="7EBFA98D" w14:textId="77777777" w:rsidTr="00BA097F">
        <w:trPr>
          <w:trHeight w:val="2060"/>
          <w:jc w:val="center"/>
        </w:trPr>
        <w:tc>
          <w:tcPr>
            <w:cnfStyle w:val="001000000000" w:firstRow="0" w:lastRow="0" w:firstColumn="1" w:lastColumn="0" w:oddVBand="0" w:evenVBand="0" w:oddHBand="0" w:evenHBand="0" w:firstRowFirstColumn="0" w:firstRowLastColumn="0" w:lastRowFirstColumn="0" w:lastRowLastColumn="0"/>
            <w:tcW w:w="4425" w:type="dxa"/>
            <w:tcBorders>
              <w:top w:val="nil"/>
              <w:left w:val="single" w:sz="4" w:space="0" w:color="000000"/>
              <w:bottom w:val="nil"/>
            </w:tcBorders>
          </w:tcPr>
          <w:p w14:paraId="15DE12ED" w14:textId="77777777" w:rsidR="00BA097F" w:rsidRPr="00F24933" w:rsidRDefault="00165973" w:rsidP="00BE06D0">
            <w:pPr>
              <w:pStyle w:val="Akapitzlist"/>
              <w:numPr>
                <w:ilvl w:val="0"/>
                <w:numId w:val="45"/>
              </w:numPr>
              <w:spacing w:before="40" w:after="40" w:line="264" w:lineRule="auto"/>
              <w:jc w:val="left"/>
              <w:rPr>
                <w:rFonts w:cs="Arial"/>
                <w:b w:val="0"/>
                <w:color w:val="auto"/>
                <w:sz w:val="20"/>
              </w:rPr>
            </w:pPr>
            <w:r w:rsidRPr="00F24933">
              <w:rPr>
                <w:rFonts w:cs="Arial"/>
                <w:b w:val="0"/>
                <w:color w:val="000000" w:themeColor="text1" w:themeShade="BF"/>
                <w:sz w:val="20"/>
              </w:rPr>
              <w:t xml:space="preserve">Funkcjonujący PSZOK na terenie </w:t>
            </w:r>
            <w:r w:rsidR="00C13A9E" w:rsidRPr="00F24933">
              <w:rPr>
                <w:rFonts w:cs="Arial"/>
                <w:b w:val="0"/>
                <w:color w:val="000000" w:themeColor="text1" w:themeShade="BF"/>
                <w:sz w:val="20"/>
              </w:rPr>
              <w:t>gminy</w:t>
            </w:r>
            <w:r w:rsidRPr="00F24933">
              <w:rPr>
                <w:rFonts w:cs="Arial"/>
                <w:b w:val="0"/>
                <w:color w:val="000000" w:themeColor="text1" w:themeShade="BF"/>
                <w:sz w:val="20"/>
              </w:rPr>
              <w:t>.</w:t>
            </w:r>
          </w:p>
          <w:p w14:paraId="0388C240" w14:textId="77777777" w:rsidR="00BA097F" w:rsidRPr="00F24933" w:rsidRDefault="007A3DB0" w:rsidP="00BE06D0">
            <w:pPr>
              <w:pStyle w:val="Akapitzlist"/>
              <w:numPr>
                <w:ilvl w:val="0"/>
                <w:numId w:val="45"/>
              </w:numPr>
              <w:spacing w:before="40" w:after="40" w:line="264" w:lineRule="auto"/>
              <w:jc w:val="left"/>
              <w:rPr>
                <w:rFonts w:cs="Arial"/>
                <w:b w:val="0"/>
                <w:color w:val="auto"/>
                <w:sz w:val="20"/>
              </w:rPr>
            </w:pPr>
            <w:r w:rsidRPr="00F24933">
              <w:rPr>
                <w:rFonts w:cs="Arial"/>
                <w:b w:val="0"/>
                <w:color w:val="auto"/>
                <w:sz w:val="20"/>
              </w:rPr>
              <w:t>U</w:t>
            </w:r>
            <w:r w:rsidR="00165973" w:rsidRPr="00F24933">
              <w:rPr>
                <w:rFonts w:cs="Arial"/>
                <w:b w:val="0"/>
                <w:color w:val="auto"/>
                <w:sz w:val="20"/>
              </w:rPr>
              <w:t>suwanie wyrobów zawierających azbest.</w:t>
            </w:r>
          </w:p>
          <w:p w14:paraId="3090D4E9" w14:textId="77777777" w:rsidR="00C13A9E" w:rsidRPr="00F24933" w:rsidRDefault="00C13A9E" w:rsidP="00BE06D0">
            <w:pPr>
              <w:pStyle w:val="Akapitzlist"/>
              <w:numPr>
                <w:ilvl w:val="0"/>
                <w:numId w:val="45"/>
              </w:numPr>
              <w:spacing w:before="40" w:after="40" w:line="264" w:lineRule="auto"/>
              <w:jc w:val="left"/>
              <w:rPr>
                <w:rFonts w:cs="Arial"/>
                <w:b w:val="0"/>
                <w:color w:val="auto"/>
                <w:sz w:val="20"/>
              </w:rPr>
            </w:pPr>
            <w:r w:rsidRPr="00F24933">
              <w:rPr>
                <w:rFonts w:cs="Arial"/>
                <w:b w:val="0"/>
                <w:color w:val="auto"/>
                <w:sz w:val="20"/>
              </w:rPr>
              <w:t>Osiągnięcie poziomu ograniczenia masy odpadów komunalnych ulegających biodegradacji przekazywanych do składowania.</w:t>
            </w:r>
          </w:p>
          <w:p w14:paraId="3F44C94F" w14:textId="77777777" w:rsidR="007A3DB0" w:rsidRPr="00F24933" w:rsidRDefault="007A3DB0" w:rsidP="00BE06D0">
            <w:pPr>
              <w:pStyle w:val="Akapitzlist"/>
              <w:numPr>
                <w:ilvl w:val="0"/>
                <w:numId w:val="45"/>
              </w:numPr>
              <w:spacing w:before="40" w:after="40" w:line="264" w:lineRule="auto"/>
              <w:jc w:val="left"/>
              <w:rPr>
                <w:rFonts w:cs="Arial"/>
                <w:b w:val="0"/>
                <w:color w:val="auto"/>
                <w:sz w:val="20"/>
              </w:rPr>
            </w:pPr>
            <w:r w:rsidRPr="00F24933">
              <w:rPr>
                <w:rFonts w:cs="Arial"/>
                <w:b w:val="0"/>
                <w:color w:val="auto"/>
                <w:sz w:val="20"/>
              </w:rPr>
              <w:t>Brak zakładów przemysłowych na terenie gminy</w:t>
            </w:r>
            <w:r w:rsidR="00F24933">
              <w:rPr>
                <w:rFonts w:cs="Arial"/>
                <w:b w:val="0"/>
                <w:color w:val="auto"/>
                <w:sz w:val="20"/>
              </w:rPr>
              <w:t>.</w:t>
            </w:r>
          </w:p>
        </w:tc>
        <w:tc>
          <w:tcPr>
            <w:tcW w:w="4646" w:type="dxa"/>
            <w:tcBorders>
              <w:top w:val="nil"/>
              <w:bottom w:val="nil"/>
              <w:right w:val="single" w:sz="4" w:space="0" w:color="000000"/>
            </w:tcBorders>
          </w:tcPr>
          <w:p w14:paraId="4CEBAD4C" w14:textId="77777777" w:rsidR="00BA097F" w:rsidRPr="00F24933" w:rsidRDefault="00165973" w:rsidP="00BE06D0">
            <w:pPr>
              <w:pStyle w:val="Akapitzlist"/>
              <w:numPr>
                <w:ilvl w:val="0"/>
                <w:numId w:val="46"/>
              </w:numPr>
              <w:spacing w:line="264" w:lineRule="auto"/>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F24933">
              <w:rPr>
                <w:rFonts w:cs="Arial"/>
                <w:color w:val="000000" w:themeColor="text1" w:themeShade="BF"/>
                <w:sz w:val="20"/>
              </w:rPr>
              <w:t>Konieczność zwiększenia świadomości ekologicznej społeczeństwa w temacie gospodarki odpadami.</w:t>
            </w:r>
          </w:p>
          <w:p w14:paraId="08640F09" w14:textId="77777777" w:rsidR="00BA097F" w:rsidRPr="00F24933" w:rsidRDefault="00165973" w:rsidP="00BE06D0">
            <w:pPr>
              <w:pStyle w:val="Akapitzlist"/>
              <w:numPr>
                <w:ilvl w:val="0"/>
                <w:numId w:val="46"/>
              </w:numPr>
              <w:spacing w:line="264" w:lineRule="auto"/>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F24933">
              <w:rPr>
                <w:rFonts w:cs="Arial"/>
                <w:color w:val="000000" w:themeColor="text1" w:themeShade="BF"/>
                <w:sz w:val="20"/>
              </w:rPr>
              <w:t xml:space="preserve">Istniejące wyroby azbestowe na terenie </w:t>
            </w:r>
            <w:r w:rsidR="00C13A9E" w:rsidRPr="00F24933">
              <w:rPr>
                <w:rFonts w:cs="Arial"/>
                <w:color w:val="000000" w:themeColor="text1" w:themeShade="BF"/>
                <w:sz w:val="20"/>
              </w:rPr>
              <w:t>gminy</w:t>
            </w:r>
            <w:r w:rsidRPr="00F24933">
              <w:rPr>
                <w:rFonts w:cs="Arial"/>
                <w:color w:val="000000" w:themeColor="text1" w:themeShade="BF"/>
                <w:sz w:val="20"/>
              </w:rPr>
              <w:t>.</w:t>
            </w:r>
          </w:p>
          <w:p w14:paraId="01A17842" w14:textId="77777777" w:rsidR="00BA097F" w:rsidRPr="00F24933" w:rsidRDefault="00165973" w:rsidP="00BE06D0">
            <w:pPr>
              <w:pStyle w:val="NormalnyWeb"/>
              <w:numPr>
                <w:ilvl w:val="0"/>
                <w:numId w:val="46"/>
              </w:numPr>
              <w:spacing w:beforeAutospacing="0" w:afterAutospacing="0"/>
              <w:contextual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F24933">
              <w:rPr>
                <w:rFonts w:ascii="Arial" w:hAnsi="Arial" w:cs="Arial"/>
                <w:color w:val="000000" w:themeColor="text1" w:themeShade="BF"/>
                <w:sz w:val="20"/>
                <w:szCs w:val="22"/>
              </w:rPr>
              <w:t>Spalanie odpadów w domowych kotłach.</w:t>
            </w:r>
          </w:p>
          <w:p w14:paraId="2A8F20FE" w14:textId="77777777" w:rsidR="00BA097F" w:rsidRPr="00F24933" w:rsidRDefault="00165973" w:rsidP="00BE06D0">
            <w:pPr>
              <w:pStyle w:val="NormalnyWeb"/>
              <w:numPr>
                <w:ilvl w:val="0"/>
                <w:numId w:val="46"/>
              </w:numPr>
              <w:spacing w:beforeAutospacing="0" w:afterAutospacing="0"/>
              <w:contextual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F24933">
              <w:rPr>
                <w:rFonts w:ascii="Arial" w:hAnsi="Arial" w:cs="Arial"/>
                <w:color w:val="000000" w:themeColor="text1" w:themeShade="BF"/>
                <w:sz w:val="20"/>
                <w:szCs w:val="22"/>
              </w:rPr>
              <w:t>Składowanie/magazynowanie odpadów na działkach, w celu podniesienia poziomu terenu; porzucone odpady na terenach leśnych, gminnych oraz prywatnych niezamieszkanych.</w:t>
            </w:r>
          </w:p>
          <w:p w14:paraId="4FF17FC6" w14:textId="77777777" w:rsidR="007A3DB0" w:rsidRPr="00F24933" w:rsidRDefault="007A3DB0" w:rsidP="00BE06D0">
            <w:pPr>
              <w:pStyle w:val="Akapitzlist"/>
              <w:numPr>
                <w:ilvl w:val="0"/>
                <w:numId w:val="46"/>
              </w:numPr>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F24933">
              <w:rPr>
                <w:rFonts w:cs="Arial"/>
                <w:color w:val="auto"/>
                <w:sz w:val="20"/>
              </w:rPr>
              <w:t>Nie osiągnięcie poziomu recyclingu i przygotowania do ponownego użycia papieru, met</w:t>
            </w:r>
            <w:r w:rsidR="00F24933">
              <w:rPr>
                <w:rFonts w:cs="Arial"/>
                <w:color w:val="auto"/>
                <w:sz w:val="20"/>
              </w:rPr>
              <w:t>ali, tworzyw sztucznych i szkła.</w:t>
            </w:r>
          </w:p>
        </w:tc>
      </w:tr>
      <w:tr w:rsidR="00BA097F" w:rsidRPr="00F24933" w14:paraId="0DA84460" w14:textId="77777777" w:rsidTr="00BA097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425" w:type="dxa"/>
            <w:tcBorders>
              <w:top w:val="nil"/>
              <w:left w:val="single" w:sz="4" w:space="0" w:color="000000"/>
              <w:bottom w:val="nil"/>
            </w:tcBorders>
            <w:shd w:val="clear" w:color="auto" w:fill="D6E3BC" w:themeFill="accent3" w:themeFillTint="66"/>
            <w:vAlign w:val="center"/>
          </w:tcPr>
          <w:p w14:paraId="19D88DD8" w14:textId="77777777" w:rsidR="00BA097F" w:rsidRPr="00F24933" w:rsidRDefault="00165973" w:rsidP="00F24933">
            <w:pPr>
              <w:spacing w:before="40" w:after="40" w:line="240" w:lineRule="auto"/>
              <w:jc w:val="left"/>
              <w:rPr>
                <w:rFonts w:cs="Arial"/>
                <w:color w:val="auto"/>
              </w:rPr>
            </w:pPr>
            <w:r w:rsidRPr="00F24933">
              <w:rPr>
                <w:rFonts w:cs="Arial"/>
                <w:color w:val="000000" w:themeColor="text1" w:themeShade="BF"/>
              </w:rPr>
              <w:t>SZANSE</w:t>
            </w:r>
          </w:p>
        </w:tc>
        <w:tc>
          <w:tcPr>
            <w:tcW w:w="4646" w:type="dxa"/>
            <w:tcBorders>
              <w:top w:val="nil"/>
              <w:bottom w:val="nil"/>
              <w:right w:val="single" w:sz="4" w:space="0" w:color="000000"/>
            </w:tcBorders>
            <w:shd w:val="clear" w:color="auto" w:fill="D6E3BC" w:themeFill="accent3" w:themeFillTint="66"/>
            <w:vAlign w:val="center"/>
          </w:tcPr>
          <w:p w14:paraId="23C6689E" w14:textId="77777777" w:rsidR="00BA097F" w:rsidRPr="00F24933" w:rsidRDefault="00165973" w:rsidP="00F24933">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cs="Arial"/>
                <w:b/>
                <w:color w:val="auto"/>
              </w:rPr>
            </w:pPr>
            <w:r w:rsidRPr="00F24933">
              <w:rPr>
                <w:rFonts w:cs="Arial"/>
                <w:b/>
                <w:color w:val="000000" w:themeColor="text1" w:themeShade="BF"/>
              </w:rPr>
              <w:t>ZAGROŻENIA</w:t>
            </w:r>
          </w:p>
        </w:tc>
      </w:tr>
      <w:tr w:rsidR="00BA097F" w:rsidRPr="00630CF4" w14:paraId="51947EE1" w14:textId="77777777" w:rsidTr="00DA413B">
        <w:trPr>
          <w:trHeight w:val="1156"/>
          <w:jc w:val="center"/>
        </w:trPr>
        <w:tc>
          <w:tcPr>
            <w:cnfStyle w:val="001000000000" w:firstRow="0" w:lastRow="0" w:firstColumn="1" w:lastColumn="0" w:oddVBand="0" w:evenVBand="0" w:oddHBand="0" w:evenHBand="0" w:firstRowFirstColumn="0" w:firstRowLastColumn="0" w:lastRowFirstColumn="0" w:lastRowLastColumn="0"/>
            <w:tcW w:w="4425" w:type="dxa"/>
            <w:tcBorders>
              <w:top w:val="nil"/>
              <w:left w:val="single" w:sz="4" w:space="0" w:color="000000"/>
              <w:bottom w:val="single" w:sz="4" w:space="0" w:color="000000"/>
            </w:tcBorders>
            <w:vAlign w:val="center"/>
          </w:tcPr>
          <w:p w14:paraId="0B53DB96" w14:textId="77777777" w:rsidR="00BA097F" w:rsidRPr="00F24933" w:rsidRDefault="00165973" w:rsidP="00BE06D0">
            <w:pPr>
              <w:pStyle w:val="Akapitzlist"/>
              <w:numPr>
                <w:ilvl w:val="0"/>
                <w:numId w:val="47"/>
              </w:numPr>
              <w:spacing w:before="40" w:after="40" w:line="264" w:lineRule="auto"/>
              <w:jc w:val="left"/>
              <w:rPr>
                <w:rFonts w:cs="Arial"/>
                <w:b w:val="0"/>
                <w:color w:val="auto"/>
                <w:sz w:val="20"/>
              </w:rPr>
            </w:pPr>
            <w:r w:rsidRPr="00F24933">
              <w:rPr>
                <w:rFonts w:cs="Arial"/>
                <w:b w:val="0"/>
                <w:color w:val="000000" w:themeColor="text1" w:themeShade="BF"/>
                <w:sz w:val="20"/>
              </w:rPr>
              <w:t>Edukacja ekologiczna mieszkańców.</w:t>
            </w:r>
          </w:p>
          <w:p w14:paraId="2B1BD2A0" w14:textId="77777777" w:rsidR="00316852" w:rsidRPr="00F24933" w:rsidRDefault="00316852" w:rsidP="00BE06D0">
            <w:pPr>
              <w:pStyle w:val="Akapitzlist"/>
              <w:numPr>
                <w:ilvl w:val="0"/>
                <w:numId w:val="47"/>
              </w:numPr>
              <w:spacing w:before="40" w:after="40" w:line="264" w:lineRule="auto"/>
              <w:jc w:val="left"/>
              <w:rPr>
                <w:rFonts w:cs="Arial"/>
                <w:b w:val="0"/>
                <w:color w:val="auto"/>
                <w:sz w:val="20"/>
              </w:rPr>
            </w:pPr>
            <w:r w:rsidRPr="00F24933">
              <w:rPr>
                <w:rFonts w:cs="Arial"/>
                <w:b w:val="0"/>
                <w:color w:val="auto"/>
                <w:sz w:val="20"/>
              </w:rPr>
              <w:t>Rozwój selektywnej zbiórki odpadów.</w:t>
            </w:r>
          </w:p>
          <w:p w14:paraId="656C0263" w14:textId="77777777" w:rsidR="00BA097F" w:rsidRPr="00F24933" w:rsidRDefault="00165973" w:rsidP="00BE06D0">
            <w:pPr>
              <w:pStyle w:val="Akapitzlist"/>
              <w:numPr>
                <w:ilvl w:val="0"/>
                <w:numId w:val="47"/>
              </w:numPr>
              <w:spacing w:before="40" w:after="40" w:line="264" w:lineRule="auto"/>
              <w:jc w:val="left"/>
              <w:rPr>
                <w:rFonts w:cs="Arial"/>
                <w:b w:val="0"/>
                <w:color w:val="auto"/>
                <w:sz w:val="20"/>
              </w:rPr>
            </w:pPr>
            <w:r w:rsidRPr="00F24933">
              <w:rPr>
                <w:rFonts w:cs="Arial"/>
                <w:b w:val="0"/>
                <w:color w:val="000000" w:themeColor="text1" w:themeShade="BF"/>
                <w:sz w:val="20"/>
              </w:rPr>
              <w:t>Zwiększenie stopnia odzysku materiałów ze strumienia odpadów komunalnych.</w:t>
            </w:r>
          </w:p>
        </w:tc>
        <w:tc>
          <w:tcPr>
            <w:tcW w:w="4646" w:type="dxa"/>
            <w:tcBorders>
              <w:top w:val="nil"/>
              <w:bottom w:val="single" w:sz="4" w:space="0" w:color="000000"/>
              <w:right w:val="single" w:sz="4" w:space="0" w:color="000000"/>
            </w:tcBorders>
          </w:tcPr>
          <w:p w14:paraId="7BA48DFE" w14:textId="77777777" w:rsidR="00BA097F" w:rsidRPr="00F24933" w:rsidRDefault="00165973" w:rsidP="00BE06D0">
            <w:pPr>
              <w:pStyle w:val="Akapitzlist"/>
              <w:numPr>
                <w:ilvl w:val="0"/>
                <w:numId w:val="48"/>
              </w:numPr>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F24933">
              <w:rPr>
                <w:rFonts w:cs="Arial"/>
                <w:color w:val="000000" w:themeColor="text1" w:themeShade="BF"/>
                <w:sz w:val="20"/>
              </w:rPr>
              <w:t>Nieprzepisowe składowanie odpadów.</w:t>
            </w:r>
          </w:p>
          <w:p w14:paraId="72E8370A" w14:textId="77777777" w:rsidR="00BA097F" w:rsidRPr="00F24933" w:rsidRDefault="006F429C" w:rsidP="00BE06D0">
            <w:pPr>
              <w:pStyle w:val="Akapitzlist"/>
              <w:numPr>
                <w:ilvl w:val="0"/>
                <w:numId w:val="48"/>
              </w:numPr>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F24933">
              <w:rPr>
                <w:rFonts w:cs="Arial"/>
                <w:color w:val="auto"/>
                <w:sz w:val="20"/>
                <w:szCs w:val="20"/>
              </w:rPr>
              <w:t>Brak chęci mieszkańców do usuwania materiałów zawierających azbest.</w:t>
            </w:r>
          </w:p>
        </w:tc>
      </w:tr>
      <w:bookmarkEnd w:id="306"/>
    </w:tbl>
    <w:p w14:paraId="48D46E81" w14:textId="77777777" w:rsidR="007A3DB0" w:rsidRDefault="007A3DB0" w:rsidP="00360C9A">
      <w:pPr>
        <w:pStyle w:val="Nagwek2"/>
        <w:rPr>
          <w:color w:val="auto"/>
          <w:highlight w:val="yellow"/>
        </w:rPr>
      </w:pPr>
    </w:p>
    <w:p w14:paraId="18A032DE" w14:textId="77777777" w:rsidR="00BA097F" w:rsidRPr="007A3DB0" w:rsidRDefault="00165973" w:rsidP="00360C9A">
      <w:pPr>
        <w:pStyle w:val="Nagwek2"/>
        <w:rPr>
          <w:color w:val="auto"/>
        </w:rPr>
      </w:pPr>
      <w:bookmarkStart w:id="310" w:name="_Toc84417233"/>
      <w:r w:rsidRPr="007A3DB0">
        <w:rPr>
          <w:color w:val="auto"/>
        </w:rPr>
        <w:t>5.8. Zasoby geologiczne</w:t>
      </w:r>
      <w:bookmarkEnd w:id="310"/>
    </w:p>
    <w:p w14:paraId="54CC269E" w14:textId="77777777" w:rsidR="00BA097F" w:rsidRPr="007A3DB0" w:rsidRDefault="00165973" w:rsidP="00360C9A">
      <w:pPr>
        <w:pStyle w:val="Nagwek3"/>
      </w:pPr>
      <w:bookmarkStart w:id="311" w:name="_Toc84417234"/>
      <w:r w:rsidRPr="007A3DB0">
        <w:t>5.8.1. Przepisy prawne</w:t>
      </w:r>
      <w:bookmarkEnd w:id="311"/>
    </w:p>
    <w:p w14:paraId="36F26F8A" w14:textId="77777777" w:rsidR="00BA097F" w:rsidRPr="007A3DB0" w:rsidRDefault="00165973" w:rsidP="00360C9A">
      <w:r w:rsidRPr="007A3DB0">
        <w:t>Zasady eksploatacji złóż surowców mineralnych zostały określone w ustawie z dnia 9 czerwca 2011 r. - Prawo geologiczne i górnicze (Dz. U. 2020. poz. 1064). Zgodnie z art. 21 ww. ustawy „działalność w zakresie:</w:t>
      </w:r>
    </w:p>
    <w:p w14:paraId="0DADC971" w14:textId="77777777" w:rsidR="00BA097F" w:rsidRPr="007A3DB0" w:rsidRDefault="00165973" w:rsidP="00360C9A">
      <w:pPr>
        <w:tabs>
          <w:tab w:val="left" w:pos="993"/>
        </w:tabs>
        <w:ind w:left="567"/>
      </w:pPr>
      <w:r w:rsidRPr="007A3DB0">
        <w:t>1.</w:t>
      </w:r>
      <w:r w:rsidRPr="007A3DB0">
        <w:tab/>
        <w:t xml:space="preserve">Poszukiwania lub rozpoznawania złóż kopalin, </w:t>
      </w:r>
      <w:r w:rsidR="00FE3DD5" w:rsidRPr="007A3DB0">
        <w:t>o których mowa w art. 10 ust. 1,</w:t>
      </w:r>
    </w:p>
    <w:p w14:paraId="5F15B264" w14:textId="77777777" w:rsidR="00BA097F" w:rsidRPr="007A3DB0" w:rsidRDefault="00165973" w:rsidP="00360C9A">
      <w:pPr>
        <w:ind w:left="567"/>
      </w:pPr>
      <w:r w:rsidRPr="007A3DB0">
        <w:t>1a. poszukiwania lub rozpoznawania kompleksu podziemnego składowania dwutlenku węgla,</w:t>
      </w:r>
    </w:p>
    <w:p w14:paraId="5E6984F6" w14:textId="77777777" w:rsidR="00BA097F" w:rsidRPr="007A3DB0" w:rsidRDefault="00165973" w:rsidP="00360C9A">
      <w:pPr>
        <w:tabs>
          <w:tab w:val="left" w:pos="993"/>
        </w:tabs>
        <w:ind w:left="567"/>
      </w:pPr>
      <w:r w:rsidRPr="007A3DB0">
        <w:t>2.</w:t>
      </w:r>
      <w:r w:rsidRPr="007A3DB0">
        <w:tab/>
        <w:t>Wydobywania kopalin ze złóż,</w:t>
      </w:r>
    </w:p>
    <w:p w14:paraId="111EBB05" w14:textId="77777777" w:rsidR="009352AE" w:rsidRPr="007A3DB0" w:rsidRDefault="009352AE" w:rsidP="00360C9A">
      <w:pPr>
        <w:tabs>
          <w:tab w:val="left" w:pos="993"/>
        </w:tabs>
        <w:ind w:left="567"/>
      </w:pPr>
      <w:r w:rsidRPr="007A3DB0">
        <w:t>2a.</w:t>
      </w:r>
      <w:r w:rsidRPr="007A3DB0">
        <w:tab/>
        <w:t>Poszukiwania i rozpoznawania złóż węglowodorów oraz wydobywania węglowodorów ze złóż,</w:t>
      </w:r>
    </w:p>
    <w:p w14:paraId="62F966A3" w14:textId="77777777" w:rsidR="00BA097F" w:rsidRPr="007A3DB0" w:rsidRDefault="00165973" w:rsidP="00360C9A">
      <w:pPr>
        <w:tabs>
          <w:tab w:val="left" w:pos="993"/>
        </w:tabs>
        <w:ind w:left="567"/>
      </w:pPr>
      <w:r w:rsidRPr="007A3DB0">
        <w:t>3.</w:t>
      </w:r>
      <w:r w:rsidRPr="007A3DB0">
        <w:tab/>
        <w:t>Podziemnego bezzbiornikowego magazynowania substancji,</w:t>
      </w:r>
    </w:p>
    <w:p w14:paraId="14E3616C" w14:textId="77777777" w:rsidR="00BA097F" w:rsidRPr="007A3DB0" w:rsidRDefault="00165973" w:rsidP="00360C9A">
      <w:pPr>
        <w:tabs>
          <w:tab w:val="left" w:pos="993"/>
        </w:tabs>
        <w:ind w:left="567"/>
      </w:pPr>
      <w:r w:rsidRPr="007A3DB0">
        <w:t>4.</w:t>
      </w:r>
      <w:r w:rsidRPr="007A3DB0">
        <w:tab/>
        <w:t>Podziemnego składowania odpadów,</w:t>
      </w:r>
    </w:p>
    <w:p w14:paraId="721D166B" w14:textId="77777777" w:rsidR="00BA097F" w:rsidRPr="007A3DB0" w:rsidRDefault="00165973" w:rsidP="00360C9A">
      <w:pPr>
        <w:tabs>
          <w:tab w:val="left" w:pos="993"/>
        </w:tabs>
        <w:ind w:left="567"/>
      </w:pPr>
      <w:r w:rsidRPr="007A3DB0">
        <w:t>5.</w:t>
      </w:r>
      <w:r w:rsidRPr="007A3DB0">
        <w:tab/>
        <w:t>Podziemnego składowania dwutlenku węgla,</w:t>
      </w:r>
    </w:p>
    <w:p w14:paraId="60F1EAD3" w14:textId="77777777" w:rsidR="00BA097F" w:rsidRPr="007A3DB0" w:rsidRDefault="00165973" w:rsidP="00360C9A">
      <w:r w:rsidRPr="007A3DB0">
        <w:t>- może być wykonywana po uzyskani koncesji.</w:t>
      </w:r>
    </w:p>
    <w:p w14:paraId="3BCA867B" w14:textId="77777777" w:rsidR="00BA097F" w:rsidRPr="00630CF4" w:rsidRDefault="00BA097F" w:rsidP="00360C9A">
      <w:pPr>
        <w:rPr>
          <w:highlight w:val="yellow"/>
        </w:rPr>
      </w:pPr>
    </w:p>
    <w:p w14:paraId="6395F0C0" w14:textId="77777777" w:rsidR="00BA097F" w:rsidRPr="007A3DB0" w:rsidRDefault="00165973" w:rsidP="00360C9A">
      <w:r w:rsidRPr="007A3DB0">
        <w:t>Art. 22 ww. ustawy opisuje, w jakich przypadkach stosownej koncesji udziela: Minister właściwy do spraw środowiska, Marszałek lub Starosta.</w:t>
      </w:r>
    </w:p>
    <w:p w14:paraId="0A41EE50" w14:textId="77777777" w:rsidR="009352AE" w:rsidRPr="007A3DB0" w:rsidRDefault="009352AE" w:rsidP="00360C9A"/>
    <w:p w14:paraId="1E603082" w14:textId="77777777" w:rsidR="00BA097F" w:rsidRPr="007A3DB0" w:rsidRDefault="00165973" w:rsidP="00360C9A">
      <w:r w:rsidRPr="007A3DB0">
        <w:t xml:space="preserve">Uzyskanie koncesji nie jest konieczne w przypadku, gdy prowadzone działania służą zaspokojeniu potrzeb własnych osób fizycznych i spełniają odpowiednie </w:t>
      </w:r>
      <w:r w:rsidR="00B81708" w:rsidRPr="007A3DB0">
        <w:t xml:space="preserve">warunki, gdyż zgodnie z „art. 4 ust. </w:t>
      </w:r>
      <w:r w:rsidRPr="007A3DB0">
        <w:t xml:space="preserve">1. </w:t>
      </w:r>
      <w:r w:rsidR="00B81708" w:rsidRPr="007A3DB0">
        <w:t>ustawy p</w:t>
      </w:r>
      <w:r w:rsidRPr="007A3DB0">
        <w:t xml:space="preserve">rzepisów działu III-VIII oraz art. 168-174 nie stosuje się do </w:t>
      </w:r>
      <w:r w:rsidRPr="007A3DB0">
        <w:lastRenderedPageBreak/>
        <w:t>wydobywania piasków i żwirów, przeznaczonych dla zaspokojenia potrzeb własnych osoby fizycznej,</w:t>
      </w:r>
    </w:p>
    <w:p w14:paraId="6B319C9A" w14:textId="77777777" w:rsidR="00BA097F" w:rsidRPr="007A3DB0" w:rsidRDefault="00165973" w:rsidP="00360C9A">
      <w:r w:rsidRPr="007A3DB0">
        <w:t>z nieruchomości stanowiących przedmiot jej prawa własności (użytkowania wieczystego), bez prawa rozporządzania wydobytą kopaliną, jeżeli jednocześnie wydobycie:</w:t>
      </w:r>
    </w:p>
    <w:p w14:paraId="6951B4AE" w14:textId="77777777" w:rsidR="00BA097F" w:rsidRPr="007A3DB0" w:rsidRDefault="00165973" w:rsidP="00360C9A">
      <w:pPr>
        <w:ind w:left="851"/>
      </w:pPr>
      <w:r w:rsidRPr="007A3DB0">
        <w:t>1.</w:t>
      </w:r>
      <w:r w:rsidRPr="007A3DB0">
        <w:tab/>
        <w:t>będzie wykonywane bez użycia środków strzałowych</w:t>
      </w:r>
    </w:p>
    <w:p w14:paraId="7E8D7769" w14:textId="77777777" w:rsidR="00BA097F" w:rsidRPr="007A3DB0" w:rsidRDefault="00165973" w:rsidP="00360C9A">
      <w:pPr>
        <w:ind w:left="851"/>
      </w:pPr>
      <w:r w:rsidRPr="007A3DB0">
        <w:t>2.</w:t>
      </w:r>
      <w:r w:rsidRPr="007A3DB0">
        <w:tab/>
        <w:t>nie będzie większe niż 10 m</w:t>
      </w:r>
      <w:r w:rsidRPr="007A3DB0">
        <w:rPr>
          <w:vertAlign w:val="superscript"/>
        </w:rPr>
        <w:t>3</w:t>
      </w:r>
      <w:r w:rsidRPr="007A3DB0">
        <w:t xml:space="preserve"> w roku kalendarzowym;</w:t>
      </w:r>
    </w:p>
    <w:p w14:paraId="142AEF2F" w14:textId="77777777" w:rsidR="00BA097F" w:rsidRPr="007A3DB0" w:rsidRDefault="00165973" w:rsidP="00360C9A">
      <w:pPr>
        <w:ind w:left="851"/>
      </w:pPr>
      <w:r w:rsidRPr="007A3DB0">
        <w:t>3.</w:t>
      </w:r>
      <w:r w:rsidRPr="007A3DB0">
        <w:tab/>
        <w:t>nie naruszy przeznaczenia nieruchomości.</w:t>
      </w:r>
    </w:p>
    <w:p w14:paraId="4E269140" w14:textId="77777777" w:rsidR="00B81708" w:rsidRPr="007A3DB0" w:rsidRDefault="00B81708" w:rsidP="00360C9A"/>
    <w:p w14:paraId="389F206A" w14:textId="77777777" w:rsidR="00AB220F" w:rsidRPr="007A3DB0" w:rsidRDefault="00B81708" w:rsidP="00360C9A">
      <w:r w:rsidRPr="007A3DB0">
        <w:t>Zgodnie z art. 4 ust. 2 ustawy:</w:t>
      </w:r>
    </w:p>
    <w:p w14:paraId="4BAB4605" w14:textId="77777777" w:rsidR="00BA097F" w:rsidRPr="007A3DB0" w:rsidRDefault="00B81708" w:rsidP="00360C9A">
      <w:r w:rsidRPr="007A3DB0">
        <w:t>t</w:t>
      </w:r>
      <w:r w:rsidR="00165973" w:rsidRPr="007A3DB0">
        <w:t xml:space="preserve">en, kto zamierza podjąć wydobywanie, o którym mowa w ust. 1, jest obowiązany </w:t>
      </w:r>
      <w:r w:rsidR="00165973" w:rsidRPr="007A3DB0">
        <w:br/>
        <w:t xml:space="preserve">z 7-dniowym wyprzedzeniem na piśmie zawiadomić o tym właściwy organ nadzoru górniczego, określając lokalizację zamierzonych robót oraz zamierzony czas </w:t>
      </w:r>
      <w:r w:rsidR="00FE3DD5" w:rsidRPr="007A3DB0">
        <w:br/>
      </w:r>
      <w:r w:rsidR="00165973" w:rsidRPr="007A3DB0">
        <w:t>ich wykonywania.</w:t>
      </w:r>
    </w:p>
    <w:p w14:paraId="04A9FA8C" w14:textId="77777777" w:rsidR="00B81708" w:rsidRPr="007A3DB0" w:rsidRDefault="00B81708" w:rsidP="00360C9A"/>
    <w:p w14:paraId="07FD8057" w14:textId="77777777" w:rsidR="00BA097F" w:rsidRPr="007A3DB0" w:rsidRDefault="00B81708" w:rsidP="00360C9A">
      <w:r w:rsidRPr="007A3DB0">
        <w:t>Art. 4 ust. 2 ustawy:</w:t>
      </w:r>
    </w:p>
    <w:p w14:paraId="233134EB" w14:textId="77777777" w:rsidR="00BA097F" w:rsidRPr="00C702BE" w:rsidRDefault="00165973" w:rsidP="00360C9A">
      <w:r w:rsidRPr="007A3DB0">
        <w:t>W przypadku naruszenia wymagań określonych w ust. 1 i 2, właściwy organ nadzoru górniczego, w drodze decyzji, ustala prowadzącemu taką działalność opłatę podwyższoną, o której mowa w art. 140 ust. 3 pkt 3.</w:t>
      </w:r>
    </w:p>
    <w:p w14:paraId="31C7CE66" w14:textId="77777777" w:rsidR="00DA413B" w:rsidRPr="00630CF4" w:rsidRDefault="00DA413B" w:rsidP="00360C9A">
      <w:pPr>
        <w:spacing w:line="240" w:lineRule="auto"/>
        <w:rPr>
          <w:rFonts w:eastAsiaTheme="majorEastAsia" w:cstheme="majorBidi"/>
          <w:b/>
          <w:bCs/>
          <w:color w:val="auto"/>
          <w:sz w:val="24"/>
          <w:highlight w:val="yellow"/>
        </w:rPr>
      </w:pPr>
    </w:p>
    <w:p w14:paraId="5945ED47" w14:textId="77777777" w:rsidR="00BA097F" w:rsidRPr="00C702BE" w:rsidRDefault="00165973" w:rsidP="00360C9A">
      <w:pPr>
        <w:pStyle w:val="Nagwek3"/>
        <w:rPr>
          <w:color w:val="auto"/>
        </w:rPr>
      </w:pPr>
      <w:bookmarkStart w:id="312" w:name="_Toc84417235"/>
      <w:r w:rsidRPr="00C702BE">
        <w:rPr>
          <w:color w:val="auto"/>
        </w:rPr>
        <w:t>5.8.2. Stan aktualny</w:t>
      </w:r>
      <w:bookmarkEnd w:id="312"/>
    </w:p>
    <w:p w14:paraId="6AACAEE8" w14:textId="77777777" w:rsidR="00BA097F" w:rsidRPr="00C702BE" w:rsidRDefault="00AB220F" w:rsidP="00360C9A">
      <w:r w:rsidRPr="00C702BE">
        <w:t xml:space="preserve">Gmina </w:t>
      </w:r>
      <w:r w:rsidR="00E139E9" w:rsidRPr="00C702BE">
        <w:t>Sępopol</w:t>
      </w:r>
      <w:r w:rsidRPr="00C702BE">
        <w:t xml:space="preserve"> leży w obrębie </w:t>
      </w:r>
      <w:r w:rsidR="00C702BE" w:rsidRPr="00C702BE">
        <w:t>dwóch złóż</w:t>
      </w:r>
      <w:r w:rsidRPr="00C702BE">
        <w:t xml:space="preserve"> złoża. Szczegółowe informacje dotyczące </w:t>
      </w:r>
      <w:r w:rsidR="00C702BE" w:rsidRPr="00C702BE">
        <w:t xml:space="preserve">złóż </w:t>
      </w:r>
      <w:r w:rsidR="00165973" w:rsidRPr="00C702BE">
        <w:t>przestawiono w</w:t>
      </w:r>
      <w:r w:rsidRPr="00C702BE">
        <w:t xml:space="preserve"> </w:t>
      </w:r>
      <w:r w:rsidR="00165973" w:rsidRPr="00C702BE">
        <w:t>tabeli opracowanej na podstawie danych Państwowego Instytutu Geologicznego - Państwowego Instytutu Badawczego.</w:t>
      </w:r>
      <w:bookmarkStart w:id="313" w:name="_Toc42082104"/>
    </w:p>
    <w:bookmarkEnd w:id="313"/>
    <w:p w14:paraId="7DBEEC9E" w14:textId="77777777" w:rsidR="00DA413B" w:rsidRPr="00C702BE" w:rsidRDefault="00DA413B" w:rsidP="00360C9A"/>
    <w:p w14:paraId="208870A5" w14:textId="03EB9E3E" w:rsidR="00E20FC5" w:rsidRPr="00C702BE" w:rsidRDefault="00E20FC5" w:rsidP="00360C9A">
      <w:pPr>
        <w:pStyle w:val="Legenda"/>
        <w:keepNext/>
        <w:rPr>
          <w:rFonts w:cs="Arial"/>
        </w:rPr>
      </w:pPr>
      <w:bookmarkStart w:id="314" w:name="_Toc84417301"/>
      <w:r w:rsidRPr="00C702BE">
        <w:t xml:space="preserve">Tabela </w:t>
      </w:r>
      <w:fldSimple w:instr=" SEQ Tabela \* ARABIC ">
        <w:r w:rsidR="00FF485A">
          <w:rPr>
            <w:noProof/>
          </w:rPr>
          <w:t>36</w:t>
        </w:r>
      </w:fldSimple>
      <w:r w:rsidRPr="00C702BE">
        <w:t xml:space="preserve">. </w:t>
      </w:r>
      <w:r w:rsidR="00AB220F" w:rsidRPr="00C702BE">
        <w:rPr>
          <w:rFonts w:cs="Arial"/>
        </w:rPr>
        <w:t>Złoże</w:t>
      </w:r>
      <w:r w:rsidRPr="00C702BE">
        <w:rPr>
          <w:rFonts w:cs="Arial"/>
        </w:rPr>
        <w:t xml:space="preserve"> surowców zlokalizowan</w:t>
      </w:r>
      <w:r w:rsidR="00AB220F" w:rsidRPr="00C702BE">
        <w:rPr>
          <w:rFonts w:cs="Arial"/>
        </w:rPr>
        <w:t>e na</w:t>
      </w:r>
      <w:r w:rsidRPr="00C702BE">
        <w:rPr>
          <w:rFonts w:cs="Arial"/>
        </w:rPr>
        <w:t xml:space="preserve"> terenie gminy </w:t>
      </w:r>
      <w:r w:rsidR="00E139E9" w:rsidRPr="00C702BE">
        <w:rPr>
          <w:rFonts w:cs="Arial"/>
        </w:rPr>
        <w:t>Sępopol</w:t>
      </w:r>
      <w:r w:rsidRPr="00C702BE">
        <w:rPr>
          <w:rFonts w:cs="Arial"/>
        </w:rPr>
        <w:t>.</w:t>
      </w:r>
      <w:bookmarkEnd w:id="314"/>
    </w:p>
    <w:tbl>
      <w:tblPr>
        <w:tblStyle w:val="Jasnecieniowanie"/>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5"/>
        <w:gridCol w:w="3171"/>
        <w:gridCol w:w="2650"/>
      </w:tblGrid>
      <w:tr w:rsidR="00EA12A1" w:rsidRPr="00EA12A1" w14:paraId="74CAE04F" w14:textId="77777777" w:rsidTr="00EA12A1">
        <w:trPr>
          <w:cnfStyle w:val="100000000000" w:firstRow="1" w:lastRow="0" w:firstColumn="0" w:lastColumn="0" w:oddVBand="0" w:evenVBand="0" w:oddHBand="0" w:evenHBand="0" w:firstRowFirstColumn="0" w:firstRowLastColumn="0" w:lastRowFirstColumn="0" w:lastRowLastColumn="0"/>
          <w:trHeight w:val="283"/>
          <w:tblHeader/>
          <w:jc w:val="center"/>
        </w:trPr>
        <w:tc>
          <w:tcPr>
            <w:cnfStyle w:val="001000000000" w:firstRow="0" w:lastRow="0" w:firstColumn="1" w:lastColumn="0" w:oddVBand="0" w:evenVBand="0" w:oddHBand="0" w:evenHBand="0" w:firstRowFirstColumn="0" w:firstRowLastColumn="0" w:lastRowFirstColumn="0" w:lastRowLastColumn="0"/>
            <w:tcW w:w="3465"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14:paraId="2D563E89" w14:textId="77777777" w:rsidR="00EA12A1" w:rsidRPr="00EA12A1" w:rsidRDefault="00EA12A1" w:rsidP="00FE24C8">
            <w:pPr>
              <w:spacing w:line="240" w:lineRule="auto"/>
              <w:jc w:val="center"/>
              <w:rPr>
                <w:rFonts w:eastAsia="Times New Roman" w:cs="Arial"/>
                <w:color w:val="auto"/>
                <w:sz w:val="20"/>
                <w:szCs w:val="20"/>
              </w:rPr>
            </w:pPr>
            <w:r w:rsidRPr="00EA12A1">
              <w:rPr>
                <w:rFonts w:eastAsia="Times New Roman" w:cs="Arial"/>
                <w:color w:val="auto"/>
                <w:sz w:val="20"/>
                <w:szCs w:val="20"/>
              </w:rPr>
              <w:t>ID złoża</w:t>
            </w:r>
          </w:p>
        </w:tc>
        <w:tc>
          <w:tcPr>
            <w:tcW w:w="3171" w:type="dxa"/>
            <w:tcBorders>
              <w:top w:val="none" w:sz="0" w:space="0" w:color="auto"/>
              <w:left w:val="none" w:sz="0" w:space="0" w:color="auto"/>
              <w:bottom w:val="none" w:sz="0" w:space="0" w:color="auto"/>
              <w:right w:val="none" w:sz="0" w:space="0" w:color="auto"/>
            </w:tcBorders>
            <w:shd w:val="clear" w:color="auto" w:fill="auto"/>
            <w:vAlign w:val="center"/>
          </w:tcPr>
          <w:p w14:paraId="60A9EA61" w14:textId="77777777" w:rsidR="00EA12A1" w:rsidRPr="00EA12A1" w:rsidRDefault="00EA12A1" w:rsidP="00FE24C8">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auto"/>
                <w:sz w:val="20"/>
                <w:szCs w:val="20"/>
              </w:rPr>
            </w:pPr>
            <w:r w:rsidRPr="00EA12A1">
              <w:rPr>
                <w:rFonts w:eastAsia="Times New Roman" w:cs="Arial"/>
                <w:b w:val="0"/>
                <w:color w:val="auto"/>
                <w:sz w:val="20"/>
                <w:szCs w:val="20"/>
              </w:rPr>
              <w:t>KR 5385</w:t>
            </w:r>
          </w:p>
        </w:tc>
        <w:tc>
          <w:tcPr>
            <w:tcW w:w="2650" w:type="dxa"/>
            <w:tcBorders>
              <w:top w:val="none" w:sz="0" w:space="0" w:color="auto"/>
              <w:left w:val="none" w:sz="0" w:space="0" w:color="auto"/>
              <w:bottom w:val="none" w:sz="0" w:space="0" w:color="auto"/>
              <w:right w:val="none" w:sz="0" w:space="0" w:color="auto"/>
            </w:tcBorders>
            <w:vAlign w:val="center"/>
          </w:tcPr>
          <w:p w14:paraId="7191788E" w14:textId="77777777" w:rsidR="00EA12A1" w:rsidRPr="00EA12A1" w:rsidRDefault="00EA12A1" w:rsidP="00FE24C8">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auto"/>
                <w:sz w:val="20"/>
                <w:szCs w:val="20"/>
              </w:rPr>
            </w:pPr>
            <w:r w:rsidRPr="00EA12A1">
              <w:rPr>
                <w:rFonts w:eastAsia="Times New Roman" w:cs="Arial"/>
                <w:b w:val="0"/>
                <w:color w:val="auto"/>
                <w:sz w:val="20"/>
                <w:szCs w:val="20"/>
              </w:rPr>
              <w:t>KR 8318</w:t>
            </w:r>
          </w:p>
        </w:tc>
      </w:tr>
      <w:tr w:rsidR="00EA12A1" w:rsidRPr="00EA12A1" w14:paraId="0B84367F" w14:textId="77777777" w:rsidTr="00C702BE">
        <w:trPr>
          <w:cnfStyle w:val="100000000000" w:firstRow="1" w:lastRow="0" w:firstColumn="0" w:lastColumn="0" w:oddVBand="0" w:evenVBand="0" w:oddHBand="0" w:evenHBand="0" w:firstRowFirstColumn="0" w:firstRowLastColumn="0" w:lastRowFirstColumn="0" w:lastRowLastColumn="0"/>
          <w:trHeight w:val="70"/>
          <w:tblHeader/>
          <w:jc w:val="center"/>
        </w:trPr>
        <w:tc>
          <w:tcPr>
            <w:cnfStyle w:val="001000000000" w:firstRow="0" w:lastRow="0" w:firstColumn="1" w:lastColumn="0" w:oddVBand="0" w:evenVBand="0" w:oddHBand="0" w:evenHBand="0" w:firstRowFirstColumn="0" w:firstRowLastColumn="0" w:lastRowFirstColumn="0" w:lastRowLastColumn="0"/>
            <w:tcW w:w="3465"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hideMark/>
          </w:tcPr>
          <w:p w14:paraId="260C394D" w14:textId="77777777" w:rsidR="00EA12A1" w:rsidRPr="00EA12A1" w:rsidRDefault="00EA12A1" w:rsidP="00FE24C8">
            <w:pPr>
              <w:spacing w:line="240" w:lineRule="auto"/>
              <w:jc w:val="center"/>
              <w:rPr>
                <w:rFonts w:eastAsia="Times New Roman" w:cs="Arial"/>
                <w:color w:val="auto"/>
                <w:sz w:val="20"/>
                <w:szCs w:val="20"/>
              </w:rPr>
            </w:pPr>
            <w:r w:rsidRPr="00EA12A1">
              <w:rPr>
                <w:rFonts w:eastAsia="Times New Roman" w:cs="Arial"/>
                <w:color w:val="auto"/>
                <w:sz w:val="20"/>
                <w:szCs w:val="20"/>
              </w:rPr>
              <w:t>Nazwa złoża</w:t>
            </w:r>
          </w:p>
        </w:tc>
        <w:tc>
          <w:tcPr>
            <w:tcW w:w="3171" w:type="dxa"/>
            <w:tcBorders>
              <w:top w:val="none" w:sz="0" w:space="0" w:color="auto"/>
              <w:left w:val="none" w:sz="0" w:space="0" w:color="auto"/>
              <w:bottom w:val="none" w:sz="0" w:space="0" w:color="auto"/>
              <w:right w:val="none" w:sz="0" w:space="0" w:color="auto"/>
            </w:tcBorders>
            <w:shd w:val="clear" w:color="auto" w:fill="auto"/>
            <w:vAlign w:val="center"/>
          </w:tcPr>
          <w:p w14:paraId="3DFF0987" w14:textId="77777777" w:rsidR="00EA12A1" w:rsidRPr="00EA12A1" w:rsidRDefault="00EA12A1" w:rsidP="00FE24C8">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auto"/>
                <w:sz w:val="20"/>
                <w:szCs w:val="20"/>
              </w:rPr>
            </w:pPr>
            <w:r w:rsidRPr="00EA12A1">
              <w:rPr>
                <w:rFonts w:eastAsia="Times New Roman" w:cs="Arial"/>
                <w:b w:val="0"/>
                <w:color w:val="auto"/>
                <w:sz w:val="20"/>
                <w:szCs w:val="20"/>
              </w:rPr>
              <w:t>Judyty</w:t>
            </w:r>
          </w:p>
        </w:tc>
        <w:tc>
          <w:tcPr>
            <w:tcW w:w="2650" w:type="dxa"/>
            <w:tcBorders>
              <w:top w:val="none" w:sz="0" w:space="0" w:color="auto"/>
              <w:left w:val="none" w:sz="0" w:space="0" w:color="auto"/>
              <w:bottom w:val="none" w:sz="0" w:space="0" w:color="auto"/>
              <w:right w:val="none" w:sz="0" w:space="0" w:color="auto"/>
            </w:tcBorders>
            <w:vAlign w:val="center"/>
          </w:tcPr>
          <w:p w14:paraId="7C1D4F9D" w14:textId="77777777" w:rsidR="00EA12A1" w:rsidRPr="00EA12A1" w:rsidRDefault="00EA12A1" w:rsidP="00FE24C8">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auto"/>
                <w:sz w:val="20"/>
                <w:szCs w:val="20"/>
              </w:rPr>
            </w:pPr>
            <w:r w:rsidRPr="00EA12A1">
              <w:rPr>
                <w:rFonts w:eastAsia="Times New Roman" w:cs="Arial"/>
                <w:b w:val="0"/>
                <w:color w:val="auto"/>
                <w:sz w:val="20"/>
                <w:szCs w:val="20"/>
              </w:rPr>
              <w:t>Szczurkowo</w:t>
            </w:r>
          </w:p>
        </w:tc>
      </w:tr>
      <w:tr w:rsidR="00EA12A1" w:rsidRPr="00EA12A1" w14:paraId="10B8A541" w14:textId="77777777" w:rsidTr="00EA12A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465" w:type="dxa"/>
            <w:tcBorders>
              <w:left w:val="none" w:sz="0" w:space="0" w:color="auto"/>
              <w:right w:val="none" w:sz="0" w:space="0" w:color="auto"/>
            </w:tcBorders>
            <w:shd w:val="clear" w:color="auto" w:fill="D6E3BC" w:themeFill="accent3" w:themeFillTint="66"/>
            <w:vAlign w:val="center"/>
          </w:tcPr>
          <w:p w14:paraId="6A2B4E5F" w14:textId="77777777" w:rsidR="00EA12A1" w:rsidRPr="00EA12A1" w:rsidRDefault="00EA12A1" w:rsidP="00FE24C8">
            <w:pPr>
              <w:spacing w:line="240" w:lineRule="auto"/>
              <w:jc w:val="center"/>
              <w:rPr>
                <w:rFonts w:cs="Arial"/>
                <w:sz w:val="20"/>
                <w:szCs w:val="20"/>
              </w:rPr>
            </w:pPr>
            <w:r w:rsidRPr="00EA12A1">
              <w:rPr>
                <w:rFonts w:eastAsia="Times New Roman" w:cs="Arial"/>
                <w:color w:val="auto"/>
                <w:sz w:val="20"/>
                <w:szCs w:val="20"/>
              </w:rPr>
              <w:t>Główna / towarzysząca</w:t>
            </w:r>
          </w:p>
        </w:tc>
        <w:tc>
          <w:tcPr>
            <w:tcW w:w="3171" w:type="dxa"/>
            <w:tcBorders>
              <w:left w:val="none" w:sz="0" w:space="0" w:color="auto"/>
              <w:right w:val="none" w:sz="0" w:space="0" w:color="auto"/>
            </w:tcBorders>
            <w:shd w:val="clear" w:color="auto" w:fill="auto"/>
            <w:vAlign w:val="center"/>
          </w:tcPr>
          <w:p w14:paraId="1A6A811C" w14:textId="77777777" w:rsidR="00EA12A1" w:rsidRPr="00EA12A1" w:rsidRDefault="00C702BE"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EA12A1">
              <w:rPr>
                <w:rFonts w:cs="Arial"/>
                <w:sz w:val="20"/>
                <w:szCs w:val="20"/>
              </w:rPr>
              <w:t>k</w:t>
            </w:r>
            <w:r w:rsidR="00EA12A1" w:rsidRPr="00EA12A1">
              <w:rPr>
                <w:rFonts w:cs="Arial"/>
                <w:sz w:val="20"/>
                <w:szCs w:val="20"/>
              </w:rPr>
              <w:t>redy - główna, torfy - towarzysząca</w:t>
            </w:r>
          </w:p>
        </w:tc>
        <w:tc>
          <w:tcPr>
            <w:tcW w:w="2650" w:type="dxa"/>
            <w:tcBorders>
              <w:left w:val="none" w:sz="0" w:space="0" w:color="auto"/>
              <w:right w:val="none" w:sz="0" w:space="0" w:color="auto"/>
            </w:tcBorders>
            <w:shd w:val="clear" w:color="auto" w:fill="FFFFFF" w:themeFill="background1"/>
            <w:vAlign w:val="center"/>
          </w:tcPr>
          <w:p w14:paraId="02E7C68C" w14:textId="77777777" w:rsidR="00EA12A1" w:rsidRPr="00EA12A1" w:rsidRDefault="00C702BE"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EA12A1">
              <w:rPr>
                <w:rFonts w:cs="Arial"/>
                <w:sz w:val="20"/>
                <w:szCs w:val="20"/>
              </w:rPr>
              <w:t>g</w:t>
            </w:r>
            <w:r w:rsidR="00EA12A1" w:rsidRPr="00EA12A1">
              <w:rPr>
                <w:rFonts w:cs="Arial"/>
                <w:sz w:val="20"/>
                <w:szCs w:val="20"/>
              </w:rPr>
              <w:t>łówna</w:t>
            </w:r>
          </w:p>
        </w:tc>
      </w:tr>
      <w:tr w:rsidR="00EA12A1" w:rsidRPr="00EA12A1" w14:paraId="26E7A441" w14:textId="77777777" w:rsidTr="00C702BE">
        <w:trPr>
          <w:trHeight w:val="70"/>
          <w:jc w:val="center"/>
        </w:trPr>
        <w:tc>
          <w:tcPr>
            <w:cnfStyle w:val="001000000000" w:firstRow="0" w:lastRow="0" w:firstColumn="1" w:lastColumn="0" w:oddVBand="0" w:evenVBand="0" w:oddHBand="0" w:evenHBand="0" w:firstRowFirstColumn="0" w:firstRowLastColumn="0" w:lastRowFirstColumn="0" w:lastRowLastColumn="0"/>
            <w:tcW w:w="3465" w:type="dxa"/>
            <w:shd w:val="clear" w:color="auto" w:fill="D6E3BC" w:themeFill="accent3" w:themeFillTint="66"/>
            <w:vAlign w:val="center"/>
          </w:tcPr>
          <w:p w14:paraId="16A87188" w14:textId="77777777" w:rsidR="00EA12A1" w:rsidRPr="00EA12A1" w:rsidRDefault="00EA12A1" w:rsidP="00FE24C8">
            <w:pPr>
              <w:spacing w:line="240" w:lineRule="auto"/>
              <w:jc w:val="center"/>
              <w:rPr>
                <w:rFonts w:eastAsia="Times New Roman" w:cs="Arial"/>
                <w:color w:val="auto"/>
                <w:sz w:val="20"/>
                <w:szCs w:val="20"/>
              </w:rPr>
            </w:pPr>
            <w:r w:rsidRPr="00EA12A1">
              <w:rPr>
                <w:rFonts w:eastAsia="Times New Roman" w:cs="Arial"/>
                <w:color w:val="auto"/>
                <w:sz w:val="20"/>
                <w:szCs w:val="20"/>
              </w:rPr>
              <w:t>Sposób eksploatacji</w:t>
            </w:r>
          </w:p>
        </w:tc>
        <w:tc>
          <w:tcPr>
            <w:tcW w:w="3171" w:type="dxa"/>
            <w:shd w:val="clear" w:color="auto" w:fill="auto"/>
            <w:vAlign w:val="center"/>
          </w:tcPr>
          <w:p w14:paraId="57181A63" w14:textId="77777777" w:rsidR="00EA12A1" w:rsidRPr="00EA12A1" w:rsidRDefault="00EA12A1" w:rsidP="00FE24C8">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EA12A1">
              <w:rPr>
                <w:rFonts w:cs="Arial"/>
                <w:sz w:val="20"/>
                <w:szCs w:val="20"/>
              </w:rPr>
              <w:t>brak danych</w:t>
            </w:r>
          </w:p>
        </w:tc>
        <w:tc>
          <w:tcPr>
            <w:tcW w:w="2650" w:type="dxa"/>
            <w:shd w:val="clear" w:color="auto" w:fill="FFFFFF" w:themeFill="background1"/>
            <w:vAlign w:val="center"/>
          </w:tcPr>
          <w:p w14:paraId="52B939B5" w14:textId="77777777" w:rsidR="00EA12A1" w:rsidRPr="00EA12A1" w:rsidRDefault="00C702BE" w:rsidP="00FE24C8">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EA12A1">
              <w:rPr>
                <w:rFonts w:cs="Arial"/>
                <w:sz w:val="20"/>
                <w:szCs w:val="20"/>
              </w:rPr>
              <w:t>o</w:t>
            </w:r>
            <w:r w:rsidR="00EA12A1" w:rsidRPr="00EA12A1">
              <w:rPr>
                <w:rFonts w:cs="Arial"/>
                <w:sz w:val="20"/>
                <w:szCs w:val="20"/>
              </w:rPr>
              <w:t>dkrywkowy</w:t>
            </w:r>
          </w:p>
        </w:tc>
      </w:tr>
      <w:tr w:rsidR="00EA12A1" w:rsidRPr="00EA12A1" w14:paraId="6704E7DE" w14:textId="77777777" w:rsidTr="00C702BE">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3465" w:type="dxa"/>
            <w:tcBorders>
              <w:left w:val="none" w:sz="0" w:space="0" w:color="auto"/>
              <w:right w:val="none" w:sz="0" w:space="0" w:color="auto"/>
            </w:tcBorders>
            <w:shd w:val="clear" w:color="auto" w:fill="D6E3BC" w:themeFill="accent3" w:themeFillTint="66"/>
            <w:vAlign w:val="center"/>
          </w:tcPr>
          <w:p w14:paraId="1F9520BD" w14:textId="77777777" w:rsidR="00EA12A1" w:rsidRPr="00EA12A1" w:rsidRDefault="00EA12A1" w:rsidP="00FE24C8">
            <w:pPr>
              <w:spacing w:line="240" w:lineRule="auto"/>
              <w:jc w:val="center"/>
              <w:rPr>
                <w:rFonts w:eastAsia="Times New Roman" w:cs="Arial"/>
                <w:color w:val="auto"/>
                <w:sz w:val="20"/>
                <w:szCs w:val="20"/>
              </w:rPr>
            </w:pPr>
            <w:r w:rsidRPr="00EA12A1">
              <w:rPr>
                <w:rFonts w:eastAsia="Times New Roman" w:cs="Arial"/>
                <w:color w:val="auto"/>
                <w:sz w:val="20"/>
                <w:szCs w:val="20"/>
              </w:rPr>
              <w:t>System eksploatacji</w:t>
            </w:r>
          </w:p>
        </w:tc>
        <w:tc>
          <w:tcPr>
            <w:tcW w:w="3171" w:type="dxa"/>
            <w:tcBorders>
              <w:left w:val="none" w:sz="0" w:space="0" w:color="auto"/>
              <w:right w:val="none" w:sz="0" w:space="0" w:color="auto"/>
            </w:tcBorders>
            <w:shd w:val="clear" w:color="auto" w:fill="auto"/>
            <w:vAlign w:val="center"/>
          </w:tcPr>
          <w:p w14:paraId="3715C54F" w14:textId="77777777" w:rsidR="00EA12A1" w:rsidRPr="00EA12A1" w:rsidRDefault="00EA12A1"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EA12A1">
              <w:rPr>
                <w:rFonts w:cs="Arial"/>
                <w:sz w:val="20"/>
                <w:szCs w:val="20"/>
              </w:rPr>
              <w:t>brak danych</w:t>
            </w:r>
          </w:p>
        </w:tc>
        <w:tc>
          <w:tcPr>
            <w:tcW w:w="2650" w:type="dxa"/>
            <w:tcBorders>
              <w:left w:val="none" w:sz="0" w:space="0" w:color="auto"/>
              <w:right w:val="none" w:sz="0" w:space="0" w:color="auto"/>
            </w:tcBorders>
            <w:shd w:val="clear" w:color="auto" w:fill="FFFFFF" w:themeFill="background1"/>
            <w:vAlign w:val="center"/>
          </w:tcPr>
          <w:p w14:paraId="593F2896" w14:textId="77777777" w:rsidR="00EA12A1" w:rsidRPr="00EA12A1" w:rsidRDefault="00C702BE"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EA12A1">
              <w:rPr>
                <w:rFonts w:cs="Arial"/>
                <w:sz w:val="20"/>
                <w:szCs w:val="20"/>
              </w:rPr>
              <w:t>ś</w:t>
            </w:r>
            <w:r w:rsidR="00EA12A1" w:rsidRPr="00EA12A1">
              <w:rPr>
                <w:rFonts w:cs="Arial"/>
                <w:sz w:val="20"/>
                <w:szCs w:val="20"/>
              </w:rPr>
              <w:t>cianowy</w:t>
            </w:r>
          </w:p>
        </w:tc>
      </w:tr>
      <w:tr w:rsidR="00EA12A1" w:rsidRPr="00EA12A1" w14:paraId="59D3F1EB" w14:textId="77777777" w:rsidTr="00C702BE">
        <w:trPr>
          <w:trHeight w:val="70"/>
          <w:jc w:val="center"/>
        </w:trPr>
        <w:tc>
          <w:tcPr>
            <w:cnfStyle w:val="001000000000" w:firstRow="0" w:lastRow="0" w:firstColumn="1" w:lastColumn="0" w:oddVBand="0" w:evenVBand="0" w:oddHBand="0" w:evenHBand="0" w:firstRowFirstColumn="0" w:firstRowLastColumn="0" w:lastRowFirstColumn="0" w:lastRowLastColumn="0"/>
            <w:tcW w:w="3465" w:type="dxa"/>
            <w:shd w:val="clear" w:color="auto" w:fill="D6E3BC" w:themeFill="accent3" w:themeFillTint="66"/>
            <w:vAlign w:val="center"/>
          </w:tcPr>
          <w:p w14:paraId="424026A2" w14:textId="77777777" w:rsidR="00EA12A1" w:rsidRPr="00EA12A1" w:rsidRDefault="00EA12A1" w:rsidP="00FE24C8">
            <w:pPr>
              <w:spacing w:line="240" w:lineRule="auto"/>
              <w:jc w:val="center"/>
              <w:rPr>
                <w:rFonts w:eastAsia="Times New Roman" w:cs="Arial"/>
                <w:color w:val="auto"/>
                <w:sz w:val="20"/>
                <w:szCs w:val="20"/>
              </w:rPr>
            </w:pPr>
            <w:r w:rsidRPr="00EA12A1">
              <w:rPr>
                <w:rFonts w:eastAsia="Times New Roman" w:cs="Arial"/>
                <w:color w:val="auto"/>
                <w:sz w:val="20"/>
                <w:szCs w:val="20"/>
              </w:rPr>
              <w:t>Grupa złoża</w:t>
            </w:r>
          </w:p>
        </w:tc>
        <w:tc>
          <w:tcPr>
            <w:tcW w:w="3171" w:type="dxa"/>
            <w:shd w:val="clear" w:color="auto" w:fill="auto"/>
            <w:vAlign w:val="center"/>
          </w:tcPr>
          <w:p w14:paraId="3216FFC7" w14:textId="77777777" w:rsidR="00EA12A1" w:rsidRPr="00EA12A1" w:rsidRDefault="00EA12A1" w:rsidP="00FE24C8">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EA12A1">
              <w:rPr>
                <w:rFonts w:cs="Arial"/>
                <w:sz w:val="20"/>
                <w:szCs w:val="20"/>
              </w:rPr>
              <w:t>I</w:t>
            </w:r>
          </w:p>
        </w:tc>
        <w:tc>
          <w:tcPr>
            <w:tcW w:w="2650" w:type="dxa"/>
            <w:shd w:val="clear" w:color="auto" w:fill="FFFFFF" w:themeFill="background1"/>
            <w:vAlign w:val="center"/>
          </w:tcPr>
          <w:p w14:paraId="375F307D" w14:textId="77777777" w:rsidR="00EA12A1" w:rsidRPr="00EA12A1" w:rsidRDefault="00EA12A1" w:rsidP="00FE24C8">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EA12A1">
              <w:rPr>
                <w:rFonts w:cs="Arial"/>
                <w:sz w:val="20"/>
                <w:szCs w:val="20"/>
              </w:rPr>
              <w:t>I</w:t>
            </w:r>
          </w:p>
        </w:tc>
      </w:tr>
      <w:tr w:rsidR="00EA12A1" w:rsidRPr="00EA12A1" w14:paraId="5E704AE5" w14:textId="77777777" w:rsidTr="00C702BE">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3465" w:type="dxa"/>
            <w:tcBorders>
              <w:left w:val="none" w:sz="0" w:space="0" w:color="auto"/>
              <w:right w:val="none" w:sz="0" w:space="0" w:color="auto"/>
            </w:tcBorders>
            <w:shd w:val="clear" w:color="auto" w:fill="D6E3BC" w:themeFill="accent3" w:themeFillTint="66"/>
            <w:vAlign w:val="center"/>
          </w:tcPr>
          <w:p w14:paraId="32F49B4A" w14:textId="77777777" w:rsidR="00EA12A1" w:rsidRPr="00EA12A1" w:rsidRDefault="00EA12A1" w:rsidP="00FE24C8">
            <w:pPr>
              <w:spacing w:line="240" w:lineRule="auto"/>
              <w:jc w:val="center"/>
              <w:rPr>
                <w:rFonts w:cs="Arial"/>
                <w:sz w:val="20"/>
                <w:szCs w:val="20"/>
              </w:rPr>
            </w:pPr>
            <w:r w:rsidRPr="00EA12A1">
              <w:rPr>
                <w:rFonts w:eastAsia="Times New Roman" w:cs="Arial"/>
                <w:color w:val="auto"/>
                <w:sz w:val="20"/>
                <w:szCs w:val="20"/>
              </w:rPr>
              <w:t>Forma złoża</w:t>
            </w:r>
          </w:p>
        </w:tc>
        <w:tc>
          <w:tcPr>
            <w:tcW w:w="3171" w:type="dxa"/>
            <w:tcBorders>
              <w:left w:val="none" w:sz="0" w:space="0" w:color="auto"/>
              <w:right w:val="none" w:sz="0" w:space="0" w:color="auto"/>
            </w:tcBorders>
            <w:shd w:val="clear" w:color="auto" w:fill="auto"/>
            <w:vAlign w:val="center"/>
          </w:tcPr>
          <w:p w14:paraId="6CF63455" w14:textId="77777777" w:rsidR="00EA12A1" w:rsidRPr="00EA12A1" w:rsidRDefault="00C702BE"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EA12A1">
              <w:rPr>
                <w:rFonts w:cs="Arial"/>
                <w:sz w:val="20"/>
                <w:szCs w:val="20"/>
              </w:rPr>
              <w:t>p</w:t>
            </w:r>
            <w:r w:rsidR="00EA12A1" w:rsidRPr="00EA12A1">
              <w:rPr>
                <w:rFonts w:cs="Arial"/>
                <w:sz w:val="20"/>
                <w:szCs w:val="20"/>
              </w:rPr>
              <w:t>okładowa</w:t>
            </w:r>
          </w:p>
        </w:tc>
        <w:tc>
          <w:tcPr>
            <w:tcW w:w="2650" w:type="dxa"/>
            <w:tcBorders>
              <w:left w:val="none" w:sz="0" w:space="0" w:color="auto"/>
              <w:right w:val="none" w:sz="0" w:space="0" w:color="auto"/>
            </w:tcBorders>
            <w:shd w:val="clear" w:color="auto" w:fill="FFFFFF" w:themeFill="background1"/>
            <w:vAlign w:val="center"/>
          </w:tcPr>
          <w:p w14:paraId="3C428189" w14:textId="77777777" w:rsidR="00EA12A1" w:rsidRPr="00EA12A1" w:rsidRDefault="00C702BE"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EA12A1">
              <w:rPr>
                <w:rFonts w:cs="Arial"/>
                <w:sz w:val="20"/>
                <w:szCs w:val="20"/>
              </w:rPr>
              <w:t>p</w:t>
            </w:r>
            <w:r w:rsidR="00EA12A1" w:rsidRPr="00EA12A1">
              <w:rPr>
                <w:rFonts w:cs="Arial"/>
                <w:sz w:val="20"/>
                <w:szCs w:val="20"/>
              </w:rPr>
              <w:t>okładowa</w:t>
            </w:r>
          </w:p>
        </w:tc>
      </w:tr>
      <w:tr w:rsidR="00EA12A1" w:rsidRPr="00EA12A1" w14:paraId="63B22892" w14:textId="77777777" w:rsidTr="00C702BE">
        <w:trPr>
          <w:trHeight w:val="70"/>
          <w:jc w:val="center"/>
        </w:trPr>
        <w:tc>
          <w:tcPr>
            <w:cnfStyle w:val="001000000000" w:firstRow="0" w:lastRow="0" w:firstColumn="1" w:lastColumn="0" w:oddVBand="0" w:evenVBand="0" w:oddHBand="0" w:evenHBand="0" w:firstRowFirstColumn="0" w:firstRowLastColumn="0" w:lastRowFirstColumn="0" w:lastRowLastColumn="0"/>
            <w:tcW w:w="3465" w:type="dxa"/>
            <w:shd w:val="clear" w:color="auto" w:fill="D6E3BC" w:themeFill="accent3" w:themeFillTint="66"/>
            <w:vAlign w:val="center"/>
          </w:tcPr>
          <w:p w14:paraId="14F62323" w14:textId="77777777" w:rsidR="00EA12A1" w:rsidRPr="00EA12A1" w:rsidRDefault="00EA12A1" w:rsidP="00FE24C8">
            <w:pPr>
              <w:spacing w:line="240" w:lineRule="auto"/>
              <w:jc w:val="center"/>
              <w:rPr>
                <w:rFonts w:cs="Arial"/>
                <w:sz w:val="20"/>
                <w:szCs w:val="20"/>
              </w:rPr>
            </w:pPr>
            <w:r w:rsidRPr="00EA12A1">
              <w:rPr>
                <w:rFonts w:eastAsia="Times New Roman" w:cs="Arial"/>
                <w:color w:val="auto"/>
                <w:sz w:val="20"/>
                <w:szCs w:val="20"/>
              </w:rPr>
              <w:t>Kopalina</w:t>
            </w:r>
          </w:p>
        </w:tc>
        <w:tc>
          <w:tcPr>
            <w:tcW w:w="3171" w:type="dxa"/>
            <w:shd w:val="clear" w:color="auto" w:fill="auto"/>
            <w:vAlign w:val="center"/>
          </w:tcPr>
          <w:p w14:paraId="41AEB76D" w14:textId="77777777" w:rsidR="00EA12A1" w:rsidRPr="00EA12A1" w:rsidRDefault="00EA12A1" w:rsidP="00FE24C8">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EA12A1">
              <w:rPr>
                <w:rFonts w:cs="Arial"/>
                <w:sz w:val="20"/>
                <w:szCs w:val="20"/>
              </w:rPr>
              <w:t>kredy</w:t>
            </w:r>
          </w:p>
        </w:tc>
        <w:tc>
          <w:tcPr>
            <w:tcW w:w="2650" w:type="dxa"/>
            <w:shd w:val="clear" w:color="auto" w:fill="FFFFFF" w:themeFill="background1"/>
            <w:vAlign w:val="center"/>
          </w:tcPr>
          <w:p w14:paraId="66BFB5E6" w14:textId="77777777" w:rsidR="00EA12A1" w:rsidRPr="00EA12A1" w:rsidRDefault="00C702BE" w:rsidP="00FE24C8">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EA12A1">
              <w:rPr>
                <w:rFonts w:cs="Arial"/>
                <w:sz w:val="20"/>
                <w:szCs w:val="20"/>
              </w:rPr>
              <w:t>kredy</w:t>
            </w:r>
          </w:p>
        </w:tc>
      </w:tr>
      <w:tr w:rsidR="00EA12A1" w:rsidRPr="00EA12A1" w14:paraId="4B34FB61" w14:textId="77777777" w:rsidTr="00C702BE">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3465" w:type="dxa"/>
            <w:tcBorders>
              <w:left w:val="none" w:sz="0" w:space="0" w:color="auto"/>
              <w:right w:val="none" w:sz="0" w:space="0" w:color="auto"/>
            </w:tcBorders>
            <w:shd w:val="clear" w:color="auto" w:fill="D6E3BC" w:themeFill="accent3" w:themeFillTint="66"/>
            <w:vAlign w:val="center"/>
          </w:tcPr>
          <w:p w14:paraId="44CB5815" w14:textId="77777777" w:rsidR="00EA12A1" w:rsidRPr="00EA12A1" w:rsidRDefault="00EA12A1" w:rsidP="00FE24C8">
            <w:pPr>
              <w:spacing w:line="240" w:lineRule="auto"/>
              <w:jc w:val="center"/>
              <w:rPr>
                <w:rFonts w:cs="Arial"/>
                <w:sz w:val="20"/>
                <w:szCs w:val="20"/>
              </w:rPr>
            </w:pPr>
            <w:r w:rsidRPr="00EA12A1">
              <w:rPr>
                <w:rFonts w:eastAsia="Times New Roman" w:cs="Arial"/>
                <w:color w:val="auto"/>
                <w:sz w:val="20"/>
                <w:szCs w:val="20"/>
              </w:rPr>
              <w:t>Podtyp kopaliny</w:t>
            </w:r>
          </w:p>
        </w:tc>
        <w:tc>
          <w:tcPr>
            <w:tcW w:w="3171" w:type="dxa"/>
            <w:tcBorders>
              <w:left w:val="none" w:sz="0" w:space="0" w:color="auto"/>
              <w:right w:val="none" w:sz="0" w:space="0" w:color="auto"/>
            </w:tcBorders>
            <w:shd w:val="clear" w:color="auto" w:fill="auto"/>
            <w:vAlign w:val="center"/>
          </w:tcPr>
          <w:p w14:paraId="47FEFED0" w14:textId="77777777" w:rsidR="00EA12A1" w:rsidRPr="00EA12A1" w:rsidRDefault="00C702BE"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EA12A1">
              <w:rPr>
                <w:rFonts w:cs="Arial"/>
                <w:sz w:val="20"/>
                <w:szCs w:val="20"/>
              </w:rPr>
              <w:t>gytia wapienna, kredy</w:t>
            </w:r>
          </w:p>
        </w:tc>
        <w:tc>
          <w:tcPr>
            <w:tcW w:w="2650" w:type="dxa"/>
            <w:tcBorders>
              <w:left w:val="none" w:sz="0" w:space="0" w:color="auto"/>
              <w:right w:val="none" w:sz="0" w:space="0" w:color="auto"/>
            </w:tcBorders>
            <w:shd w:val="clear" w:color="auto" w:fill="FFFFFF" w:themeFill="background1"/>
            <w:vAlign w:val="center"/>
          </w:tcPr>
          <w:p w14:paraId="1C823B98" w14:textId="77777777" w:rsidR="00EA12A1" w:rsidRPr="00EA12A1" w:rsidRDefault="00C702BE"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EA12A1">
              <w:rPr>
                <w:rFonts w:cs="Arial"/>
                <w:sz w:val="20"/>
                <w:szCs w:val="20"/>
              </w:rPr>
              <w:t>kreda jeziorna</w:t>
            </w:r>
          </w:p>
        </w:tc>
      </w:tr>
      <w:tr w:rsidR="00EA12A1" w:rsidRPr="00EA12A1" w14:paraId="2C14421A" w14:textId="77777777" w:rsidTr="00C702BE">
        <w:trPr>
          <w:trHeight w:val="70"/>
          <w:jc w:val="center"/>
        </w:trPr>
        <w:tc>
          <w:tcPr>
            <w:cnfStyle w:val="001000000000" w:firstRow="0" w:lastRow="0" w:firstColumn="1" w:lastColumn="0" w:oddVBand="0" w:evenVBand="0" w:oddHBand="0" w:evenHBand="0" w:firstRowFirstColumn="0" w:firstRowLastColumn="0" w:lastRowFirstColumn="0" w:lastRowLastColumn="0"/>
            <w:tcW w:w="3465" w:type="dxa"/>
            <w:shd w:val="clear" w:color="auto" w:fill="D6E3BC" w:themeFill="accent3" w:themeFillTint="66"/>
            <w:vAlign w:val="center"/>
          </w:tcPr>
          <w:p w14:paraId="4A9C84D1" w14:textId="77777777" w:rsidR="00EA12A1" w:rsidRPr="00EA12A1" w:rsidRDefault="00EA12A1" w:rsidP="00FE24C8">
            <w:pPr>
              <w:spacing w:line="240" w:lineRule="auto"/>
              <w:jc w:val="center"/>
              <w:rPr>
                <w:rFonts w:cs="Arial"/>
                <w:sz w:val="20"/>
                <w:szCs w:val="20"/>
              </w:rPr>
            </w:pPr>
            <w:r w:rsidRPr="00EA12A1">
              <w:rPr>
                <w:rFonts w:eastAsia="Times New Roman" w:cs="Arial"/>
                <w:color w:val="auto"/>
                <w:sz w:val="20"/>
                <w:szCs w:val="20"/>
              </w:rPr>
              <w:t>Powierzchnia złoża [ha]</w:t>
            </w:r>
          </w:p>
        </w:tc>
        <w:tc>
          <w:tcPr>
            <w:tcW w:w="3171" w:type="dxa"/>
            <w:shd w:val="clear" w:color="auto" w:fill="auto"/>
            <w:vAlign w:val="center"/>
          </w:tcPr>
          <w:p w14:paraId="71A011D3" w14:textId="77777777" w:rsidR="00EA12A1" w:rsidRPr="00EA12A1" w:rsidRDefault="00EA12A1" w:rsidP="00FE24C8">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EA12A1">
              <w:rPr>
                <w:rFonts w:cs="Arial"/>
                <w:sz w:val="20"/>
                <w:szCs w:val="20"/>
              </w:rPr>
              <w:t>28,74</w:t>
            </w:r>
          </w:p>
        </w:tc>
        <w:tc>
          <w:tcPr>
            <w:tcW w:w="2650" w:type="dxa"/>
            <w:shd w:val="clear" w:color="auto" w:fill="FFFFFF" w:themeFill="background1"/>
            <w:vAlign w:val="center"/>
          </w:tcPr>
          <w:p w14:paraId="24D8CBEE" w14:textId="77777777" w:rsidR="00EA12A1" w:rsidRPr="00EA12A1" w:rsidRDefault="00EA12A1" w:rsidP="00FE24C8">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EA12A1">
              <w:rPr>
                <w:rFonts w:cs="Arial"/>
                <w:sz w:val="20"/>
                <w:szCs w:val="20"/>
              </w:rPr>
              <w:t>7,0</w:t>
            </w:r>
          </w:p>
        </w:tc>
      </w:tr>
      <w:tr w:rsidR="00EA12A1" w:rsidRPr="00EA12A1" w14:paraId="2205C5A9" w14:textId="77777777" w:rsidTr="00C702BE">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3465" w:type="dxa"/>
            <w:tcBorders>
              <w:left w:val="none" w:sz="0" w:space="0" w:color="auto"/>
              <w:right w:val="none" w:sz="0" w:space="0" w:color="auto"/>
            </w:tcBorders>
            <w:shd w:val="clear" w:color="auto" w:fill="D6E3BC" w:themeFill="accent3" w:themeFillTint="66"/>
            <w:vAlign w:val="center"/>
          </w:tcPr>
          <w:p w14:paraId="2038B4B7" w14:textId="77777777" w:rsidR="00EA12A1" w:rsidRPr="00EA12A1" w:rsidRDefault="00EA12A1" w:rsidP="00FE24C8">
            <w:pPr>
              <w:spacing w:line="240" w:lineRule="auto"/>
              <w:jc w:val="center"/>
              <w:rPr>
                <w:rFonts w:eastAsia="Times New Roman" w:cs="Arial"/>
                <w:color w:val="auto"/>
                <w:sz w:val="20"/>
                <w:szCs w:val="20"/>
              </w:rPr>
            </w:pPr>
            <w:r w:rsidRPr="00EA12A1">
              <w:rPr>
                <w:rFonts w:eastAsia="Times New Roman" w:cs="Arial"/>
                <w:color w:val="auto"/>
                <w:sz w:val="20"/>
                <w:szCs w:val="20"/>
              </w:rPr>
              <w:t>Zasoby geologiczne bilansowe [tys. t]</w:t>
            </w:r>
          </w:p>
        </w:tc>
        <w:tc>
          <w:tcPr>
            <w:tcW w:w="3171" w:type="dxa"/>
            <w:tcBorders>
              <w:left w:val="none" w:sz="0" w:space="0" w:color="auto"/>
              <w:right w:val="none" w:sz="0" w:space="0" w:color="auto"/>
            </w:tcBorders>
            <w:shd w:val="clear" w:color="auto" w:fill="auto"/>
            <w:vAlign w:val="center"/>
          </w:tcPr>
          <w:p w14:paraId="3A799F15" w14:textId="77777777" w:rsidR="00EA12A1" w:rsidRPr="00EA12A1" w:rsidRDefault="00EA12A1"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EA12A1">
              <w:rPr>
                <w:rFonts w:cs="Arial"/>
                <w:sz w:val="20"/>
                <w:szCs w:val="20"/>
              </w:rPr>
              <w:t>974,07</w:t>
            </w:r>
          </w:p>
        </w:tc>
        <w:tc>
          <w:tcPr>
            <w:tcW w:w="2650" w:type="dxa"/>
            <w:tcBorders>
              <w:left w:val="none" w:sz="0" w:space="0" w:color="auto"/>
              <w:right w:val="none" w:sz="0" w:space="0" w:color="auto"/>
            </w:tcBorders>
            <w:shd w:val="clear" w:color="auto" w:fill="FFFFFF" w:themeFill="background1"/>
            <w:vAlign w:val="center"/>
          </w:tcPr>
          <w:p w14:paraId="66D8B0DC" w14:textId="77777777" w:rsidR="00EA12A1" w:rsidRPr="00EA12A1" w:rsidRDefault="00EA12A1"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EA12A1">
              <w:rPr>
                <w:rFonts w:cs="Arial"/>
                <w:sz w:val="20"/>
                <w:szCs w:val="20"/>
              </w:rPr>
              <w:t>210,50</w:t>
            </w:r>
          </w:p>
        </w:tc>
      </w:tr>
      <w:tr w:rsidR="00EA12A1" w:rsidRPr="00EA12A1" w14:paraId="7288B315" w14:textId="77777777" w:rsidTr="00C702BE">
        <w:trPr>
          <w:trHeight w:val="70"/>
          <w:jc w:val="center"/>
        </w:trPr>
        <w:tc>
          <w:tcPr>
            <w:cnfStyle w:val="001000000000" w:firstRow="0" w:lastRow="0" w:firstColumn="1" w:lastColumn="0" w:oddVBand="0" w:evenVBand="0" w:oddHBand="0" w:evenHBand="0" w:firstRowFirstColumn="0" w:firstRowLastColumn="0" w:lastRowFirstColumn="0" w:lastRowLastColumn="0"/>
            <w:tcW w:w="3465" w:type="dxa"/>
            <w:shd w:val="clear" w:color="auto" w:fill="D6E3BC" w:themeFill="accent3" w:themeFillTint="66"/>
            <w:vAlign w:val="center"/>
          </w:tcPr>
          <w:p w14:paraId="527CA0C9" w14:textId="77777777" w:rsidR="00EA12A1" w:rsidRPr="00EA12A1" w:rsidRDefault="00EA12A1" w:rsidP="00FE24C8">
            <w:pPr>
              <w:spacing w:line="240" w:lineRule="auto"/>
              <w:jc w:val="center"/>
              <w:rPr>
                <w:rFonts w:cs="Arial"/>
                <w:sz w:val="20"/>
                <w:szCs w:val="20"/>
              </w:rPr>
            </w:pPr>
            <w:r w:rsidRPr="00EA12A1">
              <w:rPr>
                <w:rFonts w:eastAsia="Times New Roman" w:cs="Arial"/>
                <w:color w:val="auto"/>
                <w:sz w:val="20"/>
                <w:szCs w:val="20"/>
              </w:rPr>
              <w:t>Stan zagospodarowania</w:t>
            </w:r>
          </w:p>
        </w:tc>
        <w:tc>
          <w:tcPr>
            <w:tcW w:w="3171" w:type="dxa"/>
            <w:shd w:val="clear" w:color="auto" w:fill="auto"/>
            <w:vAlign w:val="center"/>
          </w:tcPr>
          <w:p w14:paraId="1231284C" w14:textId="77777777" w:rsidR="00EA12A1" w:rsidRPr="00EA12A1" w:rsidRDefault="00C702BE" w:rsidP="00FE24C8">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EA12A1">
              <w:rPr>
                <w:rFonts w:cs="Arial"/>
                <w:sz w:val="20"/>
                <w:szCs w:val="20"/>
              </w:rPr>
              <w:t>złoże rozpoznane wstępnie</w:t>
            </w:r>
          </w:p>
        </w:tc>
        <w:tc>
          <w:tcPr>
            <w:tcW w:w="2650" w:type="dxa"/>
            <w:shd w:val="clear" w:color="auto" w:fill="FFFFFF" w:themeFill="background1"/>
            <w:vAlign w:val="center"/>
          </w:tcPr>
          <w:p w14:paraId="02E3A6F5" w14:textId="77777777" w:rsidR="00EA12A1" w:rsidRPr="00EA12A1" w:rsidRDefault="00C702BE" w:rsidP="00FE24C8">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EA12A1">
              <w:rPr>
                <w:rFonts w:cs="Arial"/>
                <w:sz w:val="20"/>
                <w:szCs w:val="20"/>
              </w:rPr>
              <w:t>eksploatacja złoża zaniechana</w:t>
            </w:r>
          </w:p>
        </w:tc>
      </w:tr>
      <w:tr w:rsidR="00EA12A1" w:rsidRPr="00EA12A1" w14:paraId="48874756" w14:textId="77777777" w:rsidTr="00C702BE">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3465" w:type="dxa"/>
            <w:tcBorders>
              <w:left w:val="none" w:sz="0" w:space="0" w:color="auto"/>
              <w:right w:val="none" w:sz="0" w:space="0" w:color="auto"/>
            </w:tcBorders>
            <w:shd w:val="clear" w:color="auto" w:fill="D6E3BC" w:themeFill="accent3" w:themeFillTint="66"/>
            <w:vAlign w:val="center"/>
          </w:tcPr>
          <w:p w14:paraId="014B21AC" w14:textId="77777777" w:rsidR="00EA12A1" w:rsidRPr="00EA12A1" w:rsidRDefault="00EA12A1" w:rsidP="00FE24C8">
            <w:pPr>
              <w:spacing w:line="240" w:lineRule="auto"/>
              <w:jc w:val="center"/>
              <w:rPr>
                <w:rFonts w:cs="Arial"/>
                <w:sz w:val="20"/>
                <w:szCs w:val="20"/>
              </w:rPr>
            </w:pPr>
            <w:r w:rsidRPr="00EA12A1">
              <w:rPr>
                <w:rFonts w:cs="Arial"/>
                <w:sz w:val="20"/>
                <w:szCs w:val="20"/>
              </w:rPr>
              <w:t>Stratygrafia stropu</w:t>
            </w:r>
          </w:p>
        </w:tc>
        <w:tc>
          <w:tcPr>
            <w:tcW w:w="3171" w:type="dxa"/>
            <w:tcBorders>
              <w:left w:val="none" w:sz="0" w:space="0" w:color="auto"/>
              <w:right w:val="none" w:sz="0" w:space="0" w:color="auto"/>
            </w:tcBorders>
            <w:shd w:val="clear" w:color="auto" w:fill="auto"/>
            <w:vAlign w:val="center"/>
          </w:tcPr>
          <w:p w14:paraId="3A578366" w14:textId="77777777" w:rsidR="00EA12A1" w:rsidRPr="00EA12A1" w:rsidRDefault="00C702BE"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EA12A1">
              <w:rPr>
                <w:rFonts w:cs="Arial"/>
                <w:sz w:val="20"/>
                <w:szCs w:val="20"/>
              </w:rPr>
              <w:t>czwartorzęd-holocen</w:t>
            </w:r>
          </w:p>
        </w:tc>
        <w:tc>
          <w:tcPr>
            <w:tcW w:w="2650" w:type="dxa"/>
            <w:tcBorders>
              <w:left w:val="none" w:sz="0" w:space="0" w:color="auto"/>
              <w:right w:val="none" w:sz="0" w:space="0" w:color="auto"/>
            </w:tcBorders>
            <w:shd w:val="clear" w:color="auto" w:fill="FFFFFF" w:themeFill="background1"/>
            <w:vAlign w:val="center"/>
          </w:tcPr>
          <w:p w14:paraId="4A58B792" w14:textId="77777777" w:rsidR="00EA12A1" w:rsidRPr="00EA12A1" w:rsidRDefault="00C702BE" w:rsidP="00FE24C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EA12A1">
              <w:rPr>
                <w:rFonts w:cs="Arial"/>
                <w:sz w:val="20"/>
                <w:szCs w:val="20"/>
              </w:rPr>
              <w:t>czwartorzęd</w:t>
            </w:r>
          </w:p>
        </w:tc>
      </w:tr>
      <w:tr w:rsidR="00EA12A1" w:rsidRPr="00EA12A1" w14:paraId="0A68D75E" w14:textId="77777777" w:rsidTr="00C702BE">
        <w:trPr>
          <w:trHeight w:val="70"/>
          <w:jc w:val="center"/>
        </w:trPr>
        <w:tc>
          <w:tcPr>
            <w:cnfStyle w:val="001000000000" w:firstRow="0" w:lastRow="0" w:firstColumn="1" w:lastColumn="0" w:oddVBand="0" w:evenVBand="0" w:oddHBand="0" w:evenHBand="0" w:firstRowFirstColumn="0" w:firstRowLastColumn="0" w:lastRowFirstColumn="0" w:lastRowLastColumn="0"/>
            <w:tcW w:w="3465" w:type="dxa"/>
            <w:shd w:val="clear" w:color="auto" w:fill="D6E3BC" w:themeFill="accent3" w:themeFillTint="66"/>
            <w:vAlign w:val="center"/>
          </w:tcPr>
          <w:p w14:paraId="08C88C48" w14:textId="77777777" w:rsidR="00EA12A1" w:rsidRPr="00EA12A1" w:rsidRDefault="00EA12A1" w:rsidP="00FE24C8">
            <w:pPr>
              <w:spacing w:line="240" w:lineRule="auto"/>
              <w:jc w:val="center"/>
              <w:rPr>
                <w:rFonts w:cs="Arial"/>
                <w:sz w:val="20"/>
                <w:szCs w:val="20"/>
              </w:rPr>
            </w:pPr>
            <w:r w:rsidRPr="00EA12A1">
              <w:rPr>
                <w:rFonts w:cs="Arial"/>
                <w:sz w:val="20"/>
                <w:szCs w:val="20"/>
              </w:rPr>
              <w:t xml:space="preserve">Kopalina wg </w:t>
            </w:r>
            <w:proofErr w:type="spellStart"/>
            <w:r w:rsidRPr="00EA12A1">
              <w:rPr>
                <w:rFonts w:cs="Arial"/>
                <w:sz w:val="20"/>
                <w:szCs w:val="20"/>
              </w:rPr>
              <w:t>Nkz</w:t>
            </w:r>
            <w:proofErr w:type="spellEnd"/>
          </w:p>
        </w:tc>
        <w:tc>
          <w:tcPr>
            <w:tcW w:w="3171" w:type="dxa"/>
            <w:shd w:val="clear" w:color="auto" w:fill="auto"/>
            <w:vAlign w:val="center"/>
          </w:tcPr>
          <w:p w14:paraId="10BA5810" w14:textId="77777777" w:rsidR="00EA12A1" w:rsidRPr="00EA12A1" w:rsidRDefault="00C702BE" w:rsidP="00FE24C8">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EA12A1">
              <w:rPr>
                <w:rFonts w:cs="Arial"/>
                <w:sz w:val="20"/>
                <w:szCs w:val="20"/>
              </w:rPr>
              <w:t>złoża wapieni jeziornych (kredy jeziornej itp.)</w:t>
            </w:r>
          </w:p>
        </w:tc>
        <w:tc>
          <w:tcPr>
            <w:tcW w:w="2650" w:type="dxa"/>
            <w:shd w:val="clear" w:color="auto" w:fill="FFFFFF" w:themeFill="background1"/>
            <w:vAlign w:val="center"/>
          </w:tcPr>
          <w:p w14:paraId="57D1103D" w14:textId="77777777" w:rsidR="00EA12A1" w:rsidRPr="00EA12A1" w:rsidRDefault="00C702BE" w:rsidP="00FE24C8">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EA12A1">
              <w:rPr>
                <w:rFonts w:cs="Arial"/>
                <w:sz w:val="20"/>
                <w:szCs w:val="20"/>
              </w:rPr>
              <w:t>złoża wapieni jeziornych (kredy jeziornej itp.)</w:t>
            </w:r>
          </w:p>
        </w:tc>
      </w:tr>
    </w:tbl>
    <w:p w14:paraId="731AF781" w14:textId="77777777" w:rsidR="00C702BE" w:rsidRPr="00C702BE" w:rsidRDefault="00223E1C" w:rsidP="00FE24C8">
      <w:pPr>
        <w:pStyle w:val="Bezodstpw"/>
        <w:spacing w:before="40"/>
        <w:jc w:val="center"/>
        <w:rPr>
          <w:rFonts w:cs="Arial"/>
          <w:sz w:val="20"/>
        </w:rPr>
      </w:pPr>
      <w:r w:rsidRPr="00EA12A1">
        <w:rPr>
          <w:rFonts w:cs="Arial"/>
          <w:sz w:val="20"/>
        </w:rPr>
        <w:t>ź</w:t>
      </w:r>
      <w:r w:rsidR="009079CC" w:rsidRPr="00EA12A1">
        <w:rPr>
          <w:rFonts w:cs="Arial"/>
          <w:sz w:val="20"/>
        </w:rPr>
        <w:t>ródło</w:t>
      </w:r>
      <w:r w:rsidRPr="00EA12A1">
        <w:rPr>
          <w:rFonts w:cs="Arial"/>
          <w:sz w:val="20"/>
        </w:rPr>
        <w:t>:</w:t>
      </w:r>
      <w:r w:rsidR="009079CC" w:rsidRPr="00EA12A1">
        <w:t xml:space="preserve"> </w:t>
      </w:r>
      <w:r w:rsidR="009079CC" w:rsidRPr="00EA12A1">
        <w:rPr>
          <w:rFonts w:cs="Arial"/>
          <w:sz w:val="20"/>
        </w:rPr>
        <w:t>Państwowy Instytut Geologiczn</w:t>
      </w:r>
      <w:r w:rsidR="00C702BE">
        <w:rPr>
          <w:rFonts w:cs="Arial"/>
          <w:sz w:val="20"/>
        </w:rPr>
        <w:t>y - Państwowy Instytut Badawczy</w:t>
      </w:r>
    </w:p>
    <w:p w14:paraId="6C95FF34" w14:textId="77777777" w:rsidR="00EA12A1" w:rsidRDefault="00EA12A1" w:rsidP="00FE24C8">
      <w:pPr>
        <w:jc w:val="center"/>
        <w:rPr>
          <w:highlight w:val="yellow"/>
        </w:rPr>
      </w:pPr>
      <w:r>
        <w:rPr>
          <w:noProof/>
          <w:lang w:eastAsia="pl-PL"/>
        </w:rPr>
        <w:lastRenderedPageBreak/>
        <w:drawing>
          <wp:inline distT="0" distB="0" distL="0" distR="0" wp14:anchorId="2B56CA29" wp14:editId="3B964589">
            <wp:extent cx="4581525" cy="358140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yns.png"/>
                    <pic:cNvPicPr/>
                  </pic:nvPicPr>
                  <pic:blipFill rotWithShape="1">
                    <a:blip r:embed="rId44" cstate="print">
                      <a:extLst>
                        <a:ext uri="{28A0092B-C50C-407E-A947-70E740481C1C}">
                          <a14:useLocalDpi xmlns:a14="http://schemas.microsoft.com/office/drawing/2010/main" val="0"/>
                        </a:ext>
                      </a:extLst>
                    </a:blip>
                    <a:srcRect r="9535"/>
                    <a:stretch/>
                  </pic:blipFill>
                  <pic:spPr bwMode="auto">
                    <a:xfrm>
                      <a:off x="0" y="0"/>
                      <a:ext cx="4581525" cy="3581400"/>
                    </a:xfrm>
                    <a:prstGeom prst="rect">
                      <a:avLst/>
                    </a:prstGeom>
                    <a:ln>
                      <a:noFill/>
                    </a:ln>
                    <a:extLst>
                      <a:ext uri="{53640926-AAD7-44D8-BBD7-CCE9431645EC}">
                        <a14:shadowObscured xmlns:a14="http://schemas.microsoft.com/office/drawing/2010/main"/>
                      </a:ext>
                    </a:extLst>
                  </pic:spPr>
                </pic:pic>
              </a:graphicData>
            </a:graphic>
          </wp:inline>
        </w:drawing>
      </w:r>
    </w:p>
    <w:p w14:paraId="516C6B18" w14:textId="56D1B63C" w:rsidR="00C702BE" w:rsidRDefault="00C702BE" w:rsidP="00FE24C8">
      <w:pPr>
        <w:pStyle w:val="Legenda"/>
        <w:jc w:val="center"/>
      </w:pPr>
      <w:bookmarkStart w:id="315" w:name="_Toc82761133"/>
      <w:r>
        <w:t xml:space="preserve">Rysunek </w:t>
      </w:r>
      <w:fldSimple w:instr=" SEQ Rysunek \* ARABIC ">
        <w:r w:rsidR="00FF485A">
          <w:rPr>
            <w:noProof/>
          </w:rPr>
          <w:t>28</w:t>
        </w:r>
      </w:fldSimple>
      <w:r>
        <w:t>. Lokalizacja złóż na terenie gminy Sępopol.</w:t>
      </w:r>
      <w:bookmarkEnd w:id="315"/>
    </w:p>
    <w:p w14:paraId="475565A3" w14:textId="77777777" w:rsidR="00C702BE" w:rsidRDefault="00C702BE" w:rsidP="00FE24C8">
      <w:pPr>
        <w:jc w:val="center"/>
        <w:rPr>
          <w:sz w:val="20"/>
          <w:lang w:eastAsia="pl-PL"/>
        </w:rPr>
      </w:pPr>
      <w:r w:rsidRPr="00C702BE">
        <w:rPr>
          <w:sz w:val="20"/>
          <w:lang w:eastAsia="pl-PL"/>
        </w:rPr>
        <w:t>źródło: opracowanie własne</w:t>
      </w:r>
    </w:p>
    <w:p w14:paraId="322909F7" w14:textId="77777777" w:rsidR="00F24933" w:rsidRPr="00C702BE" w:rsidRDefault="00F24933" w:rsidP="00FE24C8">
      <w:pPr>
        <w:jc w:val="center"/>
        <w:rPr>
          <w:sz w:val="20"/>
          <w:lang w:eastAsia="pl-PL"/>
        </w:rPr>
      </w:pPr>
    </w:p>
    <w:p w14:paraId="6B7003D9" w14:textId="77777777" w:rsidR="00BA097F" w:rsidRPr="00F07DE4" w:rsidRDefault="00165973" w:rsidP="00360C9A">
      <w:pPr>
        <w:pStyle w:val="Nagwek3"/>
      </w:pPr>
      <w:bookmarkStart w:id="316" w:name="_Toc84417236"/>
      <w:r w:rsidRPr="00F07DE4">
        <w:t>5.8.3. Zagadnienia horyzontalne</w:t>
      </w:r>
      <w:bookmarkEnd w:id="316"/>
    </w:p>
    <w:p w14:paraId="435081BC" w14:textId="77777777" w:rsidR="00BA097F" w:rsidRPr="00F07DE4" w:rsidRDefault="00165973" w:rsidP="00360C9A">
      <w:pPr>
        <w:rPr>
          <w:rFonts w:cs="Arial"/>
          <w:b/>
        </w:rPr>
      </w:pPr>
      <w:r w:rsidRPr="00F07DE4">
        <w:rPr>
          <w:b/>
        </w:rPr>
        <w:t>Adaptacja do zmian klimatu</w:t>
      </w:r>
    </w:p>
    <w:p w14:paraId="028DE457" w14:textId="77777777" w:rsidR="009079CC" w:rsidRPr="00F07DE4" w:rsidRDefault="00165973" w:rsidP="00360C9A">
      <w:r w:rsidRPr="00F07DE4">
        <w:t>Zmiany klimatu mają również wpływ na wydobycie surowców. Do negatywnego wpływu zmian klimatycznych na przemysł wydobywczy należą głównie ekstremalne warunki pogodowe – powodzie, wiatry huraganowe, ulewy, deszcze marznące oraz długotrwałe zaleganie pokrywy lodowej.</w:t>
      </w:r>
    </w:p>
    <w:p w14:paraId="187D8552" w14:textId="77777777" w:rsidR="009079CC" w:rsidRPr="00630CF4" w:rsidRDefault="009079CC" w:rsidP="00360C9A">
      <w:pPr>
        <w:rPr>
          <w:highlight w:val="yellow"/>
        </w:rPr>
      </w:pPr>
    </w:p>
    <w:p w14:paraId="2270589C" w14:textId="77777777" w:rsidR="00BA097F" w:rsidRPr="00F07DE4" w:rsidRDefault="00165973" w:rsidP="00360C9A">
      <w:r w:rsidRPr="00F07DE4">
        <w:t>Działania adaptacyjne w sektorze powinny być skupione wokół zagadnień związanych z:</w:t>
      </w:r>
    </w:p>
    <w:p w14:paraId="4B041D88" w14:textId="77777777" w:rsidR="00BA097F" w:rsidRPr="00F07DE4" w:rsidRDefault="00165973" w:rsidP="00BE06D0">
      <w:pPr>
        <w:numPr>
          <w:ilvl w:val="0"/>
          <w:numId w:val="98"/>
        </w:numPr>
      </w:pPr>
      <w:r w:rsidRPr="00F07DE4">
        <w:t>technicznymi i organizacyjnymi sposobami dostosowania infrastruktury,</w:t>
      </w:r>
    </w:p>
    <w:p w14:paraId="77EDC178" w14:textId="77777777" w:rsidR="00BA097F" w:rsidRPr="00F07DE4" w:rsidRDefault="00165973" w:rsidP="00BE06D0">
      <w:pPr>
        <w:numPr>
          <w:ilvl w:val="0"/>
          <w:numId w:val="98"/>
        </w:numPr>
      </w:pPr>
      <w:r w:rsidRPr="00F07DE4">
        <w:t>monitoringiem i wymianą informacji,</w:t>
      </w:r>
    </w:p>
    <w:p w14:paraId="77241B57" w14:textId="77777777" w:rsidR="00BA097F" w:rsidRPr="00F07DE4" w:rsidRDefault="00165973" w:rsidP="00BE06D0">
      <w:pPr>
        <w:numPr>
          <w:ilvl w:val="0"/>
          <w:numId w:val="98"/>
        </w:numPr>
      </w:pPr>
      <w:r w:rsidRPr="00F07DE4">
        <w:t>podjęciem niezbędnych badań naukowych,</w:t>
      </w:r>
    </w:p>
    <w:p w14:paraId="3F39D776" w14:textId="77777777" w:rsidR="00BA097F" w:rsidRPr="00F07DE4" w:rsidRDefault="00165973" w:rsidP="00BE06D0">
      <w:pPr>
        <w:numPr>
          <w:ilvl w:val="0"/>
          <w:numId w:val="98"/>
        </w:numPr>
      </w:pPr>
      <w:r w:rsidRPr="00F07DE4">
        <w:t>prowadzeniem szkoleń i edukacji.</w:t>
      </w:r>
    </w:p>
    <w:p w14:paraId="290B9147" w14:textId="77777777" w:rsidR="00BA097F" w:rsidRPr="00F07DE4" w:rsidRDefault="00BA097F" w:rsidP="00360C9A">
      <w:pPr>
        <w:rPr>
          <w:b/>
        </w:rPr>
      </w:pPr>
    </w:p>
    <w:p w14:paraId="3BD1083E" w14:textId="77777777" w:rsidR="00BA097F" w:rsidRPr="00F07DE4" w:rsidRDefault="00165973" w:rsidP="00360C9A">
      <w:pPr>
        <w:rPr>
          <w:b/>
        </w:rPr>
      </w:pPr>
      <w:r w:rsidRPr="00F07DE4">
        <w:rPr>
          <w:b/>
        </w:rPr>
        <w:t>Nadzwyczajne zagrożenia środowiska</w:t>
      </w:r>
    </w:p>
    <w:p w14:paraId="5D35F5E2" w14:textId="77777777" w:rsidR="00BA097F" w:rsidRPr="00F07DE4" w:rsidRDefault="00766FA5" w:rsidP="00360C9A">
      <w:r w:rsidRPr="00F07DE4">
        <w:t>Do nadzwyczajnych zagrożeń środowiska, w zakresie gospodarki kopalinami można zaliczyć nielegalne wydobycie zasobów naturalnych oraz szkody powstające podczas wydobycia surowców. Na terenie gminy zostały rozpoznane złoża surowców, których wydobycie wiąże się z negatywnym wpływem na warstwę glebową, krajobraz oraz florę i faunę zamieszkującą obszar wydobycia. Maszyny wydobywcze mogą ta</w:t>
      </w:r>
      <w:r w:rsidR="00F7654A" w:rsidRPr="00F07DE4">
        <w:t>kże zwiększać poziomy dźwięku w </w:t>
      </w:r>
      <w:r w:rsidRPr="00F07DE4">
        <w:t>otoczeniu miejsca wydobycia.</w:t>
      </w:r>
    </w:p>
    <w:p w14:paraId="7A26C440" w14:textId="77777777" w:rsidR="00F24933" w:rsidRDefault="00F24933">
      <w:pPr>
        <w:spacing w:line="240" w:lineRule="auto"/>
        <w:jc w:val="left"/>
      </w:pPr>
      <w:r>
        <w:br w:type="page"/>
      </w:r>
    </w:p>
    <w:p w14:paraId="3C43D3B2" w14:textId="77777777" w:rsidR="00BA097F" w:rsidRPr="00F07DE4" w:rsidRDefault="00165973" w:rsidP="00360C9A">
      <w:pPr>
        <w:rPr>
          <w:b/>
        </w:rPr>
      </w:pPr>
      <w:r w:rsidRPr="00F07DE4">
        <w:rPr>
          <w:b/>
        </w:rPr>
        <w:lastRenderedPageBreak/>
        <w:t>Działania edukacyjne</w:t>
      </w:r>
    </w:p>
    <w:p w14:paraId="111D24AA" w14:textId="77777777" w:rsidR="00BA097F" w:rsidRPr="00F07DE4" w:rsidRDefault="00165973" w:rsidP="00360C9A">
      <w:r w:rsidRPr="00F07DE4">
        <w:t xml:space="preserve">Działania edukacyjne dotyczące gospodarki zasobami geologicznymi powinny dotyczyć głównie uświadamiania mieszkańcom </w:t>
      </w:r>
      <w:r w:rsidR="00766FA5" w:rsidRPr="00F07DE4">
        <w:t>gminy</w:t>
      </w:r>
      <w:r w:rsidRPr="00F07DE4">
        <w:t xml:space="preserve"> wagi wykorzystania surowców naturalnych oraz </w:t>
      </w:r>
      <w:r w:rsidR="00B81708" w:rsidRPr="00F07DE4">
        <w:t xml:space="preserve">związanego w tym, możliwego </w:t>
      </w:r>
      <w:r w:rsidRPr="00F07DE4">
        <w:t>realnego negatywnego wpływu na środowisko i mieszkańców.</w:t>
      </w:r>
    </w:p>
    <w:p w14:paraId="26144ECC" w14:textId="77777777" w:rsidR="00F07DE4" w:rsidRPr="00F07DE4" w:rsidRDefault="00F07DE4" w:rsidP="00360C9A"/>
    <w:p w14:paraId="741FB50F" w14:textId="77777777" w:rsidR="00BA097F" w:rsidRPr="00F07DE4" w:rsidRDefault="00165973" w:rsidP="00360C9A">
      <w:pPr>
        <w:rPr>
          <w:b/>
        </w:rPr>
      </w:pPr>
      <w:r w:rsidRPr="00F07DE4">
        <w:rPr>
          <w:b/>
        </w:rPr>
        <w:t>Monitoring środowiska</w:t>
      </w:r>
    </w:p>
    <w:p w14:paraId="7F71EF31" w14:textId="77777777" w:rsidR="00766FA5" w:rsidRPr="00F07DE4" w:rsidRDefault="00766FA5" w:rsidP="00360C9A">
      <w:r w:rsidRPr="00F07DE4">
        <w:t>Organy nadzoru górniczego, w granicach swojej właściwośc</w:t>
      </w:r>
      <w:r w:rsidR="00F7654A" w:rsidRPr="00F07DE4">
        <w:t>i, wykonują zadania określone w </w:t>
      </w:r>
      <w:r w:rsidRPr="00F07DE4">
        <w:t xml:space="preserve">przepisach ustawy z dnia 9 czerwca 2011 r. — Prawo geologiczne i górnicze </w:t>
      </w:r>
      <w:r w:rsidR="00FE3DD5" w:rsidRPr="00F07DE4">
        <w:br/>
      </w:r>
      <w:r w:rsidRPr="00F07DE4">
        <w:t>(</w:t>
      </w:r>
      <w:proofErr w:type="spellStart"/>
      <w:r w:rsidR="00B81708" w:rsidRPr="00F07DE4">
        <w:t>t.j</w:t>
      </w:r>
      <w:proofErr w:type="spellEnd"/>
      <w:r w:rsidR="00B81708" w:rsidRPr="00F07DE4">
        <w:t xml:space="preserve">. </w:t>
      </w:r>
      <w:r w:rsidRPr="00F07DE4">
        <w:t xml:space="preserve">Dz. U. </w:t>
      </w:r>
      <w:r w:rsidR="00B81708" w:rsidRPr="00F07DE4">
        <w:t>z </w:t>
      </w:r>
      <w:r w:rsidRPr="00F07DE4">
        <w:t>2020 poz. 1064</w:t>
      </w:r>
      <w:r w:rsidR="00B81708" w:rsidRPr="00F07DE4">
        <w:t xml:space="preserve"> ze zm.</w:t>
      </w:r>
      <w:r w:rsidRPr="00F07DE4">
        <w:t>). Zgodnie z art. 168 ww. organy nadzoru górniczego sprawują nadzór i kontrolę nad ruchem zakładów górniczych, w szczególności w zakresie:</w:t>
      </w:r>
    </w:p>
    <w:p w14:paraId="50F2169F" w14:textId="77777777" w:rsidR="00766FA5" w:rsidRPr="00F07DE4" w:rsidRDefault="00766FA5" w:rsidP="00BE06D0">
      <w:pPr>
        <w:pStyle w:val="Akapitzlist"/>
        <w:numPr>
          <w:ilvl w:val="0"/>
          <w:numId w:val="135"/>
        </w:numPr>
      </w:pPr>
      <w:r w:rsidRPr="00F07DE4">
        <w:t>bezpieczeństwa i higieny pracy;</w:t>
      </w:r>
    </w:p>
    <w:p w14:paraId="725ABA49" w14:textId="77777777" w:rsidR="00766FA5" w:rsidRPr="00F07DE4" w:rsidRDefault="00766FA5" w:rsidP="00BE06D0">
      <w:pPr>
        <w:pStyle w:val="Akapitzlist"/>
        <w:numPr>
          <w:ilvl w:val="0"/>
          <w:numId w:val="135"/>
        </w:numPr>
      </w:pPr>
      <w:r w:rsidRPr="00F07DE4">
        <w:t>bezpieczeństwa pożarowego;</w:t>
      </w:r>
    </w:p>
    <w:p w14:paraId="1DA96B46" w14:textId="77777777" w:rsidR="00766FA5" w:rsidRPr="00F07DE4" w:rsidRDefault="00766FA5" w:rsidP="00BE06D0">
      <w:pPr>
        <w:pStyle w:val="Akapitzlist"/>
        <w:numPr>
          <w:ilvl w:val="0"/>
          <w:numId w:val="135"/>
        </w:numPr>
      </w:pPr>
      <w:r w:rsidRPr="00F07DE4">
        <w:t>ratownictwa górniczego;</w:t>
      </w:r>
    </w:p>
    <w:p w14:paraId="07850D83" w14:textId="77777777" w:rsidR="00766FA5" w:rsidRPr="00F07DE4" w:rsidRDefault="00766FA5" w:rsidP="00BE06D0">
      <w:pPr>
        <w:pStyle w:val="Akapitzlist"/>
        <w:numPr>
          <w:ilvl w:val="0"/>
          <w:numId w:val="135"/>
        </w:numPr>
      </w:pPr>
      <w:r w:rsidRPr="00F07DE4">
        <w:t>gospodarki złożami kopalin w procesie ich wydobywania;</w:t>
      </w:r>
    </w:p>
    <w:p w14:paraId="16640D18" w14:textId="77777777" w:rsidR="00766FA5" w:rsidRPr="00F07DE4" w:rsidRDefault="00766FA5" w:rsidP="00BE06D0">
      <w:pPr>
        <w:pStyle w:val="Akapitzlist"/>
        <w:numPr>
          <w:ilvl w:val="0"/>
          <w:numId w:val="135"/>
        </w:numPr>
      </w:pPr>
      <w:r w:rsidRPr="00F07DE4">
        <w:t xml:space="preserve">ochrony środowiska i gospodarki złożem, w tym według kryterium wykonywania </w:t>
      </w:r>
      <w:r w:rsidR="00FE3DD5" w:rsidRPr="00F07DE4">
        <w:br/>
      </w:r>
      <w:r w:rsidRPr="00F07DE4">
        <w:t xml:space="preserve">przez przedsiębiorców obowiązków określonych w odrębnych przepisach </w:t>
      </w:r>
      <w:r w:rsidR="00FE3DD5" w:rsidRPr="00F07DE4">
        <w:br/>
      </w:r>
      <w:r w:rsidRPr="00F07DE4">
        <w:t>lub na ich podstawie;</w:t>
      </w:r>
    </w:p>
    <w:p w14:paraId="17571588" w14:textId="77777777" w:rsidR="00766FA5" w:rsidRPr="00F07DE4" w:rsidRDefault="00766FA5" w:rsidP="00BE06D0">
      <w:pPr>
        <w:pStyle w:val="Akapitzlist"/>
        <w:numPr>
          <w:ilvl w:val="0"/>
          <w:numId w:val="135"/>
        </w:numPr>
      </w:pPr>
      <w:r w:rsidRPr="00F07DE4">
        <w:t>zapobiegania szkodom;</w:t>
      </w:r>
    </w:p>
    <w:p w14:paraId="02E1C4A6" w14:textId="77777777" w:rsidR="00BA097F" w:rsidRPr="00F07DE4" w:rsidRDefault="00766FA5" w:rsidP="00BE06D0">
      <w:pPr>
        <w:pStyle w:val="Akapitzlist"/>
        <w:numPr>
          <w:ilvl w:val="0"/>
          <w:numId w:val="135"/>
        </w:numPr>
      </w:pPr>
      <w:r w:rsidRPr="00F07DE4">
        <w:t>budowy i likwidacji zakładu górniczego, w tym rekultywacji gruntów po działalności górniczej.</w:t>
      </w:r>
    </w:p>
    <w:p w14:paraId="2A41B74C" w14:textId="77777777" w:rsidR="00766FA5" w:rsidRPr="00630CF4" w:rsidRDefault="00766FA5" w:rsidP="00360C9A">
      <w:pPr>
        <w:spacing w:line="240" w:lineRule="auto"/>
        <w:rPr>
          <w:highlight w:val="yellow"/>
        </w:rPr>
      </w:pPr>
    </w:p>
    <w:p w14:paraId="3621B1C8" w14:textId="77777777" w:rsidR="00BA097F" w:rsidRPr="00F24933" w:rsidRDefault="00165973" w:rsidP="00F24933">
      <w:pPr>
        <w:pStyle w:val="Nagwek3"/>
        <w:jc w:val="left"/>
        <w:rPr>
          <w:color w:val="auto"/>
        </w:rPr>
      </w:pPr>
      <w:bookmarkStart w:id="317" w:name="_Toc84417237"/>
      <w:r w:rsidRPr="00F24933">
        <w:rPr>
          <w:color w:val="auto"/>
        </w:rPr>
        <w:t>5.8.4. Analiza SWOT</w:t>
      </w:r>
      <w:bookmarkEnd w:id="317"/>
    </w:p>
    <w:tbl>
      <w:tblPr>
        <w:tblStyle w:val="Jasnecieniowanie"/>
        <w:tblW w:w="9072" w:type="dxa"/>
        <w:jc w:val="center"/>
        <w:tblLook w:val="04A0" w:firstRow="1" w:lastRow="0" w:firstColumn="1" w:lastColumn="0" w:noHBand="0" w:noVBand="1"/>
      </w:tblPr>
      <w:tblGrid>
        <w:gridCol w:w="4704"/>
        <w:gridCol w:w="4368"/>
      </w:tblGrid>
      <w:tr w:rsidR="00BA097F" w:rsidRPr="00F24933" w14:paraId="453FEE32" w14:textId="77777777" w:rsidTr="009079CC">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9072" w:type="dxa"/>
            <w:gridSpan w:val="2"/>
            <w:tcBorders>
              <w:top w:val="single" w:sz="4" w:space="0" w:color="000000"/>
              <w:left w:val="single" w:sz="4" w:space="0" w:color="000000"/>
              <w:right w:val="single" w:sz="4" w:space="0" w:color="000000"/>
            </w:tcBorders>
            <w:vAlign w:val="center"/>
          </w:tcPr>
          <w:p w14:paraId="45AE27F6" w14:textId="77777777" w:rsidR="00BA097F" w:rsidRPr="00F24933" w:rsidRDefault="00165973" w:rsidP="00F24933">
            <w:pPr>
              <w:spacing w:before="40" w:after="40" w:line="240" w:lineRule="auto"/>
              <w:jc w:val="left"/>
              <w:rPr>
                <w:rFonts w:cs="Arial"/>
                <w:spacing w:val="50"/>
              </w:rPr>
            </w:pPr>
            <w:r w:rsidRPr="00F24933">
              <w:rPr>
                <w:rFonts w:cs="Arial"/>
                <w:color w:val="000000" w:themeColor="text1" w:themeShade="BF"/>
                <w:spacing w:val="50"/>
              </w:rPr>
              <w:t>ZASOBY GEOLOGICZNE</w:t>
            </w:r>
          </w:p>
        </w:tc>
      </w:tr>
      <w:tr w:rsidR="00BA097F" w:rsidRPr="00F24933" w14:paraId="16872F15" w14:textId="77777777" w:rsidTr="009079C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704" w:type="dxa"/>
            <w:tcBorders>
              <w:top w:val="nil"/>
              <w:left w:val="single" w:sz="4" w:space="0" w:color="000000"/>
              <w:bottom w:val="nil"/>
            </w:tcBorders>
            <w:shd w:val="clear" w:color="auto" w:fill="D6E3BC" w:themeFill="accent3" w:themeFillTint="66"/>
            <w:vAlign w:val="center"/>
          </w:tcPr>
          <w:p w14:paraId="40A1C83C" w14:textId="77777777" w:rsidR="00BA097F" w:rsidRPr="00F24933" w:rsidRDefault="00165973" w:rsidP="00F24933">
            <w:pPr>
              <w:spacing w:before="40" w:after="40" w:line="240" w:lineRule="auto"/>
              <w:jc w:val="left"/>
              <w:rPr>
                <w:rFonts w:cs="Arial"/>
              </w:rPr>
            </w:pPr>
            <w:r w:rsidRPr="00F24933">
              <w:rPr>
                <w:rFonts w:cs="Arial"/>
                <w:color w:val="000000" w:themeColor="text1" w:themeShade="BF"/>
              </w:rPr>
              <w:t>SILNE STRONY</w:t>
            </w:r>
          </w:p>
        </w:tc>
        <w:tc>
          <w:tcPr>
            <w:tcW w:w="4368" w:type="dxa"/>
            <w:tcBorders>
              <w:top w:val="nil"/>
              <w:bottom w:val="nil"/>
              <w:right w:val="single" w:sz="4" w:space="0" w:color="000000"/>
            </w:tcBorders>
            <w:shd w:val="clear" w:color="auto" w:fill="D6E3BC" w:themeFill="accent3" w:themeFillTint="66"/>
            <w:vAlign w:val="center"/>
          </w:tcPr>
          <w:p w14:paraId="198B77FF" w14:textId="77777777" w:rsidR="00BA097F" w:rsidRPr="00F24933" w:rsidRDefault="00165973" w:rsidP="00F24933">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cs="Arial"/>
                <w:b/>
              </w:rPr>
            </w:pPr>
            <w:r w:rsidRPr="00F24933">
              <w:rPr>
                <w:rFonts w:cs="Arial"/>
                <w:b/>
                <w:color w:val="000000" w:themeColor="text1" w:themeShade="BF"/>
              </w:rPr>
              <w:t>SŁABE STRONY</w:t>
            </w:r>
          </w:p>
        </w:tc>
      </w:tr>
      <w:tr w:rsidR="009079CC" w:rsidRPr="00F24933" w14:paraId="40482A73" w14:textId="77777777" w:rsidTr="009079CC">
        <w:trPr>
          <w:trHeight w:val="751"/>
          <w:jc w:val="center"/>
        </w:trPr>
        <w:tc>
          <w:tcPr>
            <w:cnfStyle w:val="001000000000" w:firstRow="0" w:lastRow="0" w:firstColumn="1" w:lastColumn="0" w:oddVBand="0" w:evenVBand="0" w:oddHBand="0" w:evenHBand="0" w:firstRowFirstColumn="0" w:firstRowLastColumn="0" w:lastRowFirstColumn="0" w:lastRowLastColumn="0"/>
            <w:tcW w:w="4704" w:type="dxa"/>
            <w:tcBorders>
              <w:top w:val="nil"/>
              <w:left w:val="single" w:sz="4" w:space="0" w:color="000000"/>
              <w:bottom w:val="nil"/>
            </w:tcBorders>
          </w:tcPr>
          <w:p w14:paraId="5B25EA01" w14:textId="77777777" w:rsidR="009079CC" w:rsidRPr="00F24933" w:rsidRDefault="00766FA5" w:rsidP="00BE06D0">
            <w:pPr>
              <w:pStyle w:val="Akapitzlist"/>
              <w:numPr>
                <w:ilvl w:val="0"/>
                <w:numId w:val="132"/>
              </w:numPr>
              <w:suppressAutoHyphens w:val="0"/>
              <w:spacing w:before="40" w:after="40" w:line="240" w:lineRule="auto"/>
              <w:jc w:val="left"/>
              <w:rPr>
                <w:rFonts w:cs="Arial"/>
                <w:b w:val="0"/>
                <w:sz w:val="20"/>
              </w:rPr>
            </w:pPr>
            <w:r w:rsidRPr="00F24933">
              <w:rPr>
                <w:rFonts w:cs="Arial"/>
                <w:b w:val="0"/>
                <w:sz w:val="20"/>
              </w:rPr>
              <w:t>Obecność, na terenie gminy udokument</w:t>
            </w:r>
            <w:r w:rsidR="00F07DE4" w:rsidRPr="00F24933">
              <w:rPr>
                <w:rFonts w:cs="Arial"/>
                <w:b w:val="0"/>
                <w:sz w:val="20"/>
              </w:rPr>
              <w:t>owanych</w:t>
            </w:r>
            <w:r w:rsidRPr="00F24933">
              <w:rPr>
                <w:rFonts w:cs="Arial"/>
                <w:b w:val="0"/>
                <w:sz w:val="20"/>
              </w:rPr>
              <w:t xml:space="preserve"> </w:t>
            </w:r>
            <w:r w:rsidR="00F07DE4" w:rsidRPr="00F24933">
              <w:rPr>
                <w:rFonts w:cs="Arial"/>
                <w:b w:val="0"/>
                <w:sz w:val="20"/>
              </w:rPr>
              <w:t>złóż</w:t>
            </w:r>
            <w:r w:rsidR="00F7654A" w:rsidRPr="00F24933">
              <w:rPr>
                <w:rFonts w:cs="Arial"/>
                <w:b w:val="0"/>
                <w:sz w:val="20"/>
              </w:rPr>
              <w:t xml:space="preserve"> surowców.</w:t>
            </w:r>
          </w:p>
        </w:tc>
        <w:tc>
          <w:tcPr>
            <w:tcW w:w="4368" w:type="dxa"/>
            <w:tcBorders>
              <w:top w:val="nil"/>
              <w:bottom w:val="nil"/>
              <w:right w:val="single" w:sz="4" w:space="0" w:color="000000"/>
            </w:tcBorders>
            <w:vAlign w:val="center"/>
          </w:tcPr>
          <w:p w14:paraId="588F1D1A" w14:textId="77777777" w:rsidR="00D93547" w:rsidRPr="00F24933" w:rsidRDefault="009079CC" w:rsidP="00BE06D0">
            <w:pPr>
              <w:pStyle w:val="Akapitzlist"/>
              <w:numPr>
                <w:ilvl w:val="0"/>
                <w:numId w:val="136"/>
              </w:numPr>
              <w:tabs>
                <w:tab w:val="left" w:pos="293"/>
              </w:tabs>
              <w:spacing w:before="40" w:after="40"/>
              <w:ind w:left="293" w:hanging="284"/>
              <w:jc w:val="left"/>
              <w:cnfStyle w:val="000000000000" w:firstRow="0" w:lastRow="0" w:firstColumn="0" w:lastColumn="0" w:oddVBand="0" w:evenVBand="0" w:oddHBand="0" w:evenHBand="0" w:firstRowFirstColumn="0" w:firstRowLastColumn="0" w:lastRowFirstColumn="0" w:lastRowLastColumn="0"/>
              <w:rPr>
                <w:rFonts w:cs="Arial"/>
                <w:sz w:val="20"/>
              </w:rPr>
            </w:pPr>
            <w:r w:rsidRPr="00F24933">
              <w:rPr>
                <w:rFonts w:cs="Arial"/>
                <w:sz w:val="20"/>
              </w:rPr>
              <w:t>Ingerencja w środowisko naturalne związana z eksploatacją surowców naturalnych.</w:t>
            </w:r>
          </w:p>
          <w:p w14:paraId="055C4823" w14:textId="77777777" w:rsidR="009079CC" w:rsidRPr="00F24933" w:rsidRDefault="009079CC" w:rsidP="00BE06D0">
            <w:pPr>
              <w:pStyle w:val="Akapitzlist"/>
              <w:numPr>
                <w:ilvl w:val="0"/>
                <w:numId w:val="136"/>
              </w:numPr>
              <w:tabs>
                <w:tab w:val="left" w:pos="293"/>
              </w:tabs>
              <w:spacing w:before="40" w:after="40"/>
              <w:ind w:left="293" w:hanging="284"/>
              <w:jc w:val="left"/>
              <w:cnfStyle w:val="000000000000" w:firstRow="0" w:lastRow="0" w:firstColumn="0" w:lastColumn="0" w:oddVBand="0" w:evenVBand="0" w:oddHBand="0" w:evenHBand="0" w:firstRowFirstColumn="0" w:firstRowLastColumn="0" w:lastRowFirstColumn="0" w:lastRowLastColumn="0"/>
              <w:rPr>
                <w:rFonts w:cs="Arial"/>
                <w:sz w:val="20"/>
              </w:rPr>
            </w:pPr>
            <w:r w:rsidRPr="00F24933">
              <w:rPr>
                <w:rFonts w:cs="Arial"/>
                <w:sz w:val="20"/>
              </w:rPr>
              <w:t>Zmiany środowiska glebowego w okolicach miejsca wydobycia zasobów mineralnych.</w:t>
            </w:r>
          </w:p>
        </w:tc>
      </w:tr>
      <w:tr w:rsidR="00BA097F" w:rsidRPr="00F24933" w14:paraId="1A1F028F" w14:textId="77777777" w:rsidTr="009079C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704" w:type="dxa"/>
            <w:tcBorders>
              <w:top w:val="nil"/>
              <w:left w:val="single" w:sz="4" w:space="0" w:color="000000"/>
              <w:bottom w:val="nil"/>
            </w:tcBorders>
            <w:shd w:val="clear" w:color="auto" w:fill="D6E3BC" w:themeFill="accent3" w:themeFillTint="66"/>
            <w:vAlign w:val="center"/>
          </w:tcPr>
          <w:p w14:paraId="2B915F69" w14:textId="77777777" w:rsidR="00BA097F" w:rsidRPr="00F24933" w:rsidRDefault="00165973" w:rsidP="00F24933">
            <w:pPr>
              <w:spacing w:before="40" w:after="40" w:line="240" w:lineRule="auto"/>
              <w:jc w:val="left"/>
              <w:rPr>
                <w:rFonts w:cs="Arial"/>
              </w:rPr>
            </w:pPr>
            <w:r w:rsidRPr="00F24933">
              <w:rPr>
                <w:rFonts w:cs="Arial"/>
                <w:color w:val="000000" w:themeColor="text1" w:themeShade="BF"/>
              </w:rPr>
              <w:t>SZANSE</w:t>
            </w:r>
          </w:p>
        </w:tc>
        <w:tc>
          <w:tcPr>
            <w:tcW w:w="4368" w:type="dxa"/>
            <w:tcBorders>
              <w:top w:val="nil"/>
              <w:bottom w:val="nil"/>
              <w:right w:val="single" w:sz="4" w:space="0" w:color="000000"/>
            </w:tcBorders>
            <w:shd w:val="clear" w:color="auto" w:fill="D6E3BC" w:themeFill="accent3" w:themeFillTint="66"/>
            <w:vAlign w:val="center"/>
          </w:tcPr>
          <w:p w14:paraId="03060CA0" w14:textId="77777777" w:rsidR="00BA097F" w:rsidRPr="00F24933" w:rsidRDefault="00165973" w:rsidP="00F24933">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cs="Arial"/>
                <w:b/>
              </w:rPr>
            </w:pPr>
            <w:r w:rsidRPr="00F24933">
              <w:rPr>
                <w:rFonts w:cs="Arial"/>
                <w:b/>
                <w:color w:val="000000" w:themeColor="text1" w:themeShade="BF"/>
              </w:rPr>
              <w:t>ZAGROŻENIA</w:t>
            </w:r>
          </w:p>
        </w:tc>
      </w:tr>
      <w:tr w:rsidR="00D93547" w:rsidRPr="00630CF4" w14:paraId="553439F0" w14:textId="77777777" w:rsidTr="009079CC">
        <w:trPr>
          <w:trHeight w:val="457"/>
          <w:jc w:val="center"/>
        </w:trPr>
        <w:tc>
          <w:tcPr>
            <w:cnfStyle w:val="001000000000" w:firstRow="0" w:lastRow="0" w:firstColumn="1" w:lastColumn="0" w:oddVBand="0" w:evenVBand="0" w:oddHBand="0" w:evenHBand="0" w:firstRowFirstColumn="0" w:firstRowLastColumn="0" w:lastRowFirstColumn="0" w:lastRowLastColumn="0"/>
            <w:tcW w:w="4704" w:type="dxa"/>
            <w:tcBorders>
              <w:top w:val="nil"/>
              <w:left w:val="single" w:sz="4" w:space="0" w:color="000000"/>
              <w:bottom w:val="single" w:sz="4" w:space="0" w:color="000000"/>
            </w:tcBorders>
          </w:tcPr>
          <w:p w14:paraId="32B1F6C7" w14:textId="77777777" w:rsidR="00D93547" w:rsidRPr="00F24933" w:rsidRDefault="00D93547" w:rsidP="00BE06D0">
            <w:pPr>
              <w:pStyle w:val="Akapitzlist"/>
              <w:numPr>
                <w:ilvl w:val="3"/>
                <w:numId w:val="6"/>
              </w:numPr>
              <w:tabs>
                <w:tab w:val="left" w:pos="304"/>
              </w:tabs>
              <w:spacing w:before="40" w:after="40" w:line="240" w:lineRule="auto"/>
              <w:ind w:left="319"/>
              <w:jc w:val="left"/>
              <w:rPr>
                <w:rFonts w:eastAsia="Times New Roman" w:cs="Arial"/>
                <w:b w:val="0"/>
                <w:color w:val="auto"/>
                <w:sz w:val="20"/>
                <w:lang w:eastAsia="pl-PL"/>
              </w:rPr>
            </w:pPr>
            <w:r w:rsidRPr="00F24933">
              <w:rPr>
                <w:rFonts w:eastAsia="Times New Roman" w:cs="Arial"/>
                <w:b w:val="0"/>
                <w:color w:val="auto"/>
                <w:sz w:val="20"/>
                <w:lang w:eastAsia="pl-PL"/>
              </w:rPr>
              <w:t>Stosowanie najnowszych technologii w czasie ewentualnej e</w:t>
            </w:r>
            <w:r w:rsidR="00F7654A" w:rsidRPr="00F24933">
              <w:rPr>
                <w:rFonts w:eastAsia="Times New Roman" w:cs="Arial"/>
                <w:b w:val="0"/>
                <w:color w:val="auto"/>
                <w:sz w:val="20"/>
                <w:lang w:eastAsia="pl-PL"/>
              </w:rPr>
              <w:t>ksploatacji zasobów naturalnych</w:t>
            </w:r>
            <w:r w:rsidRPr="00F24933">
              <w:rPr>
                <w:rFonts w:eastAsia="Times New Roman" w:cs="Arial"/>
                <w:b w:val="0"/>
                <w:color w:val="auto"/>
                <w:sz w:val="20"/>
                <w:lang w:eastAsia="pl-PL"/>
              </w:rPr>
              <w:t>, co ma na celu minimalizację wpływu na stosunki wodne oraz środowisko gleby;</w:t>
            </w:r>
          </w:p>
          <w:p w14:paraId="7054FE11" w14:textId="77777777" w:rsidR="00BA097F" w:rsidRPr="00F24933" w:rsidRDefault="00D93547" w:rsidP="00BE06D0">
            <w:pPr>
              <w:pStyle w:val="Akapitzlist"/>
              <w:numPr>
                <w:ilvl w:val="3"/>
                <w:numId w:val="6"/>
              </w:numPr>
              <w:tabs>
                <w:tab w:val="left" w:pos="304"/>
              </w:tabs>
              <w:spacing w:before="40" w:after="40" w:line="240" w:lineRule="auto"/>
              <w:ind w:left="319"/>
              <w:jc w:val="left"/>
              <w:rPr>
                <w:rFonts w:eastAsia="Times New Roman" w:cs="Arial"/>
                <w:b w:val="0"/>
                <w:color w:val="auto"/>
                <w:sz w:val="20"/>
                <w:lang w:eastAsia="pl-PL"/>
              </w:rPr>
            </w:pPr>
            <w:r w:rsidRPr="00F24933">
              <w:rPr>
                <w:rFonts w:eastAsia="Times New Roman" w:cs="Arial"/>
                <w:b w:val="0"/>
                <w:color w:val="auto"/>
                <w:sz w:val="20"/>
                <w:lang w:eastAsia="pl-PL"/>
              </w:rPr>
              <w:t>Rekultywacja terenów po zakończeniu wydobycia surowców</w:t>
            </w:r>
            <w:r w:rsidR="00165973" w:rsidRPr="00F24933">
              <w:rPr>
                <w:rFonts w:eastAsia="Times New Roman" w:cs="Arial"/>
                <w:b w:val="0"/>
                <w:color w:val="auto"/>
                <w:sz w:val="20"/>
                <w:lang w:eastAsia="pl-PL"/>
              </w:rPr>
              <w:t>.</w:t>
            </w:r>
          </w:p>
        </w:tc>
        <w:tc>
          <w:tcPr>
            <w:tcW w:w="4368" w:type="dxa"/>
            <w:tcBorders>
              <w:top w:val="nil"/>
              <w:bottom w:val="single" w:sz="4" w:space="0" w:color="000000"/>
              <w:right w:val="single" w:sz="4" w:space="0" w:color="000000"/>
            </w:tcBorders>
            <w:vAlign w:val="center"/>
          </w:tcPr>
          <w:p w14:paraId="07A3C0D9" w14:textId="77777777" w:rsidR="00D93547" w:rsidRPr="00F24933" w:rsidRDefault="00165973" w:rsidP="00BE06D0">
            <w:pPr>
              <w:pStyle w:val="Akapitzlist"/>
              <w:numPr>
                <w:ilvl w:val="0"/>
                <w:numId w:val="137"/>
              </w:numPr>
              <w:tabs>
                <w:tab w:val="left" w:pos="6105"/>
              </w:tabs>
              <w:spacing w:before="40" w:after="40" w:line="240" w:lineRule="auto"/>
              <w:ind w:left="292" w:hanging="283"/>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F24933">
              <w:rPr>
                <w:rFonts w:eastAsia="Times New Roman" w:cs="Arial"/>
                <w:color w:val="auto"/>
                <w:sz w:val="20"/>
                <w:lang w:eastAsia="pl-PL"/>
              </w:rPr>
              <w:t>Degradacja gleb.</w:t>
            </w:r>
          </w:p>
          <w:p w14:paraId="302A0340" w14:textId="77777777" w:rsidR="00D93547" w:rsidRPr="00F24933" w:rsidRDefault="00D93547" w:rsidP="00BE06D0">
            <w:pPr>
              <w:pStyle w:val="Akapitzlist"/>
              <w:numPr>
                <w:ilvl w:val="0"/>
                <w:numId w:val="137"/>
              </w:numPr>
              <w:tabs>
                <w:tab w:val="left" w:pos="6105"/>
              </w:tabs>
              <w:spacing w:before="40" w:after="40" w:line="240" w:lineRule="auto"/>
              <w:ind w:left="292" w:hanging="283"/>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F24933">
              <w:rPr>
                <w:rFonts w:cs="Arial"/>
                <w:color w:val="auto"/>
                <w:sz w:val="20"/>
              </w:rPr>
              <w:t>Zmiany stosunków wodnych w okolicach miejsc, w których prowadzono prace wydobywcze.</w:t>
            </w:r>
          </w:p>
          <w:p w14:paraId="56CB6D7D" w14:textId="77777777" w:rsidR="00BA097F" w:rsidRPr="00F24933" w:rsidRDefault="00D93547" w:rsidP="00BE06D0">
            <w:pPr>
              <w:pStyle w:val="Akapitzlist"/>
              <w:numPr>
                <w:ilvl w:val="0"/>
                <w:numId w:val="137"/>
              </w:numPr>
              <w:tabs>
                <w:tab w:val="left" w:pos="6105"/>
              </w:tabs>
              <w:spacing w:before="40" w:after="40" w:line="240" w:lineRule="auto"/>
              <w:ind w:left="292" w:hanging="283"/>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F24933">
              <w:rPr>
                <w:rFonts w:cs="Arial"/>
                <w:color w:val="auto"/>
                <w:sz w:val="20"/>
              </w:rPr>
              <w:t>Nielegalne wydobycie</w:t>
            </w:r>
            <w:r w:rsidR="00165973" w:rsidRPr="00F24933">
              <w:rPr>
                <w:rFonts w:cs="Arial"/>
                <w:color w:val="auto"/>
                <w:sz w:val="20"/>
              </w:rPr>
              <w:t xml:space="preserve"> surowców </w:t>
            </w:r>
            <w:r w:rsidRPr="00F24933">
              <w:rPr>
                <w:rFonts w:cs="Arial"/>
                <w:color w:val="auto"/>
                <w:sz w:val="20"/>
              </w:rPr>
              <w:t>naturalnych</w:t>
            </w:r>
            <w:r w:rsidR="00165973" w:rsidRPr="00F24933">
              <w:rPr>
                <w:rFonts w:cs="Arial"/>
                <w:color w:val="auto"/>
                <w:sz w:val="20"/>
              </w:rPr>
              <w:t>.</w:t>
            </w:r>
          </w:p>
        </w:tc>
      </w:tr>
    </w:tbl>
    <w:p w14:paraId="4F9F8ABF" w14:textId="77777777" w:rsidR="00C77909" w:rsidRPr="00630CF4" w:rsidRDefault="00C77909" w:rsidP="00360C9A">
      <w:pPr>
        <w:rPr>
          <w:highlight w:val="yellow"/>
        </w:rPr>
      </w:pPr>
    </w:p>
    <w:p w14:paraId="369AA411" w14:textId="77777777" w:rsidR="00F24933" w:rsidRDefault="00F24933">
      <w:pPr>
        <w:spacing w:line="240" w:lineRule="auto"/>
        <w:jc w:val="left"/>
        <w:rPr>
          <w:rFonts w:eastAsia="Times New Roman" w:cs="Arial"/>
          <w:b/>
          <w:bCs/>
          <w:sz w:val="28"/>
          <w:szCs w:val="26"/>
          <w:highlight w:val="yellow"/>
        </w:rPr>
      </w:pPr>
      <w:r>
        <w:rPr>
          <w:rFonts w:eastAsia="Times New Roman" w:cs="Arial"/>
          <w:b/>
          <w:bCs/>
          <w:sz w:val="28"/>
          <w:szCs w:val="26"/>
          <w:highlight w:val="yellow"/>
        </w:rPr>
        <w:br w:type="page"/>
      </w:r>
    </w:p>
    <w:p w14:paraId="6595027B" w14:textId="77777777" w:rsidR="00BA097F" w:rsidRPr="00F07DE4" w:rsidRDefault="00165973" w:rsidP="00360C9A">
      <w:pPr>
        <w:pStyle w:val="Nagwek2"/>
        <w:rPr>
          <w:rFonts w:eastAsia="Times New Roman" w:cs="Arial"/>
          <w:color w:val="auto"/>
        </w:rPr>
      </w:pPr>
      <w:bookmarkStart w:id="318" w:name="_Toc84417238"/>
      <w:r w:rsidRPr="00F07DE4">
        <w:rPr>
          <w:rFonts w:eastAsia="Times New Roman" w:cs="Arial"/>
          <w:color w:val="auto"/>
        </w:rPr>
        <w:lastRenderedPageBreak/>
        <w:t>5.9. Zasoby przyrodnicze</w:t>
      </w:r>
      <w:bookmarkEnd w:id="318"/>
    </w:p>
    <w:p w14:paraId="208D0E83" w14:textId="77777777" w:rsidR="00BA097F" w:rsidRPr="00F07DE4" w:rsidRDefault="00165973" w:rsidP="00360C9A">
      <w:r w:rsidRPr="00F07DE4">
        <w:t>Realizując zadania zawarte w niniejszym Programie Ochrony Środowiska należy uwzględnić ochronę gatunkową roślin i zwierząt, wynikającą z ustawy z dnia 16 kwietnia 2004</w:t>
      </w:r>
      <w:r w:rsidR="00FE3DD5" w:rsidRPr="00F07DE4">
        <w:t xml:space="preserve"> </w:t>
      </w:r>
      <w:r w:rsidRPr="00F07DE4">
        <w:t>r. o ochronie przyrody (Dz. U. 2020 poz. 55) mającą na celu zapewnienie przetrwania i właściwego stanu okazów gatunków oraz ich siedlisk i ostoi. Wymagane jest również przestrzeganie zapisów ww. ustawy, dotyczących zakazów oraz odstępstw od zakazów w odniesieniu do ww. gatunków oraz wydanych na jej podstawie przepisów wykonawczych, zwłaszcza:</w:t>
      </w:r>
    </w:p>
    <w:p w14:paraId="5E728BA8" w14:textId="77777777" w:rsidR="00BA097F" w:rsidRPr="00F07DE4" w:rsidRDefault="00165973" w:rsidP="00BE06D0">
      <w:pPr>
        <w:pStyle w:val="Akapitzlist"/>
        <w:numPr>
          <w:ilvl w:val="0"/>
          <w:numId w:val="69"/>
        </w:numPr>
      </w:pPr>
      <w:r w:rsidRPr="00F07DE4">
        <w:t>rozporządzenia Ministra Środowiska z dnia 16 grudnia 2016r. w sprawie ochrony gatunkowej zwierząt (Dz. U. z 2016r. poz. 2183),</w:t>
      </w:r>
    </w:p>
    <w:p w14:paraId="6B64A497" w14:textId="77777777" w:rsidR="00BA097F" w:rsidRPr="00F07DE4" w:rsidRDefault="00165973" w:rsidP="00BE06D0">
      <w:pPr>
        <w:pStyle w:val="Akapitzlist"/>
        <w:numPr>
          <w:ilvl w:val="0"/>
          <w:numId w:val="69"/>
        </w:numPr>
      </w:pPr>
      <w:r w:rsidRPr="00F07DE4">
        <w:t>rozporządzenia Ministra Środowiska z dnia 9 października 2014r. w sprawie ochrony gatunkowej roślin (Dz. U. z 2014r. poz. 1409),</w:t>
      </w:r>
    </w:p>
    <w:p w14:paraId="0F0B18AA" w14:textId="77777777" w:rsidR="00BA097F" w:rsidRPr="00F07DE4" w:rsidRDefault="00165973" w:rsidP="00BE06D0">
      <w:pPr>
        <w:pStyle w:val="Akapitzlist"/>
        <w:numPr>
          <w:ilvl w:val="0"/>
          <w:numId w:val="69"/>
        </w:numPr>
        <w:rPr>
          <w:rFonts w:eastAsia="Times New Roman" w:cs="Arial"/>
          <w:color w:val="auto"/>
          <w:lang w:eastAsia="pl-PL"/>
        </w:rPr>
      </w:pPr>
      <w:r w:rsidRPr="00F07DE4">
        <w:t>rozporządzenia Ministra Środowiska z dnia 9 października 2014r. w sprawie ochrony gatunkowej grzybów (Dz. U. z 2014r. poz. 1408).</w:t>
      </w:r>
    </w:p>
    <w:p w14:paraId="37BDE323" w14:textId="77777777" w:rsidR="007448BA" w:rsidRPr="00630CF4" w:rsidRDefault="007448BA" w:rsidP="00360C9A">
      <w:pPr>
        <w:rPr>
          <w:rFonts w:eastAsia="Times New Roman" w:cs="Arial"/>
          <w:color w:val="auto"/>
          <w:highlight w:val="yellow"/>
          <w:lang w:eastAsia="pl-PL"/>
        </w:rPr>
      </w:pPr>
    </w:p>
    <w:p w14:paraId="0ABF8418" w14:textId="77777777" w:rsidR="00BA097F" w:rsidRPr="000011C9" w:rsidRDefault="00165973" w:rsidP="00360C9A">
      <w:pPr>
        <w:pStyle w:val="Nagwek3"/>
        <w:rPr>
          <w:rFonts w:eastAsia="Times New Roman" w:cs="Arial"/>
          <w:color w:val="auto"/>
        </w:rPr>
      </w:pPr>
      <w:bookmarkStart w:id="319" w:name="_Toc434322009"/>
      <w:bookmarkStart w:id="320" w:name="_Toc413067029"/>
      <w:bookmarkStart w:id="321" w:name="_Toc376425349"/>
      <w:bookmarkStart w:id="322" w:name="_Toc84417239"/>
      <w:r w:rsidRPr="000011C9">
        <w:rPr>
          <w:rFonts w:eastAsia="Times New Roman" w:cs="Arial"/>
          <w:color w:val="auto"/>
        </w:rPr>
        <w:t xml:space="preserve">5.9.1. </w:t>
      </w:r>
      <w:bookmarkEnd w:id="319"/>
      <w:bookmarkEnd w:id="320"/>
      <w:bookmarkEnd w:id="321"/>
      <w:r w:rsidRPr="000011C9">
        <w:rPr>
          <w:rFonts w:eastAsia="Times New Roman" w:cs="Arial"/>
          <w:color w:val="auto"/>
        </w:rPr>
        <w:t>Formy ochrony przyrody</w:t>
      </w:r>
      <w:bookmarkStart w:id="323" w:name="_Toc434322004"/>
      <w:bookmarkStart w:id="324" w:name="_Toc405554639"/>
      <w:bookmarkStart w:id="325" w:name="_Toc376425345"/>
      <w:bookmarkEnd w:id="322"/>
    </w:p>
    <w:p w14:paraId="703B400B" w14:textId="77777777" w:rsidR="00BA097F" w:rsidRPr="000011C9" w:rsidRDefault="00165973" w:rsidP="00360C9A">
      <w:pPr>
        <w:rPr>
          <w:rFonts w:cs="Arial"/>
        </w:rPr>
      </w:pPr>
      <w:r w:rsidRPr="000011C9">
        <w:rPr>
          <w:rFonts w:cs="Arial"/>
        </w:rPr>
        <w:t xml:space="preserve">Na terenie </w:t>
      </w:r>
      <w:r w:rsidR="007448BA" w:rsidRPr="000011C9">
        <w:rPr>
          <w:rFonts w:cs="Arial"/>
        </w:rPr>
        <w:t xml:space="preserve">miasta i </w:t>
      </w:r>
      <w:r w:rsidRPr="000011C9">
        <w:rPr>
          <w:rFonts w:cs="Arial"/>
        </w:rPr>
        <w:t xml:space="preserve">gminy </w:t>
      </w:r>
      <w:r w:rsidR="00E139E9" w:rsidRPr="000011C9">
        <w:rPr>
          <w:rFonts w:cs="Arial"/>
        </w:rPr>
        <w:t>Sępopol</w:t>
      </w:r>
      <w:r w:rsidRPr="000011C9">
        <w:rPr>
          <w:rFonts w:cs="Arial"/>
        </w:rPr>
        <w:t xml:space="preserve"> występują następujące formy ochrony przyrody:</w:t>
      </w:r>
    </w:p>
    <w:p w14:paraId="2C14D019" w14:textId="77777777" w:rsidR="00F07DE4" w:rsidRPr="000011C9" w:rsidRDefault="00351A04" w:rsidP="00BE06D0">
      <w:pPr>
        <w:pStyle w:val="Akapitzlist"/>
        <w:numPr>
          <w:ilvl w:val="0"/>
          <w:numId w:val="138"/>
        </w:numPr>
        <w:rPr>
          <w:rFonts w:cs="Arial"/>
          <w:i/>
        </w:rPr>
      </w:pPr>
      <w:r w:rsidRPr="000011C9">
        <w:rPr>
          <w:rFonts w:cs="Arial"/>
        </w:rPr>
        <w:t>obszar natura 2000</w:t>
      </w:r>
      <w:r w:rsidR="00F40C66" w:rsidRPr="000011C9">
        <w:rPr>
          <w:rFonts w:cs="Arial"/>
        </w:rPr>
        <w:t>:</w:t>
      </w:r>
    </w:p>
    <w:p w14:paraId="35800A5A" w14:textId="77777777" w:rsidR="00F07DE4" w:rsidRPr="000011C9" w:rsidRDefault="00F07DE4" w:rsidP="00BE06D0">
      <w:pPr>
        <w:pStyle w:val="Akapitzlist"/>
        <w:numPr>
          <w:ilvl w:val="1"/>
          <w:numId w:val="138"/>
        </w:numPr>
        <w:rPr>
          <w:rFonts w:cs="Arial"/>
          <w:i/>
        </w:rPr>
      </w:pPr>
      <w:r w:rsidRPr="000011C9">
        <w:rPr>
          <w:rFonts w:cs="Arial"/>
          <w:i/>
        </w:rPr>
        <w:t>Torfowiska źródliskowe koło Łabędnika</w:t>
      </w:r>
      <w:r w:rsidR="00F40C66" w:rsidRPr="000011C9">
        <w:rPr>
          <w:rFonts w:cs="Arial"/>
          <w:i/>
        </w:rPr>
        <w:t>,</w:t>
      </w:r>
    </w:p>
    <w:p w14:paraId="0C19EC2D" w14:textId="77777777" w:rsidR="007448BA" w:rsidRPr="000011C9" w:rsidRDefault="00F07DE4" w:rsidP="00BE06D0">
      <w:pPr>
        <w:pStyle w:val="Akapitzlist"/>
        <w:numPr>
          <w:ilvl w:val="1"/>
          <w:numId w:val="138"/>
        </w:numPr>
        <w:rPr>
          <w:rFonts w:cs="Arial"/>
          <w:i/>
        </w:rPr>
      </w:pPr>
      <w:r w:rsidRPr="000011C9">
        <w:rPr>
          <w:rFonts w:cs="Arial"/>
          <w:i/>
        </w:rPr>
        <w:t>Ostoja Warmińska</w:t>
      </w:r>
      <w:r w:rsidR="00F40C66" w:rsidRPr="000011C9">
        <w:rPr>
          <w:rFonts w:cs="Arial"/>
          <w:i/>
        </w:rPr>
        <w:t>,</w:t>
      </w:r>
    </w:p>
    <w:p w14:paraId="598626C7" w14:textId="77777777" w:rsidR="007448BA" w:rsidRPr="000011C9" w:rsidRDefault="00F07DE4" w:rsidP="00BE06D0">
      <w:pPr>
        <w:pStyle w:val="Akapitzlist"/>
        <w:numPr>
          <w:ilvl w:val="0"/>
          <w:numId w:val="138"/>
        </w:numPr>
        <w:rPr>
          <w:rFonts w:cs="Arial"/>
        </w:rPr>
      </w:pPr>
      <w:r w:rsidRPr="000011C9">
        <w:rPr>
          <w:rFonts w:cs="Arial"/>
        </w:rPr>
        <w:t>Obszary chronionego krajobrazu:</w:t>
      </w:r>
    </w:p>
    <w:p w14:paraId="0A8A957C" w14:textId="77777777" w:rsidR="00F07DE4" w:rsidRPr="000011C9" w:rsidRDefault="00F07DE4" w:rsidP="00BE06D0">
      <w:pPr>
        <w:pStyle w:val="Akapitzlist"/>
        <w:numPr>
          <w:ilvl w:val="1"/>
          <w:numId w:val="138"/>
        </w:numPr>
        <w:rPr>
          <w:rFonts w:cs="Arial"/>
        </w:rPr>
      </w:pPr>
      <w:r w:rsidRPr="000011C9">
        <w:rPr>
          <w:rFonts w:cs="Arial"/>
          <w:i/>
        </w:rPr>
        <w:t>Doliny Dolnej Łyny</w:t>
      </w:r>
    </w:p>
    <w:p w14:paraId="01956CD3" w14:textId="77777777" w:rsidR="00F07DE4" w:rsidRPr="000011C9" w:rsidRDefault="00F07DE4" w:rsidP="00BE06D0">
      <w:pPr>
        <w:pStyle w:val="Akapitzlist"/>
        <w:numPr>
          <w:ilvl w:val="1"/>
          <w:numId w:val="138"/>
        </w:numPr>
        <w:rPr>
          <w:rFonts w:cs="Arial"/>
        </w:rPr>
      </w:pPr>
      <w:r w:rsidRPr="000011C9">
        <w:rPr>
          <w:rFonts w:cs="Arial"/>
          <w:i/>
        </w:rPr>
        <w:t xml:space="preserve">Doliny Rzeki </w:t>
      </w:r>
      <w:proofErr w:type="spellStart"/>
      <w:r w:rsidRPr="000011C9">
        <w:rPr>
          <w:rFonts w:cs="Arial"/>
          <w:i/>
        </w:rPr>
        <w:t>Guber</w:t>
      </w:r>
      <w:proofErr w:type="spellEnd"/>
    </w:p>
    <w:p w14:paraId="5C7C85A9" w14:textId="77777777" w:rsidR="00351A04" w:rsidRPr="00201A77" w:rsidRDefault="00F07DE4" w:rsidP="00BE06D0">
      <w:pPr>
        <w:pStyle w:val="Akapitzlist"/>
        <w:numPr>
          <w:ilvl w:val="0"/>
          <w:numId w:val="138"/>
        </w:numPr>
        <w:rPr>
          <w:rFonts w:cs="Arial"/>
          <w:i/>
        </w:rPr>
      </w:pPr>
      <w:r w:rsidRPr="000011C9">
        <w:rPr>
          <w:rFonts w:cs="Arial"/>
        </w:rPr>
        <w:t>22</w:t>
      </w:r>
      <w:r w:rsidR="00351A04" w:rsidRPr="000011C9">
        <w:rPr>
          <w:rFonts w:cs="Arial"/>
        </w:rPr>
        <w:t xml:space="preserve"> pomnik</w:t>
      </w:r>
      <w:r w:rsidRPr="000011C9">
        <w:rPr>
          <w:rFonts w:cs="Arial"/>
        </w:rPr>
        <w:t>i</w:t>
      </w:r>
      <w:r w:rsidR="00351A04" w:rsidRPr="000011C9">
        <w:rPr>
          <w:rFonts w:cs="Arial"/>
        </w:rPr>
        <w:t xml:space="preserve"> przyrody</w:t>
      </w:r>
      <w:r w:rsidRPr="000011C9">
        <w:rPr>
          <w:rFonts w:cs="Arial"/>
        </w:rPr>
        <w:t>.</w:t>
      </w:r>
    </w:p>
    <w:p w14:paraId="30208847" w14:textId="77777777" w:rsidR="00201A77" w:rsidRPr="00201A77" w:rsidRDefault="00201A77" w:rsidP="00360C9A">
      <w:pPr>
        <w:rPr>
          <w:rFonts w:cs="Arial"/>
          <w:i/>
        </w:rPr>
      </w:pPr>
    </w:p>
    <w:p w14:paraId="6B18CF9A" w14:textId="77777777" w:rsidR="00F07DE4" w:rsidRDefault="00823E67" w:rsidP="00360C9A">
      <w:pPr>
        <w:rPr>
          <w:rFonts w:cs="Arial"/>
        </w:rPr>
      </w:pPr>
      <w:r w:rsidRPr="00201A77">
        <w:rPr>
          <w:rFonts w:cs="Arial"/>
        </w:rPr>
        <w:t>Obszary chronione na terenie gminy Sępopol zajmują łącznie 2 769,3 ha.</w:t>
      </w:r>
      <w:r w:rsidRPr="00201A77">
        <w:rPr>
          <w:rStyle w:val="Odwoanieprzypisudolnego"/>
          <w:rFonts w:cs="Arial"/>
        </w:rPr>
        <w:footnoteReference w:id="14"/>
      </w:r>
    </w:p>
    <w:p w14:paraId="31E12F8C" w14:textId="77777777" w:rsidR="00F24933" w:rsidRPr="00201A77" w:rsidRDefault="00F24933" w:rsidP="00360C9A">
      <w:pPr>
        <w:rPr>
          <w:rFonts w:cs="Arial"/>
        </w:rPr>
      </w:pPr>
    </w:p>
    <w:p w14:paraId="26E9D737" w14:textId="77777777" w:rsidR="00B02EF8" w:rsidRDefault="00F40C66" w:rsidP="00360C9A">
      <w:pPr>
        <w:spacing w:after="60"/>
        <w:rPr>
          <w:b/>
          <w:i/>
          <w:sz w:val="24"/>
        </w:rPr>
      </w:pPr>
      <w:r w:rsidRPr="008D00B9">
        <w:rPr>
          <w:b/>
          <w:i/>
          <w:sz w:val="24"/>
        </w:rPr>
        <w:t>Obszar</w:t>
      </w:r>
      <w:r w:rsidR="00B15089" w:rsidRPr="008D00B9">
        <w:rPr>
          <w:b/>
          <w:i/>
          <w:sz w:val="24"/>
        </w:rPr>
        <w:t>y</w:t>
      </w:r>
      <w:r w:rsidRPr="008D00B9">
        <w:rPr>
          <w:b/>
          <w:i/>
          <w:sz w:val="24"/>
        </w:rPr>
        <w:t xml:space="preserve"> Natura 2000</w:t>
      </w:r>
    </w:p>
    <w:p w14:paraId="73F22C26" w14:textId="77777777" w:rsidR="008D00B9" w:rsidRPr="008B61E7" w:rsidRDefault="008D00B9" w:rsidP="00360C9A">
      <w:pPr>
        <w:spacing w:after="60"/>
        <w:rPr>
          <w:b/>
          <w:sz w:val="28"/>
          <w:u w:val="single"/>
        </w:rPr>
      </w:pPr>
      <w:r w:rsidRPr="008B61E7">
        <w:rPr>
          <w:rFonts w:cs="Arial"/>
          <w:i/>
          <w:sz w:val="24"/>
          <w:u w:val="single"/>
        </w:rPr>
        <w:t>Torfowiska źródliskowe koło Łabędnika</w:t>
      </w:r>
      <w:r w:rsidRPr="008B61E7">
        <w:rPr>
          <w:rStyle w:val="Odwoanieprzypisudolnego"/>
          <w:rFonts w:cs="Arial"/>
          <w:sz w:val="24"/>
          <w:u w:val="single"/>
        </w:rPr>
        <w:footnoteReference w:id="15"/>
      </w:r>
    </w:p>
    <w:p w14:paraId="2C949F79" w14:textId="77777777" w:rsidR="000011C9" w:rsidRPr="000011C9" w:rsidRDefault="000011C9" w:rsidP="00360C9A">
      <w:pPr>
        <w:pStyle w:val="Normalny0"/>
        <w:rPr>
          <w:rStyle w:val="a9c850d23acbe4ed5b27604ff79f1bcd289"/>
          <w:sz w:val="22"/>
        </w:rPr>
      </w:pPr>
      <w:r w:rsidRPr="000011C9">
        <w:rPr>
          <w:rStyle w:val="a9c850d23acbe4ed5b27604ff79f1bcd289"/>
          <w:sz w:val="22"/>
        </w:rPr>
        <w:t>Torfowiska Źródliskowe koło </w:t>
      </w:r>
      <w:hyperlink r:id="rId45" w:tooltip="Łabędnik" w:history="1">
        <w:r w:rsidRPr="000011C9">
          <w:rPr>
            <w:rStyle w:val="a9c850d23acbe4ed5b27604ff79f1bcd289"/>
            <w:sz w:val="22"/>
          </w:rPr>
          <w:t>Łabędnika</w:t>
        </w:r>
      </w:hyperlink>
      <w:r w:rsidRPr="000011C9">
        <w:rPr>
          <w:rStyle w:val="a9c850d23acbe4ed5b27604ff79f1bcd289"/>
          <w:sz w:val="22"/>
        </w:rPr>
        <w:t> położone są na terenie </w:t>
      </w:r>
      <w:hyperlink r:id="rId46" w:tooltip="Województwo warmińsko-mazurskie" w:history="1">
        <w:r w:rsidRPr="000011C9">
          <w:rPr>
            <w:rStyle w:val="a9c850d23acbe4ed5b27604ff79f1bcd289"/>
            <w:sz w:val="22"/>
          </w:rPr>
          <w:t>województwa warmińsko-mazurskiego</w:t>
        </w:r>
      </w:hyperlink>
      <w:r w:rsidRPr="000011C9">
        <w:rPr>
          <w:rStyle w:val="a9c850d23acbe4ed5b27604ff79f1bcd289"/>
          <w:sz w:val="22"/>
        </w:rPr>
        <w:t>, w </w:t>
      </w:r>
      <w:hyperlink r:id="rId47" w:tooltip="Powiat bartoszycki" w:history="1">
        <w:r w:rsidRPr="000011C9">
          <w:rPr>
            <w:rStyle w:val="a9c850d23acbe4ed5b27604ff79f1bcd289"/>
            <w:sz w:val="22"/>
          </w:rPr>
          <w:t>powiecie bartoszyckim</w:t>
        </w:r>
      </w:hyperlink>
      <w:r w:rsidRPr="000011C9">
        <w:rPr>
          <w:rStyle w:val="a9c850d23acbe4ed5b27604ff79f1bcd289"/>
          <w:sz w:val="22"/>
        </w:rPr>
        <w:t>, na obszarze gmin </w:t>
      </w:r>
      <w:hyperlink r:id="rId48" w:tooltip="Bartoszyce (gmina wiejska)" w:history="1">
        <w:r w:rsidRPr="000011C9">
          <w:rPr>
            <w:rStyle w:val="a9c850d23acbe4ed5b27604ff79f1bcd289"/>
            <w:sz w:val="22"/>
          </w:rPr>
          <w:t>Bartoszyce</w:t>
        </w:r>
      </w:hyperlink>
      <w:r w:rsidRPr="000011C9">
        <w:rPr>
          <w:rStyle w:val="a9c850d23acbe4ed5b27604ff79f1bcd289"/>
          <w:sz w:val="22"/>
        </w:rPr>
        <w:t> i </w:t>
      </w:r>
      <w:hyperlink r:id="rId49" w:tooltip="Sępopol (gmina miejsko-wiejska)" w:history="1">
        <w:r w:rsidRPr="000011C9">
          <w:rPr>
            <w:rStyle w:val="a9c850d23acbe4ed5b27604ff79f1bcd289"/>
            <w:sz w:val="22"/>
          </w:rPr>
          <w:t>Sępopol</w:t>
        </w:r>
      </w:hyperlink>
      <w:r w:rsidR="00E500E0">
        <w:rPr>
          <w:rStyle w:val="a9c850d23acbe4ed5b27604ff79f1bcd289"/>
          <w:sz w:val="22"/>
        </w:rPr>
        <w:t>. Obszar, w </w:t>
      </w:r>
      <w:r w:rsidRPr="000011C9">
        <w:rPr>
          <w:rStyle w:val="a9c850d23acbe4ed5b27604ff79f1bcd289"/>
          <w:sz w:val="22"/>
        </w:rPr>
        <w:t>całości pokryty siedliskami rolniczymi, położony jest na Równinie Sępopolskiej w okolicy miejscowości </w:t>
      </w:r>
      <w:hyperlink r:id="rId50" w:tooltip="Spurgle (strona nie istnieje)" w:history="1">
        <w:r w:rsidRPr="000011C9">
          <w:rPr>
            <w:rStyle w:val="a9c850d23acbe4ed5b27604ff79f1bcd289"/>
            <w:sz w:val="22"/>
          </w:rPr>
          <w:t>Spurgle</w:t>
        </w:r>
      </w:hyperlink>
      <w:r w:rsidRPr="000011C9">
        <w:rPr>
          <w:rStyle w:val="a9c850d23acbe4ed5b27604ff79f1bcd289"/>
          <w:sz w:val="22"/>
        </w:rPr>
        <w:t> i </w:t>
      </w:r>
      <w:hyperlink r:id="rId51" w:tooltip="Sokolica" w:history="1">
        <w:r w:rsidRPr="000011C9">
          <w:rPr>
            <w:rStyle w:val="a9c850d23acbe4ed5b27604ff79f1bcd289"/>
            <w:sz w:val="22"/>
          </w:rPr>
          <w:t>Sokolica</w:t>
        </w:r>
      </w:hyperlink>
      <w:r w:rsidRPr="000011C9">
        <w:rPr>
          <w:rStyle w:val="a9c850d23acbe4ed5b27604ff79f1bcd289"/>
          <w:sz w:val="22"/>
        </w:rPr>
        <w:t>. W skład obszaru wchodzą dwa torfowiska źródliskowe otoczone użytkami zielonymi. Jedno znajduje się ok. 1,5</w:t>
      </w:r>
      <w:r w:rsidR="00E500E0">
        <w:rPr>
          <w:rStyle w:val="a9c850d23acbe4ed5b27604ff79f1bcd289"/>
          <w:sz w:val="22"/>
        </w:rPr>
        <w:t xml:space="preserve"> km na wschód od wsi Sokolica i </w:t>
      </w:r>
      <w:r w:rsidRPr="000011C9">
        <w:rPr>
          <w:rStyle w:val="a9c850d23acbe4ed5b27604ff79f1bcd289"/>
          <w:sz w:val="22"/>
        </w:rPr>
        <w:t>reprezentuje dobrze wykształcony typ kopułowy (pow. kopuły ok. 3,3 ha, całkowita powierzchnia 11,6 ha). Torfowisko ma kształt wydłużonego wału rozszerzającego się od strony wschodniej w wyraźny pagórek. Wysokość kopuły wynosi prawie 2 m od strony południowej i ok. 6 m od strony północnej. Duża powierzchnia i wysokość względna sprawiają, że jest to widoczny i bardzo charakterystyczny element krajobrazu. Wrażenie to potęguje jeszcze szuwar trzcinowy na kopule. Torfowisko obecnie dzieli się na dwie enklawy – zachodnia stanowi wydłużony wysuszony wał, a wschodnia to kopuła kulistego kształtu, porośnięta szuwarem trzcinowym i otoczona pierścieniem drzew.</w:t>
      </w:r>
    </w:p>
    <w:p w14:paraId="5CB6AD90" w14:textId="77777777" w:rsidR="000011C9" w:rsidRPr="000011C9" w:rsidRDefault="000011C9" w:rsidP="00360C9A">
      <w:pPr>
        <w:pStyle w:val="Normalny0"/>
        <w:rPr>
          <w:rStyle w:val="a9c850d23acbe4ed5b27604ff79f1bcd289"/>
          <w:sz w:val="22"/>
        </w:rPr>
      </w:pPr>
      <w:r w:rsidRPr="000011C9">
        <w:rPr>
          <w:rStyle w:val="a9c850d23acbe4ed5b27604ff79f1bcd289"/>
          <w:sz w:val="22"/>
        </w:rPr>
        <w:lastRenderedPageBreak/>
        <w:t>Drugie torfowisko (pow. 15,4 ha) znajduje się w bezpośrednim sąsiedztwie osady Spurgle. Przylega ono do wzniesienia i reprezentuje typ wiszący. Deniwelacja dochodzi do 15 m, a na grząskim zboczu występują liczne źródła. Torfowisko to porośnięte jest przez specyficzne lasy źródliskowe z udziałem olszy czarnej i brzozy. Intere</w:t>
      </w:r>
      <w:r w:rsidR="00E500E0">
        <w:rPr>
          <w:rStyle w:val="a9c850d23acbe4ed5b27604ff79f1bcd289"/>
          <w:sz w:val="22"/>
        </w:rPr>
        <w:t>sująca jest jego stratygrafia z </w:t>
      </w:r>
      <w:r w:rsidRPr="000011C9">
        <w:rPr>
          <w:rStyle w:val="a9c850d23acbe4ed5b27604ff79f1bcd289"/>
          <w:sz w:val="22"/>
        </w:rPr>
        <w:t>występowaniem pokładów tufu wapiennego i rekordowa miąższoś</w:t>
      </w:r>
      <w:r>
        <w:rPr>
          <w:rStyle w:val="a9c850d23acbe4ed5b27604ff79f1bcd289"/>
          <w:sz w:val="22"/>
        </w:rPr>
        <w:t>ć utworów źródliskowych (16 m).</w:t>
      </w:r>
    </w:p>
    <w:p w14:paraId="672D4786" w14:textId="77777777" w:rsidR="000011C9" w:rsidRPr="000011C9" w:rsidRDefault="000011C9" w:rsidP="00360C9A">
      <w:pPr>
        <w:pStyle w:val="Normalny0"/>
        <w:rPr>
          <w:rStyle w:val="a9c850d23acbe4ed5b27604ff79f1bcd289"/>
          <w:sz w:val="22"/>
        </w:rPr>
      </w:pPr>
      <w:r w:rsidRPr="000011C9">
        <w:rPr>
          <w:rStyle w:val="a9c850d23acbe4ed5b27604ff79f1bcd289"/>
          <w:sz w:val="22"/>
        </w:rPr>
        <w:t>Do głównych walorów tego obszaru należy obecność 2 typów siedlisk prz</w:t>
      </w:r>
      <w:r w:rsidR="00E500E0">
        <w:rPr>
          <w:rStyle w:val="a9c850d23acbe4ed5b27604ff79f1bcd289"/>
          <w:sz w:val="22"/>
        </w:rPr>
        <w:t>yrodniczych z </w:t>
      </w:r>
      <w:r w:rsidRPr="000011C9">
        <w:rPr>
          <w:rStyle w:val="a9c850d23acbe4ed5b27604ff79f1bcd289"/>
          <w:sz w:val="22"/>
        </w:rPr>
        <w:t xml:space="preserve">Załącznika I Dyrektywy Siedliskowej: źródliskowe lasy olszowe na niżu (kod 91E0-4) oraz punktowo petryfikujące źródła </w:t>
      </w:r>
      <w:r>
        <w:rPr>
          <w:rStyle w:val="a9c850d23acbe4ed5b27604ff79f1bcd289"/>
          <w:sz w:val="22"/>
        </w:rPr>
        <w:t xml:space="preserve">z utworami tufowymi (kod 7220). </w:t>
      </w:r>
      <w:r w:rsidRPr="000011C9">
        <w:rPr>
          <w:rStyle w:val="a9c850d23acbe4ed5b27604ff79f1bcd289"/>
          <w:sz w:val="22"/>
        </w:rPr>
        <w:t xml:space="preserve">W źródliskowym olsie licznie występują: porzeczka czarna, sitowie leśne i chmiel zwyczajny. Występują też płaty szuwaru trzcinowego, turzycowiska turzycy </w:t>
      </w:r>
      <w:proofErr w:type="spellStart"/>
      <w:r w:rsidRPr="000011C9">
        <w:rPr>
          <w:rStyle w:val="a9c850d23acbe4ed5b27604ff79f1bcd289"/>
          <w:sz w:val="22"/>
        </w:rPr>
        <w:t>prosowej</w:t>
      </w:r>
      <w:proofErr w:type="spellEnd"/>
      <w:r w:rsidRPr="000011C9">
        <w:rPr>
          <w:rStyle w:val="a9c850d23acbe4ed5b27604ff79f1bcd289"/>
          <w:sz w:val="22"/>
        </w:rPr>
        <w:t xml:space="preserve"> oraz źródliskowe zbiorowisko. Z rzadszych gatunków roślin występują m.in.: </w:t>
      </w:r>
      <w:hyperlink r:id="rId52" w:tooltip="Kruszczyk błotny" w:history="1">
        <w:r w:rsidRPr="000011C9">
          <w:rPr>
            <w:rStyle w:val="a9c850d23acbe4ed5b27604ff79f1bcd289"/>
            <w:sz w:val="22"/>
          </w:rPr>
          <w:t>kruszczyk błotny</w:t>
        </w:r>
      </w:hyperlink>
      <w:r w:rsidRPr="000011C9">
        <w:rPr>
          <w:rStyle w:val="a9c850d23acbe4ed5b27604ff79f1bcd289"/>
          <w:sz w:val="22"/>
        </w:rPr>
        <w:t xml:space="preserve">, listera jajowata, jaskier wielki, </w:t>
      </w:r>
      <w:proofErr w:type="spellStart"/>
      <w:r w:rsidRPr="000011C9">
        <w:rPr>
          <w:rStyle w:val="a9c850d23acbe4ed5b27604ff79f1bcd289"/>
          <w:sz w:val="22"/>
        </w:rPr>
        <w:t>bniec</w:t>
      </w:r>
      <w:proofErr w:type="spellEnd"/>
      <w:r w:rsidRPr="000011C9">
        <w:rPr>
          <w:rStyle w:val="a9c850d23acbe4ed5b27604ff79f1bcd289"/>
          <w:sz w:val="22"/>
        </w:rPr>
        <w:t xml:space="preserve"> czerwony, trędownik skrzydlaty, rzeżucha gorzka typowa oraz mech żebrowiec paprociowy.</w:t>
      </w:r>
    </w:p>
    <w:p w14:paraId="4F1DD431" w14:textId="77777777" w:rsidR="000011C9" w:rsidRPr="000011C9" w:rsidRDefault="000011C9" w:rsidP="00360C9A">
      <w:pPr>
        <w:pStyle w:val="Normalny0"/>
        <w:rPr>
          <w:rStyle w:val="a9c850d23acbe4ed5b27604ff79f1bcd289"/>
          <w:sz w:val="22"/>
        </w:rPr>
      </w:pPr>
      <w:r w:rsidRPr="000011C9">
        <w:rPr>
          <w:rStyle w:val="a9c850d23acbe4ed5b27604ff79f1bcd289"/>
          <w:sz w:val="22"/>
        </w:rPr>
        <w:t>Szata roślinna torfowiska źródliskowego w pobliżu wsi Sokolica jest uboższa. Na obrzeżach kopuły liczniej rosną drzewa i krzewy: olsza szara i czarna, jesi</w:t>
      </w:r>
      <w:r w:rsidR="00E500E0">
        <w:rPr>
          <w:rStyle w:val="a9c850d23acbe4ed5b27604ff79f1bcd289"/>
          <w:sz w:val="22"/>
        </w:rPr>
        <w:t>on wyniosły, dziki bez czarny i </w:t>
      </w:r>
      <w:r w:rsidRPr="000011C9">
        <w:rPr>
          <w:rStyle w:val="a9c850d23acbe4ed5b27604ff79f1bcd289"/>
          <w:sz w:val="22"/>
        </w:rPr>
        <w:t xml:space="preserve">wierzba szara. Na dzikim bzie czarnym występuje grzyb - ucho bzowe (po raz pierwszy znaleziony w północnej Polsce na tym właśnie obiekcie). Na kopule występuje źródliskowy zbiornik wodny – miejsce wypływu wody gruntowej (pow. ok. 3 m kw.) otoczony kępami turzycy </w:t>
      </w:r>
      <w:proofErr w:type="spellStart"/>
      <w:r w:rsidRPr="000011C9">
        <w:rPr>
          <w:rStyle w:val="a9c850d23acbe4ed5b27604ff79f1bcd289"/>
          <w:sz w:val="22"/>
        </w:rPr>
        <w:t>prosowej</w:t>
      </w:r>
      <w:proofErr w:type="spellEnd"/>
      <w:r w:rsidRPr="000011C9">
        <w:rPr>
          <w:rStyle w:val="a9c850d23acbe4ed5b27604ff79f1bcd289"/>
          <w:sz w:val="22"/>
        </w:rPr>
        <w:t xml:space="preserve"> przechodzącej dalej w szuwar </w:t>
      </w:r>
      <w:hyperlink r:id="rId53" w:tooltip="Turzyca błotna (strona nie istnieje)" w:history="1">
        <w:r w:rsidRPr="000011C9">
          <w:rPr>
            <w:rStyle w:val="a9c850d23acbe4ed5b27604ff79f1bcd289"/>
            <w:sz w:val="22"/>
          </w:rPr>
          <w:t>turzycy błotnej</w:t>
        </w:r>
      </w:hyperlink>
      <w:r w:rsidR="00E500E0">
        <w:rPr>
          <w:rStyle w:val="a9c850d23acbe4ed5b27604ff79f1bcd289"/>
          <w:sz w:val="22"/>
        </w:rPr>
        <w:t> i szuwar trzcinowy. W </w:t>
      </w:r>
      <w:r w:rsidRPr="000011C9">
        <w:rPr>
          <w:rStyle w:val="a9c850d23acbe4ed5b27604ff79f1bcd289"/>
          <w:sz w:val="22"/>
        </w:rPr>
        <w:t>źródliskowym zbiorniku wodnym występuje rzeżucha gorzka typowa</w:t>
      </w:r>
      <w:r>
        <w:rPr>
          <w:rStyle w:val="a9c850d23acbe4ed5b27604ff79f1bcd289"/>
          <w:sz w:val="22"/>
        </w:rPr>
        <w:t xml:space="preserve"> oraz mech żebrowiec paprociowy.</w:t>
      </w:r>
    </w:p>
    <w:p w14:paraId="466246F3" w14:textId="77777777" w:rsidR="000011C9" w:rsidRPr="000011C9" w:rsidRDefault="000011C9" w:rsidP="00360C9A">
      <w:pPr>
        <w:pStyle w:val="Normalny0"/>
        <w:rPr>
          <w:rStyle w:val="a9c850d23acbe4ed5b27604ff79f1bcd289"/>
          <w:sz w:val="22"/>
        </w:rPr>
      </w:pPr>
      <w:r w:rsidRPr="000011C9">
        <w:rPr>
          <w:rStyle w:val="a9c850d23acbe4ed5b27604ff79f1bcd289"/>
          <w:sz w:val="22"/>
        </w:rPr>
        <w:t>Podstawowym celem ochrony jest utrzymanie obecnego chara</w:t>
      </w:r>
      <w:r w:rsidR="00F24933">
        <w:rPr>
          <w:rStyle w:val="a9c850d23acbe4ed5b27604ff79f1bcd289"/>
          <w:sz w:val="22"/>
        </w:rPr>
        <w:t>kteru torfowisk źródliskowych i </w:t>
      </w:r>
      <w:r w:rsidRPr="000011C9">
        <w:rPr>
          <w:rStyle w:val="a9c850d23acbe4ed5b27604ff79f1bcd289"/>
          <w:sz w:val="22"/>
        </w:rPr>
        <w:t>ich szaty roślinnej oraz zachodzących tam procesów źródliskowych.</w:t>
      </w:r>
    </w:p>
    <w:p w14:paraId="4348A860" w14:textId="77777777" w:rsidR="002E78D7" w:rsidRPr="00630CF4" w:rsidRDefault="002E78D7" w:rsidP="00360C9A">
      <w:pPr>
        <w:spacing w:line="240" w:lineRule="auto"/>
        <w:rPr>
          <w:rFonts w:cs="Arial"/>
          <w:highlight w:val="yellow"/>
        </w:rPr>
      </w:pPr>
    </w:p>
    <w:p w14:paraId="55704B62" w14:textId="3CF1264B" w:rsidR="00B02EF8" w:rsidRPr="00E500E0" w:rsidRDefault="00B02EF8" w:rsidP="00360C9A">
      <w:pPr>
        <w:pStyle w:val="Legenda"/>
        <w:keepNext/>
      </w:pPr>
      <w:bookmarkStart w:id="326" w:name="_Toc84417302"/>
      <w:r w:rsidRPr="00E500E0">
        <w:t xml:space="preserve">Tabela </w:t>
      </w:r>
      <w:fldSimple w:instr=" SEQ Tabela \* ARABIC ">
        <w:r w:rsidR="00FF485A">
          <w:rPr>
            <w:noProof/>
          </w:rPr>
          <w:t>37</w:t>
        </w:r>
      </w:fldSimple>
      <w:r w:rsidRPr="00E500E0">
        <w:t xml:space="preserve">. </w:t>
      </w:r>
      <w:r w:rsidR="004B55E8" w:rsidRPr="00E500E0">
        <w:t xml:space="preserve">Obszar Natura 2000 </w:t>
      </w:r>
      <w:r w:rsidR="00E500E0" w:rsidRPr="00E500E0">
        <w:rPr>
          <w:rFonts w:cs="Arial"/>
          <w:i/>
        </w:rPr>
        <w:t>Torfowiska źródliskowe koło Łabędnika</w:t>
      </w:r>
      <w:r w:rsidR="00E500E0" w:rsidRPr="00E500E0">
        <w:t xml:space="preserve"> </w:t>
      </w:r>
      <w:r w:rsidRPr="00E500E0">
        <w:t xml:space="preserve">na terenie gminy </w:t>
      </w:r>
      <w:r w:rsidR="00E139E9" w:rsidRPr="00E500E0">
        <w:t>Sępopol</w:t>
      </w:r>
      <w:r w:rsidRPr="00E500E0">
        <w:t>.</w:t>
      </w:r>
      <w:bookmarkEnd w:id="326"/>
    </w:p>
    <w:tbl>
      <w:tblPr>
        <w:tblStyle w:val="Tabela-Siatka"/>
        <w:tblW w:w="9072" w:type="dxa"/>
        <w:jc w:val="center"/>
        <w:tblLook w:val="04A0" w:firstRow="1" w:lastRow="0" w:firstColumn="1" w:lastColumn="0" w:noHBand="0" w:noVBand="1"/>
      </w:tblPr>
      <w:tblGrid>
        <w:gridCol w:w="2279"/>
        <w:gridCol w:w="6793"/>
      </w:tblGrid>
      <w:tr w:rsidR="00B02EF8" w:rsidRPr="00E500E0" w14:paraId="136A6D39" w14:textId="77777777" w:rsidTr="00B15089">
        <w:trPr>
          <w:trHeight w:val="283"/>
          <w:jc w:val="center"/>
        </w:trPr>
        <w:tc>
          <w:tcPr>
            <w:tcW w:w="227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5008C6A4" w14:textId="77777777" w:rsidR="00B02EF8" w:rsidRPr="00AE0C33" w:rsidRDefault="00B02EF8" w:rsidP="00FE24C8">
            <w:pPr>
              <w:spacing w:before="20" w:after="20" w:line="240" w:lineRule="auto"/>
              <w:jc w:val="center"/>
              <w:rPr>
                <w:rFonts w:cs="Arial"/>
                <w:b/>
                <w:sz w:val="20"/>
                <w:szCs w:val="20"/>
              </w:rPr>
            </w:pPr>
            <w:r w:rsidRPr="00AE0C33">
              <w:rPr>
                <w:rFonts w:eastAsia="Times New Roman" w:cs="Arial"/>
                <w:b/>
                <w:sz w:val="20"/>
                <w:szCs w:val="20"/>
                <w:lang w:eastAsia="pl-PL"/>
              </w:rPr>
              <w:t>Nazwa</w:t>
            </w:r>
          </w:p>
        </w:tc>
        <w:tc>
          <w:tcPr>
            <w:tcW w:w="6793" w:type="dxa"/>
            <w:tcBorders>
              <w:top w:val="single" w:sz="4" w:space="0" w:color="auto"/>
              <w:left w:val="single" w:sz="4" w:space="0" w:color="auto"/>
              <w:bottom w:val="single" w:sz="4" w:space="0" w:color="auto"/>
              <w:right w:val="single" w:sz="4" w:space="0" w:color="auto"/>
            </w:tcBorders>
            <w:vAlign w:val="center"/>
          </w:tcPr>
          <w:p w14:paraId="7BB96BD3" w14:textId="77777777" w:rsidR="00B02EF8" w:rsidRPr="00AE0C33" w:rsidRDefault="00E500E0" w:rsidP="00FE24C8">
            <w:pPr>
              <w:spacing w:before="20" w:after="20" w:line="240" w:lineRule="auto"/>
              <w:jc w:val="center"/>
              <w:rPr>
                <w:rFonts w:cs="Arial"/>
                <w:color w:val="auto"/>
                <w:sz w:val="20"/>
                <w:szCs w:val="20"/>
              </w:rPr>
            </w:pPr>
            <w:r w:rsidRPr="00AE0C33">
              <w:rPr>
                <w:rFonts w:cs="Arial"/>
                <w:sz w:val="20"/>
                <w:szCs w:val="20"/>
              </w:rPr>
              <w:t>Torfowiska źródliskowe koło Łabędnika</w:t>
            </w:r>
          </w:p>
        </w:tc>
      </w:tr>
      <w:tr w:rsidR="00F40C66" w:rsidRPr="00E500E0" w14:paraId="7B2EA5C0" w14:textId="77777777" w:rsidTr="00B15089">
        <w:trPr>
          <w:trHeight w:val="283"/>
          <w:jc w:val="center"/>
        </w:trPr>
        <w:tc>
          <w:tcPr>
            <w:tcW w:w="227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4ECE903" w14:textId="77777777" w:rsidR="00F40C66" w:rsidRPr="00AE0C33" w:rsidRDefault="004B55E8" w:rsidP="00FE24C8">
            <w:pPr>
              <w:spacing w:before="20" w:after="20" w:line="240" w:lineRule="auto"/>
              <w:jc w:val="center"/>
              <w:rPr>
                <w:rFonts w:eastAsia="Times New Roman" w:cs="Arial"/>
                <w:b/>
                <w:sz w:val="20"/>
                <w:szCs w:val="20"/>
                <w:lang w:eastAsia="pl-PL"/>
              </w:rPr>
            </w:pPr>
            <w:r w:rsidRPr="00AE0C33">
              <w:rPr>
                <w:rFonts w:eastAsia="Times New Roman" w:cs="Arial"/>
                <w:b/>
                <w:sz w:val="20"/>
                <w:szCs w:val="20"/>
                <w:lang w:eastAsia="pl-PL"/>
              </w:rPr>
              <w:t>Kod obszaru</w:t>
            </w:r>
          </w:p>
        </w:tc>
        <w:tc>
          <w:tcPr>
            <w:tcW w:w="6793" w:type="dxa"/>
            <w:tcBorders>
              <w:top w:val="single" w:sz="4" w:space="0" w:color="auto"/>
              <w:left w:val="single" w:sz="4" w:space="0" w:color="auto"/>
              <w:bottom w:val="single" w:sz="4" w:space="0" w:color="auto"/>
              <w:right w:val="single" w:sz="4" w:space="0" w:color="auto"/>
            </w:tcBorders>
            <w:vAlign w:val="center"/>
          </w:tcPr>
          <w:p w14:paraId="3FB418F8" w14:textId="77777777" w:rsidR="00F40C66" w:rsidRPr="00AE0C33" w:rsidRDefault="004B55E8" w:rsidP="00FE24C8">
            <w:pPr>
              <w:spacing w:before="20" w:after="20" w:line="240" w:lineRule="auto"/>
              <w:jc w:val="center"/>
              <w:rPr>
                <w:rFonts w:cs="Arial"/>
                <w:color w:val="auto"/>
                <w:sz w:val="20"/>
                <w:szCs w:val="20"/>
              </w:rPr>
            </w:pPr>
            <w:r w:rsidRPr="00AE0C33">
              <w:rPr>
                <w:rFonts w:cs="Arial"/>
                <w:color w:val="auto"/>
                <w:sz w:val="20"/>
                <w:szCs w:val="20"/>
              </w:rPr>
              <w:t>PLH</w:t>
            </w:r>
            <w:r w:rsidR="00E500E0" w:rsidRPr="00AE0C33">
              <w:rPr>
                <w:rFonts w:cs="Arial"/>
                <w:color w:val="auto"/>
                <w:sz w:val="20"/>
                <w:szCs w:val="20"/>
              </w:rPr>
              <w:t>280047</w:t>
            </w:r>
          </w:p>
        </w:tc>
      </w:tr>
      <w:tr w:rsidR="00B15089" w:rsidRPr="00E500E0" w14:paraId="0AAFA2FF" w14:textId="77777777" w:rsidTr="00B15089">
        <w:trPr>
          <w:trHeight w:val="283"/>
          <w:jc w:val="center"/>
        </w:trPr>
        <w:tc>
          <w:tcPr>
            <w:tcW w:w="227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799B7C7" w14:textId="77777777" w:rsidR="00B15089" w:rsidRPr="00AE0C33" w:rsidRDefault="00B15089" w:rsidP="00FE24C8">
            <w:pPr>
              <w:spacing w:before="20" w:after="20" w:line="240" w:lineRule="auto"/>
              <w:jc w:val="center"/>
              <w:rPr>
                <w:rFonts w:eastAsia="Times New Roman" w:cs="Arial"/>
                <w:b/>
                <w:sz w:val="20"/>
                <w:szCs w:val="20"/>
                <w:lang w:eastAsia="pl-PL"/>
              </w:rPr>
            </w:pPr>
            <w:r w:rsidRPr="00AE0C33">
              <w:rPr>
                <w:rFonts w:eastAsia="Times New Roman" w:cs="Arial"/>
                <w:b/>
                <w:sz w:val="20"/>
                <w:szCs w:val="20"/>
                <w:lang w:eastAsia="pl-PL"/>
              </w:rPr>
              <w:t>Rodzaj ochrony</w:t>
            </w:r>
          </w:p>
        </w:tc>
        <w:tc>
          <w:tcPr>
            <w:tcW w:w="6793" w:type="dxa"/>
            <w:tcBorders>
              <w:top w:val="single" w:sz="4" w:space="0" w:color="auto"/>
              <w:left w:val="single" w:sz="4" w:space="0" w:color="auto"/>
              <w:bottom w:val="single" w:sz="4" w:space="0" w:color="auto"/>
              <w:right w:val="single" w:sz="4" w:space="0" w:color="auto"/>
            </w:tcBorders>
            <w:vAlign w:val="center"/>
          </w:tcPr>
          <w:p w14:paraId="6F2C1F0A" w14:textId="77777777" w:rsidR="00B15089" w:rsidRPr="00AE0C33" w:rsidRDefault="00B15089" w:rsidP="00FE24C8">
            <w:pPr>
              <w:spacing w:before="20" w:after="20" w:line="240" w:lineRule="auto"/>
              <w:jc w:val="center"/>
              <w:rPr>
                <w:rFonts w:cs="Arial"/>
                <w:color w:val="auto"/>
                <w:sz w:val="20"/>
                <w:szCs w:val="20"/>
              </w:rPr>
            </w:pPr>
            <w:r w:rsidRPr="00AE0C33">
              <w:rPr>
                <w:rFonts w:cs="Arial"/>
                <w:color w:val="auto"/>
                <w:sz w:val="20"/>
                <w:szCs w:val="20"/>
              </w:rPr>
              <w:t>Dyrektywa siedliskowa</w:t>
            </w:r>
          </w:p>
        </w:tc>
      </w:tr>
      <w:tr w:rsidR="00B02EF8" w:rsidRPr="00E500E0" w14:paraId="5D10E762" w14:textId="77777777" w:rsidTr="00B15089">
        <w:trPr>
          <w:trHeight w:val="283"/>
          <w:jc w:val="center"/>
        </w:trPr>
        <w:tc>
          <w:tcPr>
            <w:tcW w:w="227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F0CB488" w14:textId="77777777" w:rsidR="00B02EF8" w:rsidRPr="00AE0C33" w:rsidRDefault="00B02EF8" w:rsidP="00FE24C8">
            <w:pPr>
              <w:spacing w:before="20" w:after="20" w:line="240" w:lineRule="auto"/>
              <w:jc w:val="center"/>
              <w:rPr>
                <w:rFonts w:eastAsia="Times New Roman" w:cs="Arial"/>
                <w:b/>
                <w:sz w:val="20"/>
                <w:szCs w:val="20"/>
                <w:lang w:eastAsia="pl-PL"/>
              </w:rPr>
            </w:pPr>
            <w:r w:rsidRPr="00AE0C33">
              <w:rPr>
                <w:rFonts w:eastAsia="Times New Roman" w:cs="Arial"/>
                <w:b/>
                <w:sz w:val="20"/>
                <w:szCs w:val="20"/>
                <w:lang w:eastAsia="pl-PL"/>
              </w:rPr>
              <w:t>Data utworzenia</w:t>
            </w:r>
          </w:p>
        </w:tc>
        <w:tc>
          <w:tcPr>
            <w:tcW w:w="6793" w:type="dxa"/>
            <w:tcBorders>
              <w:top w:val="single" w:sz="4" w:space="0" w:color="auto"/>
              <w:left w:val="single" w:sz="4" w:space="0" w:color="auto"/>
              <w:bottom w:val="single" w:sz="4" w:space="0" w:color="auto"/>
              <w:right w:val="single" w:sz="4" w:space="0" w:color="auto"/>
            </w:tcBorders>
            <w:vAlign w:val="center"/>
          </w:tcPr>
          <w:p w14:paraId="7576791B" w14:textId="77777777" w:rsidR="00B02EF8" w:rsidRPr="00AE0C33" w:rsidRDefault="00E500E0" w:rsidP="00FE24C8">
            <w:pPr>
              <w:spacing w:before="20" w:after="20" w:line="240" w:lineRule="auto"/>
              <w:jc w:val="center"/>
              <w:rPr>
                <w:rFonts w:cs="Arial"/>
                <w:color w:val="auto"/>
                <w:sz w:val="20"/>
                <w:szCs w:val="20"/>
              </w:rPr>
            </w:pPr>
            <w:r w:rsidRPr="00AE0C33">
              <w:rPr>
                <w:rFonts w:cs="Arial"/>
                <w:color w:val="auto"/>
                <w:sz w:val="20"/>
                <w:szCs w:val="20"/>
              </w:rPr>
              <w:t>2011-03-01</w:t>
            </w:r>
          </w:p>
        </w:tc>
      </w:tr>
      <w:tr w:rsidR="00B02EF8" w:rsidRPr="00E500E0" w14:paraId="7018DD33" w14:textId="77777777" w:rsidTr="00B15089">
        <w:trPr>
          <w:trHeight w:val="283"/>
          <w:jc w:val="center"/>
        </w:trPr>
        <w:tc>
          <w:tcPr>
            <w:tcW w:w="227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C898E10" w14:textId="77777777" w:rsidR="00B02EF8" w:rsidRPr="00AE0C33" w:rsidRDefault="00B02EF8" w:rsidP="00FE24C8">
            <w:pPr>
              <w:spacing w:before="20" w:after="20" w:line="240" w:lineRule="auto"/>
              <w:jc w:val="center"/>
              <w:rPr>
                <w:rFonts w:eastAsia="Times New Roman" w:cs="Arial"/>
                <w:b/>
                <w:sz w:val="20"/>
                <w:szCs w:val="20"/>
                <w:lang w:eastAsia="pl-PL"/>
              </w:rPr>
            </w:pPr>
            <w:r w:rsidRPr="00AE0C33">
              <w:rPr>
                <w:rFonts w:eastAsia="Times New Roman" w:cs="Arial"/>
                <w:b/>
                <w:sz w:val="20"/>
                <w:szCs w:val="20"/>
                <w:lang w:eastAsia="pl-PL"/>
              </w:rPr>
              <w:t>Powierzchnia</w:t>
            </w:r>
            <w:r w:rsidR="004B55E8" w:rsidRPr="00AE0C33">
              <w:rPr>
                <w:rFonts w:eastAsia="Times New Roman" w:cs="Arial"/>
                <w:b/>
                <w:sz w:val="20"/>
                <w:szCs w:val="20"/>
                <w:lang w:eastAsia="pl-PL"/>
              </w:rPr>
              <w:t xml:space="preserve"> [ha]</w:t>
            </w:r>
          </w:p>
        </w:tc>
        <w:tc>
          <w:tcPr>
            <w:tcW w:w="6793" w:type="dxa"/>
            <w:tcBorders>
              <w:top w:val="single" w:sz="4" w:space="0" w:color="auto"/>
              <w:left w:val="single" w:sz="4" w:space="0" w:color="auto"/>
              <w:bottom w:val="single" w:sz="4" w:space="0" w:color="auto"/>
              <w:right w:val="single" w:sz="4" w:space="0" w:color="auto"/>
            </w:tcBorders>
            <w:vAlign w:val="center"/>
          </w:tcPr>
          <w:p w14:paraId="741BF87E" w14:textId="77777777" w:rsidR="00B02EF8" w:rsidRPr="00AE0C33" w:rsidRDefault="00E500E0" w:rsidP="00FE24C8">
            <w:pPr>
              <w:spacing w:before="20" w:after="20" w:line="240" w:lineRule="auto"/>
              <w:jc w:val="center"/>
              <w:rPr>
                <w:rFonts w:cs="Arial"/>
                <w:color w:val="auto"/>
                <w:sz w:val="20"/>
                <w:szCs w:val="20"/>
              </w:rPr>
            </w:pPr>
            <w:r w:rsidRPr="00AE0C33">
              <w:rPr>
                <w:rFonts w:cs="Arial"/>
                <w:color w:val="auto"/>
                <w:sz w:val="20"/>
                <w:szCs w:val="20"/>
              </w:rPr>
              <w:t>26,95</w:t>
            </w:r>
          </w:p>
        </w:tc>
      </w:tr>
      <w:tr w:rsidR="00B02EF8" w:rsidRPr="00E500E0" w14:paraId="46D46962" w14:textId="77777777" w:rsidTr="00B15089">
        <w:trPr>
          <w:trHeight w:val="283"/>
          <w:jc w:val="center"/>
        </w:trPr>
        <w:tc>
          <w:tcPr>
            <w:tcW w:w="227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4EAEF3B" w14:textId="77777777" w:rsidR="00B02EF8" w:rsidRPr="00AE0C33" w:rsidRDefault="00B02EF8" w:rsidP="00FE24C8">
            <w:pPr>
              <w:spacing w:before="20" w:after="20" w:line="240" w:lineRule="auto"/>
              <w:jc w:val="center"/>
              <w:rPr>
                <w:rFonts w:eastAsia="Times New Roman" w:cs="Arial"/>
                <w:b/>
                <w:sz w:val="20"/>
                <w:szCs w:val="20"/>
                <w:lang w:eastAsia="pl-PL"/>
              </w:rPr>
            </w:pPr>
            <w:r w:rsidRPr="00AE0C33">
              <w:rPr>
                <w:rFonts w:eastAsia="Times New Roman" w:cs="Arial"/>
                <w:b/>
                <w:sz w:val="20"/>
                <w:szCs w:val="20"/>
                <w:lang w:eastAsia="pl-PL"/>
              </w:rPr>
              <w:t>Dane aktu prawnego o ustanowieniu</w:t>
            </w:r>
          </w:p>
        </w:tc>
        <w:tc>
          <w:tcPr>
            <w:tcW w:w="6793" w:type="dxa"/>
            <w:tcBorders>
              <w:top w:val="single" w:sz="4" w:space="0" w:color="auto"/>
              <w:left w:val="single" w:sz="4" w:space="0" w:color="auto"/>
              <w:bottom w:val="single" w:sz="4" w:space="0" w:color="auto"/>
              <w:right w:val="single" w:sz="4" w:space="0" w:color="auto"/>
            </w:tcBorders>
            <w:vAlign w:val="center"/>
          </w:tcPr>
          <w:p w14:paraId="43E86E18" w14:textId="77777777" w:rsidR="00B02EF8" w:rsidRPr="00AE0C33" w:rsidRDefault="00E500E0" w:rsidP="00FE24C8">
            <w:pPr>
              <w:spacing w:before="20" w:after="20" w:line="240" w:lineRule="auto"/>
              <w:jc w:val="center"/>
              <w:rPr>
                <w:rFonts w:cs="Arial"/>
                <w:color w:val="auto"/>
                <w:sz w:val="20"/>
                <w:szCs w:val="20"/>
              </w:rPr>
            </w:pPr>
            <w:r w:rsidRPr="00AE0C33">
              <w:rPr>
                <w:rFonts w:cs="Arial"/>
                <w:color w:val="3A3A3A"/>
                <w:sz w:val="20"/>
                <w:szCs w:val="20"/>
                <w:shd w:val="clear" w:color="auto" w:fill="FFFFFF"/>
              </w:rPr>
              <w:t>DECYZJA KOMISJI z dnia 10 stycznia 2011 r. w sprawie przyjęcia na mocy dyrektywy Rady 92/43/EWG czwartego zaktualizowanego wykazu terenów mających znaczenie dla Wspólnoty składających się na kontynentalny region biogeograficzny (notyfikowana jako dokument nr C(2010) 9669)(2011/64/UE)</w:t>
            </w:r>
          </w:p>
        </w:tc>
      </w:tr>
      <w:tr w:rsidR="00B02EF8" w:rsidRPr="00E500E0" w14:paraId="3BB4AFFC" w14:textId="77777777" w:rsidTr="00B15089">
        <w:trPr>
          <w:trHeight w:val="283"/>
          <w:jc w:val="center"/>
        </w:trPr>
        <w:tc>
          <w:tcPr>
            <w:tcW w:w="2279" w:type="dxa"/>
            <w:tcBorders>
              <w:top w:val="single" w:sz="4" w:space="0" w:color="auto"/>
              <w:left w:val="single" w:sz="4" w:space="0" w:color="auto"/>
              <w:right w:val="single" w:sz="4" w:space="0" w:color="auto"/>
            </w:tcBorders>
            <w:shd w:val="clear" w:color="auto" w:fill="D6E3BC" w:themeFill="accent3" w:themeFillTint="66"/>
            <w:vAlign w:val="center"/>
          </w:tcPr>
          <w:p w14:paraId="5DDBA632" w14:textId="77777777" w:rsidR="00B02EF8" w:rsidRPr="00AE0C33" w:rsidRDefault="004B55E8" w:rsidP="00FE24C8">
            <w:pPr>
              <w:spacing w:before="20" w:after="20" w:line="240" w:lineRule="auto"/>
              <w:jc w:val="center"/>
              <w:rPr>
                <w:rFonts w:eastAsia="Times New Roman" w:cs="Arial"/>
                <w:b/>
                <w:sz w:val="20"/>
                <w:szCs w:val="20"/>
                <w:lang w:eastAsia="pl-PL"/>
              </w:rPr>
            </w:pPr>
            <w:r w:rsidRPr="00AE0C33">
              <w:rPr>
                <w:rFonts w:eastAsia="Times New Roman" w:cs="Arial"/>
                <w:b/>
                <w:sz w:val="20"/>
                <w:szCs w:val="20"/>
                <w:lang w:eastAsia="pl-PL"/>
              </w:rPr>
              <w:t>Czy ustanowiono plan zadań ochrony albo plan ochrony?</w:t>
            </w:r>
          </w:p>
        </w:tc>
        <w:tc>
          <w:tcPr>
            <w:tcW w:w="6793" w:type="dxa"/>
            <w:tcBorders>
              <w:top w:val="single" w:sz="4" w:space="0" w:color="auto"/>
              <w:left w:val="single" w:sz="4" w:space="0" w:color="auto"/>
              <w:bottom w:val="single" w:sz="4" w:space="0" w:color="auto"/>
              <w:right w:val="single" w:sz="4" w:space="0" w:color="auto"/>
            </w:tcBorders>
            <w:vAlign w:val="center"/>
          </w:tcPr>
          <w:p w14:paraId="4E83C4F3" w14:textId="77777777" w:rsidR="00B02EF8" w:rsidRPr="00AE0C33" w:rsidRDefault="00E500E0" w:rsidP="00FE24C8">
            <w:pPr>
              <w:spacing w:before="20" w:after="20" w:line="240" w:lineRule="auto"/>
              <w:jc w:val="center"/>
              <w:rPr>
                <w:color w:val="auto"/>
                <w:sz w:val="20"/>
                <w:szCs w:val="20"/>
              </w:rPr>
            </w:pPr>
            <w:r w:rsidRPr="00AE0C33">
              <w:rPr>
                <w:color w:val="auto"/>
                <w:sz w:val="20"/>
                <w:szCs w:val="20"/>
              </w:rPr>
              <w:t>TAK:</w:t>
            </w:r>
          </w:p>
          <w:p w14:paraId="302770A0" w14:textId="77777777" w:rsidR="00E500E0" w:rsidRPr="00AE0C33" w:rsidRDefault="00E500E0" w:rsidP="00FE24C8">
            <w:pPr>
              <w:spacing w:before="20" w:after="20" w:line="240" w:lineRule="auto"/>
              <w:jc w:val="center"/>
              <w:rPr>
                <w:rFonts w:cs="Arial"/>
                <w:color w:val="3A3A3A"/>
                <w:sz w:val="20"/>
                <w:szCs w:val="20"/>
                <w:shd w:val="clear" w:color="auto" w:fill="FFFFFF"/>
              </w:rPr>
            </w:pPr>
            <w:r w:rsidRPr="00AE0C33">
              <w:rPr>
                <w:rFonts w:cs="Arial"/>
                <w:color w:val="3A3A3A"/>
                <w:sz w:val="20"/>
                <w:szCs w:val="20"/>
                <w:shd w:val="clear" w:color="auto" w:fill="FFFFFF"/>
              </w:rPr>
              <w:t>Zarządzenie Regionalnego Dyrektora Ochrony Środowiska w Olsztynie z dnia 20 lutego 2014r. w sprawie ustanowienia planu zadań ochronnych dla obszaru Natura 2000 Torfowiska Źródliskowe koło Łabędnika PLH280047 [Dziennik Urzędowy Województwa Warmińsko-Mazurskiego z 2014r. Poz. 1008]</w:t>
            </w:r>
          </w:p>
          <w:p w14:paraId="74187580" w14:textId="77777777" w:rsidR="00E500E0" w:rsidRPr="00AE0C33" w:rsidRDefault="00E500E0" w:rsidP="00FE24C8">
            <w:pPr>
              <w:spacing w:before="20" w:after="20" w:line="240" w:lineRule="auto"/>
              <w:jc w:val="center"/>
              <w:rPr>
                <w:rFonts w:cs="Arial"/>
                <w:color w:val="3A3A3A"/>
                <w:sz w:val="20"/>
                <w:szCs w:val="20"/>
                <w:shd w:val="clear" w:color="auto" w:fill="FFFFFF"/>
              </w:rPr>
            </w:pPr>
          </w:p>
          <w:p w14:paraId="6960A55C" w14:textId="77777777" w:rsidR="00E500E0" w:rsidRPr="00AE0C33" w:rsidRDefault="00E500E0" w:rsidP="00FE24C8">
            <w:pPr>
              <w:spacing w:before="20" w:after="20" w:line="240" w:lineRule="auto"/>
              <w:jc w:val="center"/>
              <w:rPr>
                <w:color w:val="auto"/>
                <w:sz w:val="20"/>
                <w:szCs w:val="20"/>
              </w:rPr>
            </w:pPr>
            <w:r w:rsidRPr="00AE0C33">
              <w:rPr>
                <w:rFonts w:cs="Arial"/>
                <w:color w:val="3A3A3A"/>
                <w:sz w:val="20"/>
                <w:szCs w:val="20"/>
                <w:shd w:val="clear" w:color="auto" w:fill="FFFFFF"/>
              </w:rPr>
              <w:t xml:space="preserve">Zarządzenie Regionalnego Dyrektora Ochrony Środowiska w Olsztynie z dnia 24 czerwca 2015r. </w:t>
            </w:r>
            <w:proofErr w:type="spellStart"/>
            <w:r w:rsidRPr="00AE0C33">
              <w:rPr>
                <w:rFonts w:cs="Arial"/>
                <w:color w:val="3A3A3A"/>
                <w:sz w:val="20"/>
                <w:szCs w:val="20"/>
                <w:shd w:val="clear" w:color="auto" w:fill="FFFFFF"/>
              </w:rPr>
              <w:t>zmieniajace</w:t>
            </w:r>
            <w:proofErr w:type="spellEnd"/>
            <w:r w:rsidRPr="00AE0C33">
              <w:rPr>
                <w:rFonts w:cs="Arial"/>
                <w:color w:val="3A3A3A"/>
                <w:sz w:val="20"/>
                <w:szCs w:val="20"/>
                <w:shd w:val="clear" w:color="auto" w:fill="FFFFFF"/>
              </w:rPr>
              <w:t xml:space="preserve"> zarządzenie w sprawie ustanowienia planu zadań ochronnych dla obszaru Natura 2000 Torfowiska Źródliskowe koło Łabędnika PLH280047 [Dziennik Urzędowy Województwa Warmińsko-Mazurskiego z 2015r. Poz. 2536]</w:t>
            </w:r>
          </w:p>
        </w:tc>
      </w:tr>
    </w:tbl>
    <w:p w14:paraId="1DD0302A" w14:textId="77777777" w:rsidR="00B02EF8" w:rsidRPr="00E500E0" w:rsidRDefault="00B02EF8" w:rsidP="00FE24C8">
      <w:pPr>
        <w:spacing w:before="40"/>
        <w:jc w:val="center"/>
        <w:rPr>
          <w:rFonts w:cs="Arial"/>
          <w:sz w:val="20"/>
        </w:rPr>
      </w:pPr>
      <w:r w:rsidRPr="00E500E0">
        <w:rPr>
          <w:rFonts w:cs="Arial"/>
          <w:sz w:val="20"/>
        </w:rPr>
        <w:t>źródło: crfop.gdos.gov.pl</w:t>
      </w:r>
    </w:p>
    <w:p w14:paraId="56D47806" w14:textId="77777777" w:rsidR="00F40C66" w:rsidRPr="008B61E7" w:rsidRDefault="008B61E7" w:rsidP="00360C9A">
      <w:pPr>
        <w:rPr>
          <w:i/>
          <w:sz w:val="24"/>
          <w:u w:val="single"/>
        </w:rPr>
      </w:pPr>
      <w:r w:rsidRPr="008B61E7">
        <w:rPr>
          <w:i/>
          <w:sz w:val="24"/>
          <w:u w:val="single"/>
        </w:rPr>
        <w:lastRenderedPageBreak/>
        <w:t>Ostoja Warmińska</w:t>
      </w:r>
      <w:r w:rsidR="00AE0C33">
        <w:rPr>
          <w:rStyle w:val="Odwoanieprzypisudolnego"/>
          <w:i/>
          <w:sz w:val="24"/>
          <w:u w:val="single"/>
        </w:rPr>
        <w:footnoteReference w:id="16"/>
      </w:r>
    </w:p>
    <w:p w14:paraId="300D63EF" w14:textId="77777777" w:rsidR="008B61E7" w:rsidRPr="008B61E7" w:rsidRDefault="008B61E7" w:rsidP="00360C9A">
      <w:pPr>
        <w:pStyle w:val="Normalny0"/>
        <w:rPr>
          <w:rStyle w:val="a-norm"/>
          <w:rFonts w:cs="Arial"/>
          <w:sz w:val="22"/>
        </w:rPr>
      </w:pPr>
      <w:r w:rsidRPr="008B61E7">
        <w:rPr>
          <w:rStyle w:val="a-norm"/>
          <w:rFonts w:cs="Arial"/>
          <w:sz w:val="22"/>
        </w:rPr>
        <w:t>Ostoja Warmińska, zwana dawniej Warmińskimi Bocianami, należy do największych obszarów </w:t>
      </w:r>
      <w:hyperlink r:id="rId54" w:tooltip="Natura 2000" w:history="1">
        <w:r w:rsidRPr="008B61E7">
          <w:rPr>
            <w:rStyle w:val="a-norm"/>
            <w:rFonts w:cs="Arial"/>
            <w:sz w:val="22"/>
          </w:rPr>
          <w:t>Natura 2000</w:t>
        </w:r>
      </w:hyperlink>
      <w:r w:rsidRPr="008B61E7">
        <w:rPr>
          <w:rStyle w:val="a-norm"/>
          <w:rFonts w:cs="Arial"/>
          <w:sz w:val="22"/>
        </w:rPr>
        <w:t> w kraju. Stanowi fragment niziny położony w północnej części </w:t>
      </w:r>
      <w:hyperlink r:id="rId55" w:tooltip="Województwo warmińsko-mazurskie" w:history="1">
        <w:r w:rsidRPr="008B61E7">
          <w:rPr>
            <w:rStyle w:val="a-norm"/>
            <w:rFonts w:cs="Arial"/>
            <w:sz w:val="22"/>
          </w:rPr>
          <w:t>województwa warmińsko-mazurskiego</w:t>
        </w:r>
      </w:hyperlink>
      <w:r w:rsidRPr="008B61E7">
        <w:rPr>
          <w:rStyle w:val="a-norm"/>
          <w:rFonts w:cs="Arial"/>
          <w:sz w:val="22"/>
        </w:rPr>
        <w:t>, rozciągają</w:t>
      </w:r>
      <w:r w:rsidR="00F24933">
        <w:rPr>
          <w:rStyle w:val="a-norm"/>
          <w:rFonts w:cs="Arial"/>
          <w:sz w:val="22"/>
        </w:rPr>
        <w:t>cy się na długości ok. 115 km i </w:t>
      </w:r>
      <w:r w:rsidRPr="008B61E7">
        <w:rPr>
          <w:rStyle w:val="a-norm"/>
          <w:rFonts w:cs="Arial"/>
          <w:sz w:val="22"/>
        </w:rPr>
        <w:t>szerokości 10–20 km wzdłuż granicy Polski z Rosją (obwód kaliningradzki).</w:t>
      </w:r>
    </w:p>
    <w:p w14:paraId="0CBF94EE" w14:textId="77777777" w:rsidR="008B61E7" w:rsidRPr="008B61E7" w:rsidRDefault="008B61E7" w:rsidP="00360C9A">
      <w:pPr>
        <w:pStyle w:val="Normalny0"/>
        <w:rPr>
          <w:rStyle w:val="a-norm"/>
          <w:rFonts w:cs="Arial"/>
          <w:sz w:val="22"/>
        </w:rPr>
      </w:pPr>
      <w:r w:rsidRPr="008B61E7">
        <w:rPr>
          <w:rStyle w:val="a-norm"/>
          <w:rFonts w:cs="Arial"/>
          <w:sz w:val="22"/>
        </w:rPr>
        <w:t>W ostoi jest wiele torfowisk, śródpolnych i śródleśnych zbiorników wodnych oraz mokradeł, które często powstały w wyniku działalności bobrów. Najbardziej wysunięta na zachód część obszaru jest położona na Nizinie Warmińskiej, którą przecinają niewielkie rzeki płynące głębokimi wąwozami. Na omawianym terenie znajduje się kilka stosunkowo niedużych jezior naturalnych oraz kilka niewielkich kompleksów stawów rybnych. Ponad połowę powierzchni obszaru zajmują intensywne uprawy rolne, znaczną powierzchnię zajmują także użytki zielone. W rejonie przygranicznym część dawnych użytków r</w:t>
      </w:r>
      <w:r w:rsidR="00F24933">
        <w:rPr>
          <w:rStyle w:val="a-norm"/>
          <w:rFonts w:cs="Arial"/>
          <w:sz w:val="22"/>
        </w:rPr>
        <w:t>olnych leży odłogiem, a część w </w:t>
      </w:r>
      <w:r w:rsidRPr="008B61E7">
        <w:rPr>
          <w:rStyle w:val="a-norm"/>
          <w:rFonts w:cs="Arial"/>
          <w:sz w:val="22"/>
        </w:rPr>
        <w:t xml:space="preserve">ostatnich latach zalesiono. Lasy pokrywają łącznie około </w:t>
      </w:r>
      <w:r w:rsidR="00F24933">
        <w:rPr>
          <w:rStyle w:val="a-norm"/>
          <w:rFonts w:cs="Arial"/>
          <w:sz w:val="22"/>
        </w:rPr>
        <w:t>25 proc. powierzchni obszaru. W </w:t>
      </w:r>
      <w:r w:rsidRPr="008B61E7">
        <w:rPr>
          <w:rStyle w:val="a-norm"/>
          <w:rFonts w:cs="Arial"/>
          <w:sz w:val="22"/>
        </w:rPr>
        <w:t>większości są to dobrze zachowane fragmenty grądów z partiami starodrzewu. Wzdłuż dolin cieków ciągną się lasy łęgowe, występują też bory sosnowe i brzeziny bagienne.</w:t>
      </w:r>
    </w:p>
    <w:p w14:paraId="2CC11E6B" w14:textId="77777777" w:rsidR="008B61E7" w:rsidRPr="008B61E7" w:rsidRDefault="008B61E7" w:rsidP="00360C9A">
      <w:pPr>
        <w:pStyle w:val="Normalny0"/>
        <w:rPr>
          <w:rStyle w:val="a-norm"/>
          <w:rFonts w:cs="Arial"/>
          <w:sz w:val="22"/>
        </w:rPr>
      </w:pPr>
      <w:r w:rsidRPr="008B61E7">
        <w:rPr>
          <w:rStyle w:val="a-norm"/>
          <w:rFonts w:cs="Arial"/>
          <w:sz w:val="22"/>
        </w:rPr>
        <w:t>W okresie lęgowym obszar zasiedla co najmniej 10 gatunków ptaków, których liczebność stanowi przynajmniej 1 proc. ich populacji krajowej. Ost</w:t>
      </w:r>
      <w:r w:rsidR="00F24933">
        <w:rPr>
          <w:rStyle w:val="a-norm"/>
          <w:rFonts w:cs="Arial"/>
          <w:sz w:val="22"/>
        </w:rPr>
        <w:t>oja Warmińska jest największą w </w:t>
      </w:r>
      <w:r w:rsidRPr="008B61E7">
        <w:rPr>
          <w:rStyle w:val="a-norm"/>
          <w:rFonts w:cs="Arial"/>
          <w:sz w:val="22"/>
        </w:rPr>
        <w:t>Polsce ostoją lęgową bociana białego (800–900 par lęgowych) oraz jedną z głównych krajowych ostoi lęgowych dwóch skrajnie nielicznych w kraju gatunków: gadożera i </w:t>
      </w:r>
      <w:hyperlink r:id="rId56" w:tooltip="Łabędź krzykliwy (strona nie istnieje)" w:history="1">
        <w:r w:rsidRPr="008B61E7">
          <w:rPr>
            <w:rStyle w:val="a-norm"/>
            <w:rFonts w:cs="Arial"/>
            <w:sz w:val="22"/>
          </w:rPr>
          <w:t>łabędzia krzykliwego</w:t>
        </w:r>
      </w:hyperlink>
      <w:r w:rsidRPr="008B61E7">
        <w:rPr>
          <w:rStyle w:val="a-norm"/>
          <w:rFonts w:cs="Arial"/>
          <w:sz w:val="22"/>
        </w:rPr>
        <w:t> a także </w:t>
      </w:r>
      <w:hyperlink r:id="rId57" w:tooltip="Orlik krzykliwy (strona nie istnieje)" w:history="1">
        <w:r w:rsidRPr="008B61E7">
          <w:rPr>
            <w:rStyle w:val="a-norm"/>
            <w:rFonts w:cs="Arial"/>
            <w:sz w:val="22"/>
          </w:rPr>
          <w:t>orlika krzykliwego</w:t>
        </w:r>
      </w:hyperlink>
      <w:r w:rsidRPr="008B61E7">
        <w:rPr>
          <w:rStyle w:val="a-norm"/>
          <w:rFonts w:cs="Arial"/>
          <w:sz w:val="22"/>
        </w:rPr>
        <w:t>, żurawia i </w:t>
      </w:r>
      <w:hyperlink r:id="rId58" w:tooltip="Derkacz (strona nie istnieje)" w:history="1">
        <w:r w:rsidRPr="008B61E7">
          <w:rPr>
            <w:rStyle w:val="a-norm"/>
            <w:rFonts w:cs="Arial"/>
            <w:sz w:val="22"/>
          </w:rPr>
          <w:t>derkacza</w:t>
        </w:r>
      </w:hyperlink>
      <w:r w:rsidRPr="008B61E7">
        <w:rPr>
          <w:rStyle w:val="a-norm"/>
          <w:rFonts w:cs="Arial"/>
          <w:sz w:val="22"/>
        </w:rPr>
        <w:t>. Jest to również bardzo ważna ostoja lęgowa ptaków drapieżnych, gniazduje tu bowiem 5 rzadkich gatunków z tej grupy, umieszczonych w polskiej Czerwonej Księdze zwierząt.</w:t>
      </w:r>
    </w:p>
    <w:p w14:paraId="07B8ABF1" w14:textId="77777777" w:rsidR="008B61E7" w:rsidRPr="008B61E7" w:rsidRDefault="008B61E7" w:rsidP="00360C9A">
      <w:pPr>
        <w:pStyle w:val="Normalny0"/>
        <w:rPr>
          <w:rStyle w:val="a-norm"/>
          <w:rFonts w:cs="Arial"/>
          <w:sz w:val="22"/>
        </w:rPr>
      </w:pPr>
      <w:r w:rsidRPr="008B61E7">
        <w:rPr>
          <w:rStyle w:val="a-norm"/>
          <w:rFonts w:cs="Arial"/>
          <w:sz w:val="22"/>
        </w:rPr>
        <w:t xml:space="preserve">Na uwagę zasługuje także stosunkowo znaczna liczebność gniazdujących na omawianym obszarze populacji bociana czarnego, </w:t>
      </w:r>
      <w:hyperlink r:id="rId59" w:tooltip="Łabędź niemy (strona nie istnieje)" w:history="1">
        <w:r w:rsidRPr="008B61E7">
          <w:rPr>
            <w:rStyle w:val="a-norm"/>
            <w:rFonts w:cs="Arial"/>
            <w:sz w:val="22"/>
          </w:rPr>
          <w:t>łabędzia niemego</w:t>
        </w:r>
      </w:hyperlink>
      <w:r w:rsidRPr="008B61E7">
        <w:rPr>
          <w:rStyle w:val="a-norm"/>
          <w:rFonts w:cs="Arial"/>
          <w:sz w:val="22"/>
        </w:rPr>
        <w:t xml:space="preserve">, gągoła, nurogęsi, </w:t>
      </w:r>
      <w:hyperlink r:id="rId60" w:tooltip="Błotniak stawowy" w:history="1">
        <w:r w:rsidRPr="008B61E7">
          <w:rPr>
            <w:rStyle w:val="a-norm"/>
            <w:rFonts w:cs="Arial"/>
            <w:sz w:val="22"/>
          </w:rPr>
          <w:t>błotniaka stawowego</w:t>
        </w:r>
      </w:hyperlink>
      <w:r w:rsidRPr="008B61E7">
        <w:rPr>
          <w:rStyle w:val="a-norm"/>
          <w:rFonts w:cs="Arial"/>
          <w:sz w:val="22"/>
        </w:rPr>
        <w:t>, błotniaka łąkowego, zimorodka, dzięcioła zielono-siwego oraz dzięcioła białogrzbietego. Lokalnie gniazdują tu rzadkie gatunki, jak: zausznik, rycyk i dudek. Stwierdzono też dość liczną populację lęgową takich gatunków waloryzujących, jak derkacz, przepiórka i gąsiorek.</w:t>
      </w:r>
    </w:p>
    <w:p w14:paraId="52A8F173" w14:textId="77777777" w:rsidR="00B15089" w:rsidRPr="00630CF4" w:rsidRDefault="00B15089" w:rsidP="00360C9A">
      <w:pPr>
        <w:rPr>
          <w:highlight w:val="yellow"/>
        </w:rPr>
      </w:pPr>
    </w:p>
    <w:p w14:paraId="3643ABC2" w14:textId="1A059B3E" w:rsidR="00B15089" w:rsidRPr="008B61E7" w:rsidRDefault="00B15089" w:rsidP="00360C9A">
      <w:pPr>
        <w:pStyle w:val="Legenda"/>
        <w:keepNext/>
      </w:pPr>
      <w:bookmarkStart w:id="327" w:name="_Toc84417303"/>
      <w:r w:rsidRPr="008B61E7">
        <w:t xml:space="preserve">Tabela </w:t>
      </w:r>
      <w:fldSimple w:instr=" SEQ Tabela \* ARABIC ">
        <w:r w:rsidR="00FF485A">
          <w:rPr>
            <w:noProof/>
          </w:rPr>
          <w:t>38</w:t>
        </w:r>
      </w:fldSimple>
      <w:r w:rsidRPr="008B61E7">
        <w:t xml:space="preserve">. </w:t>
      </w:r>
      <w:r w:rsidRPr="008B61E7">
        <w:rPr>
          <w:i/>
        </w:rPr>
        <w:t xml:space="preserve">Obszar Natura 2000 </w:t>
      </w:r>
      <w:r w:rsidR="008B61E7" w:rsidRPr="008B61E7">
        <w:rPr>
          <w:i/>
        </w:rPr>
        <w:t>Ostoja Warmińska</w:t>
      </w:r>
      <w:r w:rsidRPr="008B61E7">
        <w:rPr>
          <w:i/>
        </w:rPr>
        <w:t xml:space="preserve"> </w:t>
      </w:r>
      <w:r w:rsidRPr="008B61E7">
        <w:t xml:space="preserve">na terenie </w:t>
      </w:r>
      <w:r w:rsidR="00BE0C52" w:rsidRPr="008B61E7">
        <w:rPr>
          <w:color w:val="auto"/>
        </w:rPr>
        <w:t xml:space="preserve">miasta i gminy </w:t>
      </w:r>
      <w:r w:rsidR="00E139E9" w:rsidRPr="008B61E7">
        <w:t>Sępopol</w:t>
      </w:r>
      <w:r w:rsidRPr="008B61E7">
        <w:t>.</w:t>
      </w:r>
      <w:bookmarkEnd w:id="327"/>
    </w:p>
    <w:tbl>
      <w:tblPr>
        <w:tblStyle w:val="Tabela-Siatka"/>
        <w:tblW w:w="9072" w:type="dxa"/>
        <w:jc w:val="center"/>
        <w:tblLook w:val="04A0" w:firstRow="1" w:lastRow="0" w:firstColumn="1" w:lastColumn="0" w:noHBand="0" w:noVBand="1"/>
      </w:tblPr>
      <w:tblGrid>
        <w:gridCol w:w="2279"/>
        <w:gridCol w:w="6793"/>
      </w:tblGrid>
      <w:tr w:rsidR="00B15089" w:rsidRPr="008B61E7" w14:paraId="3F23116D" w14:textId="77777777" w:rsidTr="0002736A">
        <w:trPr>
          <w:trHeight w:val="283"/>
          <w:jc w:val="center"/>
        </w:trPr>
        <w:tc>
          <w:tcPr>
            <w:tcW w:w="227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5D21094B" w14:textId="77777777" w:rsidR="00B15089" w:rsidRPr="00AE0C33" w:rsidRDefault="00B15089" w:rsidP="00FE24C8">
            <w:pPr>
              <w:spacing w:before="20" w:after="20" w:line="240" w:lineRule="auto"/>
              <w:jc w:val="center"/>
              <w:rPr>
                <w:rFonts w:cs="Arial"/>
                <w:b/>
                <w:sz w:val="20"/>
                <w:szCs w:val="20"/>
              </w:rPr>
            </w:pPr>
            <w:r w:rsidRPr="00AE0C33">
              <w:rPr>
                <w:rFonts w:eastAsia="Times New Roman" w:cs="Arial"/>
                <w:b/>
                <w:sz w:val="20"/>
                <w:szCs w:val="20"/>
                <w:lang w:eastAsia="pl-PL"/>
              </w:rPr>
              <w:t>Nazwa</w:t>
            </w:r>
          </w:p>
        </w:tc>
        <w:tc>
          <w:tcPr>
            <w:tcW w:w="6793" w:type="dxa"/>
            <w:tcBorders>
              <w:top w:val="single" w:sz="4" w:space="0" w:color="auto"/>
              <w:left w:val="single" w:sz="4" w:space="0" w:color="auto"/>
              <w:bottom w:val="single" w:sz="4" w:space="0" w:color="auto"/>
              <w:right w:val="single" w:sz="4" w:space="0" w:color="auto"/>
            </w:tcBorders>
            <w:vAlign w:val="center"/>
          </w:tcPr>
          <w:p w14:paraId="576E5797" w14:textId="77777777" w:rsidR="00B15089" w:rsidRPr="00AE0C33" w:rsidRDefault="008B61E7" w:rsidP="00FE24C8">
            <w:pPr>
              <w:spacing w:before="20" w:after="20" w:line="240" w:lineRule="auto"/>
              <w:jc w:val="center"/>
              <w:rPr>
                <w:rFonts w:cs="Arial"/>
                <w:color w:val="auto"/>
                <w:sz w:val="20"/>
                <w:szCs w:val="20"/>
              </w:rPr>
            </w:pPr>
            <w:r w:rsidRPr="00AE0C33">
              <w:rPr>
                <w:rFonts w:cs="Arial"/>
                <w:color w:val="auto"/>
                <w:sz w:val="20"/>
                <w:szCs w:val="20"/>
              </w:rPr>
              <w:t>Ostoja Warmińska</w:t>
            </w:r>
          </w:p>
        </w:tc>
      </w:tr>
      <w:tr w:rsidR="00B15089" w:rsidRPr="008B61E7" w14:paraId="7887DC84" w14:textId="77777777" w:rsidTr="0002736A">
        <w:trPr>
          <w:trHeight w:val="283"/>
          <w:jc w:val="center"/>
        </w:trPr>
        <w:tc>
          <w:tcPr>
            <w:tcW w:w="227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F6046B5" w14:textId="77777777" w:rsidR="00B15089" w:rsidRPr="00AE0C33" w:rsidRDefault="00B15089" w:rsidP="00FE24C8">
            <w:pPr>
              <w:spacing w:before="20" w:after="20" w:line="240" w:lineRule="auto"/>
              <w:jc w:val="center"/>
              <w:rPr>
                <w:rFonts w:eastAsia="Times New Roman" w:cs="Arial"/>
                <w:b/>
                <w:sz w:val="20"/>
                <w:szCs w:val="20"/>
                <w:lang w:eastAsia="pl-PL"/>
              </w:rPr>
            </w:pPr>
            <w:r w:rsidRPr="00AE0C33">
              <w:rPr>
                <w:rFonts w:eastAsia="Times New Roman" w:cs="Arial"/>
                <w:b/>
                <w:sz w:val="20"/>
                <w:szCs w:val="20"/>
                <w:lang w:eastAsia="pl-PL"/>
              </w:rPr>
              <w:t>Kod obszaru</w:t>
            </w:r>
          </w:p>
        </w:tc>
        <w:tc>
          <w:tcPr>
            <w:tcW w:w="6793" w:type="dxa"/>
            <w:tcBorders>
              <w:top w:val="single" w:sz="4" w:space="0" w:color="auto"/>
              <w:left w:val="single" w:sz="4" w:space="0" w:color="auto"/>
              <w:bottom w:val="single" w:sz="4" w:space="0" w:color="auto"/>
              <w:right w:val="single" w:sz="4" w:space="0" w:color="auto"/>
            </w:tcBorders>
            <w:vAlign w:val="center"/>
          </w:tcPr>
          <w:p w14:paraId="6B856BDD" w14:textId="77777777" w:rsidR="00B15089" w:rsidRPr="00AE0C33" w:rsidRDefault="00B15089" w:rsidP="00FE24C8">
            <w:pPr>
              <w:spacing w:before="20" w:after="20" w:line="240" w:lineRule="auto"/>
              <w:jc w:val="center"/>
              <w:rPr>
                <w:rFonts w:cs="Arial"/>
                <w:color w:val="auto"/>
                <w:sz w:val="20"/>
                <w:szCs w:val="20"/>
              </w:rPr>
            </w:pPr>
            <w:r w:rsidRPr="00AE0C33">
              <w:rPr>
                <w:rFonts w:cs="Arial"/>
                <w:color w:val="auto"/>
                <w:sz w:val="20"/>
                <w:szCs w:val="20"/>
              </w:rPr>
              <w:t>PL</w:t>
            </w:r>
            <w:r w:rsidR="008B61E7" w:rsidRPr="00AE0C33">
              <w:rPr>
                <w:rFonts w:cs="Arial"/>
                <w:color w:val="auto"/>
                <w:sz w:val="20"/>
                <w:szCs w:val="20"/>
              </w:rPr>
              <w:t>B280015</w:t>
            </w:r>
          </w:p>
        </w:tc>
      </w:tr>
      <w:tr w:rsidR="00B15089" w:rsidRPr="008B61E7" w14:paraId="7C054795" w14:textId="77777777" w:rsidTr="0002736A">
        <w:trPr>
          <w:trHeight w:val="283"/>
          <w:jc w:val="center"/>
        </w:trPr>
        <w:tc>
          <w:tcPr>
            <w:tcW w:w="227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F23AF10" w14:textId="77777777" w:rsidR="00B15089" w:rsidRPr="00AE0C33" w:rsidRDefault="00B15089" w:rsidP="00FE24C8">
            <w:pPr>
              <w:spacing w:before="20" w:after="20" w:line="240" w:lineRule="auto"/>
              <w:jc w:val="center"/>
              <w:rPr>
                <w:rFonts w:eastAsia="Times New Roman" w:cs="Arial"/>
                <w:b/>
                <w:sz w:val="20"/>
                <w:szCs w:val="20"/>
                <w:lang w:eastAsia="pl-PL"/>
              </w:rPr>
            </w:pPr>
            <w:r w:rsidRPr="00AE0C33">
              <w:rPr>
                <w:rFonts w:eastAsia="Times New Roman" w:cs="Arial"/>
                <w:b/>
                <w:sz w:val="20"/>
                <w:szCs w:val="20"/>
                <w:lang w:eastAsia="pl-PL"/>
              </w:rPr>
              <w:t>Rodzaj ochrony</w:t>
            </w:r>
          </w:p>
        </w:tc>
        <w:tc>
          <w:tcPr>
            <w:tcW w:w="6793" w:type="dxa"/>
            <w:tcBorders>
              <w:top w:val="single" w:sz="4" w:space="0" w:color="auto"/>
              <w:left w:val="single" w:sz="4" w:space="0" w:color="auto"/>
              <w:bottom w:val="single" w:sz="4" w:space="0" w:color="auto"/>
              <w:right w:val="single" w:sz="4" w:space="0" w:color="auto"/>
            </w:tcBorders>
            <w:vAlign w:val="center"/>
          </w:tcPr>
          <w:p w14:paraId="66FFBD12" w14:textId="77777777" w:rsidR="00B15089" w:rsidRPr="00AE0C33" w:rsidRDefault="00B15089" w:rsidP="00FE24C8">
            <w:pPr>
              <w:spacing w:before="20" w:after="20" w:line="240" w:lineRule="auto"/>
              <w:jc w:val="center"/>
              <w:rPr>
                <w:rFonts w:cs="Arial"/>
                <w:color w:val="auto"/>
                <w:sz w:val="20"/>
                <w:szCs w:val="20"/>
              </w:rPr>
            </w:pPr>
            <w:r w:rsidRPr="00AE0C33">
              <w:rPr>
                <w:rFonts w:cs="Arial"/>
                <w:color w:val="auto"/>
                <w:sz w:val="20"/>
                <w:szCs w:val="20"/>
              </w:rPr>
              <w:t xml:space="preserve">Dyrektywa </w:t>
            </w:r>
            <w:r w:rsidR="008B61E7" w:rsidRPr="00AE0C33">
              <w:rPr>
                <w:rFonts w:cs="Arial"/>
                <w:color w:val="auto"/>
                <w:sz w:val="20"/>
                <w:szCs w:val="20"/>
              </w:rPr>
              <w:t>ptasia</w:t>
            </w:r>
          </w:p>
        </w:tc>
      </w:tr>
      <w:tr w:rsidR="00B15089" w:rsidRPr="008B61E7" w14:paraId="00610FB7" w14:textId="77777777" w:rsidTr="0002736A">
        <w:trPr>
          <w:trHeight w:val="283"/>
          <w:jc w:val="center"/>
        </w:trPr>
        <w:tc>
          <w:tcPr>
            <w:tcW w:w="227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71981C7B" w14:textId="77777777" w:rsidR="00B15089" w:rsidRPr="00AE0C33" w:rsidRDefault="00B15089" w:rsidP="00FE24C8">
            <w:pPr>
              <w:spacing w:before="20" w:after="20" w:line="240" w:lineRule="auto"/>
              <w:jc w:val="center"/>
              <w:rPr>
                <w:rFonts w:eastAsia="Times New Roman" w:cs="Arial"/>
                <w:b/>
                <w:sz w:val="20"/>
                <w:szCs w:val="20"/>
                <w:lang w:eastAsia="pl-PL"/>
              </w:rPr>
            </w:pPr>
            <w:r w:rsidRPr="00AE0C33">
              <w:rPr>
                <w:rFonts w:eastAsia="Times New Roman" w:cs="Arial"/>
                <w:b/>
                <w:sz w:val="20"/>
                <w:szCs w:val="20"/>
                <w:lang w:eastAsia="pl-PL"/>
              </w:rPr>
              <w:t>Data utworzenia</w:t>
            </w:r>
          </w:p>
        </w:tc>
        <w:tc>
          <w:tcPr>
            <w:tcW w:w="6793" w:type="dxa"/>
            <w:tcBorders>
              <w:top w:val="single" w:sz="4" w:space="0" w:color="auto"/>
              <w:left w:val="single" w:sz="4" w:space="0" w:color="auto"/>
              <w:bottom w:val="single" w:sz="4" w:space="0" w:color="auto"/>
              <w:right w:val="single" w:sz="4" w:space="0" w:color="auto"/>
            </w:tcBorders>
            <w:vAlign w:val="center"/>
          </w:tcPr>
          <w:p w14:paraId="7389968A" w14:textId="77777777" w:rsidR="00B15089" w:rsidRPr="00AE0C33" w:rsidRDefault="008B61E7" w:rsidP="00FE24C8">
            <w:pPr>
              <w:spacing w:before="20" w:after="20" w:line="240" w:lineRule="auto"/>
              <w:jc w:val="center"/>
              <w:rPr>
                <w:rFonts w:cs="Arial"/>
                <w:color w:val="auto"/>
                <w:sz w:val="20"/>
                <w:szCs w:val="20"/>
              </w:rPr>
            </w:pPr>
            <w:r w:rsidRPr="00AE0C33">
              <w:rPr>
                <w:rFonts w:cs="Arial"/>
                <w:color w:val="auto"/>
                <w:sz w:val="20"/>
                <w:szCs w:val="20"/>
              </w:rPr>
              <w:t>2004-11-05</w:t>
            </w:r>
          </w:p>
        </w:tc>
      </w:tr>
      <w:tr w:rsidR="00B15089" w:rsidRPr="008B61E7" w14:paraId="57FF1419" w14:textId="77777777" w:rsidTr="0002736A">
        <w:trPr>
          <w:trHeight w:val="283"/>
          <w:jc w:val="center"/>
        </w:trPr>
        <w:tc>
          <w:tcPr>
            <w:tcW w:w="227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26A4A265" w14:textId="77777777" w:rsidR="00B15089" w:rsidRPr="00AE0C33" w:rsidRDefault="00B15089" w:rsidP="00FE24C8">
            <w:pPr>
              <w:spacing w:before="20" w:after="20" w:line="240" w:lineRule="auto"/>
              <w:jc w:val="center"/>
              <w:rPr>
                <w:rFonts w:eastAsia="Times New Roman" w:cs="Arial"/>
                <w:b/>
                <w:sz w:val="20"/>
                <w:szCs w:val="20"/>
                <w:lang w:eastAsia="pl-PL"/>
              </w:rPr>
            </w:pPr>
            <w:r w:rsidRPr="00AE0C33">
              <w:rPr>
                <w:rFonts w:eastAsia="Times New Roman" w:cs="Arial"/>
                <w:b/>
                <w:sz w:val="20"/>
                <w:szCs w:val="20"/>
                <w:lang w:eastAsia="pl-PL"/>
              </w:rPr>
              <w:t>Powierzchnia [ha]</w:t>
            </w:r>
          </w:p>
        </w:tc>
        <w:tc>
          <w:tcPr>
            <w:tcW w:w="6793" w:type="dxa"/>
            <w:tcBorders>
              <w:top w:val="single" w:sz="4" w:space="0" w:color="auto"/>
              <w:left w:val="single" w:sz="4" w:space="0" w:color="auto"/>
              <w:bottom w:val="single" w:sz="4" w:space="0" w:color="auto"/>
              <w:right w:val="single" w:sz="4" w:space="0" w:color="auto"/>
            </w:tcBorders>
            <w:vAlign w:val="center"/>
          </w:tcPr>
          <w:p w14:paraId="14F6B80A" w14:textId="77777777" w:rsidR="00B15089" w:rsidRPr="00AE0C33" w:rsidRDefault="008B61E7" w:rsidP="00FE24C8">
            <w:pPr>
              <w:spacing w:before="20" w:after="20" w:line="240" w:lineRule="auto"/>
              <w:jc w:val="center"/>
              <w:rPr>
                <w:rFonts w:cs="Arial"/>
                <w:color w:val="auto"/>
                <w:sz w:val="20"/>
                <w:szCs w:val="20"/>
              </w:rPr>
            </w:pPr>
            <w:r w:rsidRPr="00AE0C33">
              <w:rPr>
                <w:rFonts w:cs="Arial"/>
                <w:color w:val="auto"/>
                <w:sz w:val="20"/>
                <w:szCs w:val="20"/>
              </w:rPr>
              <w:t>145 341,99</w:t>
            </w:r>
          </w:p>
        </w:tc>
      </w:tr>
      <w:tr w:rsidR="00B15089" w:rsidRPr="008B61E7" w14:paraId="52AFEB8E" w14:textId="77777777" w:rsidTr="0002736A">
        <w:trPr>
          <w:trHeight w:val="283"/>
          <w:jc w:val="center"/>
        </w:trPr>
        <w:tc>
          <w:tcPr>
            <w:tcW w:w="227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FB2F352" w14:textId="77777777" w:rsidR="00B15089" w:rsidRPr="00AE0C33" w:rsidRDefault="00B15089" w:rsidP="00FE24C8">
            <w:pPr>
              <w:spacing w:before="20" w:after="20" w:line="240" w:lineRule="auto"/>
              <w:jc w:val="center"/>
              <w:rPr>
                <w:rFonts w:eastAsia="Times New Roman" w:cs="Arial"/>
                <w:b/>
                <w:sz w:val="20"/>
                <w:szCs w:val="20"/>
                <w:lang w:eastAsia="pl-PL"/>
              </w:rPr>
            </w:pPr>
            <w:r w:rsidRPr="00AE0C33">
              <w:rPr>
                <w:rFonts w:eastAsia="Times New Roman" w:cs="Arial"/>
                <w:b/>
                <w:sz w:val="20"/>
                <w:szCs w:val="20"/>
                <w:lang w:eastAsia="pl-PL"/>
              </w:rPr>
              <w:t>Dane aktu prawnego o ustanowieniu</w:t>
            </w:r>
          </w:p>
        </w:tc>
        <w:tc>
          <w:tcPr>
            <w:tcW w:w="6793" w:type="dxa"/>
            <w:tcBorders>
              <w:top w:val="single" w:sz="4" w:space="0" w:color="auto"/>
              <w:left w:val="single" w:sz="4" w:space="0" w:color="auto"/>
              <w:bottom w:val="single" w:sz="4" w:space="0" w:color="auto"/>
              <w:right w:val="single" w:sz="4" w:space="0" w:color="auto"/>
            </w:tcBorders>
            <w:vAlign w:val="center"/>
          </w:tcPr>
          <w:p w14:paraId="3F2D94BD" w14:textId="77777777" w:rsidR="00B15089" w:rsidRPr="00AE0C33" w:rsidRDefault="008B61E7" w:rsidP="00FE24C8">
            <w:pPr>
              <w:spacing w:before="20" w:after="20" w:line="240" w:lineRule="auto"/>
              <w:jc w:val="center"/>
              <w:rPr>
                <w:rFonts w:cs="Arial"/>
                <w:color w:val="auto"/>
                <w:sz w:val="20"/>
                <w:szCs w:val="20"/>
              </w:rPr>
            </w:pPr>
            <w:r w:rsidRPr="00AE0C33">
              <w:rPr>
                <w:rFonts w:cs="Arial"/>
                <w:color w:val="3A3A3A"/>
                <w:sz w:val="20"/>
                <w:szCs w:val="20"/>
                <w:shd w:val="clear" w:color="auto" w:fill="FFFFFF"/>
              </w:rPr>
              <w:t>rozporządzenie Ministra Środowiska z dnia 21.07.2004 r. w sprawie obszarów specjalnej ochrony ptaków Natura 2000</w:t>
            </w:r>
          </w:p>
        </w:tc>
      </w:tr>
      <w:tr w:rsidR="00B15089" w:rsidRPr="008B61E7" w14:paraId="0643A0D9" w14:textId="77777777" w:rsidTr="0002736A">
        <w:trPr>
          <w:trHeight w:val="283"/>
          <w:jc w:val="center"/>
        </w:trPr>
        <w:tc>
          <w:tcPr>
            <w:tcW w:w="2279" w:type="dxa"/>
            <w:tcBorders>
              <w:top w:val="single" w:sz="4" w:space="0" w:color="auto"/>
              <w:left w:val="single" w:sz="4" w:space="0" w:color="auto"/>
              <w:right w:val="single" w:sz="4" w:space="0" w:color="auto"/>
            </w:tcBorders>
            <w:shd w:val="clear" w:color="auto" w:fill="D6E3BC" w:themeFill="accent3" w:themeFillTint="66"/>
            <w:vAlign w:val="center"/>
          </w:tcPr>
          <w:p w14:paraId="41EC78B5" w14:textId="77777777" w:rsidR="00B15089" w:rsidRPr="00AE0C33" w:rsidRDefault="00B15089" w:rsidP="00FE24C8">
            <w:pPr>
              <w:spacing w:before="20" w:after="20" w:line="240" w:lineRule="auto"/>
              <w:jc w:val="center"/>
              <w:rPr>
                <w:rFonts w:eastAsia="Times New Roman" w:cs="Arial"/>
                <w:b/>
                <w:sz w:val="20"/>
                <w:szCs w:val="20"/>
                <w:lang w:eastAsia="pl-PL"/>
              </w:rPr>
            </w:pPr>
            <w:r w:rsidRPr="00AE0C33">
              <w:rPr>
                <w:rFonts w:eastAsia="Times New Roman" w:cs="Arial"/>
                <w:b/>
                <w:sz w:val="20"/>
                <w:szCs w:val="20"/>
                <w:lang w:eastAsia="pl-PL"/>
              </w:rPr>
              <w:t>Czy ustanowiono plan zadań ochrony albo plan ochrony?</w:t>
            </w:r>
          </w:p>
        </w:tc>
        <w:tc>
          <w:tcPr>
            <w:tcW w:w="6793" w:type="dxa"/>
            <w:tcBorders>
              <w:top w:val="single" w:sz="4" w:space="0" w:color="auto"/>
              <w:left w:val="single" w:sz="4" w:space="0" w:color="auto"/>
              <w:bottom w:val="single" w:sz="4" w:space="0" w:color="auto"/>
              <w:right w:val="single" w:sz="4" w:space="0" w:color="auto"/>
            </w:tcBorders>
            <w:vAlign w:val="center"/>
          </w:tcPr>
          <w:p w14:paraId="27DF9498" w14:textId="77777777" w:rsidR="00B15089" w:rsidRPr="00AE0C33" w:rsidRDefault="008B61E7" w:rsidP="00FE24C8">
            <w:pPr>
              <w:spacing w:before="20" w:after="20" w:line="240" w:lineRule="auto"/>
              <w:jc w:val="center"/>
              <w:rPr>
                <w:color w:val="auto"/>
                <w:sz w:val="20"/>
                <w:szCs w:val="20"/>
              </w:rPr>
            </w:pPr>
            <w:r w:rsidRPr="00AE0C33">
              <w:rPr>
                <w:color w:val="auto"/>
                <w:sz w:val="20"/>
                <w:szCs w:val="20"/>
              </w:rPr>
              <w:t>Tak</w:t>
            </w:r>
          </w:p>
          <w:p w14:paraId="475440B8" w14:textId="77777777" w:rsidR="008B61E7" w:rsidRPr="00AE0C33" w:rsidRDefault="008B61E7" w:rsidP="00FE24C8">
            <w:pPr>
              <w:spacing w:before="20" w:after="20" w:line="240" w:lineRule="auto"/>
              <w:jc w:val="center"/>
              <w:rPr>
                <w:color w:val="auto"/>
                <w:sz w:val="20"/>
                <w:szCs w:val="20"/>
              </w:rPr>
            </w:pPr>
            <w:r w:rsidRPr="00AE0C33">
              <w:rPr>
                <w:rFonts w:cs="Arial"/>
                <w:color w:val="3A3A3A"/>
                <w:sz w:val="20"/>
                <w:szCs w:val="20"/>
                <w:shd w:val="clear" w:color="auto" w:fill="FFFFFF"/>
              </w:rPr>
              <w:t>Zarządzenie Regionalnego Dyrektora Ochrony Środowiska w Olsztynie z dnia 30 września 2014r. w sprawie ustanowienia planu zadań ochronnych dla obszaru Natura 2000 Ostoja Warmińska PLB280015 [Dziennik Urzędowy Województwa Warmińsko - Mazurskiego z 2014r. Poz. 3086]</w:t>
            </w:r>
          </w:p>
        </w:tc>
      </w:tr>
    </w:tbl>
    <w:p w14:paraId="6B7E5BAD" w14:textId="77777777" w:rsidR="00B15089" w:rsidRDefault="00B15089" w:rsidP="00FE24C8">
      <w:pPr>
        <w:spacing w:before="40"/>
        <w:jc w:val="center"/>
        <w:rPr>
          <w:rFonts w:cs="Arial"/>
          <w:sz w:val="20"/>
        </w:rPr>
      </w:pPr>
      <w:r w:rsidRPr="008B61E7">
        <w:rPr>
          <w:rFonts w:cs="Arial"/>
          <w:sz w:val="20"/>
        </w:rPr>
        <w:t>źródło: crfop.gdos.gov.pl</w:t>
      </w:r>
    </w:p>
    <w:p w14:paraId="698FFA8D" w14:textId="77777777" w:rsidR="00204E03" w:rsidRDefault="00204E03" w:rsidP="00FE24C8">
      <w:pPr>
        <w:spacing w:before="40"/>
        <w:jc w:val="center"/>
        <w:rPr>
          <w:rFonts w:cs="Arial"/>
          <w:sz w:val="20"/>
        </w:rPr>
      </w:pPr>
    </w:p>
    <w:p w14:paraId="69EE75B0" w14:textId="77777777" w:rsidR="00B02EF8" w:rsidRPr="00630CF4" w:rsidRDefault="008B61E7" w:rsidP="00FE24C8">
      <w:pPr>
        <w:jc w:val="center"/>
        <w:rPr>
          <w:highlight w:val="yellow"/>
        </w:rPr>
      </w:pPr>
      <w:r>
        <w:rPr>
          <w:noProof/>
          <w:lang w:eastAsia="pl-PL"/>
        </w:rPr>
        <w:lastRenderedPageBreak/>
        <w:drawing>
          <wp:inline distT="0" distB="0" distL="0" distR="0" wp14:anchorId="0EF66CEB" wp14:editId="1EBD262D">
            <wp:extent cx="5759450" cy="4072890"/>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rjry.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59450" cy="4072890"/>
                    </a:xfrm>
                    <a:prstGeom prst="rect">
                      <a:avLst/>
                    </a:prstGeom>
                  </pic:spPr>
                </pic:pic>
              </a:graphicData>
            </a:graphic>
          </wp:inline>
        </w:drawing>
      </w:r>
    </w:p>
    <w:p w14:paraId="7C25CD21" w14:textId="044F3F21" w:rsidR="00497A8E" w:rsidRPr="008B61E7" w:rsidRDefault="00497A8E" w:rsidP="00FE24C8">
      <w:pPr>
        <w:pStyle w:val="Legenda"/>
        <w:jc w:val="center"/>
        <w:rPr>
          <w:color w:val="auto"/>
        </w:rPr>
      </w:pPr>
      <w:bookmarkStart w:id="328" w:name="_Toc82761134"/>
      <w:r w:rsidRPr="008B61E7">
        <w:rPr>
          <w:color w:val="auto"/>
        </w:rPr>
        <w:t xml:space="preserve">Rysunek </w:t>
      </w:r>
      <w:r w:rsidR="002255D6" w:rsidRPr="008B61E7">
        <w:rPr>
          <w:color w:val="auto"/>
        </w:rPr>
        <w:fldChar w:fldCharType="begin"/>
      </w:r>
      <w:r w:rsidRPr="008B61E7">
        <w:rPr>
          <w:color w:val="auto"/>
        </w:rPr>
        <w:instrText>SEQ Rysunek \* ARABIC</w:instrText>
      </w:r>
      <w:r w:rsidR="002255D6" w:rsidRPr="008B61E7">
        <w:rPr>
          <w:color w:val="auto"/>
        </w:rPr>
        <w:fldChar w:fldCharType="separate"/>
      </w:r>
      <w:r w:rsidR="00FF485A">
        <w:rPr>
          <w:noProof/>
          <w:color w:val="auto"/>
        </w:rPr>
        <w:t>29</w:t>
      </w:r>
      <w:r w:rsidR="002255D6" w:rsidRPr="008B61E7">
        <w:rPr>
          <w:color w:val="auto"/>
        </w:rPr>
        <w:fldChar w:fldCharType="end"/>
      </w:r>
      <w:r w:rsidRPr="008B61E7">
        <w:rPr>
          <w:color w:val="auto"/>
        </w:rPr>
        <w:t xml:space="preserve">. </w:t>
      </w:r>
      <w:r w:rsidR="00BE0C52" w:rsidRPr="008B61E7">
        <w:rPr>
          <w:color w:val="auto"/>
        </w:rPr>
        <w:t>Obszary Natura 2000</w:t>
      </w:r>
      <w:r w:rsidRPr="008B61E7">
        <w:rPr>
          <w:color w:val="auto"/>
        </w:rPr>
        <w:t xml:space="preserve"> na obszarze </w:t>
      </w:r>
      <w:r w:rsidR="00BE0C52" w:rsidRPr="008B61E7">
        <w:rPr>
          <w:color w:val="auto"/>
        </w:rPr>
        <w:t xml:space="preserve">miasta i gminy </w:t>
      </w:r>
      <w:r w:rsidR="00E139E9" w:rsidRPr="008B61E7">
        <w:rPr>
          <w:color w:val="auto"/>
        </w:rPr>
        <w:t>Sępopol</w:t>
      </w:r>
      <w:r w:rsidRPr="008B61E7">
        <w:rPr>
          <w:color w:val="auto"/>
        </w:rPr>
        <w:t>.</w:t>
      </w:r>
      <w:bookmarkEnd w:id="328"/>
    </w:p>
    <w:p w14:paraId="513B7647" w14:textId="77777777" w:rsidR="00497A8E" w:rsidRPr="008B61E7" w:rsidRDefault="00497A8E" w:rsidP="00FE24C8">
      <w:pPr>
        <w:jc w:val="center"/>
        <w:rPr>
          <w:rFonts w:cs="Arial"/>
          <w:i/>
          <w:color w:val="auto"/>
          <w:sz w:val="20"/>
          <w:szCs w:val="18"/>
          <w:lang w:eastAsia="pl-PL"/>
        </w:rPr>
      </w:pPr>
      <w:r w:rsidRPr="008B61E7">
        <w:rPr>
          <w:rFonts w:cs="Arial"/>
          <w:color w:val="auto"/>
          <w:sz w:val="20"/>
          <w:szCs w:val="18"/>
          <w:lang w:eastAsia="pl-PL"/>
        </w:rPr>
        <w:t xml:space="preserve">źródło: </w:t>
      </w:r>
      <w:r w:rsidRPr="008B61E7">
        <w:rPr>
          <w:rFonts w:eastAsia="Times New Roman" w:cs="Arial"/>
          <w:color w:val="auto"/>
          <w:sz w:val="20"/>
          <w:szCs w:val="20"/>
        </w:rPr>
        <w:t>opracowanie własne na podstawie danych przestrzennych udostępnianych przez GDOŚ</w:t>
      </w:r>
    </w:p>
    <w:p w14:paraId="71357568" w14:textId="77777777" w:rsidR="00B02EF8" w:rsidRPr="00630CF4" w:rsidRDefault="00B02EF8" w:rsidP="00FE24C8">
      <w:pPr>
        <w:jc w:val="center"/>
        <w:rPr>
          <w:rFonts w:cs="Arial"/>
          <w:highlight w:val="yellow"/>
        </w:rPr>
      </w:pPr>
    </w:p>
    <w:p w14:paraId="2AE5FB09" w14:textId="77777777" w:rsidR="00AE0C33" w:rsidRDefault="00AE0C33" w:rsidP="00360C9A">
      <w:pPr>
        <w:spacing w:line="240" w:lineRule="auto"/>
        <w:rPr>
          <w:highlight w:val="yellow"/>
          <w:u w:val="single"/>
        </w:rPr>
      </w:pPr>
    </w:p>
    <w:p w14:paraId="53DC639B" w14:textId="77777777" w:rsidR="007C28B5" w:rsidRPr="00AE0C33" w:rsidRDefault="007C28B5" w:rsidP="00360C9A">
      <w:pPr>
        <w:rPr>
          <w:u w:val="single"/>
        </w:rPr>
      </w:pPr>
      <w:r w:rsidRPr="00AE0C33">
        <w:rPr>
          <w:u w:val="single"/>
        </w:rPr>
        <w:t>Plan Zadań Ochronnych (PZO)</w:t>
      </w:r>
    </w:p>
    <w:p w14:paraId="48E61B42" w14:textId="77777777" w:rsidR="007C28B5" w:rsidRPr="00AE0C33" w:rsidRDefault="007C28B5" w:rsidP="00360C9A">
      <w:r w:rsidRPr="00AE0C33">
        <w:t>Plan zadań ochronnych jest podstawowym dokumentem przy zarządzaniu zasobami przyrodniczymi dla ochrony których, zostały utworzone obszary sieci Natura</w:t>
      </w:r>
      <w:r w:rsidR="00BE328D" w:rsidRPr="00AE0C33">
        <w:t xml:space="preserve"> </w:t>
      </w:r>
      <w:r w:rsidRPr="00AE0C33">
        <w:t xml:space="preserve">2000. Tworzy </w:t>
      </w:r>
      <w:r w:rsidR="00BE328D" w:rsidRPr="00AE0C33">
        <w:br/>
      </w:r>
      <w:r w:rsidRPr="00AE0C33">
        <w:t>on podstawę do prowadzenia działań ochronnych siedlisk oraz gatunków zwierząt, wskazując podmioty odpowiedzialne za wykonanie jego założeń. Dokument ten jest sporządzany na okres dziesięciu lat, obejmuje on m.in.</w:t>
      </w:r>
    </w:p>
    <w:p w14:paraId="3EB086AC" w14:textId="77777777" w:rsidR="007C28B5" w:rsidRPr="00AE0C33" w:rsidRDefault="007C28B5" w:rsidP="00BE06D0">
      <w:pPr>
        <w:pStyle w:val="Akapitzlist"/>
        <w:numPr>
          <w:ilvl w:val="0"/>
          <w:numId w:val="143"/>
        </w:numPr>
        <w:suppressAutoHyphens w:val="0"/>
      </w:pPr>
      <w:r w:rsidRPr="00AE0C33">
        <w:t>opis granic obszaru i mapę obszaru Natura 2000;</w:t>
      </w:r>
    </w:p>
    <w:p w14:paraId="152B4A35" w14:textId="77777777" w:rsidR="007C28B5" w:rsidRPr="00AE0C33" w:rsidRDefault="007C28B5" w:rsidP="00BE06D0">
      <w:pPr>
        <w:pStyle w:val="Akapitzlist"/>
        <w:numPr>
          <w:ilvl w:val="0"/>
          <w:numId w:val="143"/>
        </w:numPr>
        <w:suppressAutoHyphens w:val="0"/>
      </w:pPr>
      <w:r w:rsidRPr="00AE0C33">
        <w:t>identyfikację istniejących i potencjalnych zagrożeń dla zachowania właściwego stanu ochrony siedlisk przyrodniczych oraz gatunków roślin i zwierząt i ich siedlisk będących przedmiotami ochrony;</w:t>
      </w:r>
    </w:p>
    <w:p w14:paraId="38CA7EF0" w14:textId="77777777" w:rsidR="007C28B5" w:rsidRPr="00AE0C33" w:rsidRDefault="007C28B5" w:rsidP="00BE06D0">
      <w:pPr>
        <w:pStyle w:val="Akapitzlist"/>
        <w:numPr>
          <w:ilvl w:val="0"/>
          <w:numId w:val="143"/>
        </w:numPr>
        <w:suppressAutoHyphens w:val="0"/>
      </w:pPr>
      <w:r w:rsidRPr="00AE0C33">
        <w:t>cele działań ochronnych;</w:t>
      </w:r>
    </w:p>
    <w:p w14:paraId="4B74930E" w14:textId="77777777" w:rsidR="007C28B5" w:rsidRPr="00AE0C33" w:rsidRDefault="007C28B5" w:rsidP="00BE06D0">
      <w:pPr>
        <w:pStyle w:val="Akapitzlist"/>
        <w:numPr>
          <w:ilvl w:val="0"/>
          <w:numId w:val="143"/>
        </w:numPr>
        <w:suppressAutoHyphens w:val="0"/>
      </w:pPr>
      <w:r w:rsidRPr="00AE0C33">
        <w:t>określenie działań ochronnych ze wskazaniem podmiotów odpowiedzialnych za ich wykonanie i obszarów ich wdrażania, w tym w szczególności działań dotyczących: ochrony czynnej siedlisk przyrodniczych, gatunków roślin i zwierząt oraz ich siedlisk; monitoringu stanu przedmiotów ochrony oraz monitoringu realizacji celów; uzupełnienia stanu wiedzy o przedmiotach ochrony i uwarunkowaniach ich ochrony;</w:t>
      </w:r>
    </w:p>
    <w:p w14:paraId="523A6011" w14:textId="77777777" w:rsidR="007C28B5" w:rsidRPr="00AE0C33" w:rsidRDefault="007C28B5" w:rsidP="00BE06D0">
      <w:pPr>
        <w:pStyle w:val="Akapitzlist"/>
        <w:numPr>
          <w:ilvl w:val="0"/>
          <w:numId w:val="143"/>
        </w:numPr>
        <w:suppressAutoHyphens w:val="0"/>
      </w:pPr>
      <w:r w:rsidRPr="00AE0C33">
        <w:t xml:space="preserve">wskazania do zmian w istniejących studiach uwarunkowań i kierunków zagospodarowania przestrzennego gmin, miejscowych planach zagospodarowania przestrzennego, planach zagospodarowania przestrzennego województw </w:t>
      </w:r>
      <w:r w:rsidR="00BE328D" w:rsidRPr="00AE0C33">
        <w:br/>
      </w:r>
      <w:r w:rsidRPr="00AE0C33">
        <w:t xml:space="preserve">oraz planach zagospodarowania przestrzennego morskich wód wewnętrznych, morza terytorialnego i wyłącznej strefy ekonomicznej dotyczące eliminacji lub ograniczenia </w:t>
      </w:r>
      <w:r w:rsidRPr="00AE0C33">
        <w:lastRenderedPageBreak/>
        <w:t xml:space="preserve">zagrożeń wewnętrznych lub zewnętrznych, jeżeli są niezbędne dla utrzymania </w:t>
      </w:r>
      <w:r w:rsidR="00BE328D" w:rsidRPr="00AE0C33">
        <w:br/>
      </w:r>
      <w:r w:rsidRPr="00AE0C33">
        <w:t>lub odtworzenia właściwego stanu ochrony siedlisk przyrodniczych oraz gatunków roślin i zwierząt, dla których ochrony wyznaczono obszar Natura 2000;</w:t>
      </w:r>
    </w:p>
    <w:p w14:paraId="2484602B" w14:textId="77777777" w:rsidR="007C28B5" w:rsidRPr="00AE0C33" w:rsidRDefault="007C28B5" w:rsidP="00BE06D0">
      <w:pPr>
        <w:pStyle w:val="Akapitzlist"/>
        <w:numPr>
          <w:ilvl w:val="0"/>
          <w:numId w:val="143"/>
        </w:numPr>
        <w:suppressAutoHyphens w:val="0"/>
      </w:pPr>
      <w:r w:rsidRPr="00AE0C33">
        <w:t xml:space="preserve">wskazanie terminu sporządzenia, w razie potrzeby, planu ochrony dla części </w:t>
      </w:r>
      <w:r w:rsidR="00BE328D" w:rsidRPr="00AE0C33">
        <w:br/>
      </w:r>
      <w:r w:rsidRPr="00AE0C33">
        <w:t>lub całości obszaru.</w:t>
      </w:r>
    </w:p>
    <w:p w14:paraId="056A0BFE" w14:textId="77777777" w:rsidR="007C28B5" w:rsidRPr="00630CF4" w:rsidRDefault="007C28B5" w:rsidP="00360C9A">
      <w:pPr>
        <w:rPr>
          <w:highlight w:val="yellow"/>
        </w:rPr>
      </w:pPr>
    </w:p>
    <w:p w14:paraId="505AD5DB" w14:textId="77777777" w:rsidR="007C28B5" w:rsidRPr="00AE0C33" w:rsidRDefault="007C28B5" w:rsidP="00360C9A">
      <w:r w:rsidRPr="00AE0C33">
        <w:t xml:space="preserve">Założeniem do opracowania projektu planu zadań ochronnych jest utrzymanie </w:t>
      </w:r>
      <w:r w:rsidR="00D21371" w:rsidRPr="00AE0C33">
        <w:br/>
      </w:r>
      <w:r w:rsidRPr="00AE0C33">
        <w:t xml:space="preserve">lub odtworzenie właściwego stanu przedmiotów ochrony, który to obowiązek wynika </w:t>
      </w:r>
      <w:r w:rsidR="00D21371" w:rsidRPr="00AE0C33">
        <w:br/>
      </w:r>
      <w:r w:rsidRPr="00AE0C33">
        <w:t>z art. 6</w:t>
      </w:r>
      <w:r w:rsidR="00D21371" w:rsidRPr="00AE0C33">
        <w:t xml:space="preserve"> </w:t>
      </w:r>
      <w:r w:rsidRPr="00AE0C33">
        <w:t>(1) dyrektywy siedliskowej (Dyrektywa Rady 92/43/EWG z dnia 21 maja 1992</w:t>
      </w:r>
      <w:r w:rsidR="00D21371" w:rsidRPr="00AE0C33">
        <w:t xml:space="preserve"> </w:t>
      </w:r>
      <w:r w:rsidRPr="00AE0C33">
        <w:t xml:space="preserve">r. </w:t>
      </w:r>
      <w:r w:rsidR="00D21371" w:rsidRPr="00AE0C33">
        <w:br/>
      </w:r>
      <w:r w:rsidRPr="00AE0C33">
        <w:t xml:space="preserve">w sprawie ochrony siedlisk przyrodniczych oraz dzikiej fauny i flory – </w:t>
      </w:r>
      <w:r w:rsidR="00D21371" w:rsidRPr="00AE0C33">
        <w:br/>
      </w:r>
      <w:r w:rsidRPr="00AE0C33">
        <w:t>Dz. U. L 206 z 22.7.1992 ze zm.) oraz art. 28 ustawy o ochronie przyrody z dnia 16 kwietnia 2004</w:t>
      </w:r>
      <w:r w:rsidR="00D21371" w:rsidRPr="00AE0C33">
        <w:t xml:space="preserve"> r.</w:t>
      </w:r>
      <w:r w:rsidRPr="00AE0C33">
        <w:t>, tryb sporządzania określa rozporządzenie Ministra Środowiska z dnia 17 lutego 2010</w:t>
      </w:r>
      <w:r w:rsidR="00D21371" w:rsidRPr="00AE0C33">
        <w:t xml:space="preserve"> </w:t>
      </w:r>
      <w:r w:rsidRPr="00AE0C33">
        <w:t>r. w sprawie sporządzania projektu planu zadań ochronnych dla obszaru Natura 2000 (Dz. U. z 2010r. Nr 34, poz. 186 ze zmianami).</w:t>
      </w:r>
    </w:p>
    <w:p w14:paraId="47CB1072" w14:textId="77777777" w:rsidR="007C28B5" w:rsidRPr="00AE0C33" w:rsidRDefault="007C28B5" w:rsidP="00360C9A"/>
    <w:p w14:paraId="5442AFBE" w14:textId="77777777" w:rsidR="007C28B5" w:rsidRDefault="007C28B5" w:rsidP="00360C9A">
      <w:r w:rsidRPr="00AE0C33">
        <w:t xml:space="preserve">Projekty planów zadań ochronnych i wydawane na ich podstawie projekty zarządzeń w sprawie ustanowienia planów zadań ochronnych, opracowywane były w ramach projektu POIS.05.03.00-00-186/09 </w:t>
      </w:r>
      <w:r w:rsidRPr="00AE0C33">
        <w:rPr>
          <w:i/>
        </w:rPr>
        <w:t>Opracowanie planów zadań ochronnych dla obszarów Natura 2000 na obszarze Polski</w:t>
      </w:r>
      <w:r w:rsidRPr="00AE0C33">
        <w:t xml:space="preserve">, były zamieszczane na platformie </w:t>
      </w:r>
      <w:proofErr w:type="spellStart"/>
      <w:r w:rsidRPr="00AE0C33">
        <w:t>informacyjno</w:t>
      </w:r>
      <w:proofErr w:type="spellEnd"/>
      <w:r w:rsidRPr="00AE0C33">
        <w:t xml:space="preserve"> – komunikacyjnej.</w:t>
      </w:r>
    </w:p>
    <w:p w14:paraId="1D5CED0F" w14:textId="77777777" w:rsidR="00AE0C33" w:rsidRPr="00AE0C33" w:rsidRDefault="00AE0C33" w:rsidP="00360C9A">
      <w:pPr>
        <w:spacing w:line="240" w:lineRule="auto"/>
      </w:pPr>
    </w:p>
    <w:p w14:paraId="10FF148B" w14:textId="77777777" w:rsidR="00B02EF8" w:rsidRPr="00AE0C33" w:rsidRDefault="00AE0C33" w:rsidP="00360C9A">
      <w:pPr>
        <w:spacing w:after="60"/>
        <w:rPr>
          <w:rFonts w:cs="Arial"/>
          <w:b/>
          <w:i/>
          <w:sz w:val="24"/>
        </w:rPr>
      </w:pPr>
      <w:r w:rsidRPr="00AE0C33">
        <w:rPr>
          <w:rFonts w:cs="Arial"/>
          <w:b/>
          <w:i/>
          <w:sz w:val="24"/>
        </w:rPr>
        <w:t>Obszary chronionego krajobrazu</w:t>
      </w:r>
    </w:p>
    <w:p w14:paraId="24C3E5E6" w14:textId="77777777" w:rsidR="00AE0C33" w:rsidRDefault="00AE0C33" w:rsidP="00360C9A">
      <w:pPr>
        <w:spacing w:after="60"/>
        <w:rPr>
          <w:rFonts w:cs="Arial"/>
          <w:i/>
          <w:u w:val="single"/>
        </w:rPr>
      </w:pPr>
      <w:r w:rsidRPr="00AE0C33">
        <w:rPr>
          <w:rFonts w:cs="Arial"/>
          <w:i/>
          <w:u w:val="single"/>
        </w:rPr>
        <w:t>Dolina Dolnej Łyny</w:t>
      </w:r>
    </w:p>
    <w:p w14:paraId="0A577463" w14:textId="77777777" w:rsidR="00AE0C33" w:rsidRPr="00AE0C33" w:rsidRDefault="00AE0C33" w:rsidP="00360C9A">
      <w:pPr>
        <w:spacing w:after="60"/>
        <w:rPr>
          <w:rFonts w:cs="Arial"/>
          <w:b/>
          <w:i/>
          <w:sz w:val="24"/>
          <w:u w:val="single"/>
        </w:rPr>
      </w:pPr>
    </w:p>
    <w:p w14:paraId="5818A68C" w14:textId="77777777" w:rsidR="004F08E4" w:rsidRPr="00204E03" w:rsidRDefault="004F08E4" w:rsidP="00360C9A">
      <w:r w:rsidRPr="00204E03">
        <w:t xml:space="preserve">Informacje na temat </w:t>
      </w:r>
      <w:r w:rsidR="00204E03" w:rsidRPr="00204E03">
        <w:rPr>
          <w:i/>
        </w:rPr>
        <w:t>Doliny Dolnej Łyny</w:t>
      </w:r>
      <w:r w:rsidRPr="00204E03">
        <w:t xml:space="preserve"> </w:t>
      </w:r>
      <w:r w:rsidR="007C6AED">
        <w:t xml:space="preserve">oraz </w:t>
      </w:r>
      <w:r w:rsidR="007C6AED" w:rsidRPr="007C6AED">
        <w:rPr>
          <w:rFonts w:cs="Arial"/>
          <w:i/>
          <w:color w:val="auto"/>
          <w:szCs w:val="20"/>
        </w:rPr>
        <w:t xml:space="preserve">Doliny Rzeki </w:t>
      </w:r>
      <w:proofErr w:type="spellStart"/>
      <w:r w:rsidR="007C6AED" w:rsidRPr="007C6AED">
        <w:rPr>
          <w:rFonts w:cs="Arial"/>
          <w:i/>
          <w:color w:val="auto"/>
          <w:szCs w:val="20"/>
        </w:rPr>
        <w:t>Guber</w:t>
      </w:r>
      <w:proofErr w:type="spellEnd"/>
      <w:r w:rsidR="007C6AED" w:rsidRPr="007C6AED">
        <w:rPr>
          <w:sz w:val="24"/>
        </w:rPr>
        <w:t xml:space="preserve"> </w:t>
      </w:r>
      <w:r w:rsidR="007C6AED">
        <w:t>znajdujących się w granicach</w:t>
      </w:r>
      <w:r w:rsidRPr="00204E03">
        <w:t xml:space="preserve"> </w:t>
      </w:r>
      <w:r w:rsidR="00BE0C52" w:rsidRPr="00204E03">
        <w:t>miast</w:t>
      </w:r>
      <w:r w:rsidR="007C6AED">
        <w:t>a</w:t>
      </w:r>
      <w:r w:rsidR="00BE0C52" w:rsidRPr="00204E03">
        <w:t xml:space="preserve"> i</w:t>
      </w:r>
      <w:r w:rsidRPr="00204E03">
        <w:t xml:space="preserve"> gmin</w:t>
      </w:r>
      <w:r w:rsidR="007C6AED">
        <w:t>y</w:t>
      </w:r>
      <w:r w:rsidRPr="00204E03">
        <w:t xml:space="preserve"> </w:t>
      </w:r>
      <w:r w:rsidR="00E139E9" w:rsidRPr="00204E03">
        <w:t>Sępopol</w:t>
      </w:r>
      <w:r w:rsidR="007C6AED">
        <w:t xml:space="preserve"> zestawiono w poniższych tabelach:</w:t>
      </w:r>
    </w:p>
    <w:p w14:paraId="44BA259F" w14:textId="77777777" w:rsidR="00747802" w:rsidRPr="00630CF4" w:rsidRDefault="00747802" w:rsidP="00360C9A">
      <w:pPr>
        <w:rPr>
          <w:highlight w:val="yellow"/>
        </w:rPr>
      </w:pPr>
    </w:p>
    <w:p w14:paraId="344219A8" w14:textId="2D5D4A0E" w:rsidR="00747802" w:rsidRPr="00204E03" w:rsidRDefault="00747802" w:rsidP="00360C9A">
      <w:pPr>
        <w:pStyle w:val="Legenda"/>
        <w:keepNext/>
      </w:pPr>
      <w:bookmarkStart w:id="329" w:name="_Toc84417304"/>
      <w:r w:rsidRPr="00204E03">
        <w:t xml:space="preserve">Tabela </w:t>
      </w:r>
      <w:fldSimple w:instr=" SEQ Tabela \* ARABIC ">
        <w:r w:rsidR="00FF485A">
          <w:rPr>
            <w:noProof/>
          </w:rPr>
          <w:t>39</w:t>
        </w:r>
      </w:fldSimple>
      <w:r w:rsidRPr="00204E03">
        <w:t xml:space="preserve">. </w:t>
      </w:r>
      <w:r w:rsidR="00AE0C33" w:rsidRPr="00204E03">
        <w:rPr>
          <w:i/>
        </w:rPr>
        <w:t>Dolina Dolnej Łyny</w:t>
      </w:r>
      <w:r w:rsidRPr="00204E03">
        <w:rPr>
          <w:i/>
        </w:rPr>
        <w:t xml:space="preserve"> </w:t>
      </w:r>
      <w:r w:rsidRPr="00204E03">
        <w:t xml:space="preserve">na terenie </w:t>
      </w:r>
      <w:r w:rsidR="00BE0C52" w:rsidRPr="00204E03">
        <w:rPr>
          <w:color w:val="auto"/>
        </w:rPr>
        <w:t xml:space="preserve">miasta i gminy </w:t>
      </w:r>
      <w:r w:rsidR="00E139E9" w:rsidRPr="00204E03">
        <w:t>Sępopol</w:t>
      </w:r>
      <w:r w:rsidRPr="00204E03">
        <w:t>.</w:t>
      </w:r>
      <w:bookmarkEnd w:id="329"/>
    </w:p>
    <w:tbl>
      <w:tblPr>
        <w:tblStyle w:val="Tabela-Siatka"/>
        <w:tblW w:w="9072" w:type="dxa"/>
        <w:jc w:val="center"/>
        <w:tblLook w:val="04A0" w:firstRow="1" w:lastRow="0" w:firstColumn="1" w:lastColumn="0" w:noHBand="0" w:noVBand="1"/>
      </w:tblPr>
      <w:tblGrid>
        <w:gridCol w:w="2083"/>
        <w:gridCol w:w="6989"/>
      </w:tblGrid>
      <w:tr w:rsidR="00AE0C33" w:rsidRPr="00204E03" w14:paraId="1AA1773A" w14:textId="77777777" w:rsidTr="00747802">
        <w:trPr>
          <w:trHeight w:val="283"/>
          <w:jc w:val="center"/>
        </w:trPr>
        <w:tc>
          <w:tcPr>
            <w:tcW w:w="208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6DF1427" w14:textId="77777777" w:rsidR="00AE0C33" w:rsidRPr="00204E03" w:rsidRDefault="00AE0C33" w:rsidP="00FE24C8">
            <w:pPr>
              <w:spacing w:line="240" w:lineRule="auto"/>
              <w:jc w:val="center"/>
              <w:rPr>
                <w:rFonts w:eastAsia="Times New Roman" w:cs="Arial"/>
                <w:b/>
                <w:color w:val="auto"/>
                <w:sz w:val="20"/>
                <w:szCs w:val="20"/>
                <w:lang w:eastAsia="pl-PL"/>
              </w:rPr>
            </w:pPr>
            <w:r w:rsidRPr="00204E03">
              <w:rPr>
                <w:rFonts w:eastAsia="Times New Roman" w:cs="Arial"/>
                <w:b/>
                <w:color w:val="auto"/>
                <w:sz w:val="20"/>
                <w:szCs w:val="20"/>
                <w:lang w:eastAsia="pl-PL"/>
              </w:rPr>
              <w:t>Nazwa</w:t>
            </w:r>
          </w:p>
        </w:tc>
        <w:tc>
          <w:tcPr>
            <w:tcW w:w="6989" w:type="dxa"/>
            <w:tcBorders>
              <w:top w:val="single" w:sz="4" w:space="0" w:color="auto"/>
              <w:left w:val="single" w:sz="4" w:space="0" w:color="auto"/>
              <w:bottom w:val="single" w:sz="4" w:space="0" w:color="auto"/>
              <w:right w:val="single" w:sz="4" w:space="0" w:color="auto"/>
            </w:tcBorders>
            <w:vAlign w:val="center"/>
          </w:tcPr>
          <w:p w14:paraId="1714F902" w14:textId="77777777" w:rsidR="00AE0C33" w:rsidRPr="00204E03" w:rsidRDefault="00AE0C33" w:rsidP="00FE24C8">
            <w:pPr>
              <w:spacing w:line="240" w:lineRule="auto"/>
              <w:jc w:val="center"/>
              <w:rPr>
                <w:rFonts w:cs="Arial"/>
                <w:color w:val="auto"/>
                <w:sz w:val="20"/>
                <w:szCs w:val="20"/>
              </w:rPr>
            </w:pPr>
            <w:r w:rsidRPr="00204E03">
              <w:rPr>
                <w:rFonts w:cs="Arial"/>
                <w:color w:val="auto"/>
                <w:sz w:val="20"/>
                <w:szCs w:val="20"/>
              </w:rPr>
              <w:t>Dolina Dolnej Łyny</w:t>
            </w:r>
          </w:p>
        </w:tc>
      </w:tr>
      <w:tr w:rsidR="00747802" w:rsidRPr="00204E03" w14:paraId="61CD9B17" w14:textId="77777777" w:rsidTr="00747802">
        <w:trPr>
          <w:trHeight w:val="283"/>
          <w:jc w:val="center"/>
        </w:trPr>
        <w:tc>
          <w:tcPr>
            <w:tcW w:w="208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3F67BA12" w14:textId="77777777" w:rsidR="004F08E4" w:rsidRPr="00204E03" w:rsidRDefault="004F08E4" w:rsidP="00FE24C8">
            <w:pPr>
              <w:spacing w:line="240" w:lineRule="auto"/>
              <w:jc w:val="center"/>
              <w:rPr>
                <w:rFonts w:eastAsia="Times New Roman" w:cs="Arial"/>
                <w:b/>
                <w:color w:val="auto"/>
                <w:sz w:val="20"/>
                <w:szCs w:val="20"/>
                <w:lang w:eastAsia="pl-PL"/>
              </w:rPr>
            </w:pPr>
            <w:r w:rsidRPr="00204E03">
              <w:rPr>
                <w:rFonts w:eastAsia="Times New Roman" w:cs="Arial"/>
                <w:b/>
                <w:color w:val="auto"/>
                <w:sz w:val="20"/>
                <w:szCs w:val="20"/>
                <w:lang w:eastAsia="pl-PL"/>
              </w:rPr>
              <w:t>Data utworzenia</w:t>
            </w:r>
          </w:p>
        </w:tc>
        <w:tc>
          <w:tcPr>
            <w:tcW w:w="6989" w:type="dxa"/>
            <w:tcBorders>
              <w:top w:val="single" w:sz="4" w:space="0" w:color="auto"/>
              <w:left w:val="single" w:sz="4" w:space="0" w:color="auto"/>
              <w:bottom w:val="single" w:sz="4" w:space="0" w:color="auto"/>
              <w:right w:val="single" w:sz="4" w:space="0" w:color="auto"/>
            </w:tcBorders>
            <w:vAlign w:val="center"/>
          </w:tcPr>
          <w:p w14:paraId="095A21C1" w14:textId="77777777" w:rsidR="004F08E4" w:rsidRPr="00204E03" w:rsidRDefault="00AE0C33" w:rsidP="00FE24C8">
            <w:pPr>
              <w:spacing w:line="240" w:lineRule="auto"/>
              <w:jc w:val="center"/>
              <w:rPr>
                <w:rFonts w:cs="Arial"/>
                <w:color w:val="auto"/>
                <w:sz w:val="20"/>
                <w:szCs w:val="20"/>
              </w:rPr>
            </w:pPr>
            <w:r w:rsidRPr="00204E03">
              <w:rPr>
                <w:rFonts w:cs="Arial"/>
                <w:color w:val="auto"/>
                <w:sz w:val="20"/>
                <w:szCs w:val="20"/>
              </w:rPr>
              <w:t>1998-01-01</w:t>
            </w:r>
          </w:p>
        </w:tc>
      </w:tr>
      <w:tr w:rsidR="00747802" w:rsidRPr="00204E03" w14:paraId="4405FE7E" w14:textId="77777777" w:rsidTr="00747802">
        <w:trPr>
          <w:trHeight w:val="283"/>
          <w:jc w:val="center"/>
        </w:trPr>
        <w:tc>
          <w:tcPr>
            <w:tcW w:w="208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27C3A11E" w14:textId="77777777" w:rsidR="004F08E4" w:rsidRPr="00204E03" w:rsidRDefault="004F08E4" w:rsidP="00FE24C8">
            <w:pPr>
              <w:spacing w:line="240" w:lineRule="auto"/>
              <w:jc w:val="center"/>
              <w:rPr>
                <w:rFonts w:eastAsia="Times New Roman" w:cs="Arial"/>
                <w:b/>
                <w:color w:val="auto"/>
                <w:sz w:val="20"/>
                <w:szCs w:val="20"/>
                <w:lang w:eastAsia="pl-PL"/>
              </w:rPr>
            </w:pPr>
            <w:r w:rsidRPr="00204E03">
              <w:rPr>
                <w:rFonts w:eastAsia="Times New Roman" w:cs="Arial"/>
                <w:b/>
                <w:color w:val="auto"/>
                <w:sz w:val="20"/>
                <w:szCs w:val="20"/>
                <w:lang w:eastAsia="pl-PL"/>
              </w:rPr>
              <w:t>Powierzchnia</w:t>
            </w:r>
            <w:r w:rsidR="00AE0C33" w:rsidRPr="00204E03">
              <w:rPr>
                <w:rFonts w:eastAsia="Times New Roman" w:cs="Arial"/>
                <w:b/>
                <w:color w:val="auto"/>
                <w:sz w:val="20"/>
                <w:szCs w:val="20"/>
                <w:lang w:eastAsia="pl-PL"/>
              </w:rPr>
              <w:t xml:space="preserve"> [ha]</w:t>
            </w:r>
          </w:p>
        </w:tc>
        <w:tc>
          <w:tcPr>
            <w:tcW w:w="6989" w:type="dxa"/>
            <w:tcBorders>
              <w:top w:val="single" w:sz="4" w:space="0" w:color="auto"/>
              <w:left w:val="single" w:sz="4" w:space="0" w:color="auto"/>
              <w:bottom w:val="single" w:sz="4" w:space="0" w:color="auto"/>
              <w:right w:val="single" w:sz="4" w:space="0" w:color="auto"/>
            </w:tcBorders>
            <w:vAlign w:val="center"/>
          </w:tcPr>
          <w:p w14:paraId="1708B49F" w14:textId="77777777" w:rsidR="004F08E4" w:rsidRPr="00204E03" w:rsidRDefault="00AE0C33" w:rsidP="00FE24C8">
            <w:pPr>
              <w:spacing w:line="240" w:lineRule="auto"/>
              <w:jc w:val="center"/>
              <w:rPr>
                <w:rFonts w:cs="Arial"/>
                <w:color w:val="auto"/>
                <w:sz w:val="20"/>
                <w:szCs w:val="20"/>
              </w:rPr>
            </w:pPr>
            <w:r w:rsidRPr="00204E03">
              <w:rPr>
                <w:rFonts w:cs="Arial"/>
                <w:color w:val="auto"/>
                <w:sz w:val="20"/>
                <w:szCs w:val="20"/>
              </w:rPr>
              <w:t>16 429,90</w:t>
            </w:r>
          </w:p>
        </w:tc>
      </w:tr>
      <w:tr w:rsidR="00747802" w:rsidRPr="00204E03" w14:paraId="58F5FFE7" w14:textId="77777777" w:rsidTr="00747802">
        <w:trPr>
          <w:trHeight w:val="283"/>
          <w:jc w:val="center"/>
        </w:trPr>
        <w:tc>
          <w:tcPr>
            <w:tcW w:w="2083" w:type="dxa"/>
            <w:vMerge w:val="restart"/>
            <w:tcBorders>
              <w:top w:val="single" w:sz="4" w:space="0" w:color="auto"/>
              <w:left w:val="single" w:sz="4" w:space="0" w:color="auto"/>
              <w:right w:val="single" w:sz="4" w:space="0" w:color="auto"/>
            </w:tcBorders>
            <w:shd w:val="clear" w:color="auto" w:fill="D6E3BC" w:themeFill="accent3" w:themeFillTint="66"/>
            <w:vAlign w:val="center"/>
            <w:hideMark/>
          </w:tcPr>
          <w:p w14:paraId="35011399" w14:textId="77777777" w:rsidR="004F08E4" w:rsidRPr="00204E03" w:rsidRDefault="004F08E4" w:rsidP="00FE24C8">
            <w:pPr>
              <w:spacing w:line="240" w:lineRule="auto"/>
              <w:jc w:val="center"/>
              <w:rPr>
                <w:rFonts w:eastAsia="Times New Roman" w:cs="Arial"/>
                <w:b/>
                <w:color w:val="auto"/>
                <w:sz w:val="20"/>
                <w:szCs w:val="20"/>
                <w:lang w:eastAsia="pl-PL"/>
              </w:rPr>
            </w:pPr>
            <w:r w:rsidRPr="00204E03">
              <w:rPr>
                <w:rFonts w:eastAsia="Times New Roman" w:cs="Arial"/>
                <w:b/>
                <w:color w:val="auto"/>
                <w:sz w:val="20"/>
                <w:szCs w:val="20"/>
                <w:lang w:eastAsia="pl-PL"/>
              </w:rPr>
              <w:t xml:space="preserve">Dane pozostałych aktów </w:t>
            </w:r>
            <w:r w:rsidR="00204E03" w:rsidRPr="00204E03">
              <w:rPr>
                <w:rFonts w:eastAsia="Times New Roman" w:cs="Arial"/>
                <w:b/>
                <w:color w:val="auto"/>
                <w:sz w:val="20"/>
                <w:szCs w:val="20"/>
                <w:lang w:eastAsia="pl-PL"/>
              </w:rPr>
              <w:t>prawnych</w:t>
            </w:r>
          </w:p>
        </w:tc>
        <w:tc>
          <w:tcPr>
            <w:tcW w:w="6989" w:type="dxa"/>
            <w:tcBorders>
              <w:top w:val="single" w:sz="4" w:space="0" w:color="auto"/>
              <w:left w:val="single" w:sz="4" w:space="0" w:color="auto"/>
              <w:bottom w:val="single" w:sz="4" w:space="0" w:color="auto"/>
              <w:right w:val="single" w:sz="4" w:space="0" w:color="auto"/>
            </w:tcBorders>
            <w:vAlign w:val="center"/>
          </w:tcPr>
          <w:p w14:paraId="055996AC" w14:textId="77777777" w:rsidR="004F08E4" w:rsidRPr="00573B9E" w:rsidRDefault="00204E03" w:rsidP="00FE24C8">
            <w:pPr>
              <w:spacing w:line="240" w:lineRule="auto"/>
              <w:jc w:val="center"/>
              <w:rPr>
                <w:rFonts w:cs="Arial"/>
                <w:color w:val="auto"/>
                <w:sz w:val="20"/>
                <w:szCs w:val="20"/>
              </w:rPr>
            </w:pPr>
            <w:r w:rsidRPr="00573B9E">
              <w:rPr>
                <w:rFonts w:cs="Arial"/>
                <w:color w:val="auto"/>
                <w:sz w:val="20"/>
                <w:szCs w:val="20"/>
                <w:shd w:val="clear" w:color="auto" w:fill="FFFFFF"/>
              </w:rPr>
              <w:t>Rozporządzenie Nr 37 Wojewody Warmińsko-Mazurskiego z dnia 12 lipca 2002 r. w sprawie wprowadzenia zakazów dotyczących obszarów chronionego krajobrazu na terenie województwa warmińsko-mazurskiego</w:t>
            </w:r>
          </w:p>
        </w:tc>
      </w:tr>
      <w:tr w:rsidR="00747802" w:rsidRPr="00204E03" w14:paraId="020E78FA" w14:textId="77777777" w:rsidTr="00747802">
        <w:trPr>
          <w:trHeight w:val="283"/>
          <w:jc w:val="center"/>
        </w:trPr>
        <w:tc>
          <w:tcPr>
            <w:tcW w:w="0" w:type="auto"/>
            <w:vMerge/>
            <w:tcBorders>
              <w:left w:val="single" w:sz="4" w:space="0" w:color="auto"/>
              <w:right w:val="single" w:sz="4" w:space="0" w:color="auto"/>
            </w:tcBorders>
            <w:vAlign w:val="center"/>
            <w:hideMark/>
          </w:tcPr>
          <w:p w14:paraId="70671C54" w14:textId="77777777" w:rsidR="004F08E4" w:rsidRPr="00204E03" w:rsidRDefault="004F08E4" w:rsidP="00FE24C8">
            <w:pPr>
              <w:spacing w:line="240" w:lineRule="auto"/>
              <w:jc w:val="center"/>
              <w:rPr>
                <w:rFonts w:eastAsia="Times New Roman" w:cs="Arial"/>
                <w:b/>
                <w:color w:val="auto"/>
                <w:sz w:val="20"/>
                <w:szCs w:val="20"/>
                <w:lang w:eastAsia="pl-PL"/>
              </w:rPr>
            </w:pPr>
          </w:p>
        </w:tc>
        <w:tc>
          <w:tcPr>
            <w:tcW w:w="6989" w:type="dxa"/>
            <w:tcBorders>
              <w:top w:val="single" w:sz="4" w:space="0" w:color="auto"/>
              <w:left w:val="single" w:sz="4" w:space="0" w:color="auto"/>
              <w:bottom w:val="single" w:sz="4" w:space="0" w:color="auto"/>
              <w:right w:val="single" w:sz="4" w:space="0" w:color="auto"/>
            </w:tcBorders>
            <w:vAlign w:val="center"/>
          </w:tcPr>
          <w:p w14:paraId="3EB6B36F" w14:textId="77777777" w:rsidR="004F08E4" w:rsidRPr="00573B9E" w:rsidRDefault="00204E03" w:rsidP="00FE24C8">
            <w:pPr>
              <w:spacing w:line="240" w:lineRule="auto"/>
              <w:jc w:val="center"/>
              <w:rPr>
                <w:rFonts w:cs="Arial"/>
                <w:color w:val="auto"/>
                <w:sz w:val="20"/>
                <w:szCs w:val="20"/>
              </w:rPr>
            </w:pPr>
            <w:r w:rsidRPr="00573B9E">
              <w:rPr>
                <w:rFonts w:cs="Arial"/>
                <w:color w:val="auto"/>
                <w:sz w:val="20"/>
                <w:szCs w:val="20"/>
                <w:shd w:val="clear" w:color="auto" w:fill="FFFFFF"/>
              </w:rPr>
              <w:t>Rozporządzenie Nr 21 Wojewody Warmińsko-Mazurskiego z dnia 14 kwietnia 2003 r. w sprawie wprowadzenia obszarów chronionego krajobrazu na terenie województwa warmińsko-mazurskiego</w:t>
            </w:r>
          </w:p>
        </w:tc>
      </w:tr>
      <w:tr w:rsidR="00747802" w:rsidRPr="00204E03" w14:paraId="0A0216D8" w14:textId="77777777" w:rsidTr="00747802">
        <w:trPr>
          <w:trHeight w:val="283"/>
          <w:jc w:val="center"/>
        </w:trPr>
        <w:tc>
          <w:tcPr>
            <w:tcW w:w="0" w:type="auto"/>
            <w:vMerge/>
            <w:tcBorders>
              <w:left w:val="single" w:sz="4" w:space="0" w:color="auto"/>
              <w:right w:val="single" w:sz="4" w:space="0" w:color="auto"/>
            </w:tcBorders>
            <w:vAlign w:val="center"/>
          </w:tcPr>
          <w:p w14:paraId="0043C586" w14:textId="77777777" w:rsidR="004F08E4" w:rsidRPr="00204E03" w:rsidRDefault="004F08E4" w:rsidP="00FE24C8">
            <w:pPr>
              <w:spacing w:line="240" w:lineRule="auto"/>
              <w:jc w:val="center"/>
              <w:rPr>
                <w:rFonts w:eastAsia="Times New Roman" w:cs="Arial"/>
                <w:b/>
                <w:color w:val="auto"/>
                <w:sz w:val="20"/>
                <w:szCs w:val="20"/>
                <w:lang w:eastAsia="pl-PL"/>
              </w:rPr>
            </w:pPr>
          </w:p>
        </w:tc>
        <w:tc>
          <w:tcPr>
            <w:tcW w:w="6989" w:type="dxa"/>
            <w:tcBorders>
              <w:top w:val="single" w:sz="4" w:space="0" w:color="auto"/>
              <w:left w:val="single" w:sz="4" w:space="0" w:color="auto"/>
              <w:bottom w:val="single" w:sz="4" w:space="0" w:color="auto"/>
              <w:right w:val="single" w:sz="4" w:space="0" w:color="auto"/>
            </w:tcBorders>
            <w:vAlign w:val="center"/>
          </w:tcPr>
          <w:p w14:paraId="42FD49B9" w14:textId="77777777" w:rsidR="004F08E4" w:rsidRPr="00573B9E" w:rsidRDefault="00204E03" w:rsidP="00FE24C8">
            <w:pPr>
              <w:spacing w:line="240" w:lineRule="auto"/>
              <w:jc w:val="center"/>
              <w:rPr>
                <w:color w:val="auto"/>
                <w:sz w:val="20"/>
                <w:szCs w:val="20"/>
              </w:rPr>
            </w:pPr>
            <w:r w:rsidRPr="00573B9E">
              <w:rPr>
                <w:rFonts w:cs="Arial"/>
                <w:color w:val="auto"/>
                <w:sz w:val="20"/>
                <w:szCs w:val="20"/>
                <w:shd w:val="clear" w:color="auto" w:fill="FFFFFF"/>
              </w:rPr>
              <w:t>Rozporządzenie Nr 162 Wojewody Warmińsko-Mazurskiego z dnia 19 grudnia 2008 r. w sprawie Obszaru Chronionego Krajobrazu Doliny Dolnej Łyny</w:t>
            </w:r>
          </w:p>
        </w:tc>
      </w:tr>
      <w:tr w:rsidR="00747802" w:rsidRPr="00204E03" w14:paraId="519C864C" w14:textId="77777777" w:rsidTr="00747802">
        <w:trPr>
          <w:trHeight w:val="283"/>
          <w:jc w:val="center"/>
        </w:trPr>
        <w:tc>
          <w:tcPr>
            <w:tcW w:w="208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D33217B" w14:textId="77777777" w:rsidR="004F08E4" w:rsidRPr="00204E03" w:rsidRDefault="004F08E4" w:rsidP="00FE24C8">
            <w:pPr>
              <w:spacing w:line="240" w:lineRule="auto"/>
              <w:jc w:val="center"/>
              <w:rPr>
                <w:rFonts w:eastAsia="Times New Roman" w:cs="Arial"/>
                <w:b/>
                <w:color w:val="auto"/>
                <w:sz w:val="20"/>
                <w:szCs w:val="20"/>
                <w:lang w:eastAsia="pl-PL"/>
              </w:rPr>
            </w:pPr>
            <w:r w:rsidRPr="00204E03">
              <w:rPr>
                <w:rFonts w:eastAsia="Times New Roman" w:cs="Arial"/>
                <w:b/>
                <w:color w:val="auto"/>
                <w:sz w:val="20"/>
                <w:szCs w:val="20"/>
                <w:lang w:eastAsia="pl-PL"/>
              </w:rPr>
              <w:t>Powiaty</w:t>
            </w:r>
          </w:p>
        </w:tc>
        <w:tc>
          <w:tcPr>
            <w:tcW w:w="6989" w:type="dxa"/>
            <w:tcBorders>
              <w:top w:val="single" w:sz="4" w:space="0" w:color="auto"/>
              <w:left w:val="single" w:sz="4" w:space="0" w:color="auto"/>
              <w:bottom w:val="single" w:sz="4" w:space="0" w:color="auto"/>
              <w:right w:val="single" w:sz="4" w:space="0" w:color="auto"/>
            </w:tcBorders>
            <w:vAlign w:val="center"/>
          </w:tcPr>
          <w:p w14:paraId="7D982A52" w14:textId="77777777" w:rsidR="004F08E4" w:rsidRPr="00573B9E" w:rsidRDefault="00204E03" w:rsidP="00FE24C8">
            <w:pPr>
              <w:spacing w:line="240" w:lineRule="auto"/>
              <w:jc w:val="center"/>
              <w:rPr>
                <w:rFonts w:cs="Arial"/>
                <w:color w:val="auto"/>
                <w:sz w:val="20"/>
                <w:szCs w:val="20"/>
              </w:rPr>
            </w:pPr>
            <w:r w:rsidRPr="00573B9E">
              <w:rPr>
                <w:rFonts w:cs="Arial"/>
                <w:color w:val="auto"/>
                <w:sz w:val="20"/>
                <w:szCs w:val="20"/>
                <w:shd w:val="clear" w:color="auto" w:fill="FFFFFF"/>
              </w:rPr>
              <w:t>olsztyński, lidzbarski, bartoszycki</w:t>
            </w:r>
          </w:p>
        </w:tc>
      </w:tr>
      <w:tr w:rsidR="00B71040" w:rsidRPr="00204E03" w14:paraId="79930230" w14:textId="77777777" w:rsidTr="00747802">
        <w:trPr>
          <w:trHeight w:val="283"/>
          <w:jc w:val="center"/>
        </w:trPr>
        <w:tc>
          <w:tcPr>
            <w:tcW w:w="208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7CD8EAD8" w14:textId="77777777" w:rsidR="00B71040" w:rsidRPr="00204E03" w:rsidRDefault="00B71040" w:rsidP="00FE24C8">
            <w:pPr>
              <w:spacing w:line="240" w:lineRule="auto"/>
              <w:jc w:val="center"/>
              <w:rPr>
                <w:rFonts w:eastAsia="Times New Roman" w:cs="Arial"/>
                <w:b/>
                <w:color w:val="auto"/>
                <w:sz w:val="20"/>
                <w:szCs w:val="20"/>
                <w:lang w:eastAsia="pl-PL"/>
              </w:rPr>
            </w:pPr>
            <w:r w:rsidRPr="00204E03">
              <w:rPr>
                <w:rFonts w:eastAsia="Times New Roman" w:cs="Arial"/>
                <w:b/>
                <w:color w:val="auto"/>
                <w:sz w:val="20"/>
                <w:szCs w:val="20"/>
                <w:lang w:eastAsia="pl-PL"/>
              </w:rPr>
              <w:t>Gminy</w:t>
            </w:r>
          </w:p>
        </w:tc>
        <w:tc>
          <w:tcPr>
            <w:tcW w:w="6989" w:type="dxa"/>
            <w:tcBorders>
              <w:top w:val="single" w:sz="4" w:space="0" w:color="auto"/>
              <w:left w:val="single" w:sz="4" w:space="0" w:color="auto"/>
              <w:bottom w:val="single" w:sz="4" w:space="0" w:color="auto"/>
              <w:right w:val="single" w:sz="4" w:space="0" w:color="auto"/>
            </w:tcBorders>
            <w:vAlign w:val="center"/>
          </w:tcPr>
          <w:p w14:paraId="28B66D7C" w14:textId="77777777" w:rsidR="00B71040" w:rsidRPr="00573B9E" w:rsidRDefault="00204E03" w:rsidP="00FE24C8">
            <w:pPr>
              <w:jc w:val="center"/>
              <w:rPr>
                <w:rFonts w:cs="Arial"/>
                <w:color w:val="auto"/>
                <w:sz w:val="20"/>
                <w:szCs w:val="20"/>
              </w:rPr>
            </w:pPr>
            <w:r w:rsidRPr="00573B9E">
              <w:rPr>
                <w:rFonts w:cs="Arial"/>
                <w:color w:val="auto"/>
                <w:sz w:val="20"/>
                <w:szCs w:val="20"/>
                <w:shd w:val="clear" w:color="auto" w:fill="FFFFFF"/>
              </w:rPr>
              <w:t>Lidzbark Warmiński (wiejska), Kiwity (wiejska), Sępopol (miejsko-wiejska), Bartoszyce (wiejska), Dobre Miasto (miejsko-wiejska), Bartoszyce (miejska), Lidzbark Warmiński (miejska), Jeziorany (miejsko-wiejska)</w:t>
            </w:r>
          </w:p>
        </w:tc>
      </w:tr>
    </w:tbl>
    <w:p w14:paraId="17C7EAF8" w14:textId="77777777" w:rsidR="00B02EF8" w:rsidRDefault="00204E03" w:rsidP="00FE24C8">
      <w:pPr>
        <w:spacing w:before="40"/>
        <w:jc w:val="center"/>
        <w:rPr>
          <w:rFonts w:cs="Arial"/>
          <w:sz w:val="20"/>
        </w:rPr>
      </w:pPr>
      <w:r>
        <w:rPr>
          <w:rFonts w:cs="Arial"/>
          <w:sz w:val="20"/>
        </w:rPr>
        <w:t>źródło: crfop.gdos.gov.pl</w:t>
      </w:r>
    </w:p>
    <w:p w14:paraId="6B8DE590" w14:textId="77777777" w:rsidR="00F24933" w:rsidRDefault="00F24933">
      <w:pPr>
        <w:spacing w:line="240" w:lineRule="auto"/>
        <w:jc w:val="left"/>
        <w:rPr>
          <w:rFonts w:cs="Arial"/>
          <w:sz w:val="20"/>
        </w:rPr>
      </w:pPr>
      <w:r>
        <w:rPr>
          <w:rFonts w:cs="Arial"/>
          <w:sz w:val="20"/>
        </w:rPr>
        <w:br w:type="page"/>
      </w:r>
    </w:p>
    <w:p w14:paraId="3DACAB5E" w14:textId="597DF6A0" w:rsidR="007C6AED" w:rsidRDefault="007C6AED" w:rsidP="00FE24C8">
      <w:pPr>
        <w:pStyle w:val="Legenda"/>
        <w:jc w:val="center"/>
        <w:rPr>
          <w:rFonts w:cs="Arial"/>
        </w:rPr>
      </w:pPr>
      <w:bookmarkStart w:id="330" w:name="_Toc84417305"/>
      <w:r>
        <w:lastRenderedPageBreak/>
        <w:t xml:space="preserve">Tabela </w:t>
      </w:r>
      <w:fldSimple w:instr=" SEQ Tabela \* ARABIC ">
        <w:r w:rsidR="00FF485A">
          <w:rPr>
            <w:noProof/>
          </w:rPr>
          <w:t>40</w:t>
        </w:r>
      </w:fldSimple>
      <w:r>
        <w:t xml:space="preserve">. </w:t>
      </w:r>
      <w:r w:rsidRPr="00B067C0">
        <w:rPr>
          <w:i/>
        </w:rPr>
        <w:t xml:space="preserve">Doliny Rzeki </w:t>
      </w:r>
      <w:proofErr w:type="spellStart"/>
      <w:r w:rsidRPr="00B067C0">
        <w:rPr>
          <w:i/>
        </w:rPr>
        <w:t>Guber</w:t>
      </w:r>
      <w:proofErr w:type="spellEnd"/>
      <w:r>
        <w:t xml:space="preserve"> na terenie miasta i gminy Sępopol.</w:t>
      </w:r>
      <w:bookmarkEnd w:id="330"/>
    </w:p>
    <w:tbl>
      <w:tblPr>
        <w:tblStyle w:val="Tabela-Siatka"/>
        <w:tblW w:w="9072" w:type="dxa"/>
        <w:jc w:val="center"/>
        <w:tblLook w:val="04A0" w:firstRow="1" w:lastRow="0" w:firstColumn="1" w:lastColumn="0" w:noHBand="0" w:noVBand="1"/>
      </w:tblPr>
      <w:tblGrid>
        <w:gridCol w:w="2083"/>
        <w:gridCol w:w="6989"/>
      </w:tblGrid>
      <w:tr w:rsidR="00204E03" w:rsidRPr="00204E03" w14:paraId="5E2BB431" w14:textId="77777777" w:rsidTr="00204E03">
        <w:trPr>
          <w:trHeight w:val="283"/>
          <w:jc w:val="center"/>
        </w:trPr>
        <w:tc>
          <w:tcPr>
            <w:tcW w:w="208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436F7E9" w14:textId="77777777" w:rsidR="00204E03" w:rsidRPr="007C6AED" w:rsidRDefault="00204E03" w:rsidP="00FE24C8">
            <w:pPr>
              <w:spacing w:line="240" w:lineRule="auto"/>
              <w:jc w:val="center"/>
              <w:rPr>
                <w:rFonts w:eastAsia="Times New Roman" w:cs="Arial"/>
                <w:b/>
                <w:color w:val="auto"/>
                <w:sz w:val="20"/>
                <w:szCs w:val="20"/>
                <w:lang w:eastAsia="pl-PL"/>
              </w:rPr>
            </w:pPr>
            <w:r w:rsidRPr="007C6AED">
              <w:rPr>
                <w:rFonts w:eastAsia="Times New Roman" w:cs="Arial"/>
                <w:b/>
                <w:color w:val="auto"/>
                <w:sz w:val="20"/>
                <w:szCs w:val="20"/>
                <w:lang w:eastAsia="pl-PL"/>
              </w:rPr>
              <w:t>Nazwa</w:t>
            </w:r>
          </w:p>
        </w:tc>
        <w:tc>
          <w:tcPr>
            <w:tcW w:w="6989" w:type="dxa"/>
            <w:tcBorders>
              <w:top w:val="single" w:sz="4" w:space="0" w:color="auto"/>
              <w:left w:val="single" w:sz="4" w:space="0" w:color="auto"/>
              <w:bottom w:val="single" w:sz="4" w:space="0" w:color="auto"/>
              <w:right w:val="single" w:sz="4" w:space="0" w:color="auto"/>
            </w:tcBorders>
            <w:vAlign w:val="center"/>
          </w:tcPr>
          <w:p w14:paraId="6BD17969" w14:textId="77777777" w:rsidR="00204E03" w:rsidRPr="007C6AED" w:rsidRDefault="00204E03" w:rsidP="00FE24C8">
            <w:pPr>
              <w:spacing w:line="240" w:lineRule="auto"/>
              <w:jc w:val="center"/>
              <w:rPr>
                <w:rFonts w:cs="Arial"/>
                <w:color w:val="auto"/>
                <w:sz w:val="20"/>
                <w:szCs w:val="20"/>
              </w:rPr>
            </w:pPr>
            <w:r w:rsidRPr="007C6AED">
              <w:rPr>
                <w:rFonts w:cs="Arial"/>
                <w:color w:val="auto"/>
                <w:sz w:val="20"/>
                <w:szCs w:val="20"/>
              </w:rPr>
              <w:t xml:space="preserve">Doliny Rzeki </w:t>
            </w:r>
            <w:proofErr w:type="spellStart"/>
            <w:r w:rsidRPr="007C6AED">
              <w:rPr>
                <w:rFonts w:cs="Arial"/>
                <w:color w:val="auto"/>
                <w:sz w:val="20"/>
                <w:szCs w:val="20"/>
              </w:rPr>
              <w:t>Guber</w:t>
            </w:r>
            <w:proofErr w:type="spellEnd"/>
          </w:p>
        </w:tc>
      </w:tr>
      <w:tr w:rsidR="00204E03" w:rsidRPr="00204E03" w14:paraId="138A8BF0" w14:textId="77777777" w:rsidTr="00204E03">
        <w:trPr>
          <w:trHeight w:val="283"/>
          <w:jc w:val="center"/>
        </w:trPr>
        <w:tc>
          <w:tcPr>
            <w:tcW w:w="208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DACB02A" w14:textId="77777777" w:rsidR="00204E03" w:rsidRPr="007C6AED" w:rsidRDefault="00204E03" w:rsidP="00FE24C8">
            <w:pPr>
              <w:spacing w:line="240" w:lineRule="auto"/>
              <w:jc w:val="center"/>
              <w:rPr>
                <w:rFonts w:eastAsia="Times New Roman" w:cs="Arial"/>
                <w:b/>
                <w:color w:val="auto"/>
                <w:sz w:val="20"/>
                <w:szCs w:val="20"/>
                <w:lang w:eastAsia="pl-PL"/>
              </w:rPr>
            </w:pPr>
            <w:r w:rsidRPr="007C6AED">
              <w:rPr>
                <w:rFonts w:eastAsia="Times New Roman" w:cs="Arial"/>
                <w:b/>
                <w:color w:val="auto"/>
                <w:sz w:val="20"/>
                <w:szCs w:val="20"/>
                <w:lang w:eastAsia="pl-PL"/>
              </w:rPr>
              <w:t>Data utworzenia</w:t>
            </w:r>
          </w:p>
        </w:tc>
        <w:tc>
          <w:tcPr>
            <w:tcW w:w="6989" w:type="dxa"/>
            <w:tcBorders>
              <w:top w:val="single" w:sz="4" w:space="0" w:color="auto"/>
              <w:left w:val="single" w:sz="4" w:space="0" w:color="auto"/>
              <w:bottom w:val="single" w:sz="4" w:space="0" w:color="auto"/>
              <w:right w:val="single" w:sz="4" w:space="0" w:color="auto"/>
            </w:tcBorders>
            <w:vAlign w:val="center"/>
          </w:tcPr>
          <w:p w14:paraId="74EF1877" w14:textId="77777777" w:rsidR="00204E03" w:rsidRPr="007C6AED" w:rsidRDefault="00204E03" w:rsidP="00FE24C8">
            <w:pPr>
              <w:spacing w:line="240" w:lineRule="auto"/>
              <w:jc w:val="center"/>
              <w:rPr>
                <w:rFonts w:cs="Arial"/>
                <w:color w:val="auto"/>
                <w:sz w:val="20"/>
                <w:szCs w:val="20"/>
              </w:rPr>
            </w:pPr>
            <w:r w:rsidRPr="007C6AED">
              <w:rPr>
                <w:rFonts w:cs="Arial"/>
                <w:color w:val="auto"/>
                <w:sz w:val="20"/>
                <w:szCs w:val="20"/>
              </w:rPr>
              <w:t>1998-01-01</w:t>
            </w:r>
          </w:p>
        </w:tc>
      </w:tr>
      <w:tr w:rsidR="00204E03" w:rsidRPr="00204E03" w14:paraId="692DDC9A" w14:textId="77777777" w:rsidTr="00204E03">
        <w:trPr>
          <w:trHeight w:val="283"/>
          <w:jc w:val="center"/>
        </w:trPr>
        <w:tc>
          <w:tcPr>
            <w:tcW w:w="208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5272FA8" w14:textId="77777777" w:rsidR="00204E03" w:rsidRPr="007C6AED" w:rsidRDefault="00204E03" w:rsidP="00FE24C8">
            <w:pPr>
              <w:spacing w:line="240" w:lineRule="auto"/>
              <w:jc w:val="center"/>
              <w:rPr>
                <w:rFonts w:eastAsia="Times New Roman" w:cs="Arial"/>
                <w:b/>
                <w:color w:val="auto"/>
                <w:sz w:val="20"/>
                <w:szCs w:val="20"/>
                <w:lang w:eastAsia="pl-PL"/>
              </w:rPr>
            </w:pPr>
            <w:r w:rsidRPr="007C6AED">
              <w:rPr>
                <w:rFonts w:eastAsia="Times New Roman" w:cs="Arial"/>
                <w:b/>
                <w:color w:val="auto"/>
                <w:sz w:val="20"/>
                <w:szCs w:val="20"/>
                <w:lang w:eastAsia="pl-PL"/>
              </w:rPr>
              <w:t>Powierzchnia [ha]</w:t>
            </w:r>
          </w:p>
        </w:tc>
        <w:tc>
          <w:tcPr>
            <w:tcW w:w="6989" w:type="dxa"/>
            <w:tcBorders>
              <w:top w:val="single" w:sz="4" w:space="0" w:color="auto"/>
              <w:left w:val="single" w:sz="4" w:space="0" w:color="auto"/>
              <w:bottom w:val="single" w:sz="4" w:space="0" w:color="auto"/>
              <w:right w:val="single" w:sz="4" w:space="0" w:color="auto"/>
            </w:tcBorders>
            <w:vAlign w:val="center"/>
          </w:tcPr>
          <w:p w14:paraId="0B5C2616" w14:textId="77777777" w:rsidR="00204E03" w:rsidRPr="007C6AED" w:rsidRDefault="00204E03" w:rsidP="00FE24C8">
            <w:pPr>
              <w:spacing w:line="240" w:lineRule="auto"/>
              <w:jc w:val="center"/>
              <w:rPr>
                <w:rFonts w:cs="Arial"/>
                <w:color w:val="auto"/>
                <w:sz w:val="20"/>
                <w:szCs w:val="20"/>
              </w:rPr>
            </w:pPr>
            <w:r w:rsidRPr="007C6AED">
              <w:rPr>
                <w:rFonts w:cs="Arial"/>
                <w:color w:val="auto"/>
                <w:sz w:val="20"/>
                <w:szCs w:val="20"/>
              </w:rPr>
              <w:t>14 447,99</w:t>
            </w:r>
          </w:p>
        </w:tc>
      </w:tr>
      <w:tr w:rsidR="007C6AED" w:rsidRPr="00204E03" w14:paraId="40B747E7" w14:textId="77777777" w:rsidTr="00204E03">
        <w:trPr>
          <w:trHeight w:val="283"/>
          <w:jc w:val="center"/>
        </w:trPr>
        <w:tc>
          <w:tcPr>
            <w:tcW w:w="2083" w:type="dxa"/>
            <w:vMerge w:val="restart"/>
            <w:tcBorders>
              <w:top w:val="single" w:sz="4" w:space="0" w:color="auto"/>
              <w:left w:val="single" w:sz="4" w:space="0" w:color="auto"/>
              <w:right w:val="single" w:sz="4" w:space="0" w:color="auto"/>
            </w:tcBorders>
            <w:shd w:val="clear" w:color="auto" w:fill="D6E3BC" w:themeFill="accent3" w:themeFillTint="66"/>
            <w:vAlign w:val="center"/>
            <w:hideMark/>
          </w:tcPr>
          <w:p w14:paraId="1F74EC25" w14:textId="77777777" w:rsidR="007C6AED" w:rsidRPr="007C6AED" w:rsidRDefault="007C6AED" w:rsidP="00FE24C8">
            <w:pPr>
              <w:spacing w:line="240" w:lineRule="auto"/>
              <w:jc w:val="center"/>
              <w:rPr>
                <w:rFonts w:eastAsia="Times New Roman" w:cs="Arial"/>
                <w:b/>
                <w:color w:val="auto"/>
                <w:sz w:val="20"/>
                <w:szCs w:val="20"/>
                <w:lang w:eastAsia="pl-PL"/>
              </w:rPr>
            </w:pPr>
            <w:r w:rsidRPr="007C6AED">
              <w:rPr>
                <w:rFonts w:eastAsia="Times New Roman" w:cs="Arial"/>
                <w:b/>
                <w:color w:val="auto"/>
                <w:sz w:val="20"/>
                <w:szCs w:val="20"/>
                <w:lang w:eastAsia="pl-PL"/>
              </w:rPr>
              <w:t>Dane pozostałych aktów prawnych</w:t>
            </w:r>
          </w:p>
        </w:tc>
        <w:tc>
          <w:tcPr>
            <w:tcW w:w="6989" w:type="dxa"/>
            <w:tcBorders>
              <w:top w:val="single" w:sz="4" w:space="0" w:color="auto"/>
              <w:left w:val="single" w:sz="4" w:space="0" w:color="auto"/>
              <w:bottom w:val="single" w:sz="4" w:space="0" w:color="auto"/>
              <w:right w:val="single" w:sz="4" w:space="0" w:color="auto"/>
            </w:tcBorders>
            <w:vAlign w:val="center"/>
          </w:tcPr>
          <w:p w14:paraId="63940601" w14:textId="77777777" w:rsidR="007C6AED" w:rsidRPr="00573B9E" w:rsidRDefault="007C6AED" w:rsidP="00FE24C8">
            <w:pPr>
              <w:spacing w:line="240" w:lineRule="auto"/>
              <w:jc w:val="center"/>
              <w:rPr>
                <w:rFonts w:cs="Arial"/>
                <w:color w:val="auto"/>
                <w:sz w:val="20"/>
                <w:szCs w:val="20"/>
              </w:rPr>
            </w:pPr>
            <w:r w:rsidRPr="00573B9E">
              <w:rPr>
                <w:rFonts w:cs="Arial"/>
                <w:color w:val="auto"/>
                <w:sz w:val="20"/>
                <w:szCs w:val="20"/>
                <w:shd w:val="clear" w:color="auto" w:fill="FFFFFF"/>
              </w:rPr>
              <w:t>Rozporządzenie Nr 37 Wojewody Warmińsko-Mazurskiego z dnia 12 lipca 2002 r. w sprawie wprowadzenia zakazów dotyczących obszarów chronionego krajobrazu na terenie województwa warmińsko-mazurskiego</w:t>
            </w:r>
          </w:p>
        </w:tc>
      </w:tr>
      <w:tr w:rsidR="007C6AED" w:rsidRPr="00204E03" w14:paraId="25F5382B" w14:textId="77777777" w:rsidTr="00204E03">
        <w:trPr>
          <w:trHeight w:val="283"/>
          <w:jc w:val="center"/>
        </w:trPr>
        <w:tc>
          <w:tcPr>
            <w:tcW w:w="0" w:type="auto"/>
            <w:vMerge/>
            <w:tcBorders>
              <w:left w:val="single" w:sz="4" w:space="0" w:color="auto"/>
              <w:right w:val="single" w:sz="4" w:space="0" w:color="auto"/>
            </w:tcBorders>
            <w:vAlign w:val="center"/>
            <w:hideMark/>
          </w:tcPr>
          <w:p w14:paraId="524E4634" w14:textId="77777777" w:rsidR="007C6AED" w:rsidRPr="007C6AED" w:rsidRDefault="007C6AED" w:rsidP="00FE24C8">
            <w:pPr>
              <w:spacing w:line="240" w:lineRule="auto"/>
              <w:jc w:val="center"/>
              <w:rPr>
                <w:rFonts w:eastAsia="Times New Roman" w:cs="Arial"/>
                <w:b/>
                <w:color w:val="auto"/>
                <w:sz w:val="20"/>
                <w:szCs w:val="20"/>
                <w:lang w:eastAsia="pl-PL"/>
              </w:rPr>
            </w:pPr>
          </w:p>
        </w:tc>
        <w:tc>
          <w:tcPr>
            <w:tcW w:w="6989" w:type="dxa"/>
            <w:tcBorders>
              <w:top w:val="single" w:sz="4" w:space="0" w:color="auto"/>
              <w:left w:val="single" w:sz="4" w:space="0" w:color="auto"/>
              <w:bottom w:val="single" w:sz="4" w:space="0" w:color="auto"/>
              <w:right w:val="single" w:sz="4" w:space="0" w:color="auto"/>
            </w:tcBorders>
            <w:vAlign w:val="center"/>
          </w:tcPr>
          <w:p w14:paraId="1FE81834" w14:textId="77777777" w:rsidR="007C6AED" w:rsidRPr="00573B9E" w:rsidRDefault="007C6AED" w:rsidP="00FE24C8">
            <w:pPr>
              <w:spacing w:line="240" w:lineRule="auto"/>
              <w:jc w:val="center"/>
              <w:rPr>
                <w:rFonts w:cs="Arial"/>
                <w:color w:val="auto"/>
                <w:sz w:val="20"/>
                <w:szCs w:val="20"/>
              </w:rPr>
            </w:pPr>
            <w:r w:rsidRPr="00573B9E">
              <w:rPr>
                <w:rFonts w:cs="Arial"/>
                <w:color w:val="auto"/>
                <w:sz w:val="20"/>
                <w:szCs w:val="20"/>
                <w:shd w:val="clear" w:color="auto" w:fill="FFFFFF"/>
              </w:rPr>
              <w:t>Rozporządzenie Nr 21 Wojewody Warmińsko-Mazurskiego z dnia 14 kwietnia 2003 r. w sprawie wprowadzenia obszarów chronionego krajobrazu na terenie województwa warmińsko-mazurskiego</w:t>
            </w:r>
          </w:p>
        </w:tc>
      </w:tr>
      <w:tr w:rsidR="007C6AED" w:rsidRPr="00204E03" w14:paraId="2D12404E" w14:textId="77777777" w:rsidTr="00204E03">
        <w:trPr>
          <w:trHeight w:val="283"/>
          <w:jc w:val="center"/>
        </w:trPr>
        <w:tc>
          <w:tcPr>
            <w:tcW w:w="0" w:type="auto"/>
            <w:vMerge/>
            <w:tcBorders>
              <w:left w:val="single" w:sz="4" w:space="0" w:color="auto"/>
              <w:right w:val="single" w:sz="4" w:space="0" w:color="auto"/>
            </w:tcBorders>
            <w:vAlign w:val="center"/>
          </w:tcPr>
          <w:p w14:paraId="4B7882B7" w14:textId="77777777" w:rsidR="007C6AED" w:rsidRPr="007C6AED" w:rsidRDefault="007C6AED" w:rsidP="00FE24C8">
            <w:pPr>
              <w:spacing w:line="240" w:lineRule="auto"/>
              <w:jc w:val="center"/>
              <w:rPr>
                <w:rFonts w:eastAsia="Times New Roman" w:cs="Arial"/>
                <w:b/>
                <w:color w:val="auto"/>
                <w:sz w:val="20"/>
                <w:szCs w:val="20"/>
                <w:lang w:eastAsia="pl-PL"/>
              </w:rPr>
            </w:pPr>
          </w:p>
        </w:tc>
        <w:tc>
          <w:tcPr>
            <w:tcW w:w="6989" w:type="dxa"/>
            <w:tcBorders>
              <w:top w:val="single" w:sz="4" w:space="0" w:color="auto"/>
              <w:left w:val="single" w:sz="4" w:space="0" w:color="auto"/>
              <w:bottom w:val="single" w:sz="4" w:space="0" w:color="auto"/>
              <w:right w:val="single" w:sz="4" w:space="0" w:color="auto"/>
            </w:tcBorders>
            <w:vAlign w:val="center"/>
          </w:tcPr>
          <w:p w14:paraId="693B900D" w14:textId="77777777" w:rsidR="007C6AED" w:rsidRPr="00573B9E" w:rsidRDefault="007C6AED" w:rsidP="00FE24C8">
            <w:pPr>
              <w:spacing w:line="240" w:lineRule="auto"/>
              <w:jc w:val="center"/>
              <w:rPr>
                <w:color w:val="auto"/>
                <w:sz w:val="20"/>
                <w:szCs w:val="20"/>
              </w:rPr>
            </w:pPr>
            <w:r w:rsidRPr="00573B9E">
              <w:rPr>
                <w:rFonts w:cs="Arial"/>
                <w:color w:val="auto"/>
                <w:sz w:val="20"/>
                <w:szCs w:val="20"/>
                <w:shd w:val="clear" w:color="auto" w:fill="FFFFFF"/>
              </w:rPr>
              <w:t xml:space="preserve">Rozporządzenie Nr 157 Wojewody Warmińsko-Mazurskiego z dnia 19 grudnia 2008 r. w sprawie Obszaru Chronionego Krajobrazu Doliny Rzeki </w:t>
            </w:r>
            <w:proofErr w:type="spellStart"/>
            <w:r w:rsidRPr="00573B9E">
              <w:rPr>
                <w:rFonts w:cs="Arial"/>
                <w:color w:val="auto"/>
                <w:sz w:val="20"/>
                <w:szCs w:val="20"/>
                <w:shd w:val="clear" w:color="auto" w:fill="FFFFFF"/>
              </w:rPr>
              <w:t>Guber</w:t>
            </w:r>
            <w:proofErr w:type="spellEnd"/>
          </w:p>
        </w:tc>
      </w:tr>
      <w:tr w:rsidR="007C6AED" w:rsidRPr="00204E03" w14:paraId="4DB9BB22" w14:textId="77777777" w:rsidTr="00204E03">
        <w:trPr>
          <w:trHeight w:val="283"/>
          <w:jc w:val="center"/>
        </w:trPr>
        <w:tc>
          <w:tcPr>
            <w:tcW w:w="0" w:type="auto"/>
            <w:vMerge/>
            <w:tcBorders>
              <w:left w:val="single" w:sz="4" w:space="0" w:color="auto"/>
              <w:right w:val="single" w:sz="4" w:space="0" w:color="auto"/>
            </w:tcBorders>
            <w:vAlign w:val="center"/>
          </w:tcPr>
          <w:p w14:paraId="3039B44C" w14:textId="77777777" w:rsidR="007C6AED" w:rsidRPr="007C6AED" w:rsidRDefault="007C6AED" w:rsidP="00FE24C8">
            <w:pPr>
              <w:spacing w:line="240" w:lineRule="auto"/>
              <w:jc w:val="center"/>
              <w:rPr>
                <w:rFonts w:eastAsia="Times New Roman" w:cs="Arial"/>
                <w:b/>
                <w:color w:val="auto"/>
                <w:sz w:val="20"/>
                <w:szCs w:val="20"/>
                <w:lang w:eastAsia="pl-PL"/>
              </w:rPr>
            </w:pPr>
          </w:p>
        </w:tc>
        <w:tc>
          <w:tcPr>
            <w:tcW w:w="6989" w:type="dxa"/>
            <w:tcBorders>
              <w:top w:val="single" w:sz="4" w:space="0" w:color="auto"/>
              <w:left w:val="single" w:sz="4" w:space="0" w:color="auto"/>
              <w:bottom w:val="single" w:sz="4" w:space="0" w:color="auto"/>
              <w:right w:val="single" w:sz="4" w:space="0" w:color="auto"/>
            </w:tcBorders>
            <w:vAlign w:val="center"/>
          </w:tcPr>
          <w:p w14:paraId="30C697C9" w14:textId="77777777" w:rsidR="007C6AED" w:rsidRPr="00573B9E" w:rsidRDefault="007C6AED" w:rsidP="00FE24C8">
            <w:pPr>
              <w:spacing w:line="240" w:lineRule="auto"/>
              <w:jc w:val="center"/>
              <w:rPr>
                <w:rFonts w:cs="Arial"/>
                <w:color w:val="auto"/>
                <w:sz w:val="20"/>
                <w:szCs w:val="20"/>
                <w:shd w:val="clear" w:color="auto" w:fill="FFFFFF"/>
              </w:rPr>
            </w:pPr>
            <w:r w:rsidRPr="00573B9E">
              <w:rPr>
                <w:rFonts w:cs="Arial"/>
                <w:color w:val="auto"/>
                <w:sz w:val="20"/>
                <w:szCs w:val="20"/>
                <w:shd w:val="clear" w:color="auto" w:fill="FFFFFF"/>
              </w:rPr>
              <w:t xml:space="preserve">Uchwała Nr XXXIX/837/18 Sejmiku Województwa Warmińsko-Mazurskiego z dnia 28 sierpnia 2018 r. w sprawie Obszaru Chronionego Krajobrazu Doliny Rzeki </w:t>
            </w:r>
            <w:proofErr w:type="spellStart"/>
            <w:r w:rsidRPr="00573B9E">
              <w:rPr>
                <w:rFonts w:cs="Arial"/>
                <w:color w:val="auto"/>
                <w:sz w:val="20"/>
                <w:szCs w:val="20"/>
                <w:shd w:val="clear" w:color="auto" w:fill="FFFFFF"/>
              </w:rPr>
              <w:t>Guber</w:t>
            </w:r>
            <w:proofErr w:type="spellEnd"/>
            <w:r w:rsidRPr="00573B9E">
              <w:rPr>
                <w:rFonts w:cs="Arial"/>
                <w:color w:val="auto"/>
                <w:sz w:val="20"/>
                <w:szCs w:val="20"/>
                <w:shd w:val="clear" w:color="auto" w:fill="FFFFFF"/>
              </w:rPr>
              <w:t>.</w:t>
            </w:r>
          </w:p>
        </w:tc>
      </w:tr>
      <w:tr w:rsidR="00204E03" w:rsidRPr="00204E03" w14:paraId="3646DBFC" w14:textId="77777777" w:rsidTr="00204E03">
        <w:trPr>
          <w:trHeight w:val="283"/>
          <w:jc w:val="center"/>
        </w:trPr>
        <w:tc>
          <w:tcPr>
            <w:tcW w:w="208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94CDB45" w14:textId="77777777" w:rsidR="00204E03" w:rsidRPr="007C6AED" w:rsidRDefault="00204E03" w:rsidP="00FE24C8">
            <w:pPr>
              <w:spacing w:line="240" w:lineRule="auto"/>
              <w:jc w:val="center"/>
              <w:rPr>
                <w:rFonts w:eastAsia="Times New Roman" w:cs="Arial"/>
                <w:b/>
                <w:color w:val="auto"/>
                <w:sz w:val="20"/>
                <w:szCs w:val="20"/>
                <w:lang w:eastAsia="pl-PL"/>
              </w:rPr>
            </w:pPr>
            <w:r w:rsidRPr="007C6AED">
              <w:rPr>
                <w:rFonts w:eastAsia="Times New Roman" w:cs="Arial"/>
                <w:b/>
                <w:color w:val="auto"/>
                <w:sz w:val="20"/>
                <w:szCs w:val="20"/>
                <w:lang w:eastAsia="pl-PL"/>
              </w:rPr>
              <w:t>Powiaty</w:t>
            </w:r>
          </w:p>
        </w:tc>
        <w:tc>
          <w:tcPr>
            <w:tcW w:w="6989" w:type="dxa"/>
            <w:tcBorders>
              <w:top w:val="single" w:sz="4" w:space="0" w:color="auto"/>
              <w:left w:val="single" w:sz="4" w:space="0" w:color="auto"/>
              <w:bottom w:val="single" w:sz="4" w:space="0" w:color="auto"/>
              <w:right w:val="single" w:sz="4" w:space="0" w:color="auto"/>
            </w:tcBorders>
            <w:vAlign w:val="center"/>
          </w:tcPr>
          <w:p w14:paraId="4484D0B0" w14:textId="77777777" w:rsidR="00204E03" w:rsidRPr="00573B9E" w:rsidRDefault="007C6AED" w:rsidP="00FE24C8">
            <w:pPr>
              <w:spacing w:line="240" w:lineRule="auto"/>
              <w:jc w:val="center"/>
              <w:rPr>
                <w:rFonts w:cs="Arial"/>
                <w:color w:val="auto"/>
                <w:sz w:val="20"/>
                <w:szCs w:val="20"/>
              </w:rPr>
            </w:pPr>
            <w:r w:rsidRPr="00573B9E">
              <w:rPr>
                <w:rFonts w:cs="Arial"/>
                <w:color w:val="auto"/>
                <w:sz w:val="20"/>
                <w:szCs w:val="20"/>
                <w:shd w:val="clear" w:color="auto" w:fill="FFFFFF"/>
              </w:rPr>
              <w:t>giżycki, olsztyński, kętrzyński, bartoszycki</w:t>
            </w:r>
          </w:p>
        </w:tc>
      </w:tr>
      <w:tr w:rsidR="00204E03" w:rsidRPr="00204E03" w14:paraId="77A7C5C2" w14:textId="77777777" w:rsidTr="00204E03">
        <w:trPr>
          <w:trHeight w:val="283"/>
          <w:jc w:val="center"/>
        </w:trPr>
        <w:tc>
          <w:tcPr>
            <w:tcW w:w="208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5772298A" w14:textId="77777777" w:rsidR="00204E03" w:rsidRPr="007C6AED" w:rsidRDefault="00204E03" w:rsidP="00FE24C8">
            <w:pPr>
              <w:spacing w:line="240" w:lineRule="auto"/>
              <w:jc w:val="center"/>
              <w:rPr>
                <w:rFonts w:eastAsia="Times New Roman" w:cs="Arial"/>
                <w:b/>
                <w:color w:val="auto"/>
                <w:sz w:val="20"/>
                <w:szCs w:val="20"/>
                <w:lang w:eastAsia="pl-PL"/>
              </w:rPr>
            </w:pPr>
            <w:r w:rsidRPr="007C6AED">
              <w:rPr>
                <w:rFonts w:eastAsia="Times New Roman" w:cs="Arial"/>
                <w:b/>
                <w:color w:val="auto"/>
                <w:sz w:val="20"/>
                <w:szCs w:val="20"/>
                <w:lang w:eastAsia="pl-PL"/>
              </w:rPr>
              <w:t>Gminy</w:t>
            </w:r>
          </w:p>
        </w:tc>
        <w:tc>
          <w:tcPr>
            <w:tcW w:w="6989" w:type="dxa"/>
            <w:tcBorders>
              <w:top w:val="single" w:sz="4" w:space="0" w:color="auto"/>
              <w:left w:val="single" w:sz="4" w:space="0" w:color="auto"/>
              <w:bottom w:val="single" w:sz="4" w:space="0" w:color="auto"/>
              <w:right w:val="single" w:sz="4" w:space="0" w:color="auto"/>
            </w:tcBorders>
            <w:vAlign w:val="center"/>
          </w:tcPr>
          <w:p w14:paraId="51B0688D" w14:textId="77777777" w:rsidR="00204E03" w:rsidRPr="00573B9E" w:rsidRDefault="007C6AED" w:rsidP="00FE24C8">
            <w:pPr>
              <w:shd w:val="clear" w:color="auto" w:fill="FFFFFF"/>
              <w:suppressAutoHyphens w:val="0"/>
              <w:spacing w:before="100" w:beforeAutospacing="1" w:after="100" w:afterAutospacing="1" w:line="240" w:lineRule="auto"/>
              <w:jc w:val="center"/>
              <w:rPr>
                <w:rFonts w:eastAsia="Times New Roman" w:cs="Arial"/>
                <w:color w:val="auto"/>
                <w:sz w:val="20"/>
                <w:szCs w:val="20"/>
                <w:lang w:eastAsia="pl-PL"/>
              </w:rPr>
            </w:pPr>
            <w:r w:rsidRPr="00573B9E">
              <w:rPr>
                <w:rFonts w:eastAsia="Times New Roman" w:cs="Arial"/>
                <w:color w:val="auto"/>
                <w:sz w:val="20"/>
                <w:szCs w:val="20"/>
                <w:lang w:eastAsia="pl-PL"/>
              </w:rPr>
              <w:t>Bisztynek (miejsko-wiejska), Korsze (miejsko-wiejska), Barciany (wiejska), Sępopol (miejsko-wiejska), Ryn (miejsko-wiejska), Kętrzyn (miejska), Kętrzyn (wiejska), Kolno (wiejska), Reszel (miejsko-wiejska)</w:t>
            </w:r>
          </w:p>
        </w:tc>
      </w:tr>
    </w:tbl>
    <w:p w14:paraId="7A5A89D3" w14:textId="77777777" w:rsidR="00204E03" w:rsidRDefault="00204E03" w:rsidP="00FE24C8">
      <w:pPr>
        <w:spacing w:before="40"/>
        <w:jc w:val="center"/>
        <w:rPr>
          <w:rFonts w:cs="Arial"/>
          <w:sz w:val="20"/>
        </w:rPr>
      </w:pPr>
      <w:r>
        <w:rPr>
          <w:rFonts w:cs="Arial"/>
          <w:sz w:val="20"/>
        </w:rPr>
        <w:t>źródło: crfop.gdos.gov.pl</w:t>
      </w:r>
    </w:p>
    <w:p w14:paraId="7E6668A6" w14:textId="77777777" w:rsidR="00204E03" w:rsidRPr="00204E03" w:rsidRDefault="00204E03" w:rsidP="00FE24C8">
      <w:pPr>
        <w:spacing w:before="40"/>
        <w:jc w:val="center"/>
        <w:rPr>
          <w:rFonts w:cs="Arial"/>
          <w:sz w:val="20"/>
        </w:rPr>
      </w:pPr>
    </w:p>
    <w:p w14:paraId="39C99207" w14:textId="77777777" w:rsidR="00B02EF8" w:rsidRPr="00630CF4" w:rsidRDefault="00AE0C33" w:rsidP="00FE24C8">
      <w:pPr>
        <w:jc w:val="center"/>
        <w:rPr>
          <w:rFonts w:cs="Arial"/>
          <w:highlight w:val="yellow"/>
        </w:rPr>
      </w:pPr>
      <w:r>
        <w:rPr>
          <w:rFonts w:cs="Arial"/>
          <w:noProof/>
          <w:lang w:eastAsia="pl-PL"/>
        </w:rPr>
        <w:drawing>
          <wp:inline distT="0" distB="0" distL="0" distR="0" wp14:anchorId="596E45AB" wp14:editId="7673893C">
            <wp:extent cx="5759450" cy="4072890"/>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68ukr.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59450" cy="4072890"/>
                    </a:xfrm>
                    <a:prstGeom prst="rect">
                      <a:avLst/>
                    </a:prstGeom>
                  </pic:spPr>
                </pic:pic>
              </a:graphicData>
            </a:graphic>
          </wp:inline>
        </w:drawing>
      </w:r>
    </w:p>
    <w:p w14:paraId="04F3FBC6" w14:textId="707BCDD4" w:rsidR="00747802" w:rsidRPr="00AE0C33" w:rsidRDefault="00747802" w:rsidP="00FE24C8">
      <w:pPr>
        <w:pStyle w:val="Legenda"/>
        <w:jc w:val="center"/>
      </w:pPr>
      <w:bookmarkStart w:id="331" w:name="_Toc82761135"/>
      <w:r w:rsidRPr="00AE0C33">
        <w:t xml:space="preserve">Rysunek </w:t>
      </w:r>
      <w:r w:rsidR="002255D6" w:rsidRPr="00AE0C33">
        <w:fldChar w:fldCharType="begin"/>
      </w:r>
      <w:r w:rsidRPr="00AE0C33">
        <w:instrText>SEQ Rysunek \* ARABIC</w:instrText>
      </w:r>
      <w:r w:rsidR="002255D6" w:rsidRPr="00AE0C33">
        <w:fldChar w:fldCharType="separate"/>
      </w:r>
      <w:r w:rsidR="00FF485A">
        <w:rPr>
          <w:noProof/>
        </w:rPr>
        <w:t>30</w:t>
      </w:r>
      <w:r w:rsidR="002255D6" w:rsidRPr="00AE0C33">
        <w:fldChar w:fldCharType="end"/>
      </w:r>
      <w:r w:rsidRPr="00AE0C33">
        <w:t xml:space="preserve">. </w:t>
      </w:r>
      <w:r w:rsidR="00AE0C33" w:rsidRPr="00AE0C33">
        <w:rPr>
          <w:i/>
        </w:rPr>
        <w:t>Obszary chronionego krajobrazu</w:t>
      </w:r>
      <w:r w:rsidRPr="00AE0C33">
        <w:t xml:space="preserve"> na </w:t>
      </w:r>
      <w:r w:rsidR="00AE0C33" w:rsidRPr="00AE0C33">
        <w:t xml:space="preserve">obszarze </w:t>
      </w:r>
      <w:r w:rsidR="00AE0C33" w:rsidRPr="00AE0C33">
        <w:rPr>
          <w:color w:val="auto"/>
        </w:rPr>
        <w:t>miasta i gminy</w:t>
      </w:r>
      <w:r w:rsidRPr="00AE0C33">
        <w:t xml:space="preserve"> </w:t>
      </w:r>
      <w:r w:rsidR="00E139E9" w:rsidRPr="00AE0C33">
        <w:t>Sępopol</w:t>
      </w:r>
      <w:r w:rsidRPr="00AE0C33">
        <w:t>.</w:t>
      </w:r>
      <w:bookmarkEnd w:id="331"/>
    </w:p>
    <w:p w14:paraId="1F0E9D9E" w14:textId="77777777" w:rsidR="00747802" w:rsidRPr="00AE0C33" w:rsidRDefault="00747802" w:rsidP="00FE24C8">
      <w:pPr>
        <w:jc w:val="center"/>
        <w:rPr>
          <w:rFonts w:cs="Arial"/>
          <w:i/>
          <w:color w:val="auto"/>
          <w:sz w:val="20"/>
          <w:szCs w:val="18"/>
          <w:lang w:eastAsia="pl-PL"/>
        </w:rPr>
      </w:pPr>
      <w:r w:rsidRPr="00AE0C33">
        <w:rPr>
          <w:rFonts w:cs="Arial"/>
          <w:color w:val="auto"/>
          <w:sz w:val="20"/>
          <w:szCs w:val="18"/>
          <w:lang w:eastAsia="pl-PL"/>
        </w:rPr>
        <w:t xml:space="preserve">źródło: </w:t>
      </w:r>
      <w:r w:rsidRPr="00AE0C33">
        <w:rPr>
          <w:rFonts w:eastAsia="Times New Roman" w:cs="Arial"/>
          <w:color w:val="auto"/>
          <w:sz w:val="20"/>
          <w:szCs w:val="20"/>
        </w:rPr>
        <w:t>opracowanie własne na podstawie danych przestrzennych udostępnianych przez GDOŚ</w:t>
      </w:r>
    </w:p>
    <w:p w14:paraId="0EC18334" w14:textId="77777777" w:rsidR="00747802" w:rsidRPr="00630CF4" w:rsidRDefault="00747802" w:rsidP="00FE24C8">
      <w:pPr>
        <w:spacing w:line="240" w:lineRule="auto"/>
        <w:jc w:val="center"/>
        <w:rPr>
          <w:b/>
          <w:sz w:val="24"/>
          <w:highlight w:val="yellow"/>
        </w:rPr>
      </w:pPr>
    </w:p>
    <w:p w14:paraId="30D31C56" w14:textId="77777777" w:rsidR="00BA097F" w:rsidRPr="004D0535" w:rsidRDefault="00165973" w:rsidP="00360C9A">
      <w:pPr>
        <w:spacing w:after="60"/>
        <w:rPr>
          <w:b/>
          <w:sz w:val="24"/>
        </w:rPr>
      </w:pPr>
      <w:r w:rsidRPr="004D0535">
        <w:rPr>
          <w:b/>
          <w:sz w:val="24"/>
        </w:rPr>
        <w:t>Pomniki przyrody</w:t>
      </w:r>
    </w:p>
    <w:p w14:paraId="2DF2DCCB" w14:textId="77777777" w:rsidR="00BA097F" w:rsidRPr="004D0535" w:rsidRDefault="00165973" w:rsidP="00360C9A">
      <w:pPr>
        <w:rPr>
          <w:rFonts w:cs="Arial"/>
          <w:color w:val="auto"/>
        </w:rPr>
      </w:pPr>
      <w:r w:rsidRPr="004D0535">
        <w:rPr>
          <w:rFonts w:cs="Arial"/>
        </w:rPr>
        <w:t xml:space="preserve">Na terenie </w:t>
      </w:r>
      <w:r w:rsidR="00B71040" w:rsidRPr="004D0535">
        <w:rPr>
          <w:rFonts w:cs="Arial"/>
        </w:rPr>
        <w:t xml:space="preserve">miasta i </w:t>
      </w:r>
      <w:r w:rsidRPr="004D0535">
        <w:rPr>
          <w:rFonts w:cs="Arial"/>
        </w:rPr>
        <w:t xml:space="preserve">gminy </w:t>
      </w:r>
      <w:r w:rsidR="00E139E9" w:rsidRPr="004D0535">
        <w:rPr>
          <w:rFonts w:cs="Arial"/>
        </w:rPr>
        <w:t>Sępopol</w:t>
      </w:r>
      <w:r w:rsidRPr="004D0535">
        <w:rPr>
          <w:rFonts w:cs="Arial"/>
        </w:rPr>
        <w:t xml:space="preserve"> zlokalizow</w:t>
      </w:r>
      <w:r w:rsidR="00F868EF" w:rsidRPr="004D0535">
        <w:rPr>
          <w:rFonts w:cs="Arial"/>
        </w:rPr>
        <w:t>ane</w:t>
      </w:r>
      <w:r w:rsidRPr="004D0535">
        <w:rPr>
          <w:rFonts w:cs="Arial"/>
        </w:rPr>
        <w:t xml:space="preserve"> </w:t>
      </w:r>
      <w:r w:rsidR="00F868EF" w:rsidRPr="004D0535">
        <w:rPr>
          <w:rFonts w:cs="Arial"/>
        </w:rPr>
        <w:t>są</w:t>
      </w:r>
      <w:r w:rsidRPr="004D0535">
        <w:rPr>
          <w:rFonts w:cs="Arial"/>
        </w:rPr>
        <w:t xml:space="preserve"> </w:t>
      </w:r>
      <w:r w:rsidR="00F868EF" w:rsidRPr="004D0535">
        <w:rPr>
          <w:rFonts w:cs="Arial"/>
        </w:rPr>
        <w:t>pomniki</w:t>
      </w:r>
      <w:r w:rsidRPr="004D0535">
        <w:rPr>
          <w:rFonts w:cs="Arial"/>
        </w:rPr>
        <w:t xml:space="preserve"> przyrody, które zostały zestawione w poniższej tabeli.</w:t>
      </w:r>
    </w:p>
    <w:p w14:paraId="590D3182" w14:textId="77777777" w:rsidR="00C73E15" w:rsidRPr="00630CF4" w:rsidRDefault="00C73E15" w:rsidP="00FE24C8">
      <w:pPr>
        <w:pStyle w:val="Legenda"/>
        <w:jc w:val="center"/>
        <w:rPr>
          <w:highlight w:val="yellow"/>
        </w:rPr>
        <w:sectPr w:rsidR="00C73E15" w:rsidRPr="00630CF4" w:rsidSect="00863240">
          <w:headerReference w:type="default" r:id="rId63"/>
          <w:footerReference w:type="default" r:id="rId64"/>
          <w:pgSz w:w="11906" w:h="16838"/>
          <w:pgMar w:top="1418" w:right="1418" w:bottom="1559" w:left="1418" w:header="709" w:footer="709" w:gutter="0"/>
          <w:cols w:space="708"/>
          <w:formProt w:val="0"/>
          <w:docGrid w:linePitch="360" w:charSpace="4096"/>
        </w:sectPr>
      </w:pPr>
    </w:p>
    <w:p w14:paraId="6A31394B" w14:textId="160C4368" w:rsidR="00BA097F" w:rsidRPr="00276F20" w:rsidRDefault="00165973" w:rsidP="00360C9A">
      <w:pPr>
        <w:pStyle w:val="Legenda"/>
      </w:pPr>
      <w:bookmarkStart w:id="332" w:name="_Toc84417306"/>
      <w:r w:rsidRPr="00276F20">
        <w:lastRenderedPageBreak/>
        <w:t xml:space="preserve">Tabela </w:t>
      </w:r>
      <w:r w:rsidR="002255D6" w:rsidRPr="00276F20">
        <w:fldChar w:fldCharType="begin"/>
      </w:r>
      <w:r w:rsidRPr="00276F20">
        <w:instrText>SEQ Tabela \* ARABIC</w:instrText>
      </w:r>
      <w:r w:rsidR="002255D6" w:rsidRPr="00276F20">
        <w:fldChar w:fldCharType="separate"/>
      </w:r>
      <w:r w:rsidR="00FF485A">
        <w:rPr>
          <w:noProof/>
        </w:rPr>
        <w:t>41</w:t>
      </w:r>
      <w:r w:rsidR="002255D6" w:rsidRPr="00276F20">
        <w:fldChar w:fldCharType="end"/>
      </w:r>
      <w:r w:rsidRPr="00276F20">
        <w:t xml:space="preserve">. Pomniki przyrody na terenie </w:t>
      </w:r>
      <w:r w:rsidR="00B71040" w:rsidRPr="00276F20">
        <w:t xml:space="preserve">miasta i </w:t>
      </w:r>
      <w:r w:rsidRPr="00276F20">
        <w:t xml:space="preserve">gminy </w:t>
      </w:r>
      <w:r w:rsidR="00E139E9" w:rsidRPr="00276F20">
        <w:t>Sępopol</w:t>
      </w:r>
      <w:r w:rsidRPr="00276F20">
        <w:t>.</w:t>
      </w:r>
      <w:bookmarkEnd w:id="332"/>
    </w:p>
    <w:tbl>
      <w:tblPr>
        <w:tblW w:w="16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6"/>
        <w:gridCol w:w="1231"/>
        <w:gridCol w:w="1575"/>
        <w:gridCol w:w="860"/>
        <w:gridCol w:w="1585"/>
        <w:gridCol w:w="1130"/>
        <w:gridCol w:w="1030"/>
        <w:gridCol w:w="2667"/>
        <w:gridCol w:w="3003"/>
        <w:gridCol w:w="2490"/>
      </w:tblGrid>
      <w:tr w:rsidR="00573B9E" w:rsidRPr="00573B9E" w14:paraId="6498886A" w14:textId="77777777" w:rsidTr="004D0535">
        <w:trPr>
          <w:trHeight w:val="283"/>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7D6FCFC1" w14:textId="77777777" w:rsidR="00B01A3B" w:rsidRPr="00573B9E" w:rsidRDefault="00B01A3B" w:rsidP="00FE24C8">
            <w:pPr>
              <w:spacing w:line="240" w:lineRule="auto"/>
              <w:jc w:val="center"/>
              <w:rPr>
                <w:rFonts w:cs="Arial"/>
                <w:b/>
                <w:color w:val="auto"/>
                <w:sz w:val="20"/>
                <w:szCs w:val="20"/>
              </w:rPr>
            </w:pPr>
            <w:r w:rsidRPr="00573B9E">
              <w:rPr>
                <w:rFonts w:cs="Arial"/>
                <w:b/>
                <w:color w:val="auto"/>
                <w:sz w:val="20"/>
                <w:szCs w:val="20"/>
              </w:rPr>
              <w:t>L.p.</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5821354" w14:textId="77777777" w:rsidR="00B01A3B" w:rsidRPr="00573B9E" w:rsidRDefault="00B01A3B" w:rsidP="00FE24C8">
            <w:pPr>
              <w:spacing w:line="240" w:lineRule="auto"/>
              <w:jc w:val="center"/>
              <w:rPr>
                <w:rFonts w:cs="Arial"/>
                <w:b/>
                <w:color w:val="auto"/>
                <w:sz w:val="20"/>
                <w:szCs w:val="20"/>
              </w:rPr>
            </w:pPr>
            <w:r w:rsidRPr="00573B9E">
              <w:rPr>
                <w:rFonts w:cs="Arial"/>
                <w:b/>
                <w:color w:val="auto"/>
                <w:sz w:val="20"/>
                <w:szCs w:val="20"/>
              </w:rPr>
              <w:t>Data utworzenia</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2A2C4CDE" w14:textId="77777777" w:rsidR="00B01A3B" w:rsidRPr="00573B9E" w:rsidRDefault="00B01A3B" w:rsidP="00FE24C8">
            <w:pPr>
              <w:spacing w:line="240" w:lineRule="auto"/>
              <w:jc w:val="center"/>
              <w:rPr>
                <w:rFonts w:cs="Arial"/>
                <w:b/>
                <w:color w:val="auto"/>
                <w:sz w:val="20"/>
                <w:szCs w:val="20"/>
              </w:rPr>
            </w:pPr>
            <w:r w:rsidRPr="00573B9E">
              <w:rPr>
                <w:rFonts w:cs="Arial"/>
                <w:b/>
                <w:color w:val="auto"/>
                <w:sz w:val="20"/>
                <w:szCs w:val="20"/>
              </w:rPr>
              <w:t>Typ tworu</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08DA1D7" w14:textId="77777777" w:rsidR="00B01A3B" w:rsidRPr="00573B9E" w:rsidRDefault="00B01A3B" w:rsidP="00FE24C8">
            <w:pPr>
              <w:spacing w:line="240" w:lineRule="auto"/>
              <w:jc w:val="center"/>
              <w:rPr>
                <w:rFonts w:cs="Arial"/>
                <w:b/>
                <w:color w:val="auto"/>
                <w:sz w:val="20"/>
                <w:szCs w:val="20"/>
              </w:rPr>
            </w:pPr>
            <w:r w:rsidRPr="00573B9E">
              <w:rPr>
                <w:rFonts w:cs="Arial"/>
                <w:b/>
                <w:color w:val="auto"/>
                <w:sz w:val="20"/>
                <w:szCs w:val="20"/>
              </w:rPr>
              <w:t>Rodzaj tworu:</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48669A1" w14:textId="77777777" w:rsidR="00B01A3B" w:rsidRPr="00573B9E" w:rsidRDefault="00B01A3B" w:rsidP="00FE24C8">
            <w:pPr>
              <w:spacing w:line="240" w:lineRule="auto"/>
              <w:jc w:val="center"/>
              <w:rPr>
                <w:rFonts w:cs="Arial"/>
                <w:b/>
                <w:color w:val="auto"/>
                <w:sz w:val="20"/>
                <w:szCs w:val="20"/>
              </w:rPr>
            </w:pPr>
            <w:r w:rsidRPr="00573B9E">
              <w:rPr>
                <w:rFonts w:cs="Arial"/>
                <w:b/>
                <w:color w:val="auto"/>
                <w:sz w:val="20"/>
                <w:szCs w:val="20"/>
              </w:rPr>
              <w:t>Gatunek drzewa</w:t>
            </w:r>
          </w:p>
        </w:tc>
        <w:tc>
          <w:tcPr>
            <w:tcW w:w="113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38F2BFE" w14:textId="77777777" w:rsidR="00B01A3B" w:rsidRPr="00573B9E" w:rsidRDefault="00B01A3B" w:rsidP="00FE24C8">
            <w:pPr>
              <w:spacing w:line="240" w:lineRule="auto"/>
              <w:jc w:val="center"/>
              <w:rPr>
                <w:rFonts w:cs="Arial"/>
                <w:b/>
                <w:color w:val="auto"/>
                <w:sz w:val="20"/>
                <w:szCs w:val="20"/>
              </w:rPr>
            </w:pPr>
            <w:r w:rsidRPr="00573B9E">
              <w:rPr>
                <w:rFonts w:cs="Arial"/>
                <w:b/>
                <w:color w:val="auto"/>
                <w:sz w:val="20"/>
                <w:szCs w:val="20"/>
              </w:rPr>
              <w:t>Wysokość drzewa [m]</w:t>
            </w:r>
          </w:p>
        </w:tc>
        <w:tc>
          <w:tcPr>
            <w:tcW w:w="10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69780CB" w14:textId="77777777" w:rsidR="00B01A3B" w:rsidRPr="00573B9E" w:rsidRDefault="00B01A3B" w:rsidP="00FE24C8">
            <w:pPr>
              <w:spacing w:line="240" w:lineRule="auto"/>
              <w:jc w:val="center"/>
              <w:rPr>
                <w:rFonts w:cs="Arial"/>
                <w:b/>
                <w:color w:val="auto"/>
                <w:sz w:val="20"/>
                <w:szCs w:val="20"/>
              </w:rPr>
            </w:pPr>
            <w:r w:rsidRPr="00573B9E">
              <w:rPr>
                <w:rFonts w:cs="Arial"/>
                <w:b/>
                <w:color w:val="auto"/>
                <w:sz w:val="20"/>
                <w:szCs w:val="20"/>
              </w:rPr>
              <w:t>Pierśnica</w:t>
            </w:r>
            <w:r w:rsidRPr="00573B9E">
              <w:rPr>
                <w:rFonts w:cs="Arial"/>
                <w:b/>
                <w:color w:val="auto"/>
                <w:sz w:val="20"/>
                <w:szCs w:val="20"/>
              </w:rPr>
              <w:br/>
              <w:t>[cm]</w:t>
            </w:r>
          </w:p>
        </w:tc>
        <w:tc>
          <w:tcPr>
            <w:tcW w:w="266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D34DD90" w14:textId="77777777" w:rsidR="00B01A3B" w:rsidRPr="00573B9E" w:rsidRDefault="00B01A3B" w:rsidP="00FE24C8">
            <w:pPr>
              <w:spacing w:line="240" w:lineRule="auto"/>
              <w:jc w:val="center"/>
              <w:rPr>
                <w:rFonts w:cs="Arial"/>
                <w:b/>
                <w:color w:val="auto"/>
                <w:sz w:val="20"/>
                <w:szCs w:val="20"/>
              </w:rPr>
            </w:pPr>
            <w:r w:rsidRPr="00573B9E">
              <w:rPr>
                <w:rFonts w:cs="Arial"/>
                <w:b/>
                <w:color w:val="auto"/>
                <w:sz w:val="20"/>
                <w:szCs w:val="20"/>
              </w:rPr>
              <w:t>Opis pomnika</w:t>
            </w:r>
          </w:p>
        </w:tc>
        <w:tc>
          <w:tcPr>
            <w:tcW w:w="300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024B3C7" w14:textId="77777777" w:rsidR="00B01A3B" w:rsidRPr="00573B9E" w:rsidRDefault="00B01A3B" w:rsidP="00FE24C8">
            <w:pPr>
              <w:spacing w:line="240" w:lineRule="auto"/>
              <w:jc w:val="center"/>
              <w:rPr>
                <w:rFonts w:cs="Arial"/>
                <w:b/>
                <w:color w:val="auto"/>
                <w:sz w:val="20"/>
                <w:szCs w:val="20"/>
              </w:rPr>
            </w:pPr>
            <w:r w:rsidRPr="00573B9E">
              <w:rPr>
                <w:rFonts w:cs="Arial"/>
                <w:b/>
                <w:color w:val="auto"/>
                <w:sz w:val="20"/>
                <w:szCs w:val="20"/>
              </w:rPr>
              <w:t>Opis granicy</w:t>
            </w:r>
          </w:p>
        </w:tc>
        <w:tc>
          <w:tcPr>
            <w:tcW w:w="249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B11CAA9" w14:textId="77777777" w:rsidR="00B01A3B" w:rsidRPr="00573B9E" w:rsidRDefault="00B01A3B" w:rsidP="00FE24C8">
            <w:pPr>
              <w:spacing w:line="240" w:lineRule="auto"/>
              <w:jc w:val="center"/>
              <w:rPr>
                <w:rFonts w:cs="Arial"/>
                <w:b/>
                <w:color w:val="auto"/>
                <w:sz w:val="20"/>
                <w:szCs w:val="20"/>
              </w:rPr>
            </w:pPr>
            <w:r w:rsidRPr="00573B9E">
              <w:rPr>
                <w:rFonts w:cs="Arial"/>
                <w:b/>
                <w:color w:val="auto"/>
                <w:sz w:val="20"/>
                <w:szCs w:val="20"/>
              </w:rPr>
              <w:t>Akty prawne</w:t>
            </w:r>
          </w:p>
        </w:tc>
      </w:tr>
      <w:tr w:rsidR="00573B9E" w:rsidRPr="00573B9E" w14:paraId="14B27BFD" w14:textId="77777777" w:rsidTr="004D0535">
        <w:trPr>
          <w:trHeight w:val="283"/>
          <w:jc w:val="center"/>
        </w:trPr>
        <w:tc>
          <w:tcPr>
            <w:tcW w:w="0" w:type="auto"/>
            <w:vMerge w:val="restart"/>
            <w:tcBorders>
              <w:top w:val="single" w:sz="4" w:space="0" w:color="auto"/>
              <w:left w:val="single" w:sz="4" w:space="0" w:color="auto"/>
              <w:right w:val="single" w:sz="4" w:space="0" w:color="auto"/>
            </w:tcBorders>
            <w:vAlign w:val="center"/>
            <w:hideMark/>
          </w:tcPr>
          <w:p w14:paraId="4AB62E3D" w14:textId="77777777" w:rsidR="0019574F" w:rsidRPr="00573B9E" w:rsidRDefault="0019574F" w:rsidP="00BE06D0">
            <w:pPr>
              <w:numPr>
                <w:ilvl w:val="0"/>
                <w:numId w:val="130"/>
              </w:numPr>
              <w:suppressAutoHyphens w:val="0"/>
              <w:spacing w:line="240" w:lineRule="auto"/>
              <w:jc w:val="center"/>
              <w:rPr>
                <w:rFonts w:cs="Arial"/>
                <w:color w:val="auto"/>
                <w:sz w:val="20"/>
                <w:szCs w:val="20"/>
              </w:rPr>
            </w:pPr>
          </w:p>
        </w:tc>
        <w:tc>
          <w:tcPr>
            <w:tcW w:w="0" w:type="auto"/>
            <w:vMerge w:val="restart"/>
            <w:tcBorders>
              <w:top w:val="single" w:sz="4" w:space="0" w:color="auto"/>
              <w:left w:val="single" w:sz="4" w:space="0" w:color="auto"/>
              <w:right w:val="single" w:sz="4" w:space="0" w:color="auto"/>
            </w:tcBorders>
            <w:vAlign w:val="center"/>
          </w:tcPr>
          <w:p w14:paraId="4A18AAEF"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1952-12-29</w:t>
            </w:r>
          </w:p>
        </w:tc>
        <w:tc>
          <w:tcPr>
            <w:tcW w:w="0" w:type="auto"/>
            <w:vMerge w:val="restart"/>
            <w:tcBorders>
              <w:top w:val="single" w:sz="4" w:space="0" w:color="auto"/>
              <w:left w:val="single" w:sz="4" w:space="0" w:color="auto"/>
              <w:right w:val="single" w:sz="4" w:space="0" w:color="auto"/>
            </w:tcBorders>
            <w:vAlign w:val="center"/>
          </w:tcPr>
          <w:p w14:paraId="2F626552"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Wieloobiektowy</w:t>
            </w:r>
          </w:p>
        </w:tc>
        <w:tc>
          <w:tcPr>
            <w:tcW w:w="0" w:type="auto"/>
            <w:vMerge w:val="restart"/>
            <w:tcBorders>
              <w:top w:val="single" w:sz="4" w:space="0" w:color="auto"/>
              <w:left w:val="single" w:sz="4" w:space="0" w:color="auto"/>
              <w:right w:val="single" w:sz="4" w:space="0" w:color="auto"/>
            </w:tcBorders>
            <w:vAlign w:val="center"/>
          </w:tcPr>
          <w:p w14:paraId="6CD5D41A"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drzewo</w:t>
            </w:r>
          </w:p>
        </w:tc>
        <w:tc>
          <w:tcPr>
            <w:tcW w:w="0" w:type="auto"/>
            <w:vMerge w:val="restart"/>
            <w:tcBorders>
              <w:top w:val="single" w:sz="4" w:space="0" w:color="auto"/>
              <w:left w:val="single" w:sz="4" w:space="0" w:color="auto"/>
              <w:right w:val="single" w:sz="4" w:space="0" w:color="auto"/>
            </w:tcBorders>
            <w:vAlign w:val="center"/>
          </w:tcPr>
          <w:p w14:paraId="6236D710"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 xml:space="preserve">Buk pospolity </w:t>
            </w:r>
            <w:proofErr w:type="spellStart"/>
            <w:r w:rsidRPr="00573B9E">
              <w:rPr>
                <w:rFonts w:cs="Arial"/>
                <w:i/>
                <w:color w:val="auto"/>
                <w:sz w:val="20"/>
                <w:szCs w:val="20"/>
              </w:rPr>
              <w:t>Fagus</w:t>
            </w:r>
            <w:proofErr w:type="spellEnd"/>
            <w:r w:rsidRPr="00573B9E">
              <w:rPr>
                <w:rFonts w:cs="Arial"/>
                <w:i/>
                <w:color w:val="auto"/>
                <w:sz w:val="20"/>
                <w:szCs w:val="20"/>
              </w:rPr>
              <w:t xml:space="preserve"> </w:t>
            </w:r>
            <w:proofErr w:type="spellStart"/>
            <w:r w:rsidRPr="00573B9E">
              <w:rPr>
                <w:rFonts w:cs="Arial"/>
                <w:i/>
                <w:color w:val="auto"/>
                <w:sz w:val="20"/>
                <w:szCs w:val="20"/>
              </w:rPr>
              <w:t>sylvatica</w:t>
            </w:r>
            <w:proofErr w:type="spellEnd"/>
          </w:p>
        </w:tc>
        <w:tc>
          <w:tcPr>
            <w:tcW w:w="1130" w:type="dxa"/>
            <w:tcBorders>
              <w:top w:val="single" w:sz="4" w:space="0" w:color="auto"/>
              <w:left w:val="single" w:sz="4" w:space="0" w:color="auto"/>
              <w:right w:val="single" w:sz="4" w:space="0" w:color="auto"/>
            </w:tcBorders>
            <w:vAlign w:val="center"/>
          </w:tcPr>
          <w:p w14:paraId="6CE5771F"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23</w:t>
            </w:r>
          </w:p>
        </w:tc>
        <w:tc>
          <w:tcPr>
            <w:tcW w:w="1025" w:type="dxa"/>
            <w:tcBorders>
              <w:top w:val="single" w:sz="4" w:space="0" w:color="auto"/>
              <w:left w:val="single" w:sz="4" w:space="0" w:color="auto"/>
              <w:right w:val="single" w:sz="4" w:space="0" w:color="auto"/>
            </w:tcBorders>
            <w:vAlign w:val="center"/>
          </w:tcPr>
          <w:p w14:paraId="3A17D932"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254</w:t>
            </w:r>
          </w:p>
        </w:tc>
        <w:tc>
          <w:tcPr>
            <w:tcW w:w="2667" w:type="dxa"/>
            <w:vMerge w:val="restart"/>
            <w:tcBorders>
              <w:top w:val="single" w:sz="4" w:space="0" w:color="auto"/>
              <w:left w:val="single" w:sz="4" w:space="0" w:color="auto"/>
              <w:right w:val="single" w:sz="4" w:space="0" w:color="auto"/>
            </w:tcBorders>
            <w:vAlign w:val="center"/>
          </w:tcPr>
          <w:p w14:paraId="3FF43399"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shd w:val="clear" w:color="auto" w:fill="FFFFFF"/>
              </w:rPr>
              <w:t>Grupa 15 buków w 1984 r. (początkowo w 1952 roku 30 buków) w wieku 80 lat, w terenie pomierzono 19 obiektów (problem z identyfikacją)</w:t>
            </w:r>
          </w:p>
        </w:tc>
        <w:tc>
          <w:tcPr>
            <w:tcW w:w="3003" w:type="dxa"/>
            <w:vMerge w:val="restart"/>
            <w:tcBorders>
              <w:top w:val="single" w:sz="4" w:space="0" w:color="auto"/>
              <w:left w:val="single" w:sz="4" w:space="0" w:color="auto"/>
              <w:right w:val="single" w:sz="4" w:space="0" w:color="auto"/>
            </w:tcBorders>
            <w:vAlign w:val="center"/>
          </w:tcPr>
          <w:p w14:paraId="166C45A8"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shd w:val="clear" w:color="auto" w:fill="FFFFFF"/>
              </w:rPr>
              <w:t>W parku i przy zabudowie b. PGR Gaj; N-</w:t>
            </w:r>
            <w:proofErr w:type="spellStart"/>
            <w:r w:rsidRPr="00573B9E">
              <w:rPr>
                <w:rFonts w:cs="Arial"/>
                <w:color w:val="auto"/>
                <w:sz w:val="20"/>
                <w:szCs w:val="20"/>
                <w:shd w:val="clear" w:color="auto" w:fill="FFFFFF"/>
              </w:rPr>
              <w:t>ctwo</w:t>
            </w:r>
            <w:proofErr w:type="spellEnd"/>
            <w:r w:rsidRPr="00573B9E">
              <w:rPr>
                <w:rFonts w:cs="Arial"/>
                <w:color w:val="auto"/>
                <w:sz w:val="20"/>
                <w:szCs w:val="20"/>
                <w:shd w:val="clear" w:color="auto" w:fill="FFFFFF"/>
              </w:rPr>
              <w:t xml:space="preserve"> Bartoszyce</w:t>
            </w:r>
          </w:p>
        </w:tc>
        <w:tc>
          <w:tcPr>
            <w:tcW w:w="2490" w:type="dxa"/>
            <w:vMerge w:val="restart"/>
            <w:tcBorders>
              <w:top w:val="single" w:sz="4" w:space="0" w:color="auto"/>
              <w:left w:val="single" w:sz="4" w:space="0" w:color="auto"/>
              <w:right w:val="single" w:sz="4" w:space="0" w:color="auto"/>
            </w:tcBorders>
            <w:vAlign w:val="center"/>
          </w:tcPr>
          <w:p w14:paraId="52B90609" w14:textId="77777777" w:rsidR="0019574F" w:rsidRPr="00573B9E" w:rsidRDefault="0019574F" w:rsidP="00FE24C8">
            <w:pPr>
              <w:pStyle w:val="Akapitzlist"/>
              <w:spacing w:line="240" w:lineRule="auto"/>
              <w:ind w:left="31"/>
              <w:jc w:val="center"/>
              <w:rPr>
                <w:rFonts w:cs="Arial"/>
                <w:color w:val="auto"/>
                <w:sz w:val="20"/>
                <w:szCs w:val="20"/>
                <w:shd w:val="clear" w:color="auto" w:fill="FFFFFF"/>
              </w:rPr>
            </w:pPr>
            <w:r w:rsidRPr="00573B9E">
              <w:rPr>
                <w:rFonts w:cs="Arial"/>
                <w:color w:val="auto"/>
                <w:sz w:val="20"/>
                <w:szCs w:val="20"/>
                <w:shd w:val="clear" w:color="auto" w:fill="FFFFFF"/>
              </w:rPr>
              <w:t>Orzeczenie Nr Rlb-16/16/52 Prezydium WRN w Olsztynie z dnia 29 grudnia 1952 r.</w:t>
            </w:r>
          </w:p>
          <w:p w14:paraId="1F297677" w14:textId="77777777" w:rsidR="0019574F" w:rsidRPr="00573B9E" w:rsidRDefault="0019574F" w:rsidP="00FE24C8">
            <w:pPr>
              <w:pStyle w:val="Akapitzlist"/>
              <w:spacing w:line="240" w:lineRule="auto"/>
              <w:ind w:left="31"/>
              <w:jc w:val="center"/>
              <w:rPr>
                <w:rFonts w:cs="Arial"/>
                <w:color w:val="auto"/>
                <w:sz w:val="20"/>
                <w:szCs w:val="20"/>
              </w:rPr>
            </w:pPr>
            <w:r w:rsidRPr="00573B9E">
              <w:rPr>
                <w:rFonts w:cs="Arial"/>
                <w:color w:val="auto"/>
                <w:sz w:val="20"/>
                <w:szCs w:val="20"/>
                <w:shd w:val="clear" w:color="auto" w:fill="FFFFFF"/>
              </w:rPr>
              <w:t>Dz. Urz. WRN w Ciechanowie Nr 8 poz. 36 z 15.09.1953 r. Orzeczenia Przewodniczącego Prezydium WRN w Olsztynie z 1952 r.</w:t>
            </w:r>
          </w:p>
        </w:tc>
      </w:tr>
      <w:tr w:rsidR="00573B9E" w:rsidRPr="00573B9E" w14:paraId="221F009E" w14:textId="77777777" w:rsidTr="004D0535">
        <w:trPr>
          <w:trHeight w:val="105"/>
          <w:jc w:val="center"/>
        </w:trPr>
        <w:tc>
          <w:tcPr>
            <w:tcW w:w="0" w:type="auto"/>
            <w:vMerge/>
            <w:tcBorders>
              <w:left w:val="single" w:sz="4" w:space="0" w:color="auto"/>
              <w:right w:val="single" w:sz="4" w:space="0" w:color="auto"/>
            </w:tcBorders>
            <w:vAlign w:val="center"/>
          </w:tcPr>
          <w:p w14:paraId="1E4B5AB3" w14:textId="77777777" w:rsidR="0019574F" w:rsidRPr="00573B9E" w:rsidRDefault="0019574F" w:rsidP="00BE06D0">
            <w:pPr>
              <w:numPr>
                <w:ilvl w:val="0"/>
                <w:numId w:val="130"/>
              </w:numPr>
              <w:suppressAutoHyphens w:val="0"/>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4BE34AEF"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69BE9EB8"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50DBE843"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1F6A3001" w14:textId="77777777" w:rsidR="0019574F" w:rsidRPr="00573B9E" w:rsidRDefault="0019574F" w:rsidP="00FE24C8">
            <w:pPr>
              <w:spacing w:line="240" w:lineRule="auto"/>
              <w:jc w:val="center"/>
              <w:rPr>
                <w:rFonts w:cs="Arial"/>
                <w:color w:val="auto"/>
                <w:sz w:val="20"/>
                <w:szCs w:val="20"/>
              </w:rPr>
            </w:pPr>
          </w:p>
        </w:tc>
        <w:tc>
          <w:tcPr>
            <w:tcW w:w="1130" w:type="dxa"/>
            <w:tcBorders>
              <w:left w:val="single" w:sz="4" w:space="0" w:color="auto"/>
              <w:bottom w:val="single" w:sz="4" w:space="0" w:color="auto"/>
              <w:right w:val="single" w:sz="4" w:space="0" w:color="auto"/>
            </w:tcBorders>
            <w:vAlign w:val="center"/>
          </w:tcPr>
          <w:p w14:paraId="47C04BC9"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25</w:t>
            </w:r>
          </w:p>
        </w:tc>
        <w:tc>
          <w:tcPr>
            <w:tcW w:w="1025" w:type="dxa"/>
            <w:tcBorders>
              <w:left w:val="single" w:sz="4" w:space="0" w:color="auto"/>
              <w:right w:val="single" w:sz="4" w:space="0" w:color="auto"/>
            </w:tcBorders>
            <w:vAlign w:val="center"/>
          </w:tcPr>
          <w:p w14:paraId="37284B6A"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232</w:t>
            </w:r>
          </w:p>
        </w:tc>
        <w:tc>
          <w:tcPr>
            <w:tcW w:w="2667" w:type="dxa"/>
            <w:vMerge/>
            <w:tcBorders>
              <w:left w:val="single" w:sz="4" w:space="0" w:color="auto"/>
              <w:right w:val="single" w:sz="4" w:space="0" w:color="auto"/>
            </w:tcBorders>
            <w:vAlign w:val="center"/>
          </w:tcPr>
          <w:p w14:paraId="1FE202D8" w14:textId="77777777" w:rsidR="0019574F" w:rsidRPr="00573B9E" w:rsidRDefault="0019574F" w:rsidP="00FE24C8">
            <w:pPr>
              <w:spacing w:line="240" w:lineRule="auto"/>
              <w:jc w:val="center"/>
              <w:rPr>
                <w:rFonts w:cs="Arial"/>
                <w:color w:val="auto"/>
                <w:sz w:val="20"/>
                <w:szCs w:val="20"/>
              </w:rPr>
            </w:pPr>
          </w:p>
        </w:tc>
        <w:tc>
          <w:tcPr>
            <w:tcW w:w="3003" w:type="dxa"/>
            <w:vMerge/>
            <w:tcBorders>
              <w:left w:val="single" w:sz="4" w:space="0" w:color="auto"/>
              <w:right w:val="single" w:sz="4" w:space="0" w:color="auto"/>
            </w:tcBorders>
            <w:vAlign w:val="center"/>
          </w:tcPr>
          <w:p w14:paraId="3C93CA12" w14:textId="77777777" w:rsidR="0019574F" w:rsidRPr="00573B9E" w:rsidRDefault="0019574F" w:rsidP="00FE24C8">
            <w:pPr>
              <w:spacing w:line="240" w:lineRule="auto"/>
              <w:jc w:val="center"/>
              <w:rPr>
                <w:rFonts w:cs="Arial"/>
                <w:color w:val="auto"/>
                <w:sz w:val="20"/>
                <w:szCs w:val="20"/>
              </w:rPr>
            </w:pPr>
          </w:p>
        </w:tc>
        <w:tc>
          <w:tcPr>
            <w:tcW w:w="2490" w:type="dxa"/>
            <w:vMerge/>
            <w:tcBorders>
              <w:left w:val="single" w:sz="4" w:space="0" w:color="auto"/>
              <w:right w:val="single" w:sz="4" w:space="0" w:color="auto"/>
            </w:tcBorders>
            <w:vAlign w:val="center"/>
          </w:tcPr>
          <w:p w14:paraId="0CBBF7D3" w14:textId="77777777" w:rsidR="0019574F" w:rsidRPr="00573B9E" w:rsidRDefault="0019574F" w:rsidP="00BE06D0">
            <w:pPr>
              <w:pStyle w:val="Akapitzlist"/>
              <w:numPr>
                <w:ilvl w:val="0"/>
                <w:numId w:val="144"/>
              </w:numPr>
              <w:suppressAutoHyphens w:val="0"/>
              <w:spacing w:line="240" w:lineRule="auto"/>
              <w:ind w:left="20" w:firstLine="11"/>
              <w:jc w:val="center"/>
              <w:rPr>
                <w:rFonts w:cs="Arial"/>
                <w:color w:val="auto"/>
                <w:sz w:val="20"/>
                <w:szCs w:val="20"/>
              </w:rPr>
            </w:pPr>
          </w:p>
        </w:tc>
      </w:tr>
      <w:tr w:rsidR="00573B9E" w:rsidRPr="00573B9E" w14:paraId="45ED930B" w14:textId="77777777" w:rsidTr="004D0535">
        <w:trPr>
          <w:trHeight w:val="95"/>
          <w:jc w:val="center"/>
        </w:trPr>
        <w:tc>
          <w:tcPr>
            <w:tcW w:w="0" w:type="auto"/>
            <w:vMerge/>
            <w:tcBorders>
              <w:left w:val="single" w:sz="4" w:space="0" w:color="auto"/>
              <w:right w:val="single" w:sz="4" w:space="0" w:color="auto"/>
            </w:tcBorders>
            <w:vAlign w:val="center"/>
          </w:tcPr>
          <w:p w14:paraId="1A677243" w14:textId="77777777" w:rsidR="0019574F" w:rsidRPr="00573B9E" w:rsidRDefault="0019574F" w:rsidP="00BE06D0">
            <w:pPr>
              <w:numPr>
                <w:ilvl w:val="0"/>
                <w:numId w:val="130"/>
              </w:numPr>
              <w:suppressAutoHyphens w:val="0"/>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0D97250C"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7A74F361"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73A9CF04"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5477B32E" w14:textId="77777777" w:rsidR="0019574F" w:rsidRPr="00573B9E" w:rsidRDefault="0019574F" w:rsidP="00FE24C8">
            <w:pPr>
              <w:spacing w:line="240" w:lineRule="auto"/>
              <w:jc w:val="center"/>
              <w:rPr>
                <w:rFonts w:cs="Arial"/>
                <w:color w:val="auto"/>
                <w:sz w:val="20"/>
                <w:szCs w:val="20"/>
              </w:rPr>
            </w:pPr>
          </w:p>
        </w:tc>
        <w:tc>
          <w:tcPr>
            <w:tcW w:w="1130" w:type="dxa"/>
            <w:tcBorders>
              <w:left w:val="single" w:sz="4" w:space="0" w:color="auto"/>
              <w:bottom w:val="single" w:sz="4" w:space="0" w:color="auto"/>
              <w:right w:val="single" w:sz="4" w:space="0" w:color="auto"/>
            </w:tcBorders>
            <w:vAlign w:val="center"/>
          </w:tcPr>
          <w:p w14:paraId="0F21C6C1"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24</w:t>
            </w:r>
          </w:p>
        </w:tc>
        <w:tc>
          <w:tcPr>
            <w:tcW w:w="1025" w:type="dxa"/>
            <w:tcBorders>
              <w:left w:val="single" w:sz="4" w:space="0" w:color="auto"/>
              <w:right w:val="single" w:sz="4" w:space="0" w:color="auto"/>
            </w:tcBorders>
            <w:vAlign w:val="center"/>
          </w:tcPr>
          <w:p w14:paraId="1DD281D4"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220</w:t>
            </w:r>
          </w:p>
        </w:tc>
        <w:tc>
          <w:tcPr>
            <w:tcW w:w="2667" w:type="dxa"/>
            <w:vMerge/>
            <w:tcBorders>
              <w:left w:val="single" w:sz="4" w:space="0" w:color="auto"/>
              <w:right w:val="single" w:sz="4" w:space="0" w:color="auto"/>
            </w:tcBorders>
            <w:vAlign w:val="center"/>
          </w:tcPr>
          <w:p w14:paraId="2FCB5FD5" w14:textId="77777777" w:rsidR="0019574F" w:rsidRPr="00573B9E" w:rsidRDefault="0019574F" w:rsidP="00FE24C8">
            <w:pPr>
              <w:spacing w:line="240" w:lineRule="auto"/>
              <w:jc w:val="center"/>
              <w:rPr>
                <w:rFonts w:cs="Arial"/>
                <w:color w:val="auto"/>
                <w:sz w:val="20"/>
                <w:szCs w:val="20"/>
              </w:rPr>
            </w:pPr>
          </w:p>
        </w:tc>
        <w:tc>
          <w:tcPr>
            <w:tcW w:w="3003" w:type="dxa"/>
            <w:vMerge/>
            <w:tcBorders>
              <w:left w:val="single" w:sz="4" w:space="0" w:color="auto"/>
              <w:right w:val="single" w:sz="4" w:space="0" w:color="auto"/>
            </w:tcBorders>
            <w:vAlign w:val="center"/>
          </w:tcPr>
          <w:p w14:paraId="2828429A" w14:textId="77777777" w:rsidR="0019574F" w:rsidRPr="00573B9E" w:rsidRDefault="0019574F" w:rsidP="00FE24C8">
            <w:pPr>
              <w:spacing w:line="240" w:lineRule="auto"/>
              <w:jc w:val="center"/>
              <w:rPr>
                <w:rFonts w:cs="Arial"/>
                <w:color w:val="auto"/>
                <w:sz w:val="20"/>
                <w:szCs w:val="20"/>
              </w:rPr>
            </w:pPr>
          </w:p>
        </w:tc>
        <w:tc>
          <w:tcPr>
            <w:tcW w:w="2490" w:type="dxa"/>
            <w:vMerge/>
            <w:tcBorders>
              <w:left w:val="single" w:sz="4" w:space="0" w:color="auto"/>
              <w:right w:val="single" w:sz="4" w:space="0" w:color="auto"/>
            </w:tcBorders>
            <w:vAlign w:val="center"/>
          </w:tcPr>
          <w:p w14:paraId="2B8FC7B7" w14:textId="77777777" w:rsidR="0019574F" w:rsidRPr="00573B9E" w:rsidRDefault="0019574F" w:rsidP="00BE06D0">
            <w:pPr>
              <w:pStyle w:val="Akapitzlist"/>
              <w:numPr>
                <w:ilvl w:val="0"/>
                <w:numId w:val="144"/>
              </w:numPr>
              <w:suppressAutoHyphens w:val="0"/>
              <w:spacing w:line="240" w:lineRule="auto"/>
              <w:ind w:left="20" w:firstLine="11"/>
              <w:jc w:val="center"/>
              <w:rPr>
                <w:rFonts w:cs="Arial"/>
                <w:color w:val="auto"/>
                <w:sz w:val="20"/>
                <w:szCs w:val="20"/>
              </w:rPr>
            </w:pPr>
          </w:p>
        </w:tc>
      </w:tr>
      <w:tr w:rsidR="00573B9E" w:rsidRPr="00573B9E" w14:paraId="64067276" w14:textId="77777777" w:rsidTr="004D0535">
        <w:trPr>
          <w:trHeight w:val="95"/>
          <w:jc w:val="center"/>
        </w:trPr>
        <w:tc>
          <w:tcPr>
            <w:tcW w:w="0" w:type="auto"/>
            <w:vMerge/>
            <w:tcBorders>
              <w:left w:val="single" w:sz="4" w:space="0" w:color="auto"/>
              <w:right w:val="single" w:sz="4" w:space="0" w:color="auto"/>
            </w:tcBorders>
            <w:vAlign w:val="center"/>
          </w:tcPr>
          <w:p w14:paraId="462EE57D" w14:textId="77777777" w:rsidR="0019574F" w:rsidRPr="00573B9E" w:rsidRDefault="0019574F" w:rsidP="00BE06D0">
            <w:pPr>
              <w:numPr>
                <w:ilvl w:val="0"/>
                <w:numId w:val="130"/>
              </w:numPr>
              <w:suppressAutoHyphens w:val="0"/>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1026B3BF"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37CA56DE"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68734A21"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29EFB8C5" w14:textId="77777777" w:rsidR="0019574F" w:rsidRPr="00573B9E" w:rsidRDefault="0019574F" w:rsidP="00FE24C8">
            <w:pPr>
              <w:spacing w:line="240" w:lineRule="auto"/>
              <w:jc w:val="center"/>
              <w:rPr>
                <w:rFonts w:cs="Arial"/>
                <w:color w:val="auto"/>
                <w:sz w:val="20"/>
                <w:szCs w:val="20"/>
              </w:rPr>
            </w:pPr>
          </w:p>
        </w:tc>
        <w:tc>
          <w:tcPr>
            <w:tcW w:w="1130" w:type="dxa"/>
            <w:tcBorders>
              <w:left w:val="single" w:sz="4" w:space="0" w:color="auto"/>
              <w:bottom w:val="single" w:sz="4" w:space="0" w:color="auto"/>
              <w:right w:val="single" w:sz="4" w:space="0" w:color="auto"/>
            </w:tcBorders>
            <w:vAlign w:val="center"/>
          </w:tcPr>
          <w:p w14:paraId="6C901CCE"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24</w:t>
            </w:r>
          </w:p>
        </w:tc>
        <w:tc>
          <w:tcPr>
            <w:tcW w:w="1025" w:type="dxa"/>
            <w:tcBorders>
              <w:left w:val="single" w:sz="4" w:space="0" w:color="auto"/>
              <w:right w:val="single" w:sz="4" w:space="0" w:color="auto"/>
            </w:tcBorders>
            <w:vAlign w:val="center"/>
          </w:tcPr>
          <w:p w14:paraId="6FADF05C"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251</w:t>
            </w:r>
          </w:p>
        </w:tc>
        <w:tc>
          <w:tcPr>
            <w:tcW w:w="2667" w:type="dxa"/>
            <w:vMerge/>
            <w:tcBorders>
              <w:left w:val="single" w:sz="4" w:space="0" w:color="auto"/>
              <w:right w:val="single" w:sz="4" w:space="0" w:color="auto"/>
            </w:tcBorders>
            <w:vAlign w:val="center"/>
          </w:tcPr>
          <w:p w14:paraId="7EEAFE6B" w14:textId="77777777" w:rsidR="0019574F" w:rsidRPr="00573B9E" w:rsidRDefault="0019574F" w:rsidP="00FE24C8">
            <w:pPr>
              <w:spacing w:line="240" w:lineRule="auto"/>
              <w:jc w:val="center"/>
              <w:rPr>
                <w:rFonts w:cs="Arial"/>
                <w:color w:val="auto"/>
                <w:sz w:val="20"/>
                <w:szCs w:val="20"/>
              </w:rPr>
            </w:pPr>
          </w:p>
        </w:tc>
        <w:tc>
          <w:tcPr>
            <w:tcW w:w="3003" w:type="dxa"/>
            <w:vMerge/>
            <w:tcBorders>
              <w:left w:val="single" w:sz="4" w:space="0" w:color="auto"/>
              <w:right w:val="single" w:sz="4" w:space="0" w:color="auto"/>
            </w:tcBorders>
            <w:vAlign w:val="center"/>
          </w:tcPr>
          <w:p w14:paraId="182F3899" w14:textId="77777777" w:rsidR="0019574F" w:rsidRPr="00573B9E" w:rsidRDefault="0019574F" w:rsidP="00FE24C8">
            <w:pPr>
              <w:spacing w:line="240" w:lineRule="auto"/>
              <w:jc w:val="center"/>
              <w:rPr>
                <w:rFonts w:cs="Arial"/>
                <w:color w:val="auto"/>
                <w:sz w:val="20"/>
                <w:szCs w:val="20"/>
              </w:rPr>
            </w:pPr>
          </w:p>
        </w:tc>
        <w:tc>
          <w:tcPr>
            <w:tcW w:w="2490" w:type="dxa"/>
            <w:vMerge/>
            <w:tcBorders>
              <w:left w:val="single" w:sz="4" w:space="0" w:color="auto"/>
              <w:right w:val="single" w:sz="4" w:space="0" w:color="auto"/>
            </w:tcBorders>
            <w:vAlign w:val="center"/>
          </w:tcPr>
          <w:p w14:paraId="669B0472" w14:textId="77777777" w:rsidR="0019574F" w:rsidRPr="00573B9E" w:rsidRDefault="0019574F" w:rsidP="00BE06D0">
            <w:pPr>
              <w:pStyle w:val="Akapitzlist"/>
              <w:numPr>
                <w:ilvl w:val="0"/>
                <w:numId w:val="144"/>
              </w:numPr>
              <w:suppressAutoHyphens w:val="0"/>
              <w:spacing w:line="240" w:lineRule="auto"/>
              <w:ind w:left="20" w:firstLine="11"/>
              <w:jc w:val="center"/>
              <w:rPr>
                <w:rFonts w:cs="Arial"/>
                <w:color w:val="auto"/>
                <w:sz w:val="20"/>
                <w:szCs w:val="20"/>
              </w:rPr>
            </w:pPr>
          </w:p>
        </w:tc>
      </w:tr>
      <w:tr w:rsidR="00573B9E" w:rsidRPr="00573B9E" w14:paraId="14780A19" w14:textId="77777777" w:rsidTr="004D0535">
        <w:trPr>
          <w:trHeight w:val="95"/>
          <w:jc w:val="center"/>
        </w:trPr>
        <w:tc>
          <w:tcPr>
            <w:tcW w:w="0" w:type="auto"/>
            <w:vMerge/>
            <w:tcBorders>
              <w:left w:val="single" w:sz="4" w:space="0" w:color="auto"/>
              <w:right w:val="single" w:sz="4" w:space="0" w:color="auto"/>
            </w:tcBorders>
            <w:vAlign w:val="center"/>
          </w:tcPr>
          <w:p w14:paraId="66620C08" w14:textId="77777777" w:rsidR="0019574F" w:rsidRPr="00573B9E" w:rsidRDefault="0019574F" w:rsidP="00BE06D0">
            <w:pPr>
              <w:numPr>
                <w:ilvl w:val="0"/>
                <w:numId w:val="130"/>
              </w:numPr>
              <w:suppressAutoHyphens w:val="0"/>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5A746FB6"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3FEE8D08"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3DA545AC"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086EA231" w14:textId="77777777" w:rsidR="0019574F" w:rsidRPr="00573B9E" w:rsidRDefault="0019574F" w:rsidP="00FE24C8">
            <w:pPr>
              <w:spacing w:line="240" w:lineRule="auto"/>
              <w:jc w:val="center"/>
              <w:rPr>
                <w:rFonts w:cs="Arial"/>
                <w:color w:val="auto"/>
                <w:sz w:val="20"/>
                <w:szCs w:val="20"/>
              </w:rPr>
            </w:pPr>
          </w:p>
        </w:tc>
        <w:tc>
          <w:tcPr>
            <w:tcW w:w="1130" w:type="dxa"/>
            <w:tcBorders>
              <w:left w:val="single" w:sz="4" w:space="0" w:color="auto"/>
              <w:bottom w:val="single" w:sz="4" w:space="0" w:color="auto"/>
              <w:right w:val="single" w:sz="4" w:space="0" w:color="auto"/>
            </w:tcBorders>
            <w:vAlign w:val="center"/>
          </w:tcPr>
          <w:p w14:paraId="1750E8F3"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21</w:t>
            </w:r>
          </w:p>
        </w:tc>
        <w:tc>
          <w:tcPr>
            <w:tcW w:w="1025" w:type="dxa"/>
            <w:tcBorders>
              <w:left w:val="single" w:sz="4" w:space="0" w:color="auto"/>
              <w:right w:val="single" w:sz="4" w:space="0" w:color="auto"/>
            </w:tcBorders>
            <w:vAlign w:val="center"/>
          </w:tcPr>
          <w:p w14:paraId="16058021"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192</w:t>
            </w:r>
          </w:p>
        </w:tc>
        <w:tc>
          <w:tcPr>
            <w:tcW w:w="2667" w:type="dxa"/>
            <w:vMerge/>
            <w:tcBorders>
              <w:left w:val="single" w:sz="4" w:space="0" w:color="auto"/>
              <w:right w:val="single" w:sz="4" w:space="0" w:color="auto"/>
            </w:tcBorders>
            <w:vAlign w:val="center"/>
          </w:tcPr>
          <w:p w14:paraId="6C114143" w14:textId="77777777" w:rsidR="0019574F" w:rsidRPr="00573B9E" w:rsidRDefault="0019574F" w:rsidP="00FE24C8">
            <w:pPr>
              <w:spacing w:line="240" w:lineRule="auto"/>
              <w:jc w:val="center"/>
              <w:rPr>
                <w:rFonts w:cs="Arial"/>
                <w:color w:val="auto"/>
                <w:sz w:val="20"/>
                <w:szCs w:val="20"/>
              </w:rPr>
            </w:pPr>
          </w:p>
        </w:tc>
        <w:tc>
          <w:tcPr>
            <w:tcW w:w="3003" w:type="dxa"/>
            <w:vMerge/>
            <w:tcBorders>
              <w:left w:val="single" w:sz="4" w:space="0" w:color="auto"/>
              <w:right w:val="single" w:sz="4" w:space="0" w:color="auto"/>
            </w:tcBorders>
            <w:vAlign w:val="center"/>
          </w:tcPr>
          <w:p w14:paraId="6D0187EC" w14:textId="77777777" w:rsidR="0019574F" w:rsidRPr="00573B9E" w:rsidRDefault="0019574F" w:rsidP="00FE24C8">
            <w:pPr>
              <w:spacing w:line="240" w:lineRule="auto"/>
              <w:jc w:val="center"/>
              <w:rPr>
                <w:rFonts w:cs="Arial"/>
                <w:color w:val="auto"/>
                <w:sz w:val="20"/>
                <w:szCs w:val="20"/>
              </w:rPr>
            </w:pPr>
          </w:p>
        </w:tc>
        <w:tc>
          <w:tcPr>
            <w:tcW w:w="2490" w:type="dxa"/>
            <w:vMerge/>
            <w:tcBorders>
              <w:left w:val="single" w:sz="4" w:space="0" w:color="auto"/>
              <w:right w:val="single" w:sz="4" w:space="0" w:color="auto"/>
            </w:tcBorders>
            <w:vAlign w:val="center"/>
          </w:tcPr>
          <w:p w14:paraId="6EC847D1" w14:textId="77777777" w:rsidR="0019574F" w:rsidRPr="00573B9E" w:rsidRDefault="0019574F" w:rsidP="00BE06D0">
            <w:pPr>
              <w:pStyle w:val="Akapitzlist"/>
              <w:numPr>
                <w:ilvl w:val="0"/>
                <w:numId w:val="144"/>
              </w:numPr>
              <w:suppressAutoHyphens w:val="0"/>
              <w:spacing w:line="240" w:lineRule="auto"/>
              <w:ind w:left="20" w:firstLine="11"/>
              <w:jc w:val="center"/>
              <w:rPr>
                <w:rFonts w:cs="Arial"/>
                <w:color w:val="auto"/>
                <w:sz w:val="20"/>
                <w:szCs w:val="20"/>
              </w:rPr>
            </w:pPr>
          </w:p>
        </w:tc>
      </w:tr>
      <w:tr w:rsidR="00573B9E" w:rsidRPr="00573B9E" w14:paraId="240A6A79" w14:textId="77777777" w:rsidTr="004D0535">
        <w:trPr>
          <w:trHeight w:val="95"/>
          <w:jc w:val="center"/>
        </w:trPr>
        <w:tc>
          <w:tcPr>
            <w:tcW w:w="0" w:type="auto"/>
            <w:vMerge/>
            <w:tcBorders>
              <w:left w:val="single" w:sz="4" w:space="0" w:color="auto"/>
              <w:right w:val="single" w:sz="4" w:space="0" w:color="auto"/>
            </w:tcBorders>
            <w:vAlign w:val="center"/>
          </w:tcPr>
          <w:p w14:paraId="5C282D95" w14:textId="77777777" w:rsidR="0019574F" w:rsidRPr="00573B9E" w:rsidRDefault="0019574F" w:rsidP="00BE06D0">
            <w:pPr>
              <w:numPr>
                <w:ilvl w:val="0"/>
                <w:numId w:val="130"/>
              </w:numPr>
              <w:suppressAutoHyphens w:val="0"/>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0C69986E"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4A096BA2"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6672FE1D"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648B9DB0" w14:textId="77777777" w:rsidR="0019574F" w:rsidRPr="00573B9E" w:rsidRDefault="0019574F" w:rsidP="00FE24C8">
            <w:pPr>
              <w:spacing w:line="240" w:lineRule="auto"/>
              <w:jc w:val="center"/>
              <w:rPr>
                <w:rFonts w:cs="Arial"/>
                <w:color w:val="auto"/>
                <w:sz w:val="20"/>
                <w:szCs w:val="20"/>
              </w:rPr>
            </w:pPr>
          </w:p>
        </w:tc>
        <w:tc>
          <w:tcPr>
            <w:tcW w:w="1130" w:type="dxa"/>
            <w:tcBorders>
              <w:left w:val="single" w:sz="4" w:space="0" w:color="auto"/>
              <w:bottom w:val="single" w:sz="4" w:space="0" w:color="auto"/>
              <w:right w:val="single" w:sz="4" w:space="0" w:color="auto"/>
            </w:tcBorders>
            <w:vAlign w:val="center"/>
          </w:tcPr>
          <w:p w14:paraId="5B2D4C24"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30</w:t>
            </w:r>
          </w:p>
        </w:tc>
        <w:tc>
          <w:tcPr>
            <w:tcW w:w="1025" w:type="dxa"/>
            <w:tcBorders>
              <w:left w:val="single" w:sz="4" w:space="0" w:color="auto"/>
              <w:right w:val="single" w:sz="4" w:space="0" w:color="auto"/>
            </w:tcBorders>
            <w:vAlign w:val="center"/>
          </w:tcPr>
          <w:p w14:paraId="73CEEDCC"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151</w:t>
            </w:r>
          </w:p>
        </w:tc>
        <w:tc>
          <w:tcPr>
            <w:tcW w:w="2667" w:type="dxa"/>
            <w:vMerge/>
            <w:tcBorders>
              <w:left w:val="single" w:sz="4" w:space="0" w:color="auto"/>
              <w:right w:val="single" w:sz="4" w:space="0" w:color="auto"/>
            </w:tcBorders>
            <w:vAlign w:val="center"/>
          </w:tcPr>
          <w:p w14:paraId="64859A73" w14:textId="77777777" w:rsidR="0019574F" w:rsidRPr="00573B9E" w:rsidRDefault="0019574F" w:rsidP="00FE24C8">
            <w:pPr>
              <w:spacing w:line="240" w:lineRule="auto"/>
              <w:jc w:val="center"/>
              <w:rPr>
                <w:rFonts w:cs="Arial"/>
                <w:color w:val="auto"/>
                <w:sz w:val="20"/>
                <w:szCs w:val="20"/>
              </w:rPr>
            </w:pPr>
          </w:p>
        </w:tc>
        <w:tc>
          <w:tcPr>
            <w:tcW w:w="3003" w:type="dxa"/>
            <w:vMerge/>
            <w:tcBorders>
              <w:left w:val="single" w:sz="4" w:space="0" w:color="auto"/>
              <w:right w:val="single" w:sz="4" w:space="0" w:color="auto"/>
            </w:tcBorders>
            <w:vAlign w:val="center"/>
          </w:tcPr>
          <w:p w14:paraId="74832AFB" w14:textId="77777777" w:rsidR="0019574F" w:rsidRPr="00573B9E" w:rsidRDefault="0019574F" w:rsidP="00FE24C8">
            <w:pPr>
              <w:spacing w:line="240" w:lineRule="auto"/>
              <w:jc w:val="center"/>
              <w:rPr>
                <w:rFonts w:cs="Arial"/>
                <w:color w:val="auto"/>
                <w:sz w:val="20"/>
                <w:szCs w:val="20"/>
              </w:rPr>
            </w:pPr>
          </w:p>
        </w:tc>
        <w:tc>
          <w:tcPr>
            <w:tcW w:w="2490" w:type="dxa"/>
            <w:vMerge/>
            <w:tcBorders>
              <w:left w:val="single" w:sz="4" w:space="0" w:color="auto"/>
              <w:right w:val="single" w:sz="4" w:space="0" w:color="auto"/>
            </w:tcBorders>
            <w:vAlign w:val="center"/>
          </w:tcPr>
          <w:p w14:paraId="6714CD07" w14:textId="77777777" w:rsidR="0019574F" w:rsidRPr="00573B9E" w:rsidRDefault="0019574F" w:rsidP="00BE06D0">
            <w:pPr>
              <w:pStyle w:val="Akapitzlist"/>
              <w:numPr>
                <w:ilvl w:val="0"/>
                <w:numId w:val="144"/>
              </w:numPr>
              <w:suppressAutoHyphens w:val="0"/>
              <w:spacing w:line="240" w:lineRule="auto"/>
              <w:ind w:left="20" w:firstLine="11"/>
              <w:jc w:val="center"/>
              <w:rPr>
                <w:rFonts w:cs="Arial"/>
                <w:color w:val="auto"/>
                <w:sz w:val="20"/>
                <w:szCs w:val="20"/>
              </w:rPr>
            </w:pPr>
          </w:p>
        </w:tc>
      </w:tr>
      <w:tr w:rsidR="00573B9E" w:rsidRPr="00573B9E" w14:paraId="625A8536" w14:textId="77777777" w:rsidTr="004D0535">
        <w:trPr>
          <w:trHeight w:val="95"/>
          <w:jc w:val="center"/>
        </w:trPr>
        <w:tc>
          <w:tcPr>
            <w:tcW w:w="0" w:type="auto"/>
            <w:vMerge/>
            <w:tcBorders>
              <w:left w:val="single" w:sz="4" w:space="0" w:color="auto"/>
              <w:right w:val="single" w:sz="4" w:space="0" w:color="auto"/>
            </w:tcBorders>
            <w:vAlign w:val="center"/>
          </w:tcPr>
          <w:p w14:paraId="3EA37122" w14:textId="77777777" w:rsidR="0019574F" w:rsidRPr="00573B9E" w:rsidRDefault="0019574F" w:rsidP="00BE06D0">
            <w:pPr>
              <w:numPr>
                <w:ilvl w:val="0"/>
                <w:numId w:val="130"/>
              </w:numPr>
              <w:suppressAutoHyphens w:val="0"/>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1F3802A4"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42CA0686"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5B691E51"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6ABCE8E2" w14:textId="77777777" w:rsidR="0019574F" w:rsidRPr="00573B9E" w:rsidRDefault="0019574F" w:rsidP="00FE24C8">
            <w:pPr>
              <w:spacing w:line="240" w:lineRule="auto"/>
              <w:jc w:val="center"/>
              <w:rPr>
                <w:rFonts w:cs="Arial"/>
                <w:color w:val="auto"/>
                <w:sz w:val="20"/>
                <w:szCs w:val="20"/>
              </w:rPr>
            </w:pPr>
          </w:p>
        </w:tc>
        <w:tc>
          <w:tcPr>
            <w:tcW w:w="1130" w:type="dxa"/>
            <w:tcBorders>
              <w:left w:val="single" w:sz="4" w:space="0" w:color="auto"/>
              <w:bottom w:val="single" w:sz="4" w:space="0" w:color="auto"/>
              <w:right w:val="single" w:sz="4" w:space="0" w:color="auto"/>
            </w:tcBorders>
            <w:vAlign w:val="center"/>
          </w:tcPr>
          <w:p w14:paraId="6C3F0FAC"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30</w:t>
            </w:r>
          </w:p>
        </w:tc>
        <w:tc>
          <w:tcPr>
            <w:tcW w:w="1025" w:type="dxa"/>
            <w:tcBorders>
              <w:left w:val="single" w:sz="4" w:space="0" w:color="auto"/>
              <w:right w:val="single" w:sz="4" w:space="0" w:color="auto"/>
            </w:tcBorders>
            <w:vAlign w:val="center"/>
          </w:tcPr>
          <w:p w14:paraId="4A493710"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289</w:t>
            </w:r>
          </w:p>
        </w:tc>
        <w:tc>
          <w:tcPr>
            <w:tcW w:w="2667" w:type="dxa"/>
            <w:vMerge/>
            <w:tcBorders>
              <w:left w:val="single" w:sz="4" w:space="0" w:color="auto"/>
              <w:right w:val="single" w:sz="4" w:space="0" w:color="auto"/>
            </w:tcBorders>
            <w:vAlign w:val="center"/>
          </w:tcPr>
          <w:p w14:paraId="75D24B22" w14:textId="77777777" w:rsidR="0019574F" w:rsidRPr="00573B9E" w:rsidRDefault="0019574F" w:rsidP="00FE24C8">
            <w:pPr>
              <w:spacing w:line="240" w:lineRule="auto"/>
              <w:jc w:val="center"/>
              <w:rPr>
                <w:rFonts w:cs="Arial"/>
                <w:color w:val="auto"/>
                <w:sz w:val="20"/>
                <w:szCs w:val="20"/>
              </w:rPr>
            </w:pPr>
          </w:p>
        </w:tc>
        <w:tc>
          <w:tcPr>
            <w:tcW w:w="3003" w:type="dxa"/>
            <w:vMerge/>
            <w:tcBorders>
              <w:left w:val="single" w:sz="4" w:space="0" w:color="auto"/>
              <w:right w:val="single" w:sz="4" w:space="0" w:color="auto"/>
            </w:tcBorders>
            <w:vAlign w:val="center"/>
          </w:tcPr>
          <w:p w14:paraId="1F994DE4" w14:textId="77777777" w:rsidR="0019574F" w:rsidRPr="00573B9E" w:rsidRDefault="0019574F" w:rsidP="00FE24C8">
            <w:pPr>
              <w:spacing w:line="240" w:lineRule="auto"/>
              <w:jc w:val="center"/>
              <w:rPr>
                <w:rFonts w:cs="Arial"/>
                <w:color w:val="auto"/>
                <w:sz w:val="20"/>
                <w:szCs w:val="20"/>
              </w:rPr>
            </w:pPr>
          </w:p>
        </w:tc>
        <w:tc>
          <w:tcPr>
            <w:tcW w:w="2490" w:type="dxa"/>
            <w:vMerge/>
            <w:tcBorders>
              <w:left w:val="single" w:sz="4" w:space="0" w:color="auto"/>
              <w:right w:val="single" w:sz="4" w:space="0" w:color="auto"/>
            </w:tcBorders>
            <w:vAlign w:val="center"/>
          </w:tcPr>
          <w:p w14:paraId="574DE517" w14:textId="77777777" w:rsidR="0019574F" w:rsidRPr="00573B9E" w:rsidRDefault="0019574F" w:rsidP="00BE06D0">
            <w:pPr>
              <w:pStyle w:val="Akapitzlist"/>
              <w:numPr>
                <w:ilvl w:val="0"/>
                <w:numId w:val="144"/>
              </w:numPr>
              <w:suppressAutoHyphens w:val="0"/>
              <w:spacing w:line="240" w:lineRule="auto"/>
              <w:ind w:left="20" w:firstLine="11"/>
              <w:jc w:val="center"/>
              <w:rPr>
                <w:rFonts w:cs="Arial"/>
                <w:color w:val="auto"/>
                <w:sz w:val="20"/>
                <w:szCs w:val="20"/>
              </w:rPr>
            </w:pPr>
          </w:p>
        </w:tc>
      </w:tr>
      <w:tr w:rsidR="00573B9E" w:rsidRPr="00573B9E" w14:paraId="0F663E87" w14:textId="77777777" w:rsidTr="004D0535">
        <w:trPr>
          <w:trHeight w:val="95"/>
          <w:jc w:val="center"/>
        </w:trPr>
        <w:tc>
          <w:tcPr>
            <w:tcW w:w="0" w:type="auto"/>
            <w:vMerge/>
            <w:tcBorders>
              <w:left w:val="single" w:sz="4" w:space="0" w:color="auto"/>
              <w:right w:val="single" w:sz="4" w:space="0" w:color="auto"/>
            </w:tcBorders>
            <w:vAlign w:val="center"/>
          </w:tcPr>
          <w:p w14:paraId="45B54AFF" w14:textId="77777777" w:rsidR="0019574F" w:rsidRPr="00573B9E" w:rsidRDefault="0019574F" w:rsidP="00BE06D0">
            <w:pPr>
              <w:numPr>
                <w:ilvl w:val="0"/>
                <w:numId w:val="130"/>
              </w:numPr>
              <w:suppressAutoHyphens w:val="0"/>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570B056E"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5CDC4345"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090DA701"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6BCC8B48" w14:textId="77777777" w:rsidR="0019574F" w:rsidRPr="00573B9E" w:rsidRDefault="0019574F" w:rsidP="00FE24C8">
            <w:pPr>
              <w:spacing w:line="240" w:lineRule="auto"/>
              <w:jc w:val="center"/>
              <w:rPr>
                <w:rFonts w:cs="Arial"/>
                <w:color w:val="auto"/>
                <w:sz w:val="20"/>
                <w:szCs w:val="20"/>
              </w:rPr>
            </w:pPr>
          </w:p>
        </w:tc>
        <w:tc>
          <w:tcPr>
            <w:tcW w:w="1130" w:type="dxa"/>
            <w:tcBorders>
              <w:left w:val="single" w:sz="4" w:space="0" w:color="auto"/>
              <w:bottom w:val="single" w:sz="4" w:space="0" w:color="auto"/>
              <w:right w:val="single" w:sz="4" w:space="0" w:color="auto"/>
            </w:tcBorders>
            <w:vAlign w:val="center"/>
          </w:tcPr>
          <w:p w14:paraId="210832A8"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32</w:t>
            </w:r>
          </w:p>
        </w:tc>
        <w:tc>
          <w:tcPr>
            <w:tcW w:w="1025" w:type="dxa"/>
            <w:tcBorders>
              <w:left w:val="single" w:sz="4" w:space="0" w:color="auto"/>
              <w:right w:val="single" w:sz="4" w:space="0" w:color="auto"/>
            </w:tcBorders>
            <w:vAlign w:val="center"/>
          </w:tcPr>
          <w:p w14:paraId="528C2747"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327</w:t>
            </w:r>
          </w:p>
        </w:tc>
        <w:tc>
          <w:tcPr>
            <w:tcW w:w="2667" w:type="dxa"/>
            <w:vMerge/>
            <w:tcBorders>
              <w:left w:val="single" w:sz="4" w:space="0" w:color="auto"/>
              <w:right w:val="single" w:sz="4" w:space="0" w:color="auto"/>
            </w:tcBorders>
            <w:vAlign w:val="center"/>
          </w:tcPr>
          <w:p w14:paraId="65CBBD3C" w14:textId="77777777" w:rsidR="0019574F" w:rsidRPr="00573B9E" w:rsidRDefault="0019574F" w:rsidP="00FE24C8">
            <w:pPr>
              <w:spacing w:line="240" w:lineRule="auto"/>
              <w:jc w:val="center"/>
              <w:rPr>
                <w:rFonts w:cs="Arial"/>
                <w:color w:val="auto"/>
                <w:sz w:val="20"/>
                <w:szCs w:val="20"/>
              </w:rPr>
            </w:pPr>
          </w:p>
        </w:tc>
        <w:tc>
          <w:tcPr>
            <w:tcW w:w="3003" w:type="dxa"/>
            <w:vMerge/>
            <w:tcBorders>
              <w:left w:val="single" w:sz="4" w:space="0" w:color="auto"/>
              <w:right w:val="single" w:sz="4" w:space="0" w:color="auto"/>
            </w:tcBorders>
            <w:vAlign w:val="center"/>
          </w:tcPr>
          <w:p w14:paraId="54279CF5" w14:textId="77777777" w:rsidR="0019574F" w:rsidRPr="00573B9E" w:rsidRDefault="0019574F" w:rsidP="00FE24C8">
            <w:pPr>
              <w:spacing w:line="240" w:lineRule="auto"/>
              <w:jc w:val="center"/>
              <w:rPr>
                <w:rFonts w:cs="Arial"/>
                <w:color w:val="auto"/>
                <w:sz w:val="20"/>
                <w:szCs w:val="20"/>
              </w:rPr>
            </w:pPr>
          </w:p>
        </w:tc>
        <w:tc>
          <w:tcPr>
            <w:tcW w:w="2490" w:type="dxa"/>
            <w:vMerge/>
            <w:tcBorders>
              <w:left w:val="single" w:sz="4" w:space="0" w:color="auto"/>
              <w:right w:val="single" w:sz="4" w:space="0" w:color="auto"/>
            </w:tcBorders>
            <w:vAlign w:val="center"/>
          </w:tcPr>
          <w:p w14:paraId="0EBD4E01" w14:textId="77777777" w:rsidR="0019574F" w:rsidRPr="00573B9E" w:rsidRDefault="0019574F" w:rsidP="00BE06D0">
            <w:pPr>
              <w:pStyle w:val="Akapitzlist"/>
              <w:numPr>
                <w:ilvl w:val="0"/>
                <w:numId w:val="144"/>
              </w:numPr>
              <w:suppressAutoHyphens w:val="0"/>
              <w:spacing w:line="240" w:lineRule="auto"/>
              <w:ind w:left="20" w:firstLine="11"/>
              <w:jc w:val="center"/>
              <w:rPr>
                <w:rFonts w:cs="Arial"/>
                <w:color w:val="auto"/>
                <w:sz w:val="20"/>
                <w:szCs w:val="20"/>
              </w:rPr>
            </w:pPr>
          </w:p>
        </w:tc>
      </w:tr>
      <w:tr w:rsidR="00573B9E" w:rsidRPr="00573B9E" w14:paraId="6EBE0DF6" w14:textId="77777777" w:rsidTr="004D0535">
        <w:trPr>
          <w:trHeight w:val="95"/>
          <w:jc w:val="center"/>
        </w:trPr>
        <w:tc>
          <w:tcPr>
            <w:tcW w:w="0" w:type="auto"/>
            <w:vMerge/>
            <w:tcBorders>
              <w:left w:val="single" w:sz="4" w:space="0" w:color="auto"/>
              <w:right w:val="single" w:sz="4" w:space="0" w:color="auto"/>
            </w:tcBorders>
            <w:vAlign w:val="center"/>
          </w:tcPr>
          <w:p w14:paraId="6079836E" w14:textId="77777777" w:rsidR="0019574F" w:rsidRPr="00573B9E" w:rsidRDefault="0019574F" w:rsidP="00BE06D0">
            <w:pPr>
              <w:numPr>
                <w:ilvl w:val="0"/>
                <w:numId w:val="130"/>
              </w:numPr>
              <w:suppressAutoHyphens w:val="0"/>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30B3EA41"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012E8A8C"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7185C28C"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33855CB6" w14:textId="77777777" w:rsidR="0019574F" w:rsidRPr="00573B9E" w:rsidRDefault="0019574F" w:rsidP="00FE24C8">
            <w:pPr>
              <w:spacing w:line="240" w:lineRule="auto"/>
              <w:jc w:val="center"/>
              <w:rPr>
                <w:rFonts w:cs="Arial"/>
                <w:color w:val="auto"/>
                <w:sz w:val="20"/>
                <w:szCs w:val="20"/>
              </w:rPr>
            </w:pPr>
          </w:p>
        </w:tc>
        <w:tc>
          <w:tcPr>
            <w:tcW w:w="1130" w:type="dxa"/>
            <w:tcBorders>
              <w:left w:val="single" w:sz="4" w:space="0" w:color="auto"/>
              <w:bottom w:val="single" w:sz="4" w:space="0" w:color="auto"/>
              <w:right w:val="single" w:sz="4" w:space="0" w:color="auto"/>
            </w:tcBorders>
            <w:vAlign w:val="center"/>
          </w:tcPr>
          <w:p w14:paraId="1E428E0E"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30</w:t>
            </w:r>
          </w:p>
        </w:tc>
        <w:tc>
          <w:tcPr>
            <w:tcW w:w="1025" w:type="dxa"/>
            <w:tcBorders>
              <w:left w:val="single" w:sz="4" w:space="0" w:color="auto"/>
              <w:right w:val="single" w:sz="4" w:space="0" w:color="auto"/>
            </w:tcBorders>
            <w:vAlign w:val="center"/>
          </w:tcPr>
          <w:p w14:paraId="7A50840D"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349</w:t>
            </w:r>
          </w:p>
        </w:tc>
        <w:tc>
          <w:tcPr>
            <w:tcW w:w="2667" w:type="dxa"/>
            <w:vMerge/>
            <w:tcBorders>
              <w:left w:val="single" w:sz="4" w:space="0" w:color="auto"/>
              <w:right w:val="single" w:sz="4" w:space="0" w:color="auto"/>
            </w:tcBorders>
            <w:vAlign w:val="center"/>
          </w:tcPr>
          <w:p w14:paraId="7DE6E62C" w14:textId="77777777" w:rsidR="0019574F" w:rsidRPr="00573B9E" w:rsidRDefault="0019574F" w:rsidP="00FE24C8">
            <w:pPr>
              <w:spacing w:line="240" w:lineRule="auto"/>
              <w:jc w:val="center"/>
              <w:rPr>
                <w:rFonts w:cs="Arial"/>
                <w:color w:val="auto"/>
                <w:sz w:val="20"/>
                <w:szCs w:val="20"/>
              </w:rPr>
            </w:pPr>
          </w:p>
        </w:tc>
        <w:tc>
          <w:tcPr>
            <w:tcW w:w="3003" w:type="dxa"/>
            <w:vMerge/>
            <w:tcBorders>
              <w:left w:val="single" w:sz="4" w:space="0" w:color="auto"/>
              <w:right w:val="single" w:sz="4" w:space="0" w:color="auto"/>
            </w:tcBorders>
            <w:vAlign w:val="center"/>
          </w:tcPr>
          <w:p w14:paraId="1E192524" w14:textId="77777777" w:rsidR="0019574F" w:rsidRPr="00573B9E" w:rsidRDefault="0019574F" w:rsidP="00FE24C8">
            <w:pPr>
              <w:spacing w:line="240" w:lineRule="auto"/>
              <w:jc w:val="center"/>
              <w:rPr>
                <w:rFonts w:cs="Arial"/>
                <w:color w:val="auto"/>
                <w:sz w:val="20"/>
                <w:szCs w:val="20"/>
              </w:rPr>
            </w:pPr>
          </w:p>
        </w:tc>
        <w:tc>
          <w:tcPr>
            <w:tcW w:w="2490" w:type="dxa"/>
            <w:vMerge/>
            <w:tcBorders>
              <w:left w:val="single" w:sz="4" w:space="0" w:color="auto"/>
              <w:right w:val="single" w:sz="4" w:space="0" w:color="auto"/>
            </w:tcBorders>
            <w:vAlign w:val="center"/>
          </w:tcPr>
          <w:p w14:paraId="45B292FF" w14:textId="77777777" w:rsidR="0019574F" w:rsidRPr="00573B9E" w:rsidRDefault="0019574F" w:rsidP="00BE06D0">
            <w:pPr>
              <w:pStyle w:val="Akapitzlist"/>
              <w:numPr>
                <w:ilvl w:val="0"/>
                <w:numId w:val="144"/>
              </w:numPr>
              <w:suppressAutoHyphens w:val="0"/>
              <w:spacing w:line="240" w:lineRule="auto"/>
              <w:ind w:left="20" w:firstLine="11"/>
              <w:jc w:val="center"/>
              <w:rPr>
                <w:rFonts w:cs="Arial"/>
                <w:color w:val="auto"/>
                <w:sz w:val="20"/>
                <w:szCs w:val="20"/>
              </w:rPr>
            </w:pPr>
          </w:p>
        </w:tc>
      </w:tr>
      <w:tr w:rsidR="00573B9E" w:rsidRPr="00573B9E" w14:paraId="4F6A1579" w14:textId="77777777" w:rsidTr="004D0535">
        <w:trPr>
          <w:trHeight w:val="95"/>
          <w:jc w:val="center"/>
        </w:trPr>
        <w:tc>
          <w:tcPr>
            <w:tcW w:w="0" w:type="auto"/>
            <w:vMerge/>
            <w:tcBorders>
              <w:left w:val="single" w:sz="4" w:space="0" w:color="auto"/>
              <w:right w:val="single" w:sz="4" w:space="0" w:color="auto"/>
            </w:tcBorders>
            <w:vAlign w:val="center"/>
          </w:tcPr>
          <w:p w14:paraId="0C2A8198" w14:textId="77777777" w:rsidR="0019574F" w:rsidRPr="00573B9E" w:rsidRDefault="0019574F" w:rsidP="00BE06D0">
            <w:pPr>
              <w:numPr>
                <w:ilvl w:val="0"/>
                <w:numId w:val="130"/>
              </w:numPr>
              <w:suppressAutoHyphens w:val="0"/>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55BA54FF"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685B9DFD"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1DC8ED92"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404EBAC7" w14:textId="77777777" w:rsidR="0019574F" w:rsidRPr="00573B9E" w:rsidRDefault="0019574F" w:rsidP="00FE24C8">
            <w:pPr>
              <w:spacing w:line="240" w:lineRule="auto"/>
              <w:jc w:val="center"/>
              <w:rPr>
                <w:rFonts w:cs="Arial"/>
                <w:color w:val="auto"/>
                <w:sz w:val="20"/>
                <w:szCs w:val="20"/>
              </w:rPr>
            </w:pPr>
          </w:p>
        </w:tc>
        <w:tc>
          <w:tcPr>
            <w:tcW w:w="1130" w:type="dxa"/>
            <w:tcBorders>
              <w:left w:val="single" w:sz="4" w:space="0" w:color="auto"/>
              <w:bottom w:val="single" w:sz="4" w:space="0" w:color="auto"/>
              <w:right w:val="single" w:sz="4" w:space="0" w:color="auto"/>
            </w:tcBorders>
            <w:vAlign w:val="center"/>
          </w:tcPr>
          <w:p w14:paraId="27603BBC"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31</w:t>
            </w:r>
          </w:p>
        </w:tc>
        <w:tc>
          <w:tcPr>
            <w:tcW w:w="1025" w:type="dxa"/>
            <w:tcBorders>
              <w:left w:val="single" w:sz="4" w:space="0" w:color="auto"/>
              <w:right w:val="single" w:sz="4" w:space="0" w:color="auto"/>
            </w:tcBorders>
            <w:vAlign w:val="center"/>
          </w:tcPr>
          <w:p w14:paraId="31E0742A"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270</w:t>
            </w:r>
          </w:p>
        </w:tc>
        <w:tc>
          <w:tcPr>
            <w:tcW w:w="2667" w:type="dxa"/>
            <w:vMerge/>
            <w:tcBorders>
              <w:left w:val="single" w:sz="4" w:space="0" w:color="auto"/>
              <w:right w:val="single" w:sz="4" w:space="0" w:color="auto"/>
            </w:tcBorders>
            <w:vAlign w:val="center"/>
          </w:tcPr>
          <w:p w14:paraId="0AD53312" w14:textId="77777777" w:rsidR="0019574F" w:rsidRPr="00573B9E" w:rsidRDefault="0019574F" w:rsidP="00FE24C8">
            <w:pPr>
              <w:spacing w:line="240" w:lineRule="auto"/>
              <w:jc w:val="center"/>
              <w:rPr>
                <w:rFonts w:cs="Arial"/>
                <w:color w:val="auto"/>
                <w:sz w:val="20"/>
                <w:szCs w:val="20"/>
              </w:rPr>
            </w:pPr>
          </w:p>
        </w:tc>
        <w:tc>
          <w:tcPr>
            <w:tcW w:w="3003" w:type="dxa"/>
            <w:vMerge/>
            <w:tcBorders>
              <w:left w:val="single" w:sz="4" w:space="0" w:color="auto"/>
              <w:right w:val="single" w:sz="4" w:space="0" w:color="auto"/>
            </w:tcBorders>
            <w:vAlign w:val="center"/>
          </w:tcPr>
          <w:p w14:paraId="3014FBC7" w14:textId="77777777" w:rsidR="0019574F" w:rsidRPr="00573B9E" w:rsidRDefault="0019574F" w:rsidP="00FE24C8">
            <w:pPr>
              <w:spacing w:line="240" w:lineRule="auto"/>
              <w:jc w:val="center"/>
              <w:rPr>
                <w:rFonts w:cs="Arial"/>
                <w:color w:val="auto"/>
                <w:sz w:val="20"/>
                <w:szCs w:val="20"/>
              </w:rPr>
            </w:pPr>
          </w:p>
        </w:tc>
        <w:tc>
          <w:tcPr>
            <w:tcW w:w="2490" w:type="dxa"/>
            <w:vMerge/>
            <w:tcBorders>
              <w:left w:val="single" w:sz="4" w:space="0" w:color="auto"/>
              <w:right w:val="single" w:sz="4" w:space="0" w:color="auto"/>
            </w:tcBorders>
            <w:vAlign w:val="center"/>
          </w:tcPr>
          <w:p w14:paraId="300BCAA6" w14:textId="77777777" w:rsidR="0019574F" w:rsidRPr="00573B9E" w:rsidRDefault="0019574F" w:rsidP="00BE06D0">
            <w:pPr>
              <w:pStyle w:val="Akapitzlist"/>
              <w:numPr>
                <w:ilvl w:val="0"/>
                <w:numId w:val="144"/>
              </w:numPr>
              <w:suppressAutoHyphens w:val="0"/>
              <w:spacing w:line="240" w:lineRule="auto"/>
              <w:ind w:left="20" w:firstLine="11"/>
              <w:jc w:val="center"/>
              <w:rPr>
                <w:rFonts w:cs="Arial"/>
                <w:color w:val="auto"/>
                <w:sz w:val="20"/>
                <w:szCs w:val="20"/>
              </w:rPr>
            </w:pPr>
          </w:p>
        </w:tc>
      </w:tr>
      <w:tr w:rsidR="00573B9E" w:rsidRPr="00573B9E" w14:paraId="42241EAA" w14:textId="77777777" w:rsidTr="004D0535">
        <w:trPr>
          <w:trHeight w:val="95"/>
          <w:jc w:val="center"/>
        </w:trPr>
        <w:tc>
          <w:tcPr>
            <w:tcW w:w="0" w:type="auto"/>
            <w:vMerge/>
            <w:tcBorders>
              <w:left w:val="single" w:sz="4" w:space="0" w:color="auto"/>
              <w:right w:val="single" w:sz="4" w:space="0" w:color="auto"/>
            </w:tcBorders>
            <w:vAlign w:val="center"/>
          </w:tcPr>
          <w:p w14:paraId="33C6B4A0" w14:textId="77777777" w:rsidR="0019574F" w:rsidRPr="00573B9E" w:rsidRDefault="0019574F" w:rsidP="00BE06D0">
            <w:pPr>
              <w:numPr>
                <w:ilvl w:val="0"/>
                <w:numId w:val="130"/>
              </w:numPr>
              <w:suppressAutoHyphens w:val="0"/>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690C26A7"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1233CE48"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687D4C10"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29DBEC96" w14:textId="77777777" w:rsidR="0019574F" w:rsidRPr="00573B9E" w:rsidRDefault="0019574F" w:rsidP="00FE24C8">
            <w:pPr>
              <w:spacing w:line="240" w:lineRule="auto"/>
              <w:jc w:val="center"/>
              <w:rPr>
                <w:rFonts w:cs="Arial"/>
                <w:color w:val="auto"/>
                <w:sz w:val="20"/>
                <w:szCs w:val="20"/>
              </w:rPr>
            </w:pPr>
          </w:p>
        </w:tc>
        <w:tc>
          <w:tcPr>
            <w:tcW w:w="1130" w:type="dxa"/>
            <w:tcBorders>
              <w:left w:val="single" w:sz="4" w:space="0" w:color="auto"/>
              <w:bottom w:val="single" w:sz="4" w:space="0" w:color="auto"/>
              <w:right w:val="single" w:sz="4" w:space="0" w:color="auto"/>
            </w:tcBorders>
            <w:vAlign w:val="center"/>
          </w:tcPr>
          <w:p w14:paraId="75100A1C"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31</w:t>
            </w:r>
          </w:p>
        </w:tc>
        <w:tc>
          <w:tcPr>
            <w:tcW w:w="1025" w:type="dxa"/>
            <w:tcBorders>
              <w:left w:val="single" w:sz="4" w:space="0" w:color="auto"/>
              <w:right w:val="single" w:sz="4" w:space="0" w:color="auto"/>
            </w:tcBorders>
            <w:vAlign w:val="center"/>
          </w:tcPr>
          <w:p w14:paraId="0360C94A"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179</w:t>
            </w:r>
          </w:p>
        </w:tc>
        <w:tc>
          <w:tcPr>
            <w:tcW w:w="2667" w:type="dxa"/>
            <w:vMerge/>
            <w:tcBorders>
              <w:left w:val="single" w:sz="4" w:space="0" w:color="auto"/>
              <w:right w:val="single" w:sz="4" w:space="0" w:color="auto"/>
            </w:tcBorders>
            <w:vAlign w:val="center"/>
          </w:tcPr>
          <w:p w14:paraId="3316CBC3" w14:textId="77777777" w:rsidR="0019574F" w:rsidRPr="00573B9E" w:rsidRDefault="0019574F" w:rsidP="00FE24C8">
            <w:pPr>
              <w:spacing w:line="240" w:lineRule="auto"/>
              <w:jc w:val="center"/>
              <w:rPr>
                <w:rFonts w:cs="Arial"/>
                <w:color w:val="auto"/>
                <w:sz w:val="20"/>
                <w:szCs w:val="20"/>
              </w:rPr>
            </w:pPr>
          </w:p>
        </w:tc>
        <w:tc>
          <w:tcPr>
            <w:tcW w:w="3003" w:type="dxa"/>
            <w:vMerge/>
            <w:tcBorders>
              <w:left w:val="single" w:sz="4" w:space="0" w:color="auto"/>
              <w:right w:val="single" w:sz="4" w:space="0" w:color="auto"/>
            </w:tcBorders>
            <w:vAlign w:val="center"/>
          </w:tcPr>
          <w:p w14:paraId="0C93D44E" w14:textId="77777777" w:rsidR="0019574F" w:rsidRPr="00573B9E" w:rsidRDefault="0019574F" w:rsidP="00FE24C8">
            <w:pPr>
              <w:spacing w:line="240" w:lineRule="auto"/>
              <w:jc w:val="center"/>
              <w:rPr>
                <w:rFonts w:cs="Arial"/>
                <w:color w:val="auto"/>
                <w:sz w:val="20"/>
                <w:szCs w:val="20"/>
              </w:rPr>
            </w:pPr>
          </w:p>
        </w:tc>
        <w:tc>
          <w:tcPr>
            <w:tcW w:w="2490" w:type="dxa"/>
            <w:vMerge/>
            <w:tcBorders>
              <w:left w:val="single" w:sz="4" w:space="0" w:color="auto"/>
              <w:right w:val="single" w:sz="4" w:space="0" w:color="auto"/>
            </w:tcBorders>
            <w:vAlign w:val="center"/>
          </w:tcPr>
          <w:p w14:paraId="1E446D5C" w14:textId="77777777" w:rsidR="0019574F" w:rsidRPr="00573B9E" w:rsidRDefault="0019574F" w:rsidP="00BE06D0">
            <w:pPr>
              <w:pStyle w:val="Akapitzlist"/>
              <w:numPr>
                <w:ilvl w:val="0"/>
                <w:numId w:val="144"/>
              </w:numPr>
              <w:suppressAutoHyphens w:val="0"/>
              <w:spacing w:line="240" w:lineRule="auto"/>
              <w:ind w:left="20" w:firstLine="11"/>
              <w:jc w:val="center"/>
              <w:rPr>
                <w:rFonts w:cs="Arial"/>
                <w:color w:val="auto"/>
                <w:sz w:val="20"/>
                <w:szCs w:val="20"/>
              </w:rPr>
            </w:pPr>
          </w:p>
        </w:tc>
      </w:tr>
      <w:tr w:rsidR="00573B9E" w:rsidRPr="00573B9E" w14:paraId="43432837" w14:textId="77777777" w:rsidTr="004D0535">
        <w:trPr>
          <w:trHeight w:val="95"/>
          <w:jc w:val="center"/>
        </w:trPr>
        <w:tc>
          <w:tcPr>
            <w:tcW w:w="0" w:type="auto"/>
            <w:vMerge/>
            <w:tcBorders>
              <w:left w:val="single" w:sz="4" w:space="0" w:color="auto"/>
              <w:right w:val="single" w:sz="4" w:space="0" w:color="auto"/>
            </w:tcBorders>
            <w:vAlign w:val="center"/>
          </w:tcPr>
          <w:p w14:paraId="7EB93B18" w14:textId="77777777" w:rsidR="0019574F" w:rsidRPr="00573B9E" w:rsidRDefault="0019574F" w:rsidP="00BE06D0">
            <w:pPr>
              <w:numPr>
                <w:ilvl w:val="0"/>
                <w:numId w:val="130"/>
              </w:numPr>
              <w:suppressAutoHyphens w:val="0"/>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231CF1AB"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287000F8"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6BE1E762"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54768AC5" w14:textId="77777777" w:rsidR="0019574F" w:rsidRPr="00573B9E" w:rsidRDefault="0019574F" w:rsidP="00FE24C8">
            <w:pPr>
              <w:spacing w:line="240" w:lineRule="auto"/>
              <w:jc w:val="center"/>
              <w:rPr>
                <w:rFonts w:cs="Arial"/>
                <w:color w:val="auto"/>
                <w:sz w:val="20"/>
                <w:szCs w:val="20"/>
              </w:rPr>
            </w:pPr>
          </w:p>
        </w:tc>
        <w:tc>
          <w:tcPr>
            <w:tcW w:w="1130" w:type="dxa"/>
            <w:tcBorders>
              <w:left w:val="single" w:sz="4" w:space="0" w:color="auto"/>
              <w:bottom w:val="single" w:sz="4" w:space="0" w:color="auto"/>
              <w:right w:val="single" w:sz="4" w:space="0" w:color="auto"/>
            </w:tcBorders>
            <w:vAlign w:val="center"/>
          </w:tcPr>
          <w:p w14:paraId="62B67E42"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32</w:t>
            </w:r>
          </w:p>
        </w:tc>
        <w:tc>
          <w:tcPr>
            <w:tcW w:w="1025" w:type="dxa"/>
            <w:tcBorders>
              <w:left w:val="single" w:sz="4" w:space="0" w:color="auto"/>
              <w:right w:val="single" w:sz="4" w:space="0" w:color="auto"/>
            </w:tcBorders>
            <w:vAlign w:val="center"/>
          </w:tcPr>
          <w:p w14:paraId="0E1689E3"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280</w:t>
            </w:r>
          </w:p>
        </w:tc>
        <w:tc>
          <w:tcPr>
            <w:tcW w:w="2667" w:type="dxa"/>
            <w:vMerge/>
            <w:tcBorders>
              <w:left w:val="single" w:sz="4" w:space="0" w:color="auto"/>
              <w:right w:val="single" w:sz="4" w:space="0" w:color="auto"/>
            </w:tcBorders>
            <w:vAlign w:val="center"/>
          </w:tcPr>
          <w:p w14:paraId="11B49020" w14:textId="77777777" w:rsidR="0019574F" w:rsidRPr="00573B9E" w:rsidRDefault="0019574F" w:rsidP="00FE24C8">
            <w:pPr>
              <w:spacing w:line="240" w:lineRule="auto"/>
              <w:jc w:val="center"/>
              <w:rPr>
                <w:rFonts w:cs="Arial"/>
                <w:color w:val="auto"/>
                <w:sz w:val="20"/>
                <w:szCs w:val="20"/>
              </w:rPr>
            </w:pPr>
          </w:p>
        </w:tc>
        <w:tc>
          <w:tcPr>
            <w:tcW w:w="3003" w:type="dxa"/>
            <w:vMerge/>
            <w:tcBorders>
              <w:left w:val="single" w:sz="4" w:space="0" w:color="auto"/>
              <w:right w:val="single" w:sz="4" w:space="0" w:color="auto"/>
            </w:tcBorders>
            <w:vAlign w:val="center"/>
          </w:tcPr>
          <w:p w14:paraId="5709DA1D" w14:textId="77777777" w:rsidR="0019574F" w:rsidRPr="00573B9E" w:rsidRDefault="0019574F" w:rsidP="00FE24C8">
            <w:pPr>
              <w:spacing w:line="240" w:lineRule="auto"/>
              <w:jc w:val="center"/>
              <w:rPr>
                <w:rFonts w:cs="Arial"/>
                <w:color w:val="auto"/>
                <w:sz w:val="20"/>
                <w:szCs w:val="20"/>
              </w:rPr>
            </w:pPr>
          </w:p>
        </w:tc>
        <w:tc>
          <w:tcPr>
            <w:tcW w:w="2490" w:type="dxa"/>
            <w:vMerge/>
            <w:tcBorders>
              <w:left w:val="single" w:sz="4" w:space="0" w:color="auto"/>
              <w:right w:val="single" w:sz="4" w:space="0" w:color="auto"/>
            </w:tcBorders>
            <w:vAlign w:val="center"/>
          </w:tcPr>
          <w:p w14:paraId="3001771C" w14:textId="77777777" w:rsidR="0019574F" w:rsidRPr="00573B9E" w:rsidRDefault="0019574F" w:rsidP="00BE06D0">
            <w:pPr>
              <w:pStyle w:val="Akapitzlist"/>
              <w:numPr>
                <w:ilvl w:val="0"/>
                <w:numId w:val="144"/>
              </w:numPr>
              <w:suppressAutoHyphens w:val="0"/>
              <w:spacing w:line="240" w:lineRule="auto"/>
              <w:ind w:left="20" w:firstLine="11"/>
              <w:jc w:val="center"/>
              <w:rPr>
                <w:rFonts w:cs="Arial"/>
                <w:color w:val="auto"/>
                <w:sz w:val="20"/>
                <w:szCs w:val="20"/>
              </w:rPr>
            </w:pPr>
          </w:p>
        </w:tc>
      </w:tr>
      <w:tr w:rsidR="00573B9E" w:rsidRPr="00573B9E" w14:paraId="003331C9" w14:textId="77777777" w:rsidTr="004D0535">
        <w:trPr>
          <w:trHeight w:val="95"/>
          <w:jc w:val="center"/>
        </w:trPr>
        <w:tc>
          <w:tcPr>
            <w:tcW w:w="0" w:type="auto"/>
            <w:vMerge/>
            <w:tcBorders>
              <w:left w:val="single" w:sz="4" w:space="0" w:color="auto"/>
              <w:right w:val="single" w:sz="4" w:space="0" w:color="auto"/>
            </w:tcBorders>
            <w:vAlign w:val="center"/>
          </w:tcPr>
          <w:p w14:paraId="026AA4EB" w14:textId="77777777" w:rsidR="0019574F" w:rsidRPr="00573B9E" w:rsidRDefault="0019574F" w:rsidP="00BE06D0">
            <w:pPr>
              <w:numPr>
                <w:ilvl w:val="0"/>
                <w:numId w:val="130"/>
              </w:numPr>
              <w:suppressAutoHyphens w:val="0"/>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5045842B"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15EC3354"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2179CF7F"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5919F488" w14:textId="77777777" w:rsidR="0019574F" w:rsidRPr="00573B9E" w:rsidRDefault="0019574F" w:rsidP="00FE24C8">
            <w:pPr>
              <w:spacing w:line="240" w:lineRule="auto"/>
              <w:jc w:val="center"/>
              <w:rPr>
                <w:rFonts w:cs="Arial"/>
                <w:color w:val="auto"/>
                <w:sz w:val="20"/>
                <w:szCs w:val="20"/>
              </w:rPr>
            </w:pPr>
          </w:p>
        </w:tc>
        <w:tc>
          <w:tcPr>
            <w:tcW w:w="1130" w:type="dxa"/>
            <w:tcBorders>
              <w:left w:val="single" w:sz="4" w:space="0" w:color="auto"/>
              <w:bottom w:val="single" w:sz="4" w:space="0" w:color="auto"/>
              <w:right w:val="single" w:sz="4" w:space="0" w:color="auto"/>
            </w:tcBorders>
            <w:vAlign w:val="center"/>
          </w:tcPr>
          <w:p w14:paraId="53C6E47D"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29</w:t>
            </w:r>
          </w:p>
        </w:tc>
        <w:tc>
          <w:tcPr>
            <w:tcW w:w="1025" w:type="dxa"/>
            <w:tcBorders>
              <w:left w:val="single" w:sz="4" w:space="0" w:color="auto"/>
              <w:right w:val="single" w:sz="4" w:space="0" w:color="auto"/>
            </w:tcBorders>
            <w:vAlign w:val="center"/>
          </w:tcPr>
          <w:p w14:paraId="10387C82"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270</w:t>
            </w:r>
          </w:p>
        </w:tc>
        <w:tc>
          <w:tcPr>
            <w:tcW w:w="2667" w:type="dxa"/>
            <w:vMerge/>
            <w:tcBorders>
              <w:left w:val="single" w:sz="4" w:space="0" w:color="auto"/>
              <w:right w:val="single" w:sz="4" w:space="0" w:color="auto"/>
            </w:tcBorders>
            <w:vAlign w:val="center"/>
          </w:tcPr>
          <w:p w14:paraId="620D4CAF" w14:textId="77777777" w:rsidR="0019574F" w:rsidRPr="00573B9E" w:rsidRDefault="0019574F" w:rsidP="00FE24C8">
            <w:pPr>
              <w:spacing w:line="240" w:lineRule="auto"/>
              <w:jc w:val="center"/>
              <w:rPr>
                <w:rFonts w:cs="Arial"/>
                <w:color w:val="auto"/>
                <w:sz w:val="20"/>
                <w:szCs w:val="20"/>
              </w:rPr>
            </w:pPr>
          </w:p>
        </w:tc>
        <w:tc>
          <w:tcPr>
            <w:tcW w:w="3003" w:type="dxa"/>
            <w:vMerge/>
            <w:tcBorders>
              <w:left w:val="single" w:sz="4" w:space="0" w:color="auto"/>
              <w:right w:val="single" w:sz="4" w:space="0" w:color="auto"/>
            </w:tcBorders>
            <w:vAlign w:val="center"/>
          </w:tcPr>
          <w:p w14:paraId="3343BE06" w14:textId="77777777" w:rsidR="0019574F" w:rsidRPr="00573B9E" w:rsidRDefault="0019574F" w:rsidP="00FE24C8">
            <w:pPr>
              <w:spacing w:line="240" w:lineRule="auto"/>
              <w:jc w:val="center"/>
              <w:rPr>
                <w:rFonts w:cs="Arial"/>
                <w:color w:val="auto"/>
                <w:sz w:val="20"/>
                <w:szCs w:val="20"/>
              </w:rPr>
            </w:pPr>
          </w:p>
        </w:tc>
        <w:tc>
          <w:tcPr>
            <w:tcW w:w="2490" w:type="dxa"/>
            <w:vMerge/>
            <w:tcBorders>
              <w:left w:val="single" w:sz="4" w:space="0" w:color="auto"/>
              <w:right w:val="single" w:sz="4" w:space="0" w:color="auto"/>
            </w:tcBorders>
            <w:vAlign w:val="center"/>
          </w:tcPr>
          <w:p w14:paraId="48DDCDF6" w14:textId="77777777" w:rsidR="0019574F" w:rsidRPr="00573B9E" w:rsidRDefault="0019574F" w:rsidP="00BE06D0">
            <w:pPr>
              <w:pStyle w:val="Akapitzlist"/>
              <w:numPr>
                <w:ilvl w:val="0"/>
                <w:numId w:val="144"/>
              </w:numPr>
              <w:suppressAutoHyphens w:val="0"/>
              <w:spacing w:line="240" w:lineRule="auto"/>
              <w:ind w:left="20" w:firstLine="11"/>
              <w:jc w:val="center"/>
              <w:rPr>
                <w:rFonts w:cs="Arial"/>
                <w:color w:val="auto"/>
                <w:sz w:val="20"/>
                <w:szCs w:val="20"/>
              </w:rPr>
            </w:pPr>
          </w:p>
        </w:tc>
      </w:tr>
      <w:tr w:rsidR="00573B9E" w:rsidRPr="00573B9E" w14:paraId="1BA8DD2F" w14:textId="77777777" w:rsidTr="004D0535">
        <w:trPr>
          <w:trHeight w:val="95"/>
          <w:jc w:val="center"/>
        </w:trPr>
        <w:tc>
          <w:tcPr>
            <w:tcW w:w="0" w:type="auto"/>
            <w:vMerge/>
            <w:tcBorders>
              <w:left w:val="single" w:sz="4" w:space="0" w:color="auto"/>
              <w:right w:val="single" w:sz="4" w:space="0" w:color="auto"/>
            </w:tcBorders>
            <w:vAlign w:val="center"/>
          </w:tcPr>
          <w:p w14:paraId="47099036" w14:textId="77777777" w:rsidR="0019574F" w:rsidRPr="00573B9E" w:rsidRDefault="0019574F" w:rsidP="00BE06D0">
            <w:pPr>
              <w:numPr>
                <w:ilvl w:val="0"/>
                <w:numId w:val="130"/>
              </w:numPr>
              <w:suppressAutoHyphens w:val="0"/>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54EE3731"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51C83747"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08FD8EE4"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025F6A1E" w14:textId="77777777" w:rsidR="0019574F" w:rsidRPr="00573B9E" w:rsidRDefault="0019574F" w:rsidP="00FE24C8">
            <w:pPr>
              <w:spacing w:line="240" w:lineRule="auto"/>
              <w:jc w:val="center"/>
              <w:rPr>
                <w:rFonts w:cs="Arial"/>
                <w:color w:val="auto"/>
                <w:sz w:val="20"/>
                <w:szCs w:val="20"/>
              </w:rPr>
            </w:pPr>
          </w:p>
        </w:tc>
        <w:tc>
          <w:tcPr>
            <w:tcW w:w="1130" w:type="dxa"/>
            <w:tcBorders>
              <w:left w:val="single" w:sz="4" w:space="0" w:color="auto"/>
              <w:bottom w:val="single" w:sz="4" w:space="0" w:color="auto"/>
              <w:right w:val="single" w:sz="4" w:space="0" w:color="auto"/>
            </w:tcBorders>
            <w:vAlign w:val="center"/>
          </w:tcPr>
          <w:p w14:paraId="2176B799"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28</w:t>
            </w:r>
          </w:p>
        </w:tc>
        <w:tc>
          <w:tcPr>
            <w:tcW w:w="1025" w:type="dxa"/>
            <w:tcBorders>
              <w:left w:val="single" w:sz="4" w:space="0" w:color="auto"/>
              <w:right w:val="single" w:sz="4" w:space="0" w:color="auto"/>
            </w:tcBorders>
            <w:vAlign w:val="center"/>
          </w:tcPr>
          <w:p w14:paraId="626E32FD"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160</w:t>
            </w:r>
          </w:p>
        </w:tc>
        <w:tc>
          <w:tcPr>
            <w:tcW w:w="2667" w:type="dxa"/>
            <w:vMerge/>
            <w:tcBorders>
              <w:left w:val="single" w:sz="4" w:space="0" w:color="auto"/>
              <w:right w:val="single" w:sz="4" w:space="0" w:color="auto"/>
            </w:tcBorders>
            <w:vAlign w:val="center"/>
          </w:tcPr>
          <w:p w14:paraId="38A6EC8D" w14:textId="77777777" w:rsidR="0019574F" w:rsidRPr="00573B9E" w:rsidRDefault="0019574F" w:rsidP="00FE24C8">
            <w:pPr>
              <w:spacing w:line="240" w:lineRule="auto"/>
              <w:jc w:val="center"/>
              <w:rPr>
                <w:rFonts w:cs="Arial"/>
                <w:color w:val="auto"/>
                <w:sz w:val="20"/>
                <w:szCs w:val="20"/>
              </w:rPr>
            </w:pPr>
          </w:p>
        </w:tc>
        <w:tc>
          <w:tcPr>
            <w:tcW w:w="3003" w:type="dxa"/>
            <w:vMerge/>
            <w:tcBorders>
              <w:left w:val="single" w:sz="4" w:space="0" w:color="auto"/>
              <w:right w:val="single" w:sz="4" w:space="0" w:color="auto"/>
            </w:tcBorders>
            <w:vAlign w:val="center"/>
          </w:tcPr>
          <w:p w14:paraId="76CDB27D" w14:textId="77777777" w:rsidR="0019574F" w:rsidRPr="00573B9E" w:rsidRDefault="0019574F" w:rsidP="00FE24C8">
            <w:pPr>
              <w:spacing w:line="240" w:lineRule="auto"/>
              <w:jc w:val="center"/>
              <w:rPr>
                <w:rFonts w:cs="Arial"/>
                <w:color w:val="auto"/>
                <w:sz w:val="20"/>
                <w:szCs w:val="20"/>
              </w:rPr>
            </w:pPr>
          </w:p>
        </w:tc>
        <w:tc>
          <w:tcPr>
            <w:tcW w:w="2490" w:type="dxa"/>
            <w:vMerge/>
            <w:tcBorders>
              <w:left w:val="single" w:sz="4" w:space="0" w:color="auto"/>
              <w:right w:val="single" w:sz="4" w:space="0" w:color="auto"/>
            </w:tcBorders>
            <w:vAlign w:val="center"/>
          </w:tcPr>
          <w:p w14:paraId="4C455A5F" w14:textId="77777777" w:rsidR="0019574F" w:rsidRPr="00573B9E" w:rsidRDefault="0019574F" w:rsidP="00BE06D0">
            <w:pPr>
              <w:pStyle w:val="Akapitzlist"/>
              <w:numPr>
                <w:ilvl w:val="0"/>
                <w:numId w:val="144"/>
              </w:numPr>
              <w:suppressAutoHyphens w:val="0"/>
              <w:spacing w:line="240" w:lineRule="auto"/>
              <w:ind w:left="20" w:firstLine="11"/>
              <w:jc w:val="center"/>
              <w:rPr>
                <w:rFonts w:cs="Arial"/>
                <w:color w:val="auto"/>
                <w:sz w:val="20"/>
                <w:szCs w:val="20"/>
              </w:rPr>
            </w:pPr>
          </w:p>
        </w:tc>
      </w:tr>
      <w:tr w:rsidR="00573B9E" w:rsidRPr="00573B9E" w14:paraId="030144F8" w14:textId="77777777" w:rsidTr="004D0535">
        <w:trPr>
          <w:trHeight w:val="95"/>
          <w:jc w:val="center"/>
        </w:trPr>
        <w:tc>
          <w:tcPr>
            <w:tcW w:w="0" w:type="auto"/>
            <w:vMerge/>
            <w:tcBorders>
              <w:left w:val="single" w:sz="4" w:space="0" w:color="auto"/>
              <w:right w:val="single" w:sz="4" w:space="0" w:color="auto"/>
            </w:tcBorders>
            <w:vAlign w:val="center"/>
          </w:tcPr>
          <w:p w14:paraId="383A126A" w14:textId="77777777" w:rsidR="0019574F" w:rsidRPr="00573B9E" w:rsidRDefault="0019574F" w:rsidP="00BE06D0">
            <w:pPr>
              <w:numPr>
                <w:ilvl w:val="0"/>
                <w:numId w:val="130"/>
              </w:numPr>
              <w:suppressAutoHyphens w:val="0"/>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26E14B25"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2C0C8DBB"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78A5F6C1"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11F83052" w14:textId="77777777" w:rsidR="0019574F" w:rsidRPr="00573B9E" w:rsidRDefault="0019574F" w:rsidP="00FE24C8">
            <w:pPr>
              <w:spacing w:line="240" w:lineRule="auto"/>
              <w:jc w:val="center"/>
              <w:rPr>
                <w:rFonts w:cs="Arial"/>
                <w:color w:val="auto"/>
                <w:sz w:val="20"/>
                <w:szCs w:val="20"/>
              </w:rPr>
            </w:pPr>
          </w:p>
        </w:tc>
        <w:tc>
          <w:tcPr>
            <w:tcW w:w="1130" w:type="dxa"/>
            <w:tcBorders>
              <w:left w:val="single" w:sz="4" w:space="0" w:color="auto"/>
              <w:bottom w:val="single" w:sz="4" w:space="0" w:color="auto"/>
              <w:right w:val="single" w:sz="4" w:space="0" w:color="auto"/>
            </w:tcBorders>
            <w:vAlign w:val="center"/>
          </w:tcPr>
          <w:p w14:paraId="796263F8"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30</w:t>
            </w:r>
          </w:p>
        </w:tc>
        <w:tc>
          <w:tcPr>
            <w:tcW w:w="1025" w:type="dxa"/>
            <w:tcBorders>
              <w:left w:val="single" w:sz="4" w:space="0" w:color="auto"/>
              <w:right w:val="single" w:sz="4" w:space="0" w:color="auto"/>
            </w:tcBorders>
            <w:vAlign w:val="center"/>
          </w:tcPr>
          <w:p w14:paraId="4EA22B69"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214</w:t>
            </w:r>
          </w:p>
        </w:tc>
        <w:tc>
          <w:tcPr>
            <w:tcW w:w="2667" w:type="dxa"/>
            <w:vMerge/>
            <w:tcBorders>
              <w:left w:val="single" w:sz="4" w:space="0" w:color="auto"/>
              <w:right w:val="single" w:sz="4" w:space="0" w:color="auto"/>
            </w:tcBorders>
            <w:vAlign w:val="center"/>
          </w:tcPr>
          <w:p w14:paraId="3E6840F9" w14:textId="77777777" w:rsidR="0019574F" w:rsidRPr="00573B9E" w:rsidRDefault="0019574F" w:rsidP="00FE24C8">
            <w:pPr>
              <w:spacing w:line="240" w:lineRule="auto"/>
              <w:jc w:val="center"/>
              <w:rPr>
                <w:rFonts w:cs="Arial"/>
                <w:color w:val="auto"/>
                <w:sz w:val="20"/>
                <w:szCs w:val="20"/>
              </w:rPr>
            </w:pPr>
          </w:p>
        </w:tc>
        <w:tc>
          <w:tcPr>
            <w:tcW w:w="3003" w:type="dxa"/>
            <w:vMerge/>
            <w:tcBorders>
              <w:left w:val="single" w:sz="4" w:space="0" w:color="auto"/>
              <w:right w:val="single" w:sz="4" w:space="0" w:color="auto"/>
            </w:tcBorders>
            <w:vAlign w:val="center"/>
          </w:tcPr>
          <w:p w14:paraId="40916487" w14:textId="77777777" w:rsidR="0019574F" w:rsidRPr="00573B9E" w:rsidRDefault="0019574F" w:rsidP="00FE24C8">
            <w:pPr>
              <w:spacing w:line="240" w:lineRule="auto"/>
              <w:jc w:val="center"/>
              <w:rPr>
                <w:rFonts w:cs="Arial"/>
                <w:color w:val="auto"/>
                <w:sz w:val="20"/>
                <w:szCs w:val="20"/>
              </w:rPr>
            </w:pPr>
          </w:p>
        </w:tc>
        <w:tc>
          <w:tcPr>
            <w:tcW w:w="2490" w:type="dxa"/>
            <w:vMerge/>
            <w:tcBorders>
              <w:left w:val="single" w:sz="4" w:space="0" w:color="auto"/>
              <w:right w:val="single" w:sz="4" w:space="0" w:color="auto"/>
            </w:tcBorders>
            <w:vAlign w:val="center"/>
          </w:tcPr>
          <w:p w14:paraId="24CA613E" w14:textId="77777777" w:rsidR="0019574F" w:rsidRPr="00573B9E" w:rsidRDefault="0019574F" w:rsidP="00BE06D0">
            <w:pPr>
              <w:pStyle w:val="Akapitzlist"/>
              <w:numPr>
                <w:ilvl w:val="0"/>
                <w:numId w:val="144"/>
              </w:numPr>
              <w:suppressAutoHyphens w:val="0"/>
              <w:spacing w:line="240" w:lineRule="auto"/>
              <w:ind w:left="20" w:firstLine="11"/>
              <w:jc w:val="center"/>
              <w:rPr>
                <w:rFonts w:cs="Arial"/>
                <w:color w:val="auto"/>
                <w:sz w:val="20"/>
                <w:szCs w:val="20"/>
              </w:rPr>
            </w:pPr>
          </w:p>
        </w:tc>
      </w:tr>
      <w:tr w:rsidR="00573B9E" w:rsidRPr="00573B9E" w14:paraId="462A7DC7" w14:textId="77777777" w:rsidTr="004D0535">
        <w:trPr>
          <w:trHeight w:val="95"/>
          <w:jc w:val="center"/>
        </w:trPr>
        <w:tc>
          <w:tcPr>
            <w:tcW w:w="0" w:type="auto"/>
            <w:vMerge/>
            <w:tcBorders>
              <w:left w:val="single" w:sz="4" w:space="0" w:color="auto"/>
              <w:right w:val="single" w:sz="4" w:space="0" w:color="auto"/>
            </w:tcBorders>
            <w:vAlign w:val="center"/>
          </w:tcPr>
          <w:p w14:paraId="62BF8F78" w14:textId="77777777" w:rsidR="0019574F" w:rsidRPr="00573B9E" w:rsidRDefault="0019574F" w:rsidP="00BE06D0">
            <w:pPr>
              <w:numPr>
                <w:ilvl w:val="0"/>
                <w:numId w:val="130"/>
              </w:numPr>
              <w:suppressAutoHyphens w:val="0"/>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69EFE355"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32F12492"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6814D612"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02655300" w14:textId="77777777" w:rsidR="0019574F" w:rsidRPr="00573B9E" w:rsidRDefault="0019574F" w:rsidP="00FE24C8">
            <w:pPr>
              <w:spacing w:line="240" w:lineRule="auto"/>
              <w:jc w:val="center"/>
              <w:rPr>
                <w:rFonts w:cs="Arial"/>
                <w:color w:val="auto"/>
                <w:sz w:val="20"/>
                <w:szCs w:val="20"/>
              </w:rPr>
            </w:pPr>
          </w:p>
        </w:tc>
        <w:tc>
          <w:tcPr>
            <w:tcW w:w="1130" w:type="dxa"/>
            <w:tcBorders>
              <w:left w:val="single" w:sz="4" w:space="0" w:color="auto"/>
              <w:bottom w:val="single" w:sz="4" w:space="0" w:color="auto"/>
              <w:right w:val="single" w:sz="4" w:space="0" w:color="auto"/>
            </w:tcBorders>
            <w:vAlign w:val="center"/>
          </w:tcPr>
          <w:p w14:paraId="042DCE0B"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29</w:t>
            </w:r>
          </w:p>
        </w:tc>
        <w:tc>
          <w:tcPr>
            <w:tcW w:w="1025" w:type="dxa"/>
            <w:tcBorders>
              <w:left w:val="single" w:sz="4" w:space="0" w:color="auto"/>
              <w:right w:val="single" w:sz="4" w:space="0" w:color="auto"/>
            </w:tcBorders>
            <w:vAlign w:val="center"/>
          </w:tcPr>
          <w:p w14:paraId="6C462176"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229</w:t>
            </w:r>
          </w:p>
        </w:tc>
        <w:tc>
          <w:tcPr>
            <w:tcW w:w="2667" w:type="dxa"/>
            <w:vMerge/>
            <w:tcBorders>
              <w:left w:val="single" w:sz="4" w:space="0" w:color="auto"/>
              <w:right w:val="single" w:sz="4" w:space="0" w:color="auto"/>
            </w:tcBorders>
            <w:vAlign w:val="center"/>
          </w:tcPr>
          <w:p w14:paraId="597E95CE" w14:textId="77777777" w:rsidR="0019574F" w:rsidRPr="00573B9E" w:rsidRDefault="0019574F" w:rsidP="00FE24C8">
            <w:pPr>
              <w:spacing w:line="240" w:lineRule="auto"/>
              <w:jc w:val="center"/>
              <w:rPr>
                <w:rFonts w:cs="Arial"/>
                <w:color w:val="auto"/>
                <w:sz w:val="20"/>
                <w:szCs w:val="20"/>
              </w:rPr>
            </w:pPr>
          </w:p>
        </w:tc>
        <w:tc>
          <w:tcPr>
            <w:tcW w:w="3003" w:type="dxa"/>
            <w:vMerge/>
            <w:tcBorders>
              <w:left w:val="single" w:sz="4" w:space="0" w:color="auto"/>
              <w:right w:val="single" w:sz="4" w:space="0" w:color="auto"/>
            </w:tcBorders>
            <w:vAlign w:val="center"/>
          </w:tcPr>
          <w:p w14:paraId="6845EAC2" w14:textId="77777777" w:rsidR="0019574F" w:rsidRPr="00573B9E" w:rsidRDefault="0019574F" w:rsidP="00FE24C8">
            <w:pPr>
              <w:spacing w:line="240" w:lineRule="auto"/>
              <w:jc w:val="center"/>
              <w:rPr>
                <w:rFonts w:cs="Arial"/>
                <w:color w:val="auto"/>
                <w:sz w:val="20"/>
                <w:szCs w:val="20"/>
              </w:rPr>
            </w:pPr>
          </w:p>
        </w:tc>
        <w:tc>
          <w:tcPr>
            <w:tcW w:w="2490" w:type="dxa"/>
            <w:vMerge/>
            <w:tcBorders>
              <w:left w:val="single" w:sz="4" w:space="0" w:color="auto"/>
              <w:right w:val="single" w:sz="4" w:space="0" w:color="auto"/>
            </w:tcBorders>
            <w:vAlign w:val="center"/>
          </w:tcPr>
          <w:p w14:paraId="5D4BF608" w14:textId="77777777" w:rsidR="0019574F" w:rsidRPr="00573B9E" w:rsidRDefault="0019574F" w:rsidP="00BE06D0">
            <w:pPr>
              <w:pStyle w:val="Akapitzlist"/>
              <w:numPr>
                <w:ilvl w:val="0"/>
                <w:numId w:val="144"/>
              </w:numPr>
              <w:suppressAutoHyphens w:val="0"/>
              <w:spacing w:line="240" w:lineRule="auto"/>
              <w:ind w:left="20" w:firstLine="11"/>
              <w:jc w:val="center"/>
              <w:rPr>
                <w:rFonts w:cs="Arial"/>
                <w:color w:val="auto"/>
                <w:sz w:val="20"/>
                <w:szCs w:val="20"/>
              </w:rPr>
            </w:pPr>
          </w:p>
        </w:tc>
      </w:tr>
      <w:tr w:rsidR="00573B9E" w:rsidRPr="00573B9E" w14:paraId="1980AC8C" w14:textId="77777777" w:rsidTr="004D0535">
        <w:trPr>
          <w:trHeight w:val="95"/>
          <w:jc w:val="center"/>
        </w:trPr>
        <w:tc>
          <w:tcPr>
            <w:tcW w:w="0" w:type="auto"/>
            <w:vMerge/>
            <w:tcBorders>
              <w:left w:val="single" w:sz="4" w:space="0" w:color="auto"/>
              <w:right w:val="single" w:sz="4" w:space="0" w:color="auto"/>
            </w:tcBorders>
            <w:vAlign w:val="center"/>
          </w:tcPr>
          <w:p w14:paraId="67281235" w14:textId="77777777" w:rsidR="0019574F" w:rsidRPr="00573B9E" w:rsidRDefault="0019574F" w:rsidP="00BE06D0">
            <w:pPr>
              <w:numPr>
                <w:ilvl w:val="0"/>
                <w:numId w:val="130"/>
              </w:numPr>
              <w:suppressAutoHyphens w:val="0"/>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074F7012"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0D8B1CD6"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2CDDFD5C"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5B4D6E10" w14:textId="77777777" w:rsidR="0019574F" w:rsidRPr="00573B9E" w:rsidRDefault="0019574F" w:rsidP="00FE24C8">
            <w:pPr>
              <w:spacing w:line="240" w:lineRule="auto"/>
              <w:jc w:val="center"/>
              <w:rPr>
                <w:rFonts w:cs="Arial"/>
                <w:color w:val="auto"/>
                <w:sz w:val="20"/>
                <w:szCs w:val="20"/>
              </w:rPr>
            </w:pPr>
          </w:p>
        </w:tc>
        <w:tc>
          <w:tcPr>
            <w:tcW w:w="1130" w:type="dxa"/>
            <w:tcBorders>
              <w:left w:val="single" w:sz="4" w:space="0" w:color="auto"/>
              <w:bottom w:val="single" w:sz="4" w:space="0" w:color="auto"/>
              <w:right w:val="single" w:sz="4" w:space="0" w:color="auto"/>
            </w:tcBorders>
            <w:vAlign w:val="center"/>
          </w:tcPr>
          <w:p w14:paraId="44844C21"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30</w:t>
            </w:r>
          </w:p>
        </w:tc>
        <w:tc>
          <w:tcPr>
            <w:tcW w:w="1025" w:type="dxa"/>
            <w:tcBorders>
              <w:left w:val="single" w:sz="4" w:space="0" w:color="auto"/>
              <w:right w:val="single" w:sz="4" w:space="0" w:color="auto"/>
            </w:tcBorders>
            <w:vAlign w:val="center"/>
          </w:tcPr>
          <w:p w14:paraId="2269728B"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229</w:t>
            </w:r>
          </w:p>
        </w:tc>
        <w:tc>
          <w:tcPr>
            <w:tcW w:w="2667" w:type="dxa"/>
            <w:vMerge/>
            <w:tcBorders>
              <w:left w:val="single" w:sz="4" w:space="0" w:color="auto"/>
              <w:right w:val="single" w:sz="4" w:space="0" w:color="auto"/>
            </w:tcBorders>
            <w:vAlign w:val="center"/>
          </w:tcPr>
          <w:p w14:paraId="425C0F32" w14:textId="77777777" w:rsidR="0019574F" w:rsidRPr="00573B9E" w:rsidRDefault="0019574F" w:rsidP="00FE24C8">
            <w:pPr>
              <w:spacing w:line="240" w:lineRule="auto"/>
              <w:jc w:val="center"/>
              <w:rPr>
                <w:rFonts w:cs="Arial"/>
                <w:color w:val="auto"/>
                <w:sz w:val="20"/>
                <w:szCs w:val="20"/>
              </w:rPr>
            </w:pPr>
          </w:p>
        </w:tc>
        <w:tc>
          <w:tcPr>
            <w:tcW w:w="3003" w:type="dxa"/>
            <w:vMerge/>
            <w:tcBorders>
              <w:left w:val="single" w:sz="4" w:space="0" w:color="auto"/>
              <w:right w:val="single" w:sz="4" w:space="0" w:color="auto"/>
            </w:tcBorders>
            <w:vAlign w:val="center"/>
          </w:tcPr>
          <w:p w14:paraId="60BFBCB1" w14:textId="77777777" w:rsidR="0019574F" w:rsidRPr="00573B9E" w:rsidRDefault="0019574F" w:rsidP="00FE24C8">
            <w:pPr>
              <w:spacing w:line="240" w:lineRule="auto"/>
              <w:jc w:val="center"/>
              <w:rPr>
                <w:rFonts w:cs="Arial"/>
                <w:color w:val="auto"/>
                <w:sz w:val="20"/>
                <w:szCs w:val="20"/>
              </w:rPr>
            </w:pPr>
          </w:p>
        </w:tc>
        <w:tc>
          <w:tcPr>
            <w:tcW w:w="2490" w:type="dxa"/>
            <w:vMerge/>
            <w:tcBorders>
              <w:left w:val="single" w:sz="4" w:space="0" w:color="auto"/>
              <w:right w:val="single" w:sz="4" w:space="0" w:color="auto"/>
            </w:tcBorders>
            <w:vAlign w:val="center"/>
          </w:tcPr>
          <w:p w14:paraId="36B6AFBD" w14:textId="77777777" w:rsidR="0019574F" w:rsidRPr="00573B9E" w:rsidRDefault="0019574F" w:rsidP="00BE06D0">
            <w:pPr>
              <w:pStyle w:val="Akapitzlist"/>
              <w:numPr>
                <w:ilvl w:val="0"/>
                <w:numId w:val="144"/>
              </w:numPr>
              <w:suppressAutoHyphens w:val="0"/>
              <w:spacing w:line="240" w:lineRule="auto"/>
              <w:ind w:left="20" w:firstLine="11"/>
              <w:jc w:val="center"/>
              <w:rPr>
                <w:rFonts w:cs="Arial"/>
                <w:color w:val="auto"/>
                <w:sz w:val="20"/>
                <w:szCs w:val="20"/>
              </w:rPr>
            </w:pPr>
          </w:p>
        </w:tc>
      </w:tr>
      <w:tr w:rsidR="00573B9E" w:rsidRPr="00573B9E" w14:paraId="0785E3E5" w14:textId="77777777" w:rsidTr="004D0535">
        <w:trPr>
          <w:trHeight w:val="95"/>
          <w:jc w:val="center"/>
        </w:trPr>
        <w:tc>
          <w:tcPr>
            <w:tcW w:w="0" w:type="auto"/>
            <w:vMerge/>
            <w:tcBorders>
              <w:left w:val="single" w:sz="4" w:space="0" w:color="auto"/>
              <w:right w:val="single" w:sz="4" w:space="0" w:color="auto"/>
            </w:tcBorders>
            <w:vAlign w:val="center"/>
          </w:tcPr>
          <w:p w14:paraId="786823E3" w14:textId="77777777" w:rsidR="0019574F" w:rsidRPr="00573B9E" w:rsidRDefault="0019574F" w:rsidP="00BE06D0">
            <w:pPr>
              <w:numPr>
                <w:ilvl w:val="0"/>
                <w:numId w:val="130"/>
              </w:numPr>
              <w:suppressAutoHyphens w:val="0"/>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4E35C209"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7F61B5CC"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62884DD7"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221F1F54" w14:textId="77777777" w:rsidR="0019574F" w:rsidRPr="00573B9E" w:rsidRDefault="0019574F" w:rsidP="00FE24C8">
            <w:pPr>
              <w:spacing w:line="240" w:lineRule="auto"/>
              <w:jc w:val="center"/>
              <w:rPr>
                <w:rFonts w:cs="Arial"/>
                <w:color w:val="auto"/>
                <w:sz w:val="20"/>
                <w:szCs w:val="20"/>
              </w:rPr>
            </w:pPr>
          </w:p>
        </w:tc>
        <w:tc>
          <w:tcPr>
            <w:tcW w:w="1130" w:type="dxa"/>
            <w:tcBorders>
              <w:left w:val="single" w:sz="4" w:space="0" w:color="auto"/>
              <w:bottom w:val="single" w:sz="4" w:space="0" w:color="auto"/>
              <w:right w:val="single" w:sz="4" w:space="0" w:color="auto"/>
            </w:tcBorders>
            <w:vAlign w:val="center"/>
          </w:tcPr>
          <w:p w14:paraId="1F019469"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31</w:t>
            </w:r>
          </w:p>
        </w:tc>
        <w:tc>
          <w:tcPr>
            <w:tcW w:w="1025" w:type="dxa"/>
            <w:tcBorders>
              <w:left w:val="single" w:sz="4" w:space="0" w:color="auto"/>
              <w:right w:val="single" w:sz="4" w:space="0" w:color="auto"/>
            </w:tcBorders>
            <w:vAlign w:val="center"/>
          </w:tcPr>
          <w:p w14:paraId="1AA75125"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339</w:t>
            </w:r>
          </w:p>
        </w:tc>
        <w:tc>
          <w:tcPr>
            <w:tcW w:w="2667" w:type="dxa"/>
            <w:vMerge/>
            <w:tcBorders>
              <w:left w:val="single" w:sz="4" w:space="0" w:color="auto"/>
              <w:right w:val="single" w:sz="4" w:space="0" w:color="auto"/>
            </w:tcBorders>
            <w:vAlign w:val="center"/>
          </w:tcPr>
          <w:p w14:paraId="1FE0B97B" w14:textId="77777777" w:rsidR="0019574F" w:rsidRPr="00573B9E" w:rsidRDefault="0019574F" w:rsidP="00FE24C8">
            <w:pPr>
              <w:spacing w:line="240" w:lineRule="auto"/>
              <w:jc w:val="center"/>
              <w:rPr>
                <w:rFonts w:cs="Arial"/>
                <w:color w:val="auto"/>
                <w:sz w:val="20"/>
                <w:szCs w:val="20"/>
              </w:rPr>
            </w:pPr>
          </w:p>
        </w:tc>
        <w:tc>
          <w:tcPr>
            <w:tcW w:w="3003" w:type="dxa"/>
            <w:vMerge/>
            <w:tcBorders>
              <w:left w:val="single" w:sz="4" w:space="0" w:color="auto"/>
              <w:right w:val="single" w:sz="4" w:space="0" w:color="auto"/>
            </w:tcBorders>
            <w:vAlign w:val="center"/>
          </w:tcPr>
          <w:p w14:paraId="0B3870A3" w14:textId="77777777" w:rsidR="0019574F" w:rsidRPr="00573B9E" w:rsidRDefault="0019574F" w:rsidP="00FE24C8">
            <w:pPr>
              <w:spacing w:line="240" w:lineRule="auto"/>
              <w:jc w:val="center"/>
              <w:rPr>
                <w:rFonts w:cs="Arial"/>
                <w:color w:val="auto"/>
                <w:sz w:val="20"/>
                <w:szCs w:val="20"/>
              </w:rPr>
            </w:pPr>
          </w:p>
        </w:tc>
        <w:tc>
          <w:tcPr>
            <w:tcW w:w="2490" w:type="dxa"/>
            <w:vMerge/>
            <w:tcBorders>
              <w:left w:val="single" w:sz="4" w:space="0" w:color="auto"/>
              <w:right w:val="single" w:sz="4" w:space="0" w:color="auto"/>
            </w:tcBorders>
            <w:vAlign w:val="center"/>
          </w:tcPr>
          <w:p w14:paraId="0F45E599" w14:textId="77777777" w:rsidR="0019574F" w:rsidRPr="00573B9E" w:rsidRDefault="0019574F" w:rsidP="00BE06D0">
            <w:pPr>
              <w:pStyle w:val="Akapitzlist"/>
              <w:numPr>
                <w:ilvl w:val="0"/>
                <w:numId w:val="144"/>
              </w:numPr>
              <w:suppressAutoHyphens w:val="0"/>
              <w:spacing w:line="240" w:lineRule="auto"/>
              <w:ind w:left="20" w:firstLine="11"/>
              <w:jc w:val="center"/>
              <w:rPr>
                <w:rFonts w:cs="Arial"/>
                <w:color w:val="auto"/>
                <w:sz w:val="20"/>
                <w:szCs w:val="20"/>
              </w:rPr>
            </w:pPr>
          </w:p>
        </w:tc>
      </w:tr>
      <w:tr w:rsidR="00573B9E" w:rsidRPr="00573B9E" w14:paraId="4FCF6774" w14:textId="77777777" w:rsidTr="004D0535">
        <w:trPr>
          <w:trHeight w:val="95"/>
          <w:jc w:val="center"/>
        </w:trPr>
        <w:tc>
          <w:tcPr>
            <w:tcW w:w="0" w:type="auto"/>
            <w:vMerge/>
            <w:tcBorders>
              <w:left w:val="single" w:sz="4" w:space="0" w:color="auto"/>
              <w:right w:val="single" w:sz="4" w:space="0" w:color="auto"/>
            </w:tcBorders>
            <w:vAlign w:val="center"/>
          </w:tcPr>
          <w:p w14:paraId="36847C58" w14:textId="77777777" w:rsidR="0019574F" w:rsidRPr="00573B9E" w:rsidRDefault="0019574F" w:rsidP="00BE06D0">
            <w:pPr>
              <w:numPr>
                <w:ilvl w:val="0"/>
                <w:numId w:val="130"/>
              </w:numPr>
              <w:suppressAutoHyphens w:val="0"/>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13A2FFA2"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6F359E26"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77010FC3" w14:textId="77777777" w:rsidR="0019574F" w:rsidRPr="00573B9E" w:rsidRDefault="0019574F"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7EC6A4B2" w14:textId="77777777" w:rsidR="0019574F" w:rsidRPr="00573B9E" w:rsidRDefault="0019574F" w:rsidP="00FE24C8">
            <w:pPr>
              <w:spacing w:line="240" w:lineRule="auto"/>
              <w:jc w:val="center"/>
              <w:rPr>
                <w:rFonts w:cs="Arial"/>
                <w:color w:val="auto"/>
                <w:sz w:val="20"/>
                <w:szCs w:val="20"/>
              </w:rPr>
            </w:pPr>
          </w:p>
        </w:tc>
        <w:tc>
          <w:tcPr>
            <w:tcW w:w="1130" w:type="dxa"/>
            <w:tcBorders>
              <w:left w:val="single" w:sz="4" w:space="0" w:color="auto"/>
              <w:bottom w:val="single" w:sz="4" w:space="0" w:color="auto"/>
              <w:right w:val="single" w:sz="4" w:space="0" w:color="auto"/>
            </w:tcBorders>
            <w:vAlign w:val="center"/>
          </w:tcPr>
          <w:p w14:paraId="25A9406B"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30</w:t>
            </w:r>
          </w:p>
        </w:tc>
        <w:tc>
          <w:tcPr>
            <w:tcW w:w="1025" w:type="dxa"/>
            <w:tcBorders>
              <w:left w:val="single" w:sz="4" w:space="0" w:color="auto"/>
              <w:right w:val="single" w:sz="4" w:space="0" w:color="auto"/>
            </w:tcBorders>
            <w:vAlign w:val="center"/>
          </w:tcPr>
          <w:p w14:paraId="6919172B"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289</w:t>
            </w:r>
          </w:p>
        </w:tc>
        <w:tc>
          <w:tcPr>
            <w:tcW w:w="2667" w:type="dxa"/>
            <w:vMerge/>
            <w:tcBorders>
              <w:left w:val="single" w:sz="4" w:space="0" w:color="auto"/>
              <w:right w:val="single" w:sz="4" w:space="0" w:color="auto"/>
            </w:tcBorders>
            <w:vAlign w:val="center"/>
          </w:tcPr>
          <w:p w14:paraId="029AC5B6" w14:textId="77777777" w:rsidR="0019574F" w:rsidRPr="00573B9E" w:rsidRDefault="0019574F" w:rsidP="00FE24C8">
            <w:pPr>
              <w:spacing w:line="240" w:lineRule="auto"/>
              <w:jc w:val="center"/>
              <w:rPr>
                <w:rFonts w:cs="Arial"/>
                <w:color w:val="auto"/>
                <w:sz w:val="20"/>
                <w:szCs w:val="20"/>
              </w:rPr>
            </w:pPr>
          </w:p>
        </w:tc>
        <w:tc>
          <w:tcPr>
            <w:tcW w:w="3003" w:type="dxa"/>
            <w:vMerge/>
            <w:tcBorders>
              <w:left w:val="single" w:sz="4" w:space="0" w:color="auto"/>
              <w:right w:val="single" w:sz="4" w:space="0" w:color="auto"/>
            </w:tcBorders>
            <w:vAlign w:val="center"/>
          </w:tcPr>
          <w:p w14:paraId="069F789D" w14:textId="77777777" w:rsidR="0019574F" w:rsidRPr="00573B9E" w:rsidRDefault="0019574F" w:rsidP="00FE24C8">
            <w:pPr>
              <w:spacing w:line="240" w:lineRule="auto"/>
              <w:jc w:val="center"/>
              <w:rPr>
                <w:rFonts w:cs="Arial"/>
                <w:color w:val="auto"/>
                <w:sz w:val="20"/>
                <w:szCs w:val="20"/>
              </w:rPr>
            </w:pPr>
          </w:p>
        </w:tc>
        <w:tc>
          <w:tcPr>
            <w:tcW w:w="2490" w:type="dxa"/>
            <w:vMerge/>
            <w:tcBorders>
              <w:left w:val="single" w:sz="4" w:space="0" w:color="auto"/>
              <w:right w:val="single" w:sz="4" w:space="0" w:color="auto"/>
            </w:tcBorders>
            <w:vAlign w:val="center"/>
          </w:tcPr>
          <w:p w14:paraId="2EE2D9EF" w14:textId="77777777" w:rsidR="0019574F" w:rsidRPr="00573B9E" w:rsidRDefault="0019574F" w:rsidP="00BE06D0">
            <w:pPr>
              <w:pStyle w:val="Akapitzlist"/>
              <w:numPr>
                <w:ilvl w:val="0"/>
                <w:numId w:val="144"/>
              </w:numPr>
              <w:suppressAutoHyphens w:val="0"/>
              <w:spacing w:line="240" w:lineRule="auto"/>
              <w:ind w:left="20" w:firstLine="11"/>
              <w:jc w:val="center"/>
              <w:rPr>
                <w:rFonts w:cs="Arial"/>
                <w:color w:val="auto"/>
                <w:sz w:val="20"/>
                <w:szCs w:val="20"/>
              </w:rPr>
            </w:pPr>
          </w:p>
        </w:tc>
      </w:tr>
      <w:tr w:rsidR="00573B9E" w:rsidRPr="00573B9E" w14:paraId="5F869219" w14:textId="77777777" w:rsidTr="004D0535">
        <w:trPr>
          <w:trHeight w:val="70"/>
          <w:jc w:val="center"/>
        </w:trPr>
        <w:tc>
          <w:tcPr>
            <w:tcW w:w="0" w:type="auto"/>
            <w:tcBorders>
              <w:top w:val="single" w:sz="4" w:space="0" w:color="auto"/>
              <w:left w:val="single" w:sz="4" w:space="0" w:color="auto"/>
              <w:bottom w:val="single" w:sz="4" w:space="0" w:color="auto"/>
              <w:right w:val="single" w:sz="4" w:space="0" w:color="auto"/>
            </w:tcBorders>
            <w:vAlign w:val="center"/>
          </w:tcPr>
          <w:p w14:paraId="62C09C3A" w14:textId="77777777" w:rsidR="00B01A3B" w:rsidRPr="00573B9E" w:rsidRDefault="00B01A3B" w:rsidP="00BE06D0">
            <w:pPr>
              <w:numPr>
                <w:ilvl w:val="0"/>
                <w:numId w:val="130"/>
              </w:numPr>
              <w:suppressAutoHyphens w:val="0"/>
              <w:spacing w:line="240" w:lineRule="auto"/>
              <w:jc w:val="center"/>
              <w:rPr>
                <w:rFonts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12363F61" w14:textId="77777777" w:rsidR="00B01A3B" w:rsidRPr="00573B9E" w:rsidRDefault="0019574F" w:rsidP="00FE24C8">
            <w:pPr>
              <w:spacing w:line="240" w:lineRule="auto"/>
              <w:jc w:val="center"/>
              <w:rPr>
                <w:rFonts w:cs="Arial"/>
                <w:color w:val="auto"/>
                <w:sz w:val="20"/>
                <w:szCs w:val="20"/>
              </w:rPr>
            </w:pPr>
            <w:r w:rsidRPr="00573B9E">
              <w:rPr>
                <w:rFonts w:cs="Arial"/>
                <w:color w:val="auto"/>
                <w:sz w:val="20"/>
                <w:szCs w:val="20"/>
              </w:rPr>
              <w:t>1977-01-01</w:t>
            </w:r>
          </w:p>
        </w:tc>
        <w:tc>
          <w:tcPr>
            <w:tcW w:w="0" w:type="auto"/>
            <w:tcBorders>
              <w:top w:val="single" w:sz="4" w:space="0" w:color="auto"/>
              <w:left w:val="single" w:sz="4" w:space="0" w:color="auto"/>
              <w:bottom w:val="single" w:sz="4" w:space="0" w:color="auto"/>
              <w:right w:val="single" w:sz="4" w:space="0" w:color="auto"/>
            </w:tcBorders>
            <w:vAlign w:val="center"/>
          </w:tcPr>
          <w:p w14:paraId="462A2BB4" w14:textId="77777777" w:rsidR="00B01A3B" w:rsidRPr="00573B9E" w:rsidRDefault="00B01A3B" w:rsidP="00FE24C8">
            <w:pPr>
              <w:spacing w:line="240" w:lineRule="auto"/>
              <w:jc w:val="center"/>
              <w:rPr>
                <w:rFonts w:cs="Arial"/>
                <w:color w:val="auto"/>
                <w:sz w:val="20"/>
                <w:szCs w:val="20"/>
              </w:rPr>
            </w:pPr>
            <w:r w:rsidRPr="00573B9E">
              <w:rPr>
                <w:rFonts w:cs="Arial"/>
                <w:color w:val="auto"/>
                <w:sz w:val="20"/>
                <w:szCs w:val="20"/>
              </w:rPr>
              <w:t>Jednoobiektowy</w:t>
            </w:r>
          </w:p>
        </w:tc>
        <w:tc>
          <w:tcPr>
            <w:tcW w:w="0" w:type="auto"/>
            <w:tcBorders>
              <w:top w:val="single" w:sz="4" w:space="0" w:color="auto"/>
              <w:left w:val="single" w:sz="4" w:space="0" w:color="auto"/>
              <w:bottom w:val="single" w:sz="4" w:space="0" w:color="auto"/>
              <w:right w:val="single" w:sz="4" w:space="0" w:color="auto"/>
            </w:tcBorders>
            <w:vAlign w:val="center"/>
          </w:tcPr>
          <w:p w14:paraId="5ADB6C75" w14:textId="77777777" w:rsidR="00B01A3B" w:rsidRPr="00573B9E" w:rsidRDefault="00B01A3B" w:rsidP="00FE24C8">
            <w:pPr>
              <w:spacing w:line="240" w:lineRule="auto"/>
              <w:jc w:val="center"/>
              <w:rPr>
                <w:rFonts w:cs="Arial"/>
                <w:color w:val="auto"/>
                <w:sz w:val="20"/>
                <w:szCs w:val="20"/>
              </w:rPr>
            </w:pPr>
            <w:r w:rsidRPr="00573B9E">
              <w:rPr>
                <w:rFonts w:cs="Arial"/>
                <w:color w:val="auto"/>
                <w:sz w:val="20"/>
                <w:szCs w:val="20"/>
              </w:rPr>
              <w:t>drzewo</w:t>
            </w:r>
          </w:p>
        </w:tc>
        <w:tc>
          <w:tcPr>
            <w:tcW w:w="0" w:type="auto"/>
            <w:tcBorders>
              <w:top w:val="single" w:sz="4" w:space="0" w:color="auto"/>
              <w:left w:val="single" w:sz="4" w:space="0" w:color="auto"/>
              <w:bottom w:val="single" w:sz="4" w:space="0" w:color="auto"/>
              <w:right w:val="single" w:sz="4" w:space="0" w:color="auto"/>
            </w:tcBorders>
            <w:vAlign w:val="center"/>
          </w:tcPr>
          <w:p w14:paraId="2EDCBD11" w14:textId="77777777" w:rsidR="00B01A3B" w:rsidRPr="00573B9E" w:rsidRDefault="00B01A3B" w:rsidP="00FE24C8">
            <w:pPr>
              <w:spacing w:line="240" w:lineRule="auto"/>
              <w:jc w:val="center"/>
              <w:rPr>
                <w:rFonts w:cs="Arial"/>
                <w:color w:val="auto"/>
                <w:sz w:val="20"/>
                <w:szCs w:val="20"/>
              </w:rPr>
            </w:pPr>
            <w:r w:rsidRPr="00573B9E">
              <w:rPr>
                <w:rFonts w:cs="Arial"/>
                <w:color w:val="auto"/>
                <w:sz w:val="20"/>
                <w:szCs w:val="20"/>
              </w:rPr>
              <w:t xml:space="preserve">Dąb szypułkowy - </w:t>
            </w:r>
            <w:proofErr w:type="spellStart"/>
            <w:r w:rsidRPr="00573B9E">
              <w:rPr>
                <w:rFonts w:cs="Arial"/>
                <w:i/>
                <w:color w:val="auto"/>
                <w:sz w:val="20"/>
                <w:szCs w:val="20"/>
              </w:rPr>
              <w:t>Quercus</w:t>
            </w:r>
            <w:proofErr w:type="spellEnd"/>
            <w:r w:rsidRPr="00573B9E">
              <w:rPr>
                <w:rFonts w:cs="Arial"/>
                <w:i/>
                <w:color w:val="auto"/>
                <w:sz w:val="20"/>
                <w:szCs w:val="20"/>
              </w:rPr>
              <w:t xml:space="preserve"> robur</w:t>
            </w:r>
          </w:p>
        </w:tc>
        <w:tc>
          <w:tcPr>
            <w:tcW w:w="1130" w:type="dxa"/>
            <w:tcBorders>
              <w:top w:val="single" w:sz="4" w:space="0" w:color="auto"/>
              <w:left w:val="single" w:sz="4" w:space="0" w:color="auto"/>
              <w:bottom w:val="single" w:sz="4" w:space="0" w:color="auto"/>
              <w:right w:val="single" w:sz="4" w:space="0" w:color="auto"/>
            </w:tcBorders>
            <w:vAlign w:val="center"/>
          </w:tcPr>
          <w:p w14:paraId="654DF29D" w14:textId="77777777" w:rsidR="00B01A3B" w:rsidRPr="00573B9E" w:rsidRDefault="0019574F" w:rsidP="00FE24C8">
            <w:pPr>
              <w:spacing w:line="240" w:lineRule="auto"/>
              <w:jc w:val="center"/>
              <w:rPr>
                <w:rFonts w:cs="Arial"/>
                <w:color w:val="auto"/>
                <w:sz w:val="20"/>
                <w:szCs w:val="20"/>
              </w:rPr>
            </w:pPr>
            <w:r w:rsidRPr="00573B9E">
              <w:rPr>
                <w:rFonts w:cs="Arial"/>
                <w:color w:val="auto"/>
                <w:sz w:val="20"/>
                <w:szCs w:val="20"/>
              </w:rPr>
              <w:t>31</w:t>
            </w:r>
          </w:p>
        </w:tc>
        <w:tc>
          <w:tcPr>
            <w:tcW w:w="1025" w:type="dxa"/>
            <w:tcBorders>
              <w:top w:val="single" w:sz="4" w:space="0" w:color="auto"/>
              <w:left w:val="single" w:sz="4" w:space="0" w:color="auto"/>
              <w:bottom w:val="single" w:sz="4" w:space="0" w:color="auto"/>
              <w:right w:val="single" w:sz="4" w:space="0" w:color="auto"/>
            </w:tcBorders>
            <w:vAlign w:val="center"/>
          </w:tcPr>
          <w:p w14:paraId="7A616F23" w14:textId="77777777" w:rsidR="00B01A3B" w:rsidRPr="00573B9E" w:rsidRDefault="0019574F" w:rsidP="00FE24C8">
            <w:pPr>
              <w:spacing w:line="240" w:lineRule="auto"/>
              <w:jc w:val="center"/>
              <w:rPr>
                <w:rFonts w:cs="Arial"/>
                <w:color w:val="auto"/>
                <w:sz w:val="20"/>
                <w:szCs w:val="20"/>
              </w:rPr>
            </w:pPr>
            <w:r w:rsidRPr="00573B9E">
              <w:rPr>
                <w:rFonts w:cs="Arial"/>
                <w:color w:val="auto"/>
                <w:sz w:val="20"/>
                <w:szCs w:val="20"/>
              </w:rPr>
              <w:t>169</w:t>
            </w:r>
          </w:p>
        </w:tc>
        <w:tc>
          <w:tcPr>
            <w:tcW w:w="2667" w:type="dxa"/>
            <w:tcBorders>
              <w:top w:val="single" w:sz="4" w:space="0" w:color="auto"/>
              <w:left w:val="single" w:sz="4" w:space="0" w:color="auto"/>
              <w:bottom w:val="single" w:sz="4" w:space="0" w:color="auto"/>
              <w:right w:val="single" w:sz="4" w:space="0" w:color="auto"/>
            </w:tcBorders>
            <w:vAlign w:val="center"/>
          </w:tcPr>
          <w:p w14:paraId="06F18675" w14:textId="77777777" w:rsidR="00B01A3B" w:rsidRPr="00573B9E" w:rsidRDefault="0019574F" w:rsidP="00FE24C8">
            <w:pPr>
              <w:spacing w:line="240" w:lineRule="auto"/>
              <w:jc w:val="center"/>
              <w:rPr>
                <w:rFonts w:cs="Arial"/>
                <w:color w:val="auto"/>
                <w:sz w:val="20"/>
                <w:szCs w:val="20"/>
              </w:rPr>
            </w:pPr>
            <w:r w:rsidRPr="00573B9E">
              <w:rPr>
                <w:rFonts w:cs="Arial"/>
                <w:color w:val="auto"/>
                <w:sz w:val="20"/>
                <w:szCs w:val="20"/>
                <w:shd w:val="clear" w:color="auto" w:fill="FFFFFF"/>
              </w:rPr>
              <w:t>ślady po wyłamanym konarze</w:t>
            </w:r>
          </w:p>
        </w:tc>
        <w:tc>
          <w:tcPr>
            <w:tcW w:w="3003" w:type="dxa"/>
            <w:tcBorders>
              <w:top w:val="single" w:sz="4" w:space="0" w:color="auto"/>
              <w:left w:val="single" w:sz="4" w:space="0" w:color="auto"/>
              <w:bottom w:val="single" w:sz="4" w:space="0" w:color="auto"/>
              <w:right w:val="single" w:sz="4" w:space="0" w:color="auto"/>
            </w:tcBorders>
            <w:vAlign w:val="center"/>
          </w:tcPr>
          <w:p w14:paraId="7ABFE9FA" w14:textId="77777777" w:rsidR="00B01A3B" w:rsidRPr="00573B9E" w:rsidRDefault="0019574F" w:rsidP="00FE24C8">
            <w:pPr>
              <w:spacing w:line="240" w:lineRule="auto"/>
              <w:jc w:val="center"/>
              <w:rPr>
                <w:rFonts w:cs="Arial"/>
                <w:color w:val="auto"/>
                <w:sz w:val="20"/>
                <w:szCs w:val="20"/>
              </w:rPr>
            </w:pPr>
            <w:r w:rsidRPr="00573B9E">
              <w:rPr>
                <w:rFonts w:cs="Arial"/>
                <w:color w:val="auto"/>
                <w:sz w:val="20"/>
                <w:szCs w:val="20"/>
                <w:shd w:val="clear" w:color="auto" w:fill="FFFFFF"/>
              </w:rPr>
              <w:t>przy sadzawce prywatnej</w:t>
            </w:r>
          </w:p>
        </w:tc>
        <w:tc>
          <w:tcPr>
            <w:tcW w:w="2490" w:type="dxa"/>
            <w:tcBorders>
              <w:top w:val="single" w:sz="4" w:space="0" w:color="auto"/>
              <w:left w:val="single" w:sz="4" w:space="0" w:color="auto"/>
              <w:bottom w:val="single" w:sz="4" w:space="0" w:color="auto"/>
              <w:right w:val="single" w:sz="4" w:space="0" w:color="auto"/>
            </w:tcBorders>
            <w:vAlign w:val="center"/>
          </w:tcPr>
          <w:p w14:paraId="2F8013DB" w14:textId="77777777" w:rsidR="00B01A3B" w:rsidRPr="00573B9E" w:rsidRDefault="004D0535" w:rsidP="00FE24C8">
            <w:pPr>
              <w:pStyle w:val="Akapitzlist"/>
              <w:spacing w:line="240" w:lineRule="auto"/>
              <w:ind w:left="31"/>
              <w:jc w:val="center"/>
              <w:rPr>
                <w:rFonts w:cs="Arial"/>
                <w:color w:val="auto"/>
                <w:sz w:val="20"/>
                <w:szCs w:val="20"/>
              </w:rPr>
            </w:pPr>
            <w:r w:rsidRPr="00573B9E">
              <w:rPr>
                <w:rFonts w:cs="Arial"/>
                <w:color w:val="auto"/>
                <w:sz w:val="20"/>
                <w:szCs w:val="20"/>
              </w:rPr>
              <w:t>b.d.</w:t>
            </w:r>
          </w:p>
        </w:tc>
      </w:tr>
      <w:tr w:rsidR="00573B9E" w:rsidRPr="00573B9E" w14:paraId="5D20A8A3" w14:textId="77777777" w:rsidTr="004D0535">
        <w:trPr>
          <w:trHeight w:val="7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89FA53E" w14:textId="77777777" w:rsidR="00B01A3B" w:rsidRPr="00573B9E" w:rsidRDefault="00B01A3B" w:rsidP="00BE06D0">
            <w:pPr>
              <w:numPr>
                <w:ilvl w:val="0"/>
                <w:numId w:val="130"/>
              </w:numPr>
              <w:suppressAutoHyphens w:val="0"/>
              <w:spacing w:line="240" w:lineRule="auto"/>
              <w:jc w:val="center"/>
              <w:rPr>
                <w:rFonts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2F932566" w14:textId="77777777" w:rsidR="00B01A3B" w:rsidRPr="00573B9E" w:rsidRDefault="0019574F" w:rsidP="00FE24C8">
            <w:pPr>
              <w:spacing w:line="240" w:lineRule="auto"/>
              <w:jc w:val="center"/>
              <w:rPr>
                <w:rFonts w:cs="Arial"/>
                <w:color w:val="auto"/>
                <w:sz w:val="20"/>
                <w:szCs w:val="20"/>
              </w:rPr>
            </w:pPr>
            <w:r w:rsidRPr="00573B9E">
              <w:rPr>
                <w:rFonts w:cs="Arial"/>
                <w:color w:val="auto"/>
                <w:sz w:val="20"/>
                <w:szCs w:val="20"/>
              </w:rPr>
              <w:t>1977-01-01</w:t>
            </w:r>
          </w:p>
        </w:tc>
        <w:tc>
          <w:tcPr>
            <w:tcW w:w="0" w:type="auto"/>
            <w:tcBorders>
              <w:top w:val="single" w:sz="4" w:space="0" w:color="auto"/>
              <w:left w:val="single" w:sz="4" w:space="0" w:color="auto"/>
              <w:bottom w:val="single" w:sz="4" w:space="0" w:color="auto"/>
              <w:right w:val="single" w:sz="4" w:space="0" w:color="auto"/>
            </w:tcBorders>
            <w:vAlign w:val="center"/>
          </w:tcPr>
          <w:p w14:paraId="3B0E86C8" w14:textId="77777777" w:rsidR="00B01A3B" w:rsidRPr="00573B9E" w:rsidRDefault="00B01A3B" w:rsidP="00FE24C8">
            <w:pPr>
              <w:spacing w:line="240" w:lineRule="auto"/>
              <w:jc w:val="center"/>
              <w:rPr>
                <w:rFonts w:cs="Arial"/>
                <w:color w:val="auto"/>
                <w:sz w:val="20"/>
                <w:szCs w:val="20"/>
              </w:rPr>
            </w:pPr>
            <w:r w:rsidRPr="00573B9E">
              <w:rPr>
                <w:rFonts w:cs="Arial"/>
                <w:color w:val="auto"/>
                <w:sz w:val="20"/>
                <w:szCs w:val="20"/>
              </w:rPr>
              <w:t>Jednoobiektowy</w:t>
            </w:r>
          </w:p>
        </w:tc>
        <w:tc>
          <w:tcPr>
            <w:tcW w:w="0" w:type="auto"/>
            <w:tcBorders>
              <w:top w:val="single" w:sz="4" w:space="0" w:color="auto"/>
              <w:left w:val="single" w:sz="4" w:space="0" w:color="auto"/>
              <w:right w:val="single" w:sz="4" w:space="0" w:color="auto"/>
            </w:tcBorders>
            <w:vAlign w:val="center"/>
          </w:tcPr>
          <w:p w14:paraId="3755807F" w14:textId="77777777" w:rsidR="00B01A3B" w:rsidRPr="00573B9E" w:rsidRDefault="00B01A3B" w:rsidP="00FE24C8">
            <w:pPr>
              <w:spacing w:line="240" w:lineRule="auto"/>
              <w:jc w:val="center"/>
              <w:rPr>
                <w:rFonts w:cs="Arial"/>
                <w:color w:val="auto"/>
                <w:sz w:val="20"/>
                <w:szCs w:val="20"/>
              </w:rPr>
            </w:pPr>
            <w:r w:rsidRPr="00573B9E">
              <w:rPr>
                <w:rFonts w:cs="Arial"/>
                <w:color w:val="auto"/>
                <w:sz w:val="20"/>
                <w:szCs w:val="20"/>
              </w:rPr>
              <w:t>drzewo</w:t>
            </w:r>
          </w:p>
        </w:tc>
        <w:tc>
          <w:tcPr>
            <w:tcW w:w="0" w:type="auto"/>
            <w:tcBorders>
              <w:top w:val="single" w:sz="4" w:space="0" w:color="auto"/>
              <w:left w:val="single" w:sz="4" w:space="0" w:color="auto"/>
              <w:right w:val="single" w:sz="4" w:space="0" w:color="auto"/>
            </w:tcBorders>
            <w:vAlign w:val="center"/>
          </w:tcPr>
          <w:p w14:paraId="662F59CE" w14:textId="77777777" w:rsidR="00B01A3B" w:rsidRPr="00573B9E" w:rsidRDefault="0019574F" w:rsidP="00FE24C8">
            <w:pPr>
              <w:spacing w:line="240" w:lineRule="auto"/>
              <w:jc w:val="center"/>
              <w:rPr>
                <w:rFonts w:cs="Arial"/>
                <w:color w:val="auto"/>
                <w:sz w:val="20"/>
                <w:szCs w:val="20"/>
              </w:rPr>
            </w:pPr>
            <w:r w:rsidRPr="00573B9E">
              <w:rPr>
                <w:rFonts w:cs="Arial"/>
                <w:color w:val="auto"/>
                <w:sz w:val="20"/>
                <w:szCs w:val="20"/>
              </w:rPr>
              <w:t xml:space="preserve">Dąb szypułkowy - </w:t>
            </w:r>
            <w:proofErr w:type="spellStart"/>
            <w:r w:rsidRPr="00573B9E">
              <w:rPr>
                <w:rFonts w:cs="Arial"/>
                <w:i/>
                <w:color w:val="auto"/>
                <w:sz w:val="20"/>
                <w:szCs w:val="20"/>
              </w:rPr>
              <w:t>Quercus</w:t>
            </w:r>
            <w:proofErr w:type="spellEnd"/>
            <w:r w:rsidRPr="00573B9E">
              <w:rPr>
                <w:rFonts w:cs="Arial"/>
                <w:i/>
                <w:color w:val="auto"/>
                <w:sz w:val="20"/>
                <w:szCs w:val="20"/>
              </w:rPr>
              <w:t xml:space="preserve"> robur</w:t>
            </w:r>
          </w:p>
        </w:tc>
        <w:tc>
          <w:tcPr>
            <w:tcW w:w="1130" w:type="dxa"/>
            <w:tcBorders>
              <w:top w:val="single" w:sz="4" w:space="0" w:color="auto"/>
              <w:left w:val="single" w:sz="4" w:space="0" w:color="auto"/>
              <w:right w:val="single" w:sz="4" w:space="0" w:color="auto"/>
            </w:tcBorders>
            <w:vAlign w:val="center"/>
          </w:tcPr>
          <w:p w14:paraId="41953397" w14:textId="77777777" w:rsidR="00B01A3B" w:rsidRPr="00573B9E" w:rsidRDefault="0019574F" w:rsidP="00FE24C8">
            <w:pPr>
              <w:spacing w:line="240" w:lineRule="auto"/>
              <w:jc w:val="center"/>
              <w:rPr>
                <w:rFonts w:cs="Arial"/>
                <w:color w:val="auto"/>
                <w:sz w:val="20"/>
                <w:szCs w:val="20"/>
              </w:rPr>
            </w:pPr>
            <w:r w:rsidRPr="00573B9E">
              <w:rPr>
                <w:rFonts w:cs="Arial"/>
                <w:color w:val="auto"/>
                <w:sz w:val="20"/>
                <w:szCs w:val="20"/>
              </w:rPr>
              <w:t>29</w:t>
            </w:r>
          </w:p>
        </w:tc>
        <w:tc>
          <w:tcPr>
            <w:tcW w:w="1025" w:type="dxa"/>
            <w:tcBorders>
              <w:top w:val="single" w:sz="4" w:space="0" w:color="auto"/>
              <w:left w:val="single" w:sz="4" w:space="0" w:color="auto"/>
              <w:right w:val="single" w:sz="4" w:space="0" w:color="auto"/>
            </w:tcBorders>
            <w:vAlign w:val="center"/>
          </w:tcPr>
          <w:p w14:paraId="13E8F615" w14:textId="77777777" w:rsidR="00B01A3B" w:rsidRPr="00573B9E" w:rsidRDefault="0019574F" w:rsidP="00FE24C8">
            <w:pPr>
              <w:spacing w:line="240" w:lineRule="auto"/>
              <w:jc w:val="center"/>
              <w:rPr>
                <w:rFonts w:cs="Arial"/>
                <w:color w:val="auto"/>
                <w:sz w:val="20"/>
                <w:szCs w:val="20"/>
              </w:rPr>
            </w:pPr>
            <w:r w:rsidRPr="00573B9E">
              <w:rPr>
                <w:rFonts w:cs="Arial"/>
                <w:color w:val="auto"/>
                <w:sz w:val="20"/>
                <w:szCs w:val="20"/>
              </w:rPr>
              <w:t>188</w:t>
            </w:r>
          </w:p>
        </w:tc>
        <w:tc>
          <w:tcPr>
            <w:tcW w:w="2667" w:type="dxa"/>
            <w:tcBorders>
              <w:top w:val="single" w:sz="4" w:space="0" w:color="auto"/>
              <w:left w:val="single" w:sz="4" w:space="0" w:color="auto"/>
              <w:right w:val="single" w:sz="4" w:space="0" w:color="auto"/>
            </w:tcBorders>
            <w:vAlign w:val="center"/>
          </w:tcPr>
          <w:p w14:paraId="6B354F61" w14:textId="77777777" w:rsidR="00B01A3B" w:rsidRPr="00573B9E" w:rsidRDefault="0019574F" w:rsidP="00FE24C8">
            <w:pPr>
              <w:spacing w:line="240" w:lineRule="auto"/>
              <w:jc w:val="center"/>
              <w:rPr>
                <w:rFonts w:cs="Arial"/>
                <w:color w:val="auto"/>
                <w:sz w:val="20"/>
                <w:szCs w:val="20"/>
              </w:rPr>
            </w:pPr>
            <w:r w:rsidRPr="00573B9E">
              <w:rPr>
                <w:rFonts w:cs="Arial"/>
                <w:color w:val="auto"/>
                <w:sz w:val="20"/>
                <w:szCs w:val="20"/>
                <w:shd w:val="clear" w:color="auto" w:fill="FFFFFF"/>
              </w:rPr>
              <w:t>ułamany mały konar</w:t>
            </w:r>
          </w:p>
        </w:tc>
        <w:tc>
          <w:tcPr>
            <w:tcW w:w="3003" w:type="dxa"/>
            <w:tcBorders>
              <w:top w:val="single" w:sz="4" w:space="0" w:color="auto"/>
              <w:left w:val="single" w:sz="4" w:space="0" w:color="auto"/>
              <w:right w:val="single" w:sz="4" w:space="0" w:color="auto"/>
            </w:tcBorders>
            <w:vAlign w:val="center"/>
          </w:tcPr>
          <w:p w14:paraId="77332E93" w14:textId="77777777" w:rsidR="00B01A3B" w:rsidRPr="00573B9E" w:rsidRDefault="0019574F" w:rsidP="00FE24C8">
            <w:pPr>
              <w:spacing w:line="240" w:lineRule="auto"/>
              <w:jc w:val="center"/>
              <w:rPr>
                <w:rFonts w:cs="Arial"/>
                <w:color w:val="auto"/>
                <w:sz w:val="20"/>
                <w:szCs w:val="20"/>
              </w:rPr>
            </w:pPr>
            <w:r w:rsidRPr="00573B9E">
              <w:rPr>
                <w:rFonts w:cs="Arial"/>
                <w:color w:val="auto"/>
                <w:sz w:val="20"/>
                <w:szCs w:val="20"/>
                <w:shd w:val="clear" w:color="auto" w:fill="FFFFFF"/>
              </w:rPr>
              <w:t>ok. 1 km S od Wiatrowca; N-</w:t>
            </w:r>
            <w:proofErr w:type="spellStart"/>
            <w:r w:rsidRPr="00573B9E">
              <w:rPr>
                <w:rFonts w:cs="Arial"/>
                <w:color w:val="auto"/>
                <w:sz w:val="20"/>
                <w:szCs w:val="20"/>
                <w:shd w:val="clear" w:color="auto" w:fill="FFFFFF"/>
              </w:rPr>
              <w:t>ctwo</w:t>
            </w:r>
            <w:proofErr w:type="spellEnd"/>
            <w:r w:rsidRPr="00573B9E">
              <w:rPr>
                <w:rFonts w:cs="Arial"/>
                <w:color w:val="auto"/>
                <w:sz w:val="20"/>
                <w:szCs w:val="20"/>
                <w:shd w:val="clear" w:color="auto" w:fill="FFFFFF"/>
              </w:rPr>
              <w:t xml:space="preserve"> Bartoszyce, L-</w:t>
            </w:r>
            <w:proofErr w:type="spellStart"/>
            <w:r w:rsidRPr="00573B9E">
              <w:rPr>
                <w:rFonts w:cs="Arial"/>
                <w:color w:val="auto"/>
                <w:sz w:val="20"/>
                <w:szCs w:val="20"/>
                <w:shd w:val="clear" w:color="auto" w:fill="FFFFFF"/>
              </w:rPr>
              <w:t>ctwo</w:t>
            </w:r>
            <w:proofErr w:type="spellEnd"/>
            <w:r w:rsidRPr="00573B9E">
              <w:rPr>
                <w:rFonts w:cs="Arial"/>
                <w:color w:val="auto"/>
                <w:sz w:val="20"/>
                <w:szCs w:val="20"/>
                <w:shd w:val="clear" w:color="auto" w:fill="FFFFFF"/>
              </w:rPr>
              <w:t xml:space="preserve"> Sokołów, oddz. 262 (1966)</w:t>
            </w:r>
          </w:p>
        </w:tc>
        <w:tc>
          <w:tcPr>
            <w:tcW w:w="2490" w:type="dxa"/>
            <w:tcBorders>
              <w:top w:val="single" w:sz="4" w:space="0" w:color="auto"/>
              <w:left w:val="single" w:sz="4" w:space="0" w:color="auto"/>
              <w:bottom w:val="single" w:sz="4" w:space="0" w:color="auto"/>
              <w:right w:val="single" w:sz="4" w:space="0" w:color="auto"/>
            </w:tcBorders>
            <w:vAlign w:val="center"/>
          </w:tcPr>
          <w:p w14:paraId="018EC4CD" w14:textId="6C6D7111" w:rsidR="00B01A3B" w:rsidRPr="00573B9E" w:rsidRDefault="00573B9E" w:rsidP="00FE24C8">
            <w:pPr>
              <w:pStyle w:val="Akapitzlist"/>
              <w:spacing w:line="240" w:lineRule="auto"/>
              <w:ind w:left="20"/>
              <w:jc w:val="center"/>
              <w:rPr>
                <w:rFonts w:cs="Arial"/>
                <w:color w:val="auto"/>
                <w:sz w:val="20"/>
                <w:szCs w:val="20"/>
              </w:rPr>
            </w:pPr>
            <w:r w:rsidRPr="00573B9E">
              <w:rPr>
                <w:rFonts w:cs="Arial"/>
                <w:color w:val="auto"/>
                <w:sz w:val="20"/>
                <w:szCs w:val="20"/>
              </w:rPr>
              <w:t>b.d.</w:t>
            </w:r>
          </w:p>
        </w:tc>
      </w:tr>
      <w:tr w:rsidR="00573B9E" w:rsidRPr="00573B9E" w14:paraId="2B311AEC" w14:textId="77777777" w:rsidTr="004D0535">
        <w:trPr>
          <w:trHeight w:val="70"/>
          <w:jc w:val="center"/>
        </w:trPr>
        <w:tc>
          <w:tcPr>
            <w:tcW w:w="0" w:type="auto"/>
            <w:tcBorders>
              <w:top w:val="single" w:sz="4" w:space="0" w:color="auto"/>
              <w:left w:val="single" w:sz="4" w:space="0" w:color="auto"/>
              <w:bottom w:val="single" w:sz="4" w:space="0" w:color="auto"/>
              <w:right w:val="single" w:sz="4" w:space="0" w:color="auto"/>
            </w:tcBorders>
            <w:vAlign w:val="center"/>
          </w:tcPr>
          <w:p w14:paraId="48F26FF3" w14:textId="77777777" w:rsidR="0019574F" w:rsidRPr="00573B9E" w:rsidRDefault="0019574F" w:rsidP="00BE06D0">
            <w:pPr>
              <w:numPr>
                <w:ilvl w:val="0"/>
                <w:numId w:val="130"/>
              </w:numPr>
              <w:suppressAutoHyphens w:val="0"/>
              <w:spacing w:line="240" w:lineRule="auto"/>
              <w:jc w:val="center"/>
              <w:rPr>
                <w:rFonts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17BD9073"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1977-01-01</w:t>
            </w:r>
          </w:p>
        </w:tc>
        <w:tc>
          <w:tcPr>
            <w:tcW w:w="0" w:type="auto"/>
            <w:tcBorders>
              <w:top w:val="single" w:sz="4" w:space="0" w:color="auto"/>
              <w:left w:val="single" w:sz="4" w:space="0" w:color="auto"/>
              <w:bottom w:val="single" w:sz="4" w:space="0" w:color="auto"/>
              <w:right w:val="single" w:sz="4" w:space="0" w:color="auto"/>
            </w:tcBorders>
            <w:vAlign w:val="center"/>
          </w:tcPr>
          <w:p w14:paraId="5E5B5714"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Jednoobiektowy</w:t>
            </w:r>
          </w:p>
        </w:tc>
        <w:tc>
          <w:tcPr>
            <w:tcW w:w="0" w:type="auto"/>
            <w:tcBorders>
              <w:top w:val="single" w:sz="4" w:space="0" w:color="auto"/>
              <w:left w:val="single" w:sz="4" w:space="0" w:color="auto"/>
              <w:bottom w:val="single" w:sz="4" w:space="0" w:color="auto"/>
              <w:right w:val="single" w:sz="4" w:space="0" w:color="auto"/>
            </w:tcBorders>
            <w:vAlign w:val="center"/>
          </w:tcPr>
          <w:p w14:paraId="71288928"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drzewo</w:t>
            </w:r>
          </w:p>
        </w:tc>
        <w:tc>
          <w:tcPr>
            <w:tcW w:w="0" w:type="auto"/>
            <w:tcBorders>
              <w:top w:val="single" w:sz="4" w:space="0" w:color="auto"/>
              <w:left w:val="single" w:sz="4" w:space="0" w:color="auto"/>
              <w:bottom w:val="single" w:sz="4" w:space="0" w:color="auto"/>
              <w:right w:val="single" w:sz="4" w:space="0" w:color="auto"/>
            </w:tcBorders>
            <w:vAlign w:val="center"/>
          </w:tcPr>
          <w:p w14:paraId="3B22BD24"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 xml:space="preserve">Dąb szypułkowy - </w:t>
            </w:r>
            <w:proofErr w:type="spellStart"/>
            <w:r w:rsidRPr="00573B9E">
              <w:rPr>
                <w:rFonts w:cs="Arial"/>
                <w:i/>
                <w:color w:val="auto"/>
                <w:sz w:val="20"/>
                <w:szCs w:val="20"/>
              </w:rPr>
              <w:t>Quercus</w:t>
            </w:r>
            <w:proofErr w:type="spellEnd"/>
            <w:r w:rsidRPr="00573B9E">
              <w:rPr>
                <w:rFonts w:cs="Arial"/>
                <w:i/>
                <w:color w:val="auto"/>
                <w:sz w:val="20"/>
                <w:szCs w:val="20"/>
              </w:rPr>
              <w:t xml:space="preserve"> robur</w:t>
            </w:r>
          </w:p>
        </w:tc>
        <w:tc>
          <w:tcPr>
            <w:tcW w:w="1130" w:type="dxa"/>
            <w:tcBorders>
              <w:top w:val="single" w:sz="4" w:space="0" w:color="auto"/>
              <w:left w:val="single" w:sz="4" w:space="0" w:color="auto"/>
              <w:bottom w:val="single" w:sz="4" w:space="0" w:color="auto"/>
              <w:right w:val="single" w:sz="4" w:space="0" w:color="auto"/>
            </w:tcBorders>
            <w:vAlign w:val="center"/>
          </w:tcPr>
          <w:p w14:paraId="3EBEE06D"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29</w:t>
            </w:r>
          </w:p>
        </w:tc>
        <w:tc>
          <w:tcPr>
            <w:tcW w:w="1025" w:type="dxa"/>
            <w:tcBorders>
              <w:top w:val="single" w:sz="4" w:space="0" w:color="auto"/>
              <w:left w:val="single" w:sz="4" w:space="0" w:color="auto"/>
              <w:bottom w:val="single" w:sz="4" w:space="0" w:color="auto"/>
              <w:right w:val="single" w:sz="4" w:space="0" w:color="auto"/>
            </w:tcBorders>
            <w:vAlign w:val="center"/>
          </w:tcPr>
          <w:p w14:paraId="3BB480FA"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rPr>
              <w:t>180</w:t>
            </w:r>
          </w:p>
        </w:tc>
        <w:tc>
          <w:tcPr>
            <w:tcW w:w="2667" w:type="dxa"/>
            <w:tcBorders>
              <w:top w:val="single" w:sz="4" w:space="0" w:color="auto"/>
              <w:left w:val="single" w:sz="4" w:space="0" w:color="auto"/>
              <w:bottom w:val="single" w:sz="4" w:space="0" w:color="auto"/>
              <w:right w:val="single" w:sz="4" w:space="0" w:color="auto"/>
            </w:tcBorders>
            <w:vAlign w:val="center"/>
          </w:tcPr>
          <w:p w14:paraId="16C4C652"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shd w:val="clear" w:color="auto" w:fill="FFFFFF"/>
              </w:rPr>
              <w:t>ubytek w korze</w:t>
            </w:r>
          </w:p>
        </w:tc>
        <w:tc>
          <w:tcPr>
            <w:tcW w:w="3003" w:type="dxa"/>
            <w:tcBorders>
              <w:top w:val="single" w:sz="4" w:space="0" w:color="auto"/>
              <w:left w:val="single" w:sz="4" w:space="0" w:color="auto"/>
              <w:bottom w:val="single" w:sz="4" w:space="0" w:color="auto"/>
              <w:right w:val="single" w:sz="4" w:space="0" w:color="auto"/>
            </w:tcBorders>
            <w:vAlign w:val="center"/>
          </w:tcPr>
          <w:p w14:paraId="15F906EB" w14:textId="77777777" w:rsidR="0019574F" w:rsidRPr="00573B9E" w:rsidRDefault="0019574F" w:rsidP="00FE24C8">
            <w:pPr>
              <w:spacing w:line="240" w:lineRule="auto"/>
              <w:jc w:val="center"/>
              <w:rPr>
                <w:rFonts w:cs="Arial"/>
                <w:color w:val="auto"/>
                <w:sz w:val="20"/>
                <w:szCs w:val="20"/>
              </w:rPr>
            </w:pPr>
            <w:r w:rsidRPr="00573B9E">
              <w:rPr>
                <w:rFonts w:cs="Arial"/>
                <w:color w:val="auto"/>
                <w:sz w:val="20"/>
                <w:szCs w:val="20"/>
                <w:shd w:val="clear" w:color="auto" w:fill="FFFFFF"/>
              </w:rPr>
              <w:t>Pastwisko b. PGR Gulkajmy przy szosie Bartoszyce- Szczurkowo; N-</w:t>
            </w:r>
            <w:proofErr w:type="spellStart"/>
            <w:r w:rsidRPr="00573B9E">
              <w:rPr>
                <w:rFonts w:cs="Arial"/>
                <w:color w:val="auto"/>
                <w:sz w:val="20"/>
                <w:szCs w:val="20"/>
                <w:shd w:val="clear" w:color="auto" w:fill="FFFFFF"/>
              </w:rPr>
              <w:t>ctwo</w:t>
            </w:r>
            <w:proofErr w:type="spellEnd"/>
            <w:r w:rsidRPr="00573B9E">
              <w:rPr>
                <w:rFonts w:cs="Arial"/>
                <w:color w:val="auto"/>
                <w:sz w:val="20"/>
                <w:szCs w:val="20"/>
                <w:shd w:val="clear" w:color="auto" w:fill="FFFFFF"/>
              </w:rPr>
              <w:t xml:space="preserve"> Bartoszyce</w:t>
            </w:r>
          </w:p>
        </w:tc>
        <w:tc>
          <w:tcPr>
            <w:tcW w:w="2490" w:type="dxa"/>
            <w:tcBorders>
              <w:top w:val="single" w:sz="4" w:space="0" w:color="auto"/>
              <w:left w:val="single" w:sz="4" w:space="0" w:color="auto"/>
              <w:bottom w:val="single" w:sz="4" w:space="0" w:color="auto"/>
              <w:right w:val="single" w:sz="4" w:space="0" w:color="auto"/>
            </w:tcBorders>
            <w:vAlign w:val="center"/>
          </w:tcPr>
          <w:p w14:paraId="0D8B11A8" w14:textId="77C21F93" w:rsidR="0019574F" w:rsidRPr="00573B9E" w:rsidRDefault="00573B9E" w:rsidP="00FE24C8">
            <w:pPr>
              <w:spacing w:line="240" w:lineRule="auto"/>
              <w:jc w:val="center"/>
              <w:rPr>
                <w:rFonts w:cs="Arial"/>
                <w:color w:val="auto"/>
                <w:sz w:val="20"/>
                <w:szCs w:val="20"/>
              </w:rPr>
            </w:pPr>
            <w:r w:rsidRPr="00573B9E">
              <w:rPr>
                <w:rFonts w:cs="Arial"/>
                <w:color w:val="auto"/>
                <w:sz w:val="20"/>
                <w:szCs w:val="20"/>
              </w:rPr>
              <w:t>b.d.</w:t>
            </w:r>
          </w:p>
        </w:tc>
      </w:tr>
      <w:tr w:rsidR="00573B9E" w:rsidRPr="00573B9E" w14:paraId="700DC8CD" w14:textId="77777777" w:rsidTr="004D0535">
        <w:trPr>
          <w:trHeight w:val="70"/>
          <w:jc w:val="center"/>
        </w:trPr>
        <w:tc>
          <w:tcPr>
            <w:tcW w:w="0" w:type="auto"/>
            <w:tcBorders>
              <w:top w:val="single" w:sz="4" w:space="0" w:color="auto"/>
              <w:left w:val="single" w:sz="4" w:space="0" w:color="auto"/>
              <w:right w:val="single" w:sz="4" w:space="0" w:color="auto"/>
            </w:tcBorders>
            <w:vAlign w:val="center"/>
          </w:tcPr>
          <w:p w14:paraId="15E28EC1" w14:textId="77777777" w:rsidR="00B01A3B" w:rsidRPr="00573B9E" w:rsidRDefault="00B01A3B" w:rsidP="00BE06D0">
            <w:pPr>
              <w:numPr>
                <w:ilvl w:val="0"/>
                <w:numId w:val="130"/>
              </w:numPr>
              <w:suppressAutoHyphens w:val="0"/>
              <w:spacing w:line="240" w:lineRule="auto"/>
              <w:jc w:val="center"/>
              <w:rPr>
                <w:rFonts w:cs="Arial"/>
                <w:color w:val="auto"/>
                <w:sz w:val="20"/>
                <w:szCs w:val="20"/>
              </w:rPr>
            </w:pPr>
          </w:p>
        </w:tc>
        <w:tc>
          <w:tcPr>
            <w:tcW w:w="0" w:type="auto"/>
            <w:tcBorders>
              <w:top w:val="single" w:sz="4" w:space="0" w:color="auto"/>
              <w:left w:val="single" w:sz="4" w:space="0" w:color="auto"/>
              <w:right w:val="single" w:sz="4" w:space="0" w:color="auto"/>
            </w:tcBorders>
            <w:vAlign w:val="center"/>
          </w:tcPr>
          <w:p w14:paraId="2F8B2C60" w14:textId="77777777" w:rsidR="00B01A3B" w:rsidRPr="00573B9E" w:rsidRDefault="00CC2D92" w:rsidP="00FE24C8">
            <w:pPr>
              <w:spacing w:line="240" w:lineRule="auto"/>
              <w:jc w:val="center"/>
              <w:rPr>
                <w:rFonts w:cs="Arial"/>
                <w:color w:val="auto"/>
                <w:sz w:val="20"/>
                <w:szCs w:val="20"/>
              </w:rPr>
            </w:pPr>
            <w:r w:rsidRPr="00573B9E">
              <w:rPr>
                <w:rFonts w:cs="Arial"/>
                <w:color w:val="auto"/>
                <w:sz w:val="20"/>
                <w:szCs w:val="20"/>
              </w:rPr>
              <w:t>1977-01-01</w:t>
            </w:r>
          </w:p>
        </w:tc>
        <w:tc>
          <w:tcPr>
            <w:tcW w:w="0" w:type="auto"/>
            <w:tcBorders>
              <w:top w:val="single" w:sz="4" w:space="0" w:color="auto"/>
              <w:left w:val="single" w:sz="4" w:space="0" w:color="auto"/>
              <w:right w:val="single" w:sz="4" w:space="0" w:color="auto"/>
            </w:tcBorders>
            <w:vAlign w:val="center"/>
          </w:tcPr>
          <w:p w14:paraId="09322370" w14:textId="77777777" w:rsidR="00B01A3B" w:rsidRPr="00573B9E" w:rsidRDefault="00CC2D92" w:rsidP="00FE24C8">
            <w:pPr>
              <w:spacing w:line="240" w:lineRule="auto"/>
              <w:jc w:val="center"/>
              <w:rPr>
                <w:rFonts w:cs="Arial"/>
                <w:color w:val="auto"/>
                <w:sz w:val="20"/>
                <w:szCs w:val="20"/>
              </w:rPr>
            </w:pPr>
            <w:r w:rsidRPr="00573B9E">
              <w:rPr>
                <w:rFonts w:cs="Arial"/>
                <w:color w:val="auto"/>
                <w:sz w:val="20"/>
                <w:szCs w:val="20"/>
              </w:rPr>
              <w:t>Jednoobiektowy</w:t>
            </w:r>
          </w:p>
        </w:tc>
        <w:tc>
          <w:tcPr>
            <w:tcW w:w="0" w:type="auto"/>
            <w:tcBorders>
              <w:top w:val="single" w:sz="4" w:space="0" w:color="auto"/>
              <w:left w:val="single" w:sz="4" w:space="0" w:color="auto"/>
              <w:right w:val="single" w:sz="4" w:space="0" w:color="auto"/>
            </w:tcBorders>
            <w:vAlign w:val="center"/>
          </w:tcPr>
          <w:p w14:paraId="63863AE1" w14:textId="77777777" w:rsidR="00B01A3B" w:rsidRPr="00573B9E" w:rsidRDefault="00CC2D92" w:rsidP="00FE24C8">
            <w:pPr>
              <w:spacing w:line="240" w:lineRule="auto"/>
              <w:jc w:val="center"/>
              <w:rPr>
                <w:rFonts w:cs="Arial"/>
                <w:color w:val="auto"/>
                <w:sz w:val="20"/>
                <w:szCs w:val="20"/>
              </w:rPr>
            </w:pPr>
            <w:r w:rsidRPr="00573B9E">
              <w:rPr>
                <w:rFonts w:cs="Arial"/>
                <w:color w:val="auto"/>
                <w:sz w:val="20"/>
                <w:szCs w:val="20"/>
              </w:rPr>
              <w:t>drzewo</w:t>
            </w:r>
          </w:p>
        </w:tc>
        <w:tc>
          <w:tcPr>
            <w:tcW w:w="0" w:type="auto"/>
            <w:tcBorders>
              <w:top w:val="single" w:sz="4" w:space="0" w:color="auto"/>
              <w:left w:val="single" w:sz="4" w:space="0" w:color="auto"/>
              <w:bottom w:val="single" w:sz="4" w:space="0" w:color="auto"/>
              <w:right w:val="single" w:sz="4" w:space="0" w:color="auto"/>
            </w:tcBorders>
            <w:vAlign w:val="center"/>
          </w:tcPr>
          <w:p w14:paraId="2F8DB69C" w14:textId="77777777" w:rsidR="00B01A3B" w:rsidRPr="00573B9E" w:rsidRDefault="00CC2D92" w:rsidP="00FE24C8">
            <w:pPr>
              <w:spacing w:line="240" w:lineRule="auto"/>
              <w:jc w:val="center"/>
              <w:rPr>
                <w:rFonts w:cs="Arial"/>
                <w:color w:val="auto"/>
                <w:sz w:val="20"/>
                <w:szCs w:val="20"/>
              </w:rPr>
            </w:pPr>
            <w:r w:rsidRPr="00573B9E">
              <w:rPr>
                <w:rFonts w:cs="Arial"/>
                <w:color w:val="auto"/>
                <w:sz w:val="20"/>
                <w:szCs w:val="20"/>
              </w:rPr>
              <w:t xml:space="preserve">Dąb szypułkowy - </w:t>
            </w:r>
            <w:proofErr w:type="spellStart"/>
            <w:r w:rsidRPr="00573B9E">
              <w:rPr>
                <w:rFonts w:cs="Arial"/>
                <w:i/>
                <w:color w:val="auto"/>
                <w:sz w:val="20"/>
                <w:szCs w:val="20"/>
              </w:rPr>
              <w:t>Quercus</w:t>
            </w:r>
            <w:proofErr w:type="spellEnd"/>
            <w:r w:rsidRPr="00573B9E">
              <w:rPr>
                <w:rFonts w:cs="Arial"/>
                <w:i/>
                <w:color w:val="auto"/>
                <w:sz w:val="20"/>
                <w:szCs w:val="20"/>
              </w:rPr>
              <w:t xml:space="preserve"> robur</w:t>
            </w:r>
          </w:p>
        </w:tc>
        <w:tc>
          <w:tcPr>
            <w:tcW w:w="1130" w:type="dxa"/>
            <w:tcBorders>
              <w:top w:val="single" w:sz="4" w:space="0" w:color="auto"/>
              <w:left w:val="single" w:sz="4" w:space="0" w:color="auto"/>
              <w:right w:val="single" w:sz="4" w:space="0" w:color="auto"/>
            </w:tcBorders>
            <w:vAlign w:val="center"/>
          </w:tcPr>
          <w:p w14:paraId="6AA35596" w14:textId="77777777" w:rsidR="00B01A3B" w:rsidRPr="00573B9E" w:rsidRDefault="00CC2D92" w:rsidP="00FE24C8">
            <w:pPr>
              <w:spacing w:line="240" w:lineRule="auto"/>
              <w:jc w:val="center"/>
              <w:rPr>
                <w:rFonts w:cs="Arial"/>
                <w:color w:val="auto"/>
                <w:sz w:val="20"/>
                <w:szCs w:val="20"/>
              </w:rPr>
            </w:pPr>
            <w:r w:rsidRPr="00573B9E">
              <w:rPr>
                <w:rFonts w:cs="Arial"/>
                <w:color w:val="auto"/>
                <w:sz w:val="20"/>
                <w:szCs w:val="20"/>
              </w:rPr>
              <w:t>27</w:t>
            </w:r>
          </w:p>
        </w:tc>
        <w:tc>
          <w:tcPr>
            <w:tcW w:w="1025" w:type="dxa"/>
            <w:tcBorders>
              <w:top w:val="single" w:sz="4" w:space="0" w:color="auto"/>
              <w:left w:val="single" w:sz="4" w:space="0" w:color="auto"/>
              <w:right w:val="single" w:sz="4" w:space="0" w:color="auto"/>
            </w:tcBorders>
            <w:vAlign w:val="center"/>
          </w:tcPr>
          <w:p w14:paraId="1717504F" w14:textId="77777777" w:rsidR="00B01A3B" w:rsidRPr="00573B9E" w:rsidRDefault="00CC2D92" w:rsidP="00FE24C8">
            <w:pPr>
              <w:spacing w:line="240" w:lineRule="auto"/>
              <w:jc w:val="center"/>
              <w:rPr>
                <w:rFonts w:cs="Arial"/>
                <w:color w:val="auto"/>
                <w:sz w:val="20"/>
                <w:szCs w:val="20"/>
              </w:rPr>
            </w:pPr>
            <w:r w:rsidRPr="00573B9E">
              <w:rPr>
                <w:rFonts w:cs="Arial"/>
                <w:color w:val="auto"/>
                <w:sz w:val="20"/>
                <w:szCs w:val="20"/>
              </w:rPr>
              <w:t>144</w:t>
            </w:r>
          </w:p>
        </w:tc>
        <w:tc>
          <w:tcPr>
            <w:tcW w:w="2667" w:type="dxa"/>
            <w:tcBorders>
              <w:top w:val="single" w:sz="4" w:space="0" w:color="auto"/>
              <w:left w:val="single" w:sz="4" w:space="0" w:color="auto"/>
              <w:right w:val="single" w:sz="4" w:space="0" w:color="auto"/>
            </w:tcBorders>
            <w:vAlign w:val="center"/>
          </w:tcPr>
          <w:p w14:paraId="7470A0FE" w14:textId="77777777" w:rsidR="00B01A3B" w:rsidRPr="00573B9E" w:rsidRDefault="004D0535" w:rsidP="00FE24C8">
            <w:pPr>
              <w:spacing w:line="240" w:lineRule="auto"/>
              <w:jc w:val="center"/>
              <w:rPr>
                <w:rFonts w:cs="Arial"/>
                <w:color w:val="auto"/>
                <w:sz w:val="20"/>
                <w:szCs w:val="20"/>
              </w:rPr>
            </w:pPr>
            <w:r w:rsidRPr="00573B9E">
              <w:rPr>
                <w:rFonts w:cs="Arial"/>
                <w:color w:val="auto"/>
                <w:sz w:val="20"/>
                <w:szCs w:val="20"/>
              </w:rPr>
              <w:t>b.d.</w:t>
            </w:r>
          </w:p>
        </w:tc>
        <w:tc>
          <w:tcPr>
            <w:tcW w:w="3003" w:type="dxa"/>
            <w:tcBorders>
              <w:top w:val="single" w:sz="4" w:space="0" w:color="auto"/>
              <w:left w:val="single" w:sz="4" w:space="0" w:color="auto"/>
              <w:right w:val="single" w:sz="4" w:space="0" w:color="auto"/>
            </w:tcBorders>
            <w:vAlign w:val="center"/>
          </w:tcPr>
          <w:p w14:paraId="1FDD1641" w14:textId="77777777" w:rsidR="00B01A3B" w:rsidRPr="00573B9E" w:rsidRDefault="00CC2D92" w:rsidP="00FE24C8">
            <w:pPr>
              <w:spacing w:line="240" w:lineRule="auto"/>
              <w:jc w:val="center"/>
              <w:rPr>
                <w:rFonts w:cs="Arial"/>
                <w:color w:val="auto"/>
                <w:sz w:val="20"/>
                <w:szCs w:val="20"/>
              </w:rPr>
            </w:pPr>
            <w:r w:rsidRPr="00573B9E">
              <w:rPr>
                <w:rFonts w:cs="Arial"/>
                <w:color w:val="auto"/>
                <w:sz w:val="20"/>
                <w:szCs w:val="20"/>
                <w:shd w:val="clear" w:color="auto" w:fill="FFFFFF"/>
              </w:rPr>
              <w:t>Pastwisko b. PGR Gulkajmy przy szosie Bartoszyce- Szczurkowo; N-</w:t>
            </w:r>
            <w:proofErr w:type="spellStart"/>
            <w:r w:rsidRPr="00573B9E">
              <w:rPr>
                <w:rFonts w:cs="Arial"/>
                <w:color w:val="auto"/>
                <w:sz w:val="20"/>
                <w:szCs w:val="20"/>
                <w:shd w:val="clear" w:color="auto" w:fill="FFFFFF"/>
              </w:rPr>
              <w:t>ctwo</w:t>
            </w:r>
            <w:proofErr w:type="spellEnd"/>
            <w:r w:rsidRPr="00573B9E">
              <w:rPr>
                <w:rFonts w:cs="Arial"/>
                <w:color w:val="auto"/>
                <w:sz w:val="20"/>
                <w:szCs w:val="20"/>
                <w:shd w:val="clear" w:color="auto" w:fill="FFFFFF"/>
              </w:rPr>
              <w:t xml:space="preserve"> Bartoszyce</w:t>
            </w:r>
          </w:p>
        </w:tc>
        <w:tc>
          <w:tcPr>
            <w:tcW w:w="2490" w:type="dxa"/>
            <w:tcBorders>
              <w:top w:val="single" w:sz="4" w:space="0" w:color="auto"/>
              <w:left w:val="single" w:sz="4" w:space="0" w:color="auto"/>
              <w:right w:val="single" w:sz="4" w:space="0" w:color="auto"/>
            </w:tcBorders>
            <w:vAlign w:val="center"/>
          </w:tcPr>
          <w:p w14:paraId="7FAB7754" w14:textId="217D21EB" w:rsidR="00B01A3B" w:rsidRPr="00573B9E" w:rsidRDefault="00573B9E" w:rsidP="00FE24C8">
            <w:pPr>
              <w:spacing w:line="240" w:lineRule="auto"/>
              <w:jc w:val="center"/>
              <w:rPr>
                <w:rFonts w:cs="Arial"/>
                <w:color w:val="auto"/>
                <w:sz w:val="20"/>
                <w:szCs w:val="20"/>
              </w:rPr>
            </w:pPr>
            <w:r w:rsidRPr="00573B9E">
              <w:rPr>
                <w:rFonts w:cs="Arial"/>
                <w:color w:val="auto"/>
                <w:sz w:val="20"/>
                <w:szCs w:val="20"/>
              </w:rPr>
              <w:t>b.d.</w:t>
            </w:r>
          </w:p>
        </w:tc>
      </w:tr>
      <w:tr w:rsidR="00573B9E" w:rsidRPr="00573B9E" w14:paraId="75BC8ABD" w14:textId="77777777" w:rsidTr="004D0535">
        <w:trPr>
          <w:trHeight w:val="70"/>
          <w:jc w:val="center"/>
        </w:trPr>
        <w:tc>
          <w:tcPr>
            <w:tcW w:w="0" w:type="auto"/>
            <w:tcBorders>
              <w:top w:val="single" w:sz="4" w:space="0" w:color="auto"/>
              <w:left w:val="single" w:sz="4" w:space="0" w:color="auto"/>
              <w:right w:val="single" w:sz="4" w:space="0" w:color="auto"/>
            </w:tcBorders>
            <w:vAlign w:val="center"/>
          </w:tcPr>
          <w:p w14:paraId="5BDD40E7" w14:textId="77777777" w:rsidR="00B01A3B" w:rsidRPr="00573B9E" w:rsidRDefault="00B01A3B" w:rsidP="00BE06D0">
            <w:pPr>
              <w:numPr>
                <w:ilvl w:val="0"/>
                <w:numId w:val="130"/>
              </w:numPr>
              <w:suppressAutoHyphens w:val="0"/>
              <w:spacing w:line="240" w:lineRule="auto"/>
              <w:jc w:val="center"/>
              <w:rPr>
                <w:rFonts w:cs="Arial"/>
                <w:color w:val="auto"/>
                <w:sz w:val="20"/>
                <w:szCs w:val="20"/>
              </w:rPr>
            </w:pPr>
          </w:p>
        </w:tc>
        <w:tc>
          <w:tcPr>
            <w:tcW w:w="0" w:type="auto"/>
            <w:tcBorders>
              <w:top w:val="single" w:sz="4" w:space="0" w:color="auto"/>
              <w:left w:val="single" w:sz="4" w:space="0" w:color="auto"/>
              <w:right w:val="single" w:sz="4" w:space="0" w:color="auto"/>
            </w:tcBorders>
            <w:vAlign w:val="center"/>
          </w:tcPr>
          <w:p w14:paraId="520FD56E" w14:textId="77777777" w:rsidR="00B01A3B" w:rsidRPr="00573B9E" w:rsidRDefault="00CC2D92" w:rsidP="00FE24C8">
            <w:pPr>
              <w:spacing w:line="240" w:lineRule="auto"/>
              <w:jc w:val="center"/>
              <w:rPr>
                <w:rFonts w:cs="Arial"/>
                <w:color w:val="auto"/>
                <w:sz w:val="20"/>
                <w:szCs w:val="20"/>
              </w:rPr>
            </w:pPr>
            <w:r w:rsidRPr="00573B9E">
              <w:rPr>
                <w:rFonts w:cs="Arial"/>
                <w:color w:val="auto"/>
                <w:sz w:val="20"/>
                <w:szCs w:val="20"/>
              </w:rPr>
              <w:t>1977-01-01</w:t>
            </w:r>
          </w:p>
        </w:tc>
        <w:tc>
          <w:tcPr>
            <w:tcW w:w="0" w:type="auto"/>
            <w:tcBorders>
              <w:top w:val="single" w:sz="4" w:space="0" w:color="auto"/>
              <w:left w:val="single" w:sz="4" w:space="0" w:color="auto"/>
              <w:right w:val="single" w:sz="4" w:space="0" w:color="auto"/>
            </w:tcBorders>
            <w:vAlign w:val="center"/>
          </w:tcPr>
          <w:p w14:paraId="447BABEF" w14:textId="77777777" w:rsidR="00B01A3B" w:rsidRPr="00573B9E" w:rsidRDefault="00CC2D92" w:rsidP="00FE24C8">
            <w:pPr>
              <w:spacing w:line="240" w:lineRule="auto"/>
              <w:jc w:val="center"/>
              <w:rPr>
                <w:rFonts w:cs="Arial"/>
                <w:color w:val="auto"/>
                <w:sz w:val="20"/>
                <w:szCs w:val="20"/>
              </w:rPr>
            </w:pPr>
            <w:r w:rsidRPr="00573B9E">
              <w:rPr>
                <w:rFonts w:cs="Arial"/>
                <w:color w:val="auto"/>
                <w:sz w:val="20"/>
                <w:szCs w:val="20"/>
              </w:rPr>
              <w:t>Jednoobiektowy</w:t>
            </w:r>
          </w:p>
        </w:tc>
        <w:tc>
          <w:tcPr>
            <w:tcW w:w="0" w:type="auto"/>
            <w:tcBorders>
              <w:top w:val="single" w:sz="4" w:space="0" w:color="auto"/>
              <w:left w:val="single" w:sz="4" w:space="0" w:color="auto"/>
              <w:right w:val="single" w:sz="4" w:space="0" w:color="auto"/>
            </w:tcBorders>
            <w:vAlign w:val="center"/>
          </w:tcPr>
          <w:p w14:paraId="577FDAE5" w14:textId="77777777" w:rsidR="00B01A3B" w:rsidRPr="00573B9E" w:rsidRDefault="00B01A3B" w:rsidP="00FE24C8">
            <w:pPr>
              <w:spacing w:line="240" w:lineRule="auto"/>
              <w:jc w:val="center"/>
              <w:rPr>
                <w:rFonts w:cs="Arial"/>
                <w:color w:val="auto"/>
                <w:sz w:val="20"/>
                <w:szCs w:val="20"/>
              </w:rPr>
            </w:pPr>
            <w:r w:rsidRPr="00573B9E">
              <w:rPr>
                <w:rFonts w:cs="Arial"/>
                <w:color w:val="auto"/>
                <w:sz w:val="20"/>
                <w:szCs w:val="20"/>
              </w:rPr>
              <w:t>drzewo</w:t>
            </w:r>
          </w:p>
        </w:tc>
        <w:tc>
          <w:tcPr>
            <w:tcW w:w="0" w:type="auto"/>
            <w:tcBorders>
              <w:top w:val="single" w:sz="4" w:space="0" w:color="auto"/>
              <w:left w:val="single" w:sz="4" w:space="0" w:color="auto"/>
              <w:right w:val="single" w:sz="4" w:space="0" w:color="auto"/>
            </w:tcBorders>
            <w:vAlign w:val="center"/>
          </w:tcPr>
          <w:p w14:paraId="5EFD72AF" w14:textId="77777777" w:rsidR="00B01A3B" w:rsidRPr="00573B9E" w:rsidRDefault="00B01A3B" w:rsidP="00FE24C8">
            <w:pPr>
              <w:spacing w:line="240" w:lineRule="auto"/>
              <w:jc w:val="center"/>
              <w:rPr>
                <w:rFonts w:cs="Arial"/>
                <w:color w:val="auto"/>
                <w:sz w:val="20"/>
                <w:szCs w:val="20"/>
              </w:rPr>
            </w:pPr>
            <w:r w:rsidRPr="00573B9E">
              <w:rPr>
                <w:rFonts w:cs="Arial"/>
                <w:color w:val="auto"/>
                <w:sz w:val="20"/>
                <w:szCs w:val="20"/>
              </w:rPr>
              <w:t xml:space="preserve">Dąb szypułkowy - </w:t>
            </w:r>
            <w:proofErr w:type="spellStart"/>
            <w:r w:rsidRPr="00573B9E">
              <w:rPr>
                <w:rFonts w:cs="Arial"/>
                <w:i/>
                <w:color w:val="auto"/>
                <w:sz w:val="20"/>
                <w:szCs w:val="20"/>
              </w:rPr>
              <w:t>Quercus</w:t>
            </w:r>
            <w:proofErr w:type="spellEnd"/>
            <w:r w:rsidRPr="00573B9E">
              <w:rPr>
                <w:rFonts w:cs="Arial"/>
                <w:i/>
                <w:color w:val="auto"/>
                <w:sz w:val="20"/>
                <w:szCs w:val="20"/>
              </w:rPr>
              <w:t xml:space="preserve"> robur</w:t>
            </w:r>
          </w:p>
        </w:tc>
        <w:tc>
          <w:tcPr>
            <w:tcW w:w="1130" w:type="dxa"/>
            <w:tcBorders>
              <w:top w:val="single" w:sz="4" w:space="0" w:color="auto"/>
              <w:left w:val="single" w:sz="4" w:space="0" w:color="auto"/>
              <w:bottom w:val="single" w:sz="4" w:space="0" w:color="auto"/>
              <w:right w:val="single" w:sz="4" w:space="0" w:color="auto"/>
            </w:tcBorders>
            <w:vAlign w:val="center"/>
          </w:tcPr>
          <w:p w14:paraId="3C258834" w14:textId="77777777" w:rsidR="00B01A3B" w:rsidRPr="00573B9E" w:rsidRDefault="00CC2D92" w:rsidP="00FE24C8">
            <w:pPr>
              <w:spacing w:line="240" w:lineRule="auto"/>
              <w:jc w:val="center"/>
              <w:rPr>
                <w:rFonts w:cs="Arial"/>
                <w:color w:val="auto"/>
                <w:sz w:val="20"/>
                <w:szCs w:val="20"/>
              </w:rPr>
            </w:pPr>
            <w:r w:rsidRPr="00573B9E">
              <w:rPr>
                <w:rFonts w:cs="Arial"/>
                <w:color w:val="auto"/>
                <w:sz w:val="20"/>
                <w:szCs w:val="20"/>
              </w:rPr>
              <w:t>23</w:t>
            </w:r>
          </w:p>
        </w:tc>
        <w:tc>
          <w:tcPr>
            <w:tcW w:w="1025" w:type="dxa"/>
            <w:tcBorders>
              <w:top w:val="single" w:sz="4" w:space="0" w:color="auto"/>
              <w:left w:val="single" w:sz="4" w:space="0" w:color="auto"/>
              <w:bottom w:val="single" w:sz="4" w:space="0" w:color="auto"/>
              <w:right w:val="single" w:sz="4" w:space="0" w:color="auto"/>
            </w:tcBorders>
            <w:vAlign w:val="center"/>
          </w:tcPr>
          <w:p w14:paraId="06E70A8F" w14:textId="77777777" w:rsidR="00B01A3B" w:rsidRPr="00573B9E" w:rsidRDefault="00CC2D92" w:rsidP="00FE24C8">
            <w:pPr>
              <w:spacing w:line="240" w:lineRule="auto"/>
              <w:jc w:val="center"/>
              <w:rPr>
                <w:rFonts w:cs="Arial"/>
                <w:color w:val="auto"/>
                <w:sz w:val="20"/>
                <w:szCs w:val="20"/>
              </w:rPr>
            </w:pPr>
            <w:r w:rsidRPr="00573B9E">
              <w:rPr>
                <w:rFonts w:cs="Arial"/>
                <w:color w:val="auto"/>
                <w:sz w:val="20"/>
                <w:szCs w:val="20"/>
              </w:rPr>
              <w:t>145</w:t>
            </w:r>
          </w:p>
        </w:tc>
        <w:tc>
          <w:tcPr>
            <w:tcW w:w="2667" w:type="dxa"/>
            <w:tcBorders>
              <w:top w:val="single" w:sz="4" w:space="0" w:color="auto"/>
              <w:left w:val="single" w:sz="4" w:space="0" w:color="auto"/>
              <w:right w:val="single" w:sz="4" w:space="0" w:color="auto"/>
            </w:tcBorders>
            <w:vAlign w:val="center"/>
          </w:tcPr>
          <w:p w14:paraId="688CD75B" w14:textId="77777777" w:rsidR="00B01A3B" w:rsidRPr="00573B9E" w:rsidRDefault="00CC2D92" w:rsidP="00FE24C8">
            <w:pPr>
              <w:spacing w:line="240" w:lineRule="auto"/>
              <w:jc w:val="center"/>
              <w:rPr>
                <w:rFonts w:cs="Arial"/>
                <w:color w:val="auto"/>
                <w:sz w:val="20"/>
                <w:szCs w:val="20"/>
              </w:rPr>
            </w:pPr>
            <w:r w:rsidRPr="00573B9E">
              <w:rPr>
                <w:rFonts w:cs="Arial"/>
                <w:color w:val="auto"/>
                <w:sz w:val="20"/>
                <w:szCs w:val="20"/>
                <w:shd w:val="clear" w:color="auto" w:fill="FFFFFF"/>
              </w:rPr>
              <w:t>b</w:t>
            </w:r>
            <w:r w:rsidR="004D0535" w:rsidRPr="00573B9E">
              <w:rPr>
                <w:rFonts w:cs="Arial"/>
                <w:color w:val="auto"/>
                <w:sz w:val="20"/>
                <w:szCs w:val="20"/>
                <w:shd w:val="clear" w:color="auto" w:fill="FFFFFF"/>
              </w:rPr>
              <w:t>.</w:t>
            </w:r>
            <w:r w:rsidRPr="00573B9E">
              <w:rPr>
                <w:rFonts w:cs="Arial"/>
                <w:color w:val="auto"/>
                <w:sz w:val="20"/>
                <w:szCs w:val="20"/>
                <w:shd w:val="clear" w:color="auto" w:fill="FFFFFF"/>
              </w:rPr>
              <w:t>d</w:t>
            </w:r>
            <w:r w:rsidR="004D0535" w:rsidRPr="00573B9E">
              <w:rPr>
                <w:rFonts w:cs="Arial"/>
                <w:color w:val="auto"/>
                <w:sz w:val="20"/>
                <w:szCs w:val="20"/>
                <w:shd w:val="clear" w:color="auto" w:fill="FFFFFF"/>
              </w:rPr>
              <w:t>.</w:t>
            </w:r>
          </w:p>
        </w:tc>
        <w:tc>
          <w:tcPr>
            <w:tcW w:w="3003" w:type="dxa"/>
            <w:tcBorders>
              <w:top w:val="single" w:sz="4" w:space="0" w:color="auto"/>
              <w:left w:val="single" w:sz="4" w:space="0" w:color="auto"/>
              <w:right w:val="single" w:sz="4" w:space="0" w:color="auto"/>
            </w:tcBorders>
            <w:vAlign w:val="center"/>
          </w:tcPr>
          <w:p w14:paraId="7E2E9BDE" w14:textId="77777777" w:rsidR="00B01A3B" w:rsidRPr="00573B9E" w:rsidRDefault="00CC2D92" w:rsidP="00FE24C8">
            <w:pPr>
              <w:spacing w:line="240" w:lineRule="auto"/>
              <w:jc w:val="center"/>
              <w:rPr>
                <w:rFonts w:cs="Arial"/>
                <w:color w:val="auto"/>
                <w:sz w:val="20"/>
                <w:szCs w:val="20"/>
              </w:rPr>
            </w:pPr>
            <w:r w:rsidRPr="00573B9E">
              <w:rPr>
                <w:rFonts w:cs="Arial"/>
                <w:color w:val="auto"/>
                <w:sz w:val="20"/>
                <w:szCs w:val="20"/>
                <w:shd w:val="clear" w:color="auto" w:fill="FFFFFF"/>
              </w:rPr>
              <w:t>Pastwisko b. PGR Gulkajmy przy szosie Bartoszyce- Szczurkowo; N-</w:t>
            </w:r>
            <w:proofErr w:type="spellStart"/>
            <w:r w:rsidRPr="00573B9E">
              <w:rPr>
                <w:rFonts w:cs="Arial"/>
                <w:color w:val="auto"/>
                <w:sz w:val="20"/>
                <w:szCs w:val="20"/>
                <w:shd w:val="clear" w:color="auto" w:fill="FFFFFF"/>
              </w:rPr>
              <w:t>ctwo</w:t>
            </w:r>
            <w:proofErr w:type="spellEnd"/>
            <w:r w:rsidRPr="00573B9E">
              <w:rPr>
                <w:rFonts w:cs="Arial"/>
                <w:color w:val="auto"/>
                <w:sz w:val="20"/>
                <w:szCs w:val="20"/>
                <w:shd w:val="clear" w:color="auto" w:fill="FFFFFF"/>
              </w:rPr>
              <w:t xml:space="preserve"> Bartoszyce</w:t>
            </w:r>
          </w:p>
        </w:tc>
        <w:tc>
          <w:tcPr>
            <w:tcW w:w="2490" w:type="dxa"/>
            <w:tcBorders>
              <w:top w:val="single" w:sz="4" w:space="0" w:color="auto"/>
              <w:left w:val="single" w:sz="4" w:space="0" w:color="auto"/>
              <w:right w:val="single" w:sz="4" w:space="0" w:color="auto"/>
            </w:tcBorders>
            <w:vAlign w:val="center"/>
          </w:tcPr>
          <w:p w14:paraId="5D1E7D5F" w14:textId="68768D41" w:rsidR="00B01A3B" w:rsidRPr="00573B9E" w:rsidRDefault="00573B9E" w:rsidP="00FE24C8">
            <w:pPr>
              <w:spacing w:line="240" w:lineRule="auto"/>
              <w:jc w:val="center"/>
              <w:rPr>
                <w:rFonts w:cs="Arial"/>
                <w:color w:val="auto"/>
                <w:sz w:val="20"/>
                <w:szCs w:val="20"/>
              </w:rPr>
            </w:pPr>
            <w:r w:rsidRPr="00573B9E">
              <w:rPr>
                <w:rFonts w:cs="Arial"/>
                <w:color w:val="auto"/>
                <w:sz w:val="20"/>
                <w:szCs w:val="20"/>
              </w:rPr>
              <w:t>b.d.</w:t>
            </w:r>
          </w:p>
        </w:tc>
      </w:tr>
      <w:tr w:rsidR="00573B9E" w:rsidRPr="00573B9E" w14:paraId="0D112A9D" w14:textId="77777777" w:rsidTr="004D0535">
        <w:trPr>
          <w:trHeight w:val="70"/>
          <w:jc w:val="center"/>
        </w:trPr>
        <w:tc>
          <w:tcPr>
            <w:tcW w:w="0" w:type="auto"/>
            <w:tcBorders>
              <w:top w:val="single" w:sz="4" w:space="0" w:color="auto"/>
              <w:left w:val="single" w:sz="4" w:space="0" w:color="auto"/>
              <w:bottom w:val="single" w:sz="4" w:space="0" w:color="auto"/>
              <w:right w:val="single" w:sz="4" w:space="0" w:color="auto"/>
            </w:tcBorders>
            <w:vAlign w:val="center"/>
          </w:tcPr>
          <w:p w14:paraId="5D235DB5" w14:textId="77777777" w:rsidR="00CC2D92" w:rsidRPr="00573B9E" w:rsidRDefault="00CC2D92" w:rsidP="00BE06D0">
            <w:pPr>
              <w:numPr>
                <w:ilvl w:val="0"/>
                <w:numId w:val="130"/>
              </w:numPr>
              <w:suppressAutoHyphens w:val="0"/>
              <w:spacing w:line="240" w:lineRule="auto"/>
              <w:jc w:val="center"/>
              <w:rPr>
                <w:rFonts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30CEDC12" w14:textId="77777777" w:rsidR="00CC2D92" w:rsidRPr="00573B9E" w:rsidRDefault="00CC2D92" w:rsidP="00FE24C8">
            <w:pPr>
              <w:spacing w:line="240" w:lineRule="auto"/>
              <w:jc w:val="center"/>
              <w:rPr>
                <w:rFonts w:cs="Arial"/>
                <w:color w:val="auto"/>
                <w:sz w:val="20"/>
                <w:szCs w:val="20"/>
              </w:rPr>
            </w:pPr>
            <w:r w:rsidRPr="00573B9E">
              <w:rPr>
                <w:rFonts w:cs="Arial"/>
                <w:color w:val="auto"/>
                <w:sz w:val="20"/>
                <w:szCs w:val="20"/>
              </w:rPr>
              <w:t>1977-01-01</w:t>
            </w:r>
          </w:p>
        </w:tc>
        <w:tc>
          <w:tcPr>
            <w:tcW w:w="0" w:type="auto"/>
            <w:tcBorders>
              <w:top w:val="single" w:sz="4" w:space="0" w:color="auto"/>
              <w:left w:val="single" w:sz="4" w:space="0" w:color="auto"/>
              <w:bottom w:val="single" w:sz="4" w:space="0" w:color="auto"/>
              <w:right w:val="single" w:sz="4" w:space="0" w:color="auto"/>
            </w:tcBorders>
            <w:vAlign w:val="center"/>
          </w:tcPr>
          <w:p w14:paraId="0ADD66EC" w14:textId="77777777" w:rsidR="00CC2D92" w:rsidRPr="00573B9E" w:rsidRDefault="00CC2D92" w:rsidP="00FE24C8">
            <w:pPr>
              <w:spacing w:line="240" w:lineRule="auto"/>
              <w:jc w:val="center"/>
              <w:rPr>
                <w:rFonts w:cs="Arial"/>
                <w:color w:val="auto"/>
                <w:sz w:val="20"/>
                <w:szCs w:val="20"/>
              </w:rPr>
            </w:pPr>
            <w:r w:rsidRPr="00573B9E">
              <w:rPr>
                <w:rFonts w:cs="Arial"/>
                <w:color w:val="auto"/>
                <w:sz w:val="20"/>
                <w:szCs w:val="20"/>
              </w:rPr>
              <w:t>Jednoobiektowy</w:t>
            </w:r>
          </w:p>
        </w:tc>
        <w:tc>
          <w:tcPr>
            <w:tcW w:w="0" w:type="auto"/>
            <w:tcBorders>
              <w:top w:val="single" w:sz="4" w:space="0" w:color="auto"/>
              <w:left w:val="single" w:sz="4" w:space="0" w:color="auto"/>
              <w:bottom w:val="single" w:sz="4" w:space="0" w:color="auto"/>
              <w:right w:val="single" w:sz="4" w:space="0" w:color="auto"/>
            </w:tcBorders>
            <w:vAlign w:val="center"/>
          </w:tcPr>
          <w:p w14:paraId="6AC2310A" w14:textId="77777777" w:rsidR="00CC2D92" w:rsidRPr="00573B9E" w:rsidRDefault="00CC2D92" w:rsidP="00FE24C8">
            <w:pPr>
              <w:spacing w:line="240" w:lineRule="auto"/>
              <w:jc w:val="center"/>
              <w:rPr>
                <w:rFonts w:cs="Arial"/>
                <w:color w:val="auto"/>
                <w:sz w:val="20"/>
                <w:szCs w:val="20"/>
              </w:rPr>
            </w:pPr>
            <w:r w:rsidRPr="00573B9E">
              <w:rPr>
                <w:rFonts w:cs="Arial"/>
                <w:color w:val="auto"/>
                <w:sz w:val="20"/>
                <w:szCs w:val="20"/>
              </w:rPr>
              <w:t>drzewo</w:t>
            </w:r>
          </w:p>
        </w:tc>
        <w:tc>
          <w:tcPr>
            <w:tcW w:w="0" w:type="auto"/>
            <w:tcBorders>
              <w:top w:val="single" w:sz="4" w:space="0" w:color="auto"/>
              <w:left w:val="single" w:sz="4" w:space="0" w:color="auto"/>
              <w:bottom w:val="single" w:sz="4" w:space="0" w:color="auto"/>
              <w:right w:val="single" w:sz="4" w:space="0" w:color="auto"/>
            </w:tcBorders>
            <w:vAlign w:val="center"/>
          </w:tcPr>
          <w:p w14:paraId="36E04D83" w14:textId="77777777" w:rsidR="00CC2D92" w:rsidRPr="00573B9E" w:rsidRDefault="00CC2D92" w:rsidP="00FE24C8">
            <w:pPr>
              <w:spacing w:line="240" w:lineRule="auto"/>
              <w:jc w:val="center"/>
              <w:rPr>
                <w:rFonts w:cs="Arial"/>
                <w:color w:val="auto"/>
                <w:sz w:val="20"/>
                <w:szCs w:val="20"/>
              </w:rPr>
            </w:pPr>
            <w:r w:rsidRPr="00573B9E">
              <w:rPr>
                <w:rFonts w:cs="Arial"/>
                <w:color w:val="auto"/>
                <w:sz w:val="20"/>
                <w:szCs w:val="20"/>
              </w:rPr>
              <w:t xml:space="preserve">Dąb szypułkowy - </w:t>
            </w:r>
            <w:proofErr w:type="spellStart"/>
            <w:r w:rsidRPr="00573B9E">
              <w:rPr>
                <w:rFonts w:cs="Arial"/>
                <w:i/>
                <w:color w:val="auto"/>
                <w:sz w:val="20"/>
                <w:szCs w:val="20"/>
              </w:rPr>
              <w:t>Quercus</w:t>
            </w:r>
            <w:proofErr w:type="spellEnd"/>
            <w:r w:rsidRPr="00573B9E">
              <w:rPr>
                <w:rFonts w:cs="Arial"/>
                <w:i/>
                <w:color w:val="auto"/>
                <w:sz w:val="20"/>
                <w:szCs w:val="20"/>
              </w:rPr>
              <w:t xml:space="preserve"> robur</w:t>
            </w:r>
          </w:p>
        </w:tc>
        <w:tc>
          <w:tcPr>
            <w:tcW w:w="1130" w:type="dxa"/>
            <w:tcBorders>
              <w:top w:val="single" w:sz="4" w:space="0" w:color="auto"/>
              <w:left w:val="single" w:sz="4" w:space="0" w:color="auto"/>
              <w:bottom w:val="single" w:sz="4" w:space="0" w:color="auto"/>
              <w:right w:val="single" w:sz="4" w:space="0" w:color="auto"/>
            </w:tcBorders>
            <w:vAlign w:val="center"/>
          </w:tcPr>
          <w:p w14:paraId="560A5E40" w14:textId="77777777" w:rsidR="00CC2D92" w:rsidRPr="00573B9E" w:rsidRDefault="00CC2D92" w:rsidP="00FE24C8">
            <w:pPr>
              <w:spacing w:line="240" w:lineRule="auto"/>
              <w:jc w:val="center"/>
              <w:rPr>
                <w:rFonts w:cs="Arial"/>
                <w:color w:val="auto"/>
                <w:sz w:val="20"/>
                <w:szCs w:val="20"/>
              </w:rPr>
            </w:pPr>
            <w:r w:rsidRPr="00573B9E">
              <w:rPr>
                <w:rFonts w:cs="Arial"/>
                <w:color w:val="auto"/>
                <w:sz w:val="20"/>
                <w:szCs w:val="20"/>
              </w:rPr>
              <w:t>28</w:t>
            </w:r>
          </w:p>
        </w:tc>
        <w:tc>
          <w:tcPr>
            <w:tcW w:w="1025" w:type="dxa"/>
            <w:tcBorders>
              <w:top w:val="single" w:sz="4" w:space="0" w:color="auto"/>
              <w:left w:val="single" w:sz="4" w:space="0" w:color="auto"/>
              <w:bottom w:val="single" w:sz="4" w:space="0" w:color="auto"/>
              <w:right w:val="single" w:sz="4" w:space="0" w:color="auto"/>
            </w:tcBorders>
            <w:vAlign w:val="center"/>
          </w:tcPr>
          <w:p w14:paraId="66CE97E9" w14:textId="77777777" w:rsidR="00CC2D92" w:rsidRPr="00573B9E" w:rsidRDefault="00CC2D92" w:rsidP="00FE24C8">
            <w:pPr>
              <w:spacing w:line="240" w:lineRule="auto"/>
              <w:jc w:val="center"/>
              <w:rPr>
                <w:rFonts w:cs="Arial"/>
                <w:color w:val="auto"/>
                <w:sz w:val="20"/>
                <w:szCs w:val="20"/>
              </w:rPr>
            </w:pPr>
            <w:r w:rsidRPr="00573B9E">
              <w:rPr>
                <w:rFonts w:cs="Arial"/>
                <w:color w:val="auto"/>
                <w:sz w:val="20"/>
                <w:szCs w:val="20"/>
              </w:rPr>
              <w:t>132</w:t>
            </w:r>
          </w:p>
        </w:tc>
        <w:tc>
          <w:tcPr>
            <w:tcW w:w="2667" w:type="dxa"/>
            <w:tcBorders>
              <w:top w:val="single" w:sz="4" w:space="0" w:color="auto"/>
              <w:left w:val="single" w:sz="4" w:space="0" w:color="auto"/>
              <w:bottom w:val="single" w:sz="4" w:space="0" w:color="auto"/>
              <w:right w:val="single" w:sz="4" w:space="0" w:color="auto"/>
            </w:tcBorders>
            <w:vAlign w:val="center"/>
          </w:tcPr>
          <w:p w14:paraId="1EA6BD9B" w14:textId="77777777" w:rsidR="00CC2D92" w:rsidRPr="00573B9E" w:rsidRDefault="00CC2D92" w:rsidP="00FE24C8">
            <w:pPr>
              <w:spacing w:line="240" w:lineRule="auto"/>
              <w:jc w:val="center"/>
              <w:rPr>
                <w:rFonts w:cs="Arial"/>
                <w:color w:val="auto"/>
                <w:sz w:val="20"/>
                <w:szCs w:val="20"/>
              </w:rPr>
            </w:pPr>
            <w:r w:rsidRPr="00573B9E">
              <w:rPr>
                <w:rFonts w:cs="Arial"/>
                <w:color w:val="auto"/>
                <w:sz w:val="20"/>
                <w:szCs w:val="20"/>
                <w:shd w:val="clear" w:color="auto" w:fill="FFFFFF"/>
              </w:rPr>
              <w:t>sporo suchych konarów, ubytek w korze przy podstawie</w:t>
            </w:r>
          </w:p>
        </w:tc>
        <w:tc>
          <w:tcPr>
            <w:tcW w:w="3003" w:type="dxa"/>
            <w:tcBorders>
              <w:top w:val="single" w:sz="4" w:space="0" w:color="auto"/>
              <w:left w:val="single" w:sz="4" w:space="0" w:color="auto"/>
              <w:bottom w:val="single" w:sz="4" w:space="0" w:color="auto"/>
              <w:right w:val="single" w:sz="4" w:space="0" w:color="auto"/>
            </w:tcBorders>
            <w:vAlign w:val="center"/>
          </w:tcPr>
          <w:p w14:paraId="7DC4B5BA" w14:textId="77777777" w:rsidR="00CC2D92" w:rsidRPr="00573B9E" w:rsidRDefault="00CC2D92" w:rsidP="00FE24C8">
            <w:pPr>
              <w:spacing w:line="240" w:lineRule="auto"/>
              <w:jc w:val="center"/>
              <w:rPr>
                <w:rFonts w:cs="Arial"/>
                <w:color w:val="auto"/>
                <w:sz w:val="20"/>
                <w:szCs w:val="20"/>
              </w:rPr>
            </w:pPr>
            <w:r w:rsidRPr="00573B9E">
              <w:rPr>
                <w:rFonts w:cs="Arial"/>
                <w:color w:val="auto"/>
                <w:sz w:val="20"/>
                <w:szCs w:val="20"/>
                <w:shd w:val="clear" w:color="auto" w:fill="FFFFFF"/>
              </w:rPr>
              <w:t>Pastwisko b. PGR Gulkajmy przy szosie Bartoszyce- Szczurkowo; N-</w:t>
            </w:r>
            <w:proofErr w:type="spellStart"/>
            <w:r w:rsidRPr="00573B9E">
              <w:rPr>
                <w:rFonts w:cs="Arial"/>
                <w:color w:val="auto"/>
                <w:sz w:val="20"/>
                <w:szCs w:val="20"/>
                <w:shd w:val="clear" w:color="auto" w:fill="FFFFFF"/>
              </w:rPr>
              <w:t>ctwo</w:t>
            </w:r>
            <w:proofErr w:type="spellEnd"/>
            <w:r w:rsidRPr="00573B9E">
              <w:rPr>
                <w:rFonts w:cs="Arial"/>
                <w:color w:val="auto"/>
                <w:sz w:val="20"/>
                <w:szCs w:val="20"/>
                <w:shd w:val="clear" w:color="auto" w:fill="FFFFFF"/>
              </w:rPr>
              <w:t xml:space="preserve"> Bartoszyce</w:t>
            </w:r>
          </w:p>
        </w:tc>
        <w:tc>
          <w:tcPr>
            <w:tcW w:w="2490" w:type="dxa"/>
            <w:tcBorders>
              <w:top w:val="single" w:sz="4" w:space="0" w:color="auto"/>
              <w:left w:val="single" w:sz="4" w:space="0" w:color="auto"/>
              <w:bottom w:val="single" w:sz="4" w:space="0" w:color="auto"/>
              <w:right w:val="single" w:sz="4" w:space="0" w:color="auto"/>
            </w:tcBorders>
            <w:vAlign w:val="center"/>
          </w:tcPr>
          <w:p w14:paraId="7E7C9947" w14:textId="2715E715" w:rsidR="00CC2D92" w:rsidRPr="00573B9E" w:rsidRDefault="00573B9E" w:rsidP="00FE24C8">
            <w:pPr>
              <w:spacing w:line="240" w:lineRule="auto"/>
              <w:jc w:val="center"/>
              <w:rPr>
                <w:rFonts w:cs="Arial"/>
                <w:color w:val="auto"/>
                <w:sz w:val="20"/>
                <w:szCs w:val="20"/>
              </w:rPr>
            </w:pPr>
            <w:r w:rsidRPr="00573B9E">
              <w:rPr>
                <w:rFonts w:cs="Arial"/>
                <w:color w:val="auto"/>
                <w:sz w:val="20"/>
                <w:szCs w:val="20"/>
              </w:rPr>
              <w:t>b.d.</w:t>
            </w:r>
          </w:p>
        </w:tc>
      </w:tr>
      <w:tr w:rsidR="00573B9E" w:rsidRPr="00573B9E" w14:paraId="52F76972" w14:textId="77777777" w:rsidTr="004D0535">
        <w:trPr>
          <w:trHeight w:val="283"/>
          <w:jc w:val="center"/>
        </w:trPr>
        <w:tc>
          <w:tcPr>
            <w:tcW w:w="0" w:type="auto"/>
            <w:tcBorders>
              <w:top w:val="single" w:sz="4" w:space="0" w:color="auto"/>
              <w:left w:val="single" w:sz="4" w:space="0" w:color="auto"/>
              <w:right w:val="single" w:sz="4" w:space="0" w:color="auto"/>
            </w:tcBorders>
            <w:vAlign w:val="center"/>
          </w:tcPr>
          <w:p w14:paraId="669C7936" w14:textId="77777777" w:rsidR="00CC2D92" w:rsidRPr="00573B9E" w:rsidRDefault="00CC2D92" w:rsidP="00BE06D0">
            <w:pPr>
              <w:numPr>
                <w:ilvl w:val="0"/>
                <w:numId w:val="130"/>
              </w:numPr>
              <w:suppressAutoHyphens w:val="0"/>
              <w:spacing w:line="240" w:lineRule="auto"/>
              <w:jc w:val="center"/>
              <w:rPr>
                <w:rFonts w:cs="Arial"/>
                <w:color w:val="auto"/>
                <w:sz w:val="20"/>
                <w:szCs w:val="20"/>
              </w:rPr>
            </w:pPr>
          </w:p>
        </w:tc>
        <w:tc>
          <w:tcPr>
            <w:tcW w:w="0" w:type="auto"/>
            <w:tcBorders>
              <w:top w:val="single" w:sz="4" w:space="0" w:color="auto"/>
              <w:left w:val="single" w:sz="4" w:space="0" w:color="auto"/>
              <w:right w:val="single" w:sz="4" w:space="0" w:color="auto"/>
            </w:tcBorders>
            <w:vAlign w:val="center"/>
          </w:tcPr>
          <w:p w14:paraId="1BE304F4" w14:textId="77777777" w:rsidR="00CC2D92" w:rsidRPr="00573B9E" w:rsidRDefault="00CC2D92" w:rsidP="00FE24C8">
            <w:pPr>
              <w:spacing w:line="240" w:lineRule="auto"/>
              <w:jc w:val="center"/>
              <w:rPr>
                <w:rFonts w:cs="Arial"/>
                <w:color w:val="auto"/>
                <w:sz w:val="20"/>
                <w:szCs w:val="20"/>
              </w:rPr>
            </w:pPr>
            <w:r w:rsidRPr="00573B9E">
              <w:rPr>
                <w:rFonts w:cs="Arial"/>
                <w:color w:val="auto"/>
                <w:sz w:val="20"/>
                <w:szCs w:val="20"/>
              </w:rPr>
              <w:t>1977-01-01</w:t>
            </w:r>
          </w:p>
        </w:tc>
        <w:tc>
          <w:tcPr>
            <w:tcW w:w="0" w:type="auto"/>
            <w:tcBorders>
              <w:top w:val="single" w:sz="4" w:space="0" w:color="auto"/>
              <w:left w:val="single" w:sz="4" w:space="0" w:color="auto"/>
              <w:right w:val="single" w:sz="4" w:space="0" w:color="auto"/>
            </w:tcBorders>
            <w:vAlign w:val="center"/>
          </w:tcPr>
          <w:p w14:paraId="6F41D38A" w14:textId="77777777" w:rsidR="00CC2D92" w:rsidRPr="00573B9E" w:rsidRDefault="00CC2D92" w:rsidP="00FE24C8">
            <w:pPr>
              <w:spacing w:line="240" w:lineRule="auto"/>
              <w:jc w:val="center"/>
              <w:rPr>
                <w:rFonts w:cs="Arial"/>
                <w:color w:val="auto"/>
                <w:sz w:val="20"/>
                <w:szCs w:val="20"/>
              </w:rPr>
            </w:pPr>
            <w:r w:rsidRPr="00573B9E">
              <w:rPr>
                <w:rFonts w:cs="Arial"/>
                <w:color w:val="auto"/>
                <w:sz w:val="20"/>
                <w:szCs w:val="20"/>
              </w:rPr>
              <w:t>Jednoobiektowy</w:t>
            </w:r>
          </w:p>
        </w:tc>
        <w:tc>
          <w:tcPr>
            <w:tcW w:w="0" w:type="auto"/>
            <w:tcBorders>
              <w:top w:val="single" w:sz="4" w:space="0" w:color="auto"/>
              <w:left w:val="single" w:sz="4" w:space="0" w:color="auto"/>
              <w:right w:val="single" w:sz="4" w:space="0" w:color="auto"/>
            </w:tcBorders>
            <w:vAlign w:val="center"/>
          </w:tcPr>
          <w:p w14:paraId="4B5D393D" w14:textId="77777777" w:rsidR="00CC2D92" w:rsidRPr="00573B9E" w:rsidRDefault="00CC2D92" w:rsidP="00FE24C8">
            <w:pPr>
              <w:spacing w:line="240" w:lineRule="auto"/>
              <w:jc w:val="center"/>
              <w:rPr>
                <w:rFonts w:cs="Arial"/>
                <w:color w:val="auto"/>
                <w:sz w:val="20"/>
                <w:szCs w:val="20"/>
              </w:rPr>
            </w:pPr>
            <w:r w:rsidRPr="00573B9E">
              <w:rPr>
                <w:rFonts w:cs="Arial"/>
                <w:color w:val="auto"/>
                <w:sz w:val="20"/>
                <w:szCs w:val="20"/>
              </w:rPr>
              <w:t>drzewo</w:t>
            </w:r>
          </w:p>
        </w:tc>
        <w:tc>
          <w:tcPr>
            <w:tcW w:w="0" w:type="auto"/>
            <w:tcBorders>
              <w:top w:val="single" w:sz="4" w:space="0" w:color="auto"/>
              <w:left w:val="single" w:sz="4" w:space="0" w:color="auto"/>
              <w:right w:val="single" w:sz="4" w:space="0" w:color="auto"/>
            </w:tcBorders>
            <w:vAlign w:val="center"/>
          </w:tcPr>
          <w:p w14:paraId="5269A669" w14:textId="77777777" w:rsidR="00CC2D92" w:rsidRPr="00573B9E" w:rsidRDefault="00CC2D92" w:rsidP="00FE24C8">
            <w:pPr>
              <w:spacing w:line="240" w:lineRule="auto"/>
              <w:jc w:val="center"/>
              <w:rPr>
                <w:rFonts w:cs="Arial"/>
                <w:color w:val="auto"/>
                <w:sz w:val="20"/>
                <w:szCs w:val="20"/>
              </w:rPr>
            </w:pPr>
            <w:r w:rsidRPr="00573B9E">
              <w:rPr>
                <w:rFonts w:cs="Arial"/>
                <w:color w:val="auto"/>
                <w:sz w:val="20"/>
                <w:szCs w:val="20"/>
              </w:rPr>
              <w:t xml:space="preserve">Dąb szypułkowy - </w:t>
            </w:r>
            <w:proofErr w:type="spellStart"/>
            <w:r w:rsidRPr="00573B9E">
              <w:rPr>
                <w:rFonts w:cs="Arial"/>
                <w:i/>
                <w:color w:val="auto"/>
                <w:sz w:val="20"/>
                <w:szCs w:val="20"/>
              </w:rPr>
              <w:t>Quercus</w:t>
            </w:r>
            <w:proofErr w:type="spellEnd"/>
            <w:r w:rsidRPr="00573B9E">
              <w:rPr>
                <w:rFonts w:cs="Arial"/>
                <w:i/>
                <w:color w:val="auto"/>
                <w:sz w:val="20"/>
                <w:szCs w:val="20"/>
              </w:rPr>
              <w:t xml:space="preserve"> robur</w:t>
            </w:r>
          </w:p>
        </w:tc>
        <w:tc>
          <w:tcPr>
            <w:tcW w:w="1130" w:type="dxa"/>
            <w:tcBorders>
              <w:top w:val="single" w:sz="4" w:space="0" w:color="auto"/>
              <w:left w:val="single" w:sz="4" w:space="0" w:color="auto"/>
              <w:bottom w:val="single" w:sz="4" w:space="0" w:color="auto"/>
              <w:right w:val="single" w:sz="4" w:space="0" w:color="auto"/>
            </w:tcBorders>
            <w:vAlign w:val="center"/>
          </w:tcPr>
          <w:p w14:paraId="3A21EE66" w14:textId="77777777" w:rsidR="00CC2D92" w:rsidRPr="00573B9E" w:rsidRDefault="00CC2D92" w:rsidP="00FE24C8">
            <w:pPr>
              <w:spacing w:line="240" w:lineRule="auto"/>
              <w:jc w:val="center"/>
              <w:rPr>
                <w:rFonts w:cs="Arial"/>
                <w:color w:val="auto"/>
                <w:sz w:val="20"/>
                <w:szCs w:val="20"/>
              </w:rPr>
            </w:pPr>
            <w:r w:rsidRPr="00573B9E">
              <w:rPr>
                <w:rFonts w:cs="Arial"/>
                <w:color w:val="auto"/>
                <w:sz w:val="20"/>
                <w:szCs w:val="20"/>
              </w:rPr>
              <w:t>27</w:t>
            </w:r>
          </w:p>
        </w:tc>
        <w:tc>
          <w:tcPr>
            <w:tcW w:w="1025" w:type="dxa"/>
            <w:tcBorders>
              <w:top w:val="single" w:sz="4" w:space="0" w:color="auto"/>
              <w:left w:val="single" w:sz="4" w:space="0" w:color="auto"/>
              <w:bottom w:val="single" w:sz="4" w:space="0" w:color="auto"/>
              <w:right w:val="single" w:sz="4" w:space="0" w:color="auto"/>
            </w:tcBorders>
            <w:vAlign w:val="center"/>
          </w:tcPr>
          <w:p w14:paraId="42C39A3E" w14:textId="77777777" w:rsidR="00CC2D92" w:rsidRPr="00573B9E" w:rsidRDefault="00CC2D92" w:rsidP="00FE24C8">
            <w:pPr>
              <w:spacing w:line="240" w:lineRule="auto"/>
              <w:jc w:val="center"/>
              <w:rPr>
                <w:rFonts w:cs="Arial"/>
                <w:color w:val="auto"/>
                <w:sz w:val="20"/>
                <w:szCs w:val="20"/>
              </w:rPr>
            </w:pPr>
            <w:r w:rsidRPr="00573B9E">
              <w:rPr>
                <w:rFonts w:cs="Arial"/>
                <w:color w:val="auto"/>
                <w:sz w:val="20"/>
                <w:szCs w:val="20"/>
              </w:rPr>
              <w:t>178</w:t>
            </w:r>
          </w:p>
        </w:tc>
        <w:tc>
          <w:tcPr>
            <w:tcW w:w="2667" w:type="dxa"/>
            <w:tcBorders>
              <w:top w:val="single" w:sz="4" w:space="0" w:color="auto"/>
              <w:left w:val="single" w:sz="4" w:space="0" w:color="auto"/>
              <w:right w:val="single" w:sz="4" w:space="0" w:color="auto"/>
            </w:tcBorders>
            <w:vAlign w:val="center"/>
          </w:tcPr>
          <w:p w14:paraId="65011889" w14:textId="77777777" w:rsidR="00CC2D92" w:rsidRPr="00573B9E" w:rsidRDefault="00CC2D92" w:rsidP="00FE24C8">
            <w:pPr>
              <w:spacing w:line="240" w:lineRule="auto"/>
              <w:jc w:val="center"/>
              <w:rPr>
                <w:rFonts w:cs="Arial"/>
                <w:color w:val="auto"/>
                <w:sz w:val="20"/>
                <w:szCs w:val="20"/>
              </w:rPr>
            </w:pPr>
            <w:r w:rsidRPr="00573B9E">
              <w:rPr>
                <w:rFonts w:cs="Arial"/>
                <w:color w:val="auto"/>
                <w:sz w:val="20"/>
                <w:szCs w:val="20"/>
                <w:shd w:val="clear" w:color="auto" w:fill="FFFFFF"/>
              </w:rPr>
              <w:t>drzewo martwe, suche, wnętrze pnia puste, duża dziura w pniu</w:t>
            </w:r>
          </w:p>
        </w:tc>
        <w:tc>
          <w:tcPr>
            <w:tcW w:w="3003" w:type="dxa"/>
            <w:tcBorders>
              <w:top w:val="single" w:sz="4" w:space="0" w:color="auto"/>
              <w:left w:val="single" w:sz="4" w:space="0" w:color="auto"/>
              <w:right w:val="single" w:sz="4" w:space="0" w:color="auto"/>
            </w:tcBorders>
            <w:vAlign w:val="center"/>
          </w:tcPr>
          <w:p w14:paraId="76171BB4" w14:textId="77777777" w:rsidR="00CC2D92" w:rsidRPr="00573B9E" w:rsidRDefault="00CC2D92" w:rsidP="00FE24C8">
            <w:pPr>
              <w:spacing w:line="240" w:lineRule="auto"/>
              <w:jc w:val="center"/>
              <w:rPr>
                <w:rFonts w:cs="Arial"/>
                <w:color w:val="auto"/>
                <w:sz w:val="20"/>
                <w:szCs w:val="20"/>
              </w:rPr>
            </w:pPr>
            <w:r w:rsidRPr="00573B9E">
              <w:rPr>
                <w:rFonts w:cs="Arial"/>
                <w:color w:val="auto"/>
                <w:sz w:val="20"/>
                <w:szCs w:val="20"/>
                <w:shd w:val="clear" w:color="auto" w:fill="FFFFFF"/>
              </w:rPr>
              <w:t>Pastwisko b. PGR Gulkajmy przy szosie Bartoszyce- Szczurkowo; N-</w:t>
            </w:r>
            <w:proofErr w:type="spellStart"/>
            <w:r w:rsidRPr="00573B9E">
              <w:rPr>
                <w:rFonts w:cs="Arial"/>
                <w:color w:val="auto"/>
                <w:sz w:val="20"/>
                <w:szCs w:val="20"/>
                <w:shd w:val="clear" w:color="auto" w:fill="FFFFFF"/>
              </w:rPr>
              <w:t>ctwo</w:t>
            </w:r>
            <w:proofErr w:type="spellEnd"/>
            <w:r w:rsidRPr="00573B9E">
              <w:rPr>
                <w:rFonts w:cs="Arial"/>
                <w:color w:val="auto"/>
                <w:sz w:val="20"/>
                <w:szCs w:val="20"/>
                <w:shd w:val="clear" w:color="auto" w:fill="FFFFFF"/>
              </w:rPr>
              <w:t xml:space="preserve"> Bartoszyce</w:t>
            </w:r>
          </w:p>
        </w:tc>
        <w:tc>
          <w:tcPr>
            <w:tcW w:w="2490" w:type="dxa"/>
            <w:tcBorders>
              <w:top w:val="single" w:sz="4" w:space="0" w:color="auto"/>
              <w:left w:val="single" w:sz="4" w:space="0" w:color="auto"/>
              <w:right w:val="single" w:sz="4" w:space="0" w:color="auto"/>
            </w:tcBorders>
            <w:vAlign w:val="center"/>
          </w:tcPr>
          <w:p w14:paraId="6F8EC3B8" w14:textId="0E4EDCC2" w:rsidR="00CC2D92" w:rsidRPr="00573B9E" w:rsidRDefault="00573B9E" w:rsidP="00FE24C8">
            <w:pPr>
              <w:spacing w:line="240" w:lineRule="auto"/>
              <w:jc w:val="center"/>
              <w:rPr>
                <w:rFonts w:cs="Arial"/>
                <w:color w:val="auto"/>
                <w:sz w:val="20"/>
                <w:szCs w:val="20"/>
              </w:rPr>
            </w:pPr>
            <w:r w:rsidRPr="00573B9E">
              <w:rPr>
                <w:rFonts w:cs="Arial"/>
                <w:color w:val="auto"/>
                <w:sz w:val="20"/>
                <w:szCs w:val="20"/>
              </w:rPr>
              <w:t>b.d.</w:t>
            </w:r>
          </w:p>
        </w:tc>
      </w:tr>
      <w:tr w:rsidR="00573B9E" w:rsidRPr="00573B9E" w14:paraId="58D3E526" w14:textId="77777777" w:rsidTr="004D0535">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tcPr>
          <w:p w14:paraId="78952123" w14:textId="77777777" w:rsidR="00CC2D92" w:rsidRPr="00573B9E" w:rsidRDefault="00CC2D92" w:rsidP="00BE06D0">
            <w:pPr>
              <w:numPr>
                <w:ilvl w:val="0"/>
                <w:numId w:val="130"/>
              </w:numPr>
              <w:suppressAutoHyphens w:val="0"/>
              <w:spacing w:line="240" w:lineRule="auto"/>
              <w:jc w:val="center"/>
              <w:rPr>
                <w:rFonts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0C253D0B" w14:textId="77777777" w:rsidR="00CC2D92" w:rsidRPr="00573B9E" w:rsidRDefault="00CC2D92" w:rsidP="00FE24C8">
            <w:pPr>
              <w:spacing w:line="240" w:lineRule="auto"/>
              <w:jc w:val="center"/>
              <w:rPr>
                <w:rFonts w:cs="Arial"/>
                <w:color w:val="auto"/>
                <w:sz w:val="20"/>
                <w:szCs w:val="20"/>
              </w:rPr>
            </w:pPr>
            <w:r w:rsidRPr="00573B9E">
              <w:rPr>
                <w:rFonts w:cs="Arial"/>
                <w:color w:val="auto"/>
                <w:sz w:val="20"/>
                <w:szCs w:val="20"/>
              </w:rPr>
              <w:t>1977-01-01</w:t>
            </w:r>
          </w:p>
        </w:tc>
        <w:tc>
          <w:tcPr>
            <w:tcW w:w="0" w:type="auto"/>
            <w:tcBorders>
              <w:top w:val="single" w:sz="4" w:space="0" w:color="auto"/>
              <w:left w:val="single" w:sz="4" w:space="0" w:color="auto"/>
              <w:bottom w:val="single" w:sz="4" w:space="0" w:color="auto"/>
              <w:right w:val="single" w:sz="4" w:space="0" w:color="auto"/>
            </w:tcBorders>
            <w:vAlign w:val="center"/>
          </w:tcPr>
          <w:p w14:paraId="0BA39642" w14:textId="77777777" w:rsidR="00CC2D92" w:rsidRPr="00573B9E" w:rsidRDefault="00CC2D92" w:rsidP="00FE24C8">
            <w:pPr>
              <w:spacing w:line="240" w:lineRule="auto"/>
              <w:jc w:val="center"/>
              <w:rPr>
                <w:rFonts w:cs="Arial"/>
                <w:color w:val="auto"/>
                <w:sz w:val="20"/>
                <w:szCs w:val="20"/>
              </w:rPr>
            </w:pPr>
            <w:r w:rsidRPr="00573B9E">
              <w:rPr>
                <w:rFonts w:cs="Arial"/>
                <w:color w:val="auto"/>
                <w:sz w:val="20"/>
                <w:szCs w:val="20"/>
              </w:rPr>
              <w:t>Jednoobiektowy</w:t>
            </w:r>
          </w:p>
        </w:tc>
        <w:tc>
          <w:tcPr>
            <w:tcW w:w="0" w:type="auto"/>
            <w:tcBorders>
              <w:top w:val="single" w:sz="4" w:space="0" w:color="auto"/>
              <w:left w:val="single" w:sz="4" w:space="0" w:color="auto"/>
              <w:bottom w:val="single" w:sz="4" w:space="0" w:color="auto"/>
              <w:right w:val="single" w:sz="4" w:space="0" w:color="auto"/>
            </w:tcBorders>
            <w:vAlign w:val="center"/>
          </w:tcPr>
          <w:p w14:paraId="1DC80B7D" w14:textId="77777777" w:rsidR="00CC2D92" w:rsidRPr="00573B9E" w:rsidRDefault="00CC2D92" w:rsidP="00FE24C8">
            <w:pPr>
              <w:spacing w:line="240" w:lineRule="auto"/>
              <w:jc w:val="center"/>
              <w:rPr>
                <w:rFonts w:cs="Arial"/>
                <w:color w:val="auto"/>
                <w:sz w:val="20"/>
                <w:szCs w:val="20"/>
              </w:rPr>
            </w:pPr>
            <w:r w:rsidRPr="00573B9E">
              <w:rPr>
                <w:rFonts w:cs="Arial"/>
                <w:color w:val="auto"/>
                <w:sz w:val="20"/>
                <w:szCs w:val="20"/>
              </w:rPr>
              <w:t>drzewo</w:t>
            </w:r>
          </w:p>
        </w:tc>
        <w:tc>
          <w:tcPr>
            <w:tcW w:w="0" w:type="auto"/>
            <w:tcBorders>
              <w:top w:val="single" w:sz="4" w:space="0" w:color="auto"/>
              <w:left w:val="single" w:sz="4" w:space="0" w:color="auto"/>
              <w:bottom w:val="single" w:sz="4" w:space="0" w:color="auto"/>
              <w:right w:val="single" w:sz="4" w:space="0" w:color="auto"/>
            </w:tcBorders>
            <w:vAlign w:val="center"/>
          </w:tcPr>
          <w:p w14:paraId="1E6D8604" w14:textId="77777777" w:rsidR="00CC2D92" w:rsidRPr="00573B9E" w:rsidRDefault="00CC2D92" w:rsidP="00FE24C8">
            <w:pPr>
              <w:spacing w:line="240" w:lineRule="auto"/>
              <w:jc w:val="center"/>
              <w:rPr>
                <w:rFonts w:cs="Arial"/>
                <w:color w:val="auto"/>
                <w:sz w:val="20"/>
                <w:szCs w:val="20"/>
              </w:rPr>
            </w:pPr>
            <w:r w:rsidRPr="00573B9E">
              <w:rPr>
                <w:rFonts w:cs="Arial"/>
                <w:color w:val="auto"/>
                <w:sz w:val="20"/>
                <w:szCs w:val="20"/>
              </w:rPr>
              <w:t xml:space="preserve">Dąb szypułkowy - </w:t>
            </w:r>
            <w:proofErr w:type="spellStart"/>
            <w:r w:rsidRPr="00573B9E">
              <w:rPr>
                <w:rFonts w:cs="Arial"/>
                <w:i/>
                <w:color w:val="auto"/>
                <w:sz w:val="20"/>
                <w:szCs w:val="20"/>
              </w:rPr>
              <w:t>Quercus</w:t>
            </w:r>
            <w:proofErr w:type="spellEnd"/>
            <w:r w:rsidRPr="00573B9E">
              <w:rPr>
                <w:rFonts w:cs="Arial"/>
                <w:i/>
                <w:color w:val="auto"/>
                <w:sz w:val="20"/>
                <w:szCs w:val="20"/>
              </w:rPr>
              <w:t xml:space="preserve"> robur</w:t>
            </w:r>
          </w:p>
        </w:tc>
        <w:tc>
          <w:tcPr>
            <w:tcW w:w="1130" w:type="dxa"/>
            <w:tcBorders>
              <w:top w:val="single" w:sz="4" w:space="0" w:color="auto"/>
              <w:left w:val="single" w:sz="4" w:space="0" w:color="auto"/>
              <w:bottom w:val="single" w:sz="4" w:space="0" w:color="auto"/>
              <w:right w:val="single" w:sz="4" w:space="0" w:color="auto"/>
            </w:tcBorders>
            <w:vAlign w:val="center"/>
          </w:tcPr>
          <w:p w14:paraId="6ABB057E" w14:textId="77777777" w:rsidR="00CC2D92" w:rsidRPr="00573B9E" w:rsidRDefault="00CC2D92" w:rsidP="00FE24C8">
            <w:pPr>
              <w:spacing w:line="240" w:lineRule="auto"/>
              <w:jc w:val="center"/>
              <w:rPr>
                <w:rFonts w:cs="Arial"/>
                <w:color w:val="auto"/>
                <w:sz w:val="20"/>
                <w:szCs w:val="20"/>
              </w:rPr>
            </w:pPr>
            <w:r w:rsidRPr="00573B9E">
              <w:rPr>
                <w:rFonts w:cs="Arial"/>
                <w:color w:val="auto"/>
                <w:sz w:val="20"/>
                <w:szCs w:val="20"/>
              </w:rPr>
              <w:t>25</w:t>
            </w:r>
          </w:p>
        </w:tc>
        <w:tc>
          <w:tcPr>
            <w:tcW w:w="1025" w:type="dxa"/>
            <w:tcBorders>
              <w:top w:val="single" w:sz="4" w:space="0" w:color="auto"/>
              <w:left w:val="single" w:sz="4" w:space="0" w:color="auto"/>
              <w:bottom w:val="single" w:sz="4" w:space="0" w:color="auto"/>
              <w:right w:val="single" w:sz="4" w:space="0" w:color="auto"/>
            </w:tcBorders>
            <w:vAlign w:val="center"/>
          </w:tcPr>
          <w:p w14:paraId="23CE9BE6" w14:textId="77777777" w:rsidR="00CC2D92" w:rsidRPr="00573B9E" w:rsidRDefault="00CC2D92" w:rsidP="00FE24C8">
            <w:pPr>
              <w:spacing w:line="240" w:lineRule="auto"/>
              <w:jc w:val="center"/>
              <w:rPr>
                <w:rFonts w:cs="Arial"/>
                <w:color w:val="auto"/>
                <w:sz w:val="20"/>
                <w:szCs w:val="20"/>
              </w:rPr>
            </w:pPr>
            <w:r w:rsidRPr="00573B9E">
              <w:rPr>
                <w:rFonts w:cs="Arial"/>
                <w:color w:val="auto"/>
                <w:sz w:val="20"/>
                <w:szCs w:val="20"/>
              </w:rPr>
              <w:t>172</w:t>
            </w:r>
          </w:p>
        </w:tc>
        <w:tc>
          <w:tcPr>
            <w:tcW w:w="2667" w:type="dxa"/>
            <w:tcBorders>
              <w:top w:val="single" w:sz="4" w:space="0" w:color="auto"/>
              <w:left w:val="single" w:sz="4" w:space="0" w:color="auto"/>
              <w:bottom w:val="single" w:sz="4" w:space="0" w:color="auto"/>
              <w:right w:val="single" w:sz="4" w:space="0" w:color="auto"/>
            </w:tcBorders>
            <w:vAlign w:val="center"/>
          </w:tcPr>
          <w:p w14:paraId="483F9A53" w14:textId="77777777" w:rsidR="00CC2D92" w:rsidRPr="00573B9E" w:rsidRDefault="00CC2D92" w:rsidP="00FE24C8">
            <w:pPr>
              <w:spacing w:line="240" w:lineRule="auto"/>
              <w:jc w:val="center"/>
              <w:rPr>
                <w:rFonts w:cs="Arial"/>
                <w:color w:val="auto"/>
                <w:sz w:val="20"/>
                <w:szCs w:val="20"/>
              </w:rPr>
            </w:pPr>
            <w:r w:rsidRPr="00573B9E">
              <w:rPr>
                <w:rFonts w:cs="Arial"/>
                <w:color w:val="auto"/>
                <w:sz w:val="20"/>
                <w:szCs w:val="20"/>
              </w:rPr>
              <w:t>b.d.</w:t>
            </w:r>
          </w:p>
        </w:tc>
        <w:tc>
          <w:tcPr>
            <w:tcW w:w="3003" w:type="dxa"/>
            <w:tcBorders>
              <w:top w:val="single" w:sz="4" w:space="0" w:color="auto"/>
              <w:left w:val="single" w:sz="4" w:space="0" w:color="auto"/>
              <w:bottom w:val="single" w:sz="4" w:space="0" w:color="auto"/>
              <w:right w:val="single" w:sz="4" w:space="0" w:color="auto"/>
            </w:tcBorders>
            <w:vAlign w:val="center"/>
          </w:tcPr>
          <w:p w14:paraId="4B103ED7" w14:textId="77777777" w:rsidR="00CC2D92" w:rsidRPr="00573B9E" w:rsidRDefault="00CC2D92" w:rsidP="00FE24C8">
            <w:pPr>
              <w:spacing w:line="240" w:lineRule="auto"/>
              <w:jc w:val="center"/>
              <w:rPr>
                <w:rFonts w:cs="Arial"/>
                <w:color w:val="auto"/>
                <w:sz w:val="20"/>
                <w:szCs w:val="20"/>
              </w:rPr>
            </w:pPr>
            <w:r w:rsidRPr="00573B9E">
              <w:rPr>
                <w:rFonts w:cs="Arial"/>
                <w:color w:val="auto"/>
                <w:sz w:val="20"/>
                <w:szCs w:val="20"/>
                <w:shd w:val="clear" w:color="auto" w:fill="FFFFFF"/>
              </w:rPr>
              <w:t>Pastwisko b. PGR Gulkajmy przy szosie Bartoszyce- Szczurkowo; N-</w:t>
            </w:r>
            <w:proofErr w:type="spellStart"/>
            <w:r w:rsidRPr="00573B9E">
              <w:rPr>
                <w:rFonts w:cs="Arial"/>
                <w:color w:val="auto"/>
                <w:sz w:val="20"/>
                <w:szCs w:val="20"/>
                <w:shd w:val="clear" w:color="auto" w:fill="FFFFFF"/>
              </w:rPr>
              <w:t>ctwo</w:t>
            </w:r>
            <w:proofErr w:type="spellEnd"/>
            <w:r w:rsidRPr="00573B9E">
              <w:rPr>
                <w:rFonts w:cs="Arial"/>
                <w:color w:val="auto"/>
                <w:sz w:val="20"/>
                <w:szCs w:val="20"/>
                <w:shd w:val="clear" w:color="auto" w:fill="FFFFFF"/>
              </w:rPr>
              <w:t xml:space="preserve"> Bartoszyce</w:t>
            </w:r>
          </w:p>
        </w:tc>
        <w:tc>
          <w:tcPr>
            <w:tcW w:w="2490" w:type="dxa"/>
            <w:tcBorders>
              <w:top w:val="single" w:sz="4" w:space="0" w:color="auto"/>
              <w:left w:val="single" w:sz="4" w:space="0" w:color="auto"/>
              <w:bottom w:val="single" w:sz="4" w:space="0" w:color="auto"/>
              <w:right w:val="single" w:sz="4" w:space="0" w:color="auto"/>
            </w:tcBorders>
            <w:vAlign w:val="center"/>
          </w:tcPr>
          <w:p w14:paraId="49478C08" w14:textId="0277C6F0" w:rsidR="00CC2D92" w:rsidRPr="00573B9E" w:rsidRDefault="00573B9E" w:rsidP="00FE24C8">
            <w:pPr>
              <w:spacing w:line="240" w:lineRule="auto"/>
              <w:jc w:val="center"/>
              <w:rPr>
                <w:rFonts w:cs="Arial"/>
                <w:color w:val="auto"/>
                <w:sz w:val="20"/>
                <w:szCs w:val="20"/>
              </w:rPr>
            </w:pPr>
            <w:r w:rsidRPr="00573B9E">
              <w:rPr>
                <w:rFonts w:cs="Arial"/>
                <w:color w:val="auto"/>
                <w:sz w:val="20"/>
                <w:szCs w:val="20"/>
              </w:rPr>
              <w:t>b.d.</w:t>
            </w:r>
          </w:p>
        </w:tc>
      </w:tr>
      <w:tr w:rsidR="00573B9E" w:rsidRPr="00573B9E" w14:paraId="455EDE9E" w14:textId="77777777" w:rsidTr="004D0535">
        <w:trPr>
          <w:trHeight w:val="656"/>
          <w:jc w:val="center"/>
        </w:trPr>
        <w:tc>
          <w:tcPr>
            <w:tcW w:w="0" w:type="auto"/>
            <w:tcBorders>
              <w:top w:val="single" w:sz="4" w:space="0" w:color="auto"/>
              <w:left w:val="single" w:sz="4" w:space="0" w:color="auto"/>
              <w:bottom w:val="single" w:sz="4" w:space="0" w:color="auto"/>
              <w:right w:val="single" w:sz="4" w:space="0" w:color="auto"/>
            </w:tcBorders>
            <w:vAlign w:val="center"/>
          </w:tcPr>
          <w:p w14:paraId="540ABF44" w14:textId="77777777" w:rsidR="00A54884" w:rsidRPr="00573B9E" w:rsidRDefault="00A54884" w:rsidP="00BE06D0">
            <w:pPr>
              <w:numPr>
                <w:ilvl w:val="0"/>
                <w:numId w:val="130"/>
              </w:numPr>
              <w:suppressAutoHyphens w:val="0"/>
              <w:spacing w:line="240" w:lineRule="auto"/>
              <w:jc w:val="center"/>
              <w:rPr>
                <w:rFonts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3B587316" w14:textId="77777777" w:rsidR="00A54884" w:rsidRPr="00573B9E" w:rsidRDefault="00CC2D92" w:rsidP="00FE24C8">
            <w:pPr>
              <w:spacing w:line="240" w:lineRule="auto"/>
              <w:jc w:val="center"/>
              <w:rPr>
                <w:rFonts w:cs="Arial"/>
                <w:color w:val="auto"/>
                <w:sz w:val="20"/>
                <w:szCs w:val="20"/>
              </w:rPr>
            </w:pPr>
            <w:r w:rsidRPr="00573B9E">
              <w:rPr>
                <w:rFonts w:cs="Arial"/>
                <w:color w:val="auto"/>
                <w:sz w:val="20"/>
                <w:szCs w:val="20"/>
              </w:rPr>
              <w:t>1977-01-01</w:t>
            </w:r>
          </w:p>
        </w:tc>
        <w:tc>
          <w:tcPr>
            <w:tcW w:w="0" w:type="auto"/>
            <w:tcBorders>
              <w:top w:val="single" w:sz="4" w:space="0" w:color="auto"/>
              <w:left w:val="single" w:sz="4" w:space="0" w:color="auto"/>
              <w:bottom w:val="single" w:sz="4" w:space="0" w:color="auto"/>
              <w:right w:val="single" w:sz="4" w:space="0" w:color="auto"/>
            </w:tcBorders>
            <w:vAlign w:val="center"/>
          </w:tcPr>
          <w:p w14:paraId="4B43F599" w14:textId="77777777" w:rsidR="00A54884" w:rsidRPr="00573B9E" w:rsidRDefault="00A54884" w:rsidP="00FE24C8">
            <w:pPr>
              <w:spacing w:line="240" w:lineRule="auto"/>
              <w:jc w:val="center"/>
              <w:rPr>
                <w:rFonts w:cs="Arial"/>
                <w:color w:val="auto"/>
                <w:sz w:val="20"/>
                <w:szCs w:val="20"/>
              </w:rPr>
            </w:pPr>
            <w:r w:rsidRPr="00573B9E">
              <w:rPr>
                <w:rFonts w:cs="Arial"/>
                <w:color w:val="auto"/>
                <w:sz w:val="20"/>
                <w:szCs w:val="20"/>
              </w:rPr>
              <w:t>Jednoobiektowy</w:t>
            </w:r>
          </w:p>
        </w:tc>
        <w:tc>
          <w:tcPr>
            <w:tcW w:w="0" w:type="auto"/>
            <w:tcBorders>
              <w:top w:val="single" w:sz="4" w:space="0" w:color="auto"/>
              <w:left w:val="single" w:sz="4" w:space="0" w:color="auto"/>
              <w:bottom w:val="single" w:sz="4" w:space="0" w:color="auto"/>
              <w:right w:val="single" w:sz="4" w:space="0" w:color="auto"/>
            </w:tcBorders>
            <w:vAlign w:val="center"/>
          </w:tcPr>
          <w:p w14:paraId="0931C9EC" w14:textId="77777777" w:rsidR="00A54884" w:rsidRPr="00573B9E" w:rsidRDefault="00A54884" w:rsidP="00FE24C8">
            <w:pPr>
              <w:spacing w:line="240" w:lineRule="auto"/>
              <w:jc w:val="center"/>
              <w:rPr>
                <w:rFonts w:cs="Arial"/>
                <w:color w:val="auto"/>
                <w:sz w:val="20"/>
                <w:szCs w:val="20"/>
              </w:rPr>
            </w:pPr>
            <w:r w:rsidRPr="00573B9E">
              <w:rPr>
                <w:rFonts w:cs="Arial"/>
                <w:color w:val="auto"/>
                <w:sz w:val="20"/>
                <w:szCs w:val="20"/>
              </w:rPr>
              <w:t>drzewo</w:t>
            </w:r>
          </w:p>
        </w:tc>
        <w:tc>
          <w:tcPr>
            <w:tcW w:w="0" w:type="auto"/>
            <w:tcBorders>
              <w:top w:val="single" w:sz="4" w:space="0" w:color="auto"/>
              <w:left w:val="single" w:sz="4" w:space="0" w:color="auto"/>
              <w:bottom w:val="single" w:sz="4" w:space="0" w:color="auto"/>
              <w:right w:val="single" w:sz="4" w:space="0" w:color="auto"/>
            </w:tcBorders>
            <w:vAlign w:val="center"/>
          </w:tcPr>
          <w:p w14:paraId="561C2652" w14:textId="77777777" w:rsidR="00A54884" w:rsidRPr="00573B9E" w:rsidRDefault="00A54884" w:rsidP="00FE24C8">
            <w:pPr>
              <w:spacing w:line="240" w:lineRule="auto"/>
              <w:jc w:val="center"/>
              <w:rPr>
                <w:rFonts w:cs="Arial"/>
                <w:color w:val="auto"/>
                <w:sz w:val="20"/>
                <w:szCs w:val="20"/>
              </w:rPr>
            </w:pPr>
            <w:r w:rsidRPr="00573B9E">
              <w:rPr>
                <w:rFonts w:cs="Arial"/>
                <w:color w:val="auto"/>
                <w:sz w:val="20"/>
                <w:szCs w:val="20"/>
              </w:rPr>
              <w:t xml:space="preserve">Dąb szypułkowy - </w:t>
            </w:r>
            <w:proofErr w:type="spellStart"/>
            <w:r w:rsidRPr="00573B9E">
              <w:rPr>
                <w:rFonts w:cs="Arial"/>
                <w:i/>
                <w:color w:val="auto"/>
                <w:sz w:val="20"/>
                <w:szCs w:val="20"/>
              </w:rPr>
              <w:t>Quercus</w:t>
            </w:r>
            <w:proofErr w:type="spellEnd"/>
            <w:r w:rsidRPr="00573B9E">
              <w:rPr>
                <w:rFonts w:cs="Arial"/>
                <w:i/>
                <w:color w:val="auto"/>
                <w:sz w:val="20"/>
                <w:szCs w:val="20"/>
              </w:rPr>
              <w:t xml:space="preserve"> robur</w:t>
            </w:r>
          </w:p>
        </w:tc>
        <w:tc>
          <w:tcPr>
            <w:tcW w:w="1130" w:type="dxa"/>
            <w:tcBorders>
              <w:top w:val="single" w:sz="4" w:space="0" w:color="auto"/>
              <w:left w:val="single" w:sz="4" w:space="0" w:color="auto"/>
              <w:bottom w:val="single" w:sz="4" w:space="0" w:color="auto"/>
              <w:right w:val="single" w:sz="4" w:space="0" w:color="auto"/>
            </w:tcBorders>
            <w:vAlign w:val="center"/>
          </w:tcPr>
          <w:p w14:paraId="10F6EB7D" w14:textId="77777777" w:rsidR="00A54884" w:rsidRPr="00573B9E" w:rsidRDefault="00CC2D92" w:rsidP="00FE24C8">
            <w:pPr>
              <w:spacing w:line="240" w:lineRule="auto"/>
              <w:jc w:val="center"/>
              <w:rPr>
                <w:rFonts w:cs="Arial"/>
                <w:color w:val="auto"/>
                <w:sz w:val="20"/>
                <w:szCs w:val="20"/>
              </w:rPr>
            </w:pPr>
            <w:r w:rsidRPr="00573B9E">
              <w:rPr>
                <w:rFonts w:cs="Arial"/>
                <w:color w:val="auto"/>
                <w:sz w:val="20"/>
                <w:szCs w:val="20"/>
              </w:rPr>
              <w:t>29</w:t>
            </w:r>
          </w:p>
        </w:tc>
        <w:tc>
          <w:tcPr>
            <w:tcW w:w="1025" w:type="dxa"/>
            <w:tcBorders>
              <w:top w:val="single" w:sz="4" w:space="0" w:color="auto"/>
              <w:left w:val="single" w:sz="4" w:space="0" w:color="auto"/>
              <w:bottom w:val="single" w:sz="4" w:space="0" w:color="auto"/>
              <w:right w:val="single" w:sz="4" w:space="0" w:color="auto"/>
            </w:tcBorders>
            <w:vAlign w:val="center"/>
          </w:tcPr>
          <w:p w14:paraId="6BB4C9C3" w14:textId="77777777" w:rsidR="00A54884" w:rsidRPr="00573B9E" w:rsidRDefault="00CC2D92" w:rsidP="00FE24C8">
            <w:pPr>
              <w:spacing w:line="240" w:lineRule="auto"/>
              <w:jc w:val="center"/>
              <w:rPr>
                <w:rFonts w:cs="Arial"/>
                <w:color w:val="auto"/>
                <w:sz w:val="20"/>
                <w:szCs w:val="20"/>
              </w:rPr>
            </w:pPr>
            <w:r w:rsidRPr="00573B9E">
              <w:rPr>
                <w:rFonts w:cs="Arial"/>
                <w:color w:val="auto"/>
                <w:sz w:val="20"/>
                <w:szCs w:val="20"/>
              </w:rPr>
              <w:t>152</w:t>
            </w:r>
          </w:p>
        </w:tc>
        <w:tc>
          <w:tcPr>
            <w:tcW w:w="2667" w:type="dxa"/>
            <w:tcBorders>
              <w:top w:val="single" w:sz="4" w:space="0" w:color="auto"/>
              <w:left w:val="single" w:sz="4" w:space="0" w:color="auto"/>
              <w:bottom w:val="single" w:sz="4" w:space="0" w:color="auto"/>
              <w:right w:val="single" w:sz="4" w:space="0" w:color="auto"/>
            </w:tcBorders>
            <w:vAlign w:val="center"/>
          </w:tcPr>
          <w:p w14:paraId="11AD3641" w14:textId="77777777" w:rsidR="00A54884" w:rsidRPr="00573B9E" w:rsidRDefault="00A54884" w:rsidP="00FE24C8">
            <w:pPr>
              <w:spacing w:line="240" w:lineRule="auto"/>
              <w:jc w:val="center"/>
              <w:rPr>
                <w:rFonts w:cs="Arial"/>
                <w:color w:val="auto"/>
                <w:sz w:val="20"/>
                <w:szCs w:val="20"/>
              </w:rPr>
            </w:pPr>
            <w:r w:rsidRPr="00573B9E">
              <w:rPr>
                <w:rFonts w:cs="Arial"/>
                <w:color w:val="auto"/>
                <w:sz w:val="20"/>
                <w:szCs w:val="20"/>
              </w:rPr>
              <w:t>b.d.</w:t>
            </w:r>
          </w:p>
        </w:tc>
        <w:tc>
          <w:tcPr>
            <w:tcW w:w="3003" w:type="dxa"/>
            <w:tcBorders>
              <w:top w:val="single" w:sz="4" w:space="0" w:color="auto"/>
              <w:left w:val="single" w:sz="4" w:space="0" w:color="auto"/>
              <w:bottom w:val="single" w:sz="4" w:space="0" w:color="auto"/>
              <w:right w:val="single" w:sz="4" w:space="0" w:color="auto"/>
            </w:tcBorders>
            <w:vAlign w:val="center"/>
          </w:tcPr>
          <w:p w14:paraId="3D070B31" w14:textId="77777777" w:rsidR="00A54884" w:rsidRPr="00573B9E" w:rsidRDefault="00CC2D92" w:rsidP="00FE24C8">
            <w:pPr>
              <w:spacing w:line="240" w:lineRule="auto"/>
              <w:jc w:val="center"/>
              <w:rPr>
                <w:rFonts w:cs="Arial"/>
                <w:color w:val="auto"/>
                <w:sz w:val="20"/>
                <w:szCs w:val="20"/>
              </w:rPr>
            </w:pPr>
            <w:r w:rsidRPr="00573B9E">
              <w:rPr>
                <w:rFonts w:cs="Arial"/>
                <w:color w:val="auto"/>
                <w:sz w:val="20"/>
                <w:szCs w:val="20"/>
                <w:shd w:val="clear" w:color="auto" w:fill="FFFFFF"/>
              </w:rPr>
              <w:t>Pastwisko b. PGR Gulkajmy przy szosie Bartoszyce- Szczurkowo; N-</w:t>
            </w:r>
            <w:proofErr w:type="spellStart"/>
            <w:r w:rsidRPr="00573B9E">
              <w:rPr>
                <w:rFonts w:cs="Arial"/>
                <w:color w:val="auto"/>
                <w:sz w:val="20"/>
                <w:szCs w:val="20"/>
                <w:shd w:val="clear" w:color="auto" w:fill="FFFFFF"/>
              </w:rPr>
              <w:t>ctwo</w:t>
            </w:r>
            <w:proofErr w:type="spellEnd"/>
            <w:r w:rsidRPr="00573B9E">
              <w:rPr>
                <w:rFonts w:cs="Arial"/>
                <w:color w:val="auto"/>
                <w:sz w:val="20"/>
                <w:szCs w:val="20"/>
                <w:shd w:val="clear" w:color="auto" w:fill="FFFFFF"/>
              </w:rPr>
              <w:t xml:space="preserve"> Bartoszyce</w:t>
            </w:r>
          </w:p>
        </w:tc>
        <w:tc>
          <w:tcPr>
            <w:tcW w:w="2490" w:type="dxa"/>
            <w:tcBorders>
              <w:top w:val="single" w:sz="4" w:space="0" w:color="auto"/>
              <w:left w:val="single" w:sz="4" w:space="0" w:color="auto"/>
              <w:bottom w:val="single" w:sz="4" w:space="0" w:color="auto"/>
              <w:right w:val="single" w:sz="4" w:space="0" w:color="auto"/>
            </w:tcBorders>
            <w:vAlign w:val="center"/>
          </w:tcPr>
          <w:p w14:paraId="52453DC0" w14:textId="48178B1A" w:rsidR="00A54884" w:rsidRPr="00573B9E" w:rsidRDefault="00573B9E" w:rsidP="00FE24C8">
            <w:pPr>
              <w:spacing w:line="240" w:lineRule="auto"/>
              <w:jc w:val="center"/>
              <w:rPr>
                <w:rFonts w:cs="Arial"/>
                <w:color w:val="auto"/>
                <w:sz w:val="20"/>
                <w:szCs w:val="20"/>
              </w:rPr>
            </w:pPr>
            <w:r w:rsidRPr="00573B9E">
              <w:rPr>
                <w:rFonts w:cs="Arial"/>
                <w:color w:val="auto"/>
                <w:sz w:val="20"/>
                <w:szCs w:val="20"/>
              </w:rPr>
              <w:t>b.d.</w:t>
            </w:r>
          </w:p>
        </w:tc>
      </w:tr>
      <w:tr w:rsidR="00573B9E" w:rsidRPr="00573B9E" w14:paraId="670F399B" w14:textId="77777777" w:rsidTr="004D0535">
        <w:trPr>
          <w:trHeight w:val="423"/>
          <w:jc w:val="center"/>
        </w:trPr>
        <w:tc>
          <w:tcPr>
            <w:tcW w:w="0" w:type="auto"/>
            <w:tcBorders>
              <w:top w:val="single" w:sz="4" w:space="0" w:color="auto"/>
              <w:left w:val="single" w:sz="4" w:space="0" w:color="auto"/>
              <w:right w:val="single" w:sz="4" w:space="0" w:color="auto"/>
            </w:tcBorders>
            <w:vAlign w:val="center"/>
          </w:tcPr>
          <w:p w14:paraId="638F3481" w14:textId="77777777" w:rsidR="00CC2D92" w:rsidRPr="00573B9E" w:rsidRDefault="00CC2D92" w:rsidP="00BE06D0">
            <w:pPr>
              <w:numPr>
                <w:ilvl w:val="0"/>
                <w:numId w:val="130"/>
              </w:numPr>
              <w:suppressAutoHyphens w:val="0"/>
              <w:spacing w:line="240" w:lineRule="auto"/>
              <w:jc w:val="center"/>
              <w:rPr>
                <w:rFonts w:cs="Arial"/>
                <w:color w:val="auto"/>
                <w:sz w:val="20"/>
                <w:szCs w:val="20"/>
              </w:rPr>
            </w:pPr>
          </w:p>
        </w:tc>
        <w:tc>
          <w:tcPr>
            <w:tcW w:w="0" w:type="auto"/>
            <w:tcBorders>
              <w:top w:val="single" w:sz="4" w:space="0" w:color="auto"/>
              <w:left w:val="single" w:sz="4" w:space="0" w:color="auto"/>
              <w:right w:val="single" w:sz="4" w:space="0" w:color="auto"/>
            </w:tcBorders>
            <w:vAlign w:val="center"/>
          </w:tcPr>
          <w:p w14:paraId="07DE224B" w14:textId="77777777" w:rsidR="00CC2D92" w:rsidRPr="00573B9E" w:rsidRDefault="00CC2D92" w:rsidP="00FE24C8">
            <w:pPr>
              <w:spacing w:line="240" w:lineRule="auto"/>
              <w:jc w:val="center"/>
              <w:rPr>
                <w:rFonts w:cs="Arial"/>
                <w:color w:val="auto"/>
                <w:sz w:val="20"/>
                <w:szCs w:val="20"/>
              </w:rPr>
            </w:pPr>
            <w:r w:rsidRPr="00573B9E">
              <w:rPr>
                <w:rFonts w:cs="Arial"/>
                <w:color w:val="auto"/>
                <w:sz w:val="20"/>
                <w:szCs w:val="20"/>
              </w:rPr>
              <w:t>1977-01-01</w:t>
            </w:r>
          </w:p>
        </w:tc>
        <w:tc>
          <w:tcPr>
            <w:tcW w:w="0" w:type="auto"/>
            <w:tcBorders>
              <w:top w:val="single" w:sz="4" w:space="0" w:color="auto"/>
              <w:left w:val="single" w:sz="4" w:space="0" w:color="auto"/>
              <w:right w:val="single" w:sz="4" w:space="0" w:color="auto"/>
            </w:tcBorders>
            <w:vAlign w:val="center"/>
          </w:tcPr>
          <w:p w14:paraId="6FD63A29" w14:textId="77777777" w:rsidR="00CC2D92" w:rsidRPr="00573B9E" w:rsidRDefault="00CC2D92" w:rsidP="00FE24C8">
            <w:pPr>
              <w:spacing w:line="240" w:lineRule="auto"/>
              <w:jc w:val="center"/>
              <w:rPr>
                <w:rFonts w:cs="Arial"/>
                <w:color w:val="auto"/>
                <w:sz w:val="20"/>
                <w:szCs w:val="20"/>
              </w:rPr>
            </w:pPr>
            <w:r w:rsidRPr="00573B9E">
              <w:rPr>
                <w:rFonts w:cs="Arial"/>
                <w:color w:val="auto"/>
                <w:sz w:val="20"/>
                <w:szCs w:val="20"/>
              </w:rPr>
              <w:t>Jednoobiektowy</w:t>
            </w:r>
          </w:p>
        </w:tc>
        <w:tc>
          <w:tcPr>
            <w:tcW w:w="0" w:type="auto"/>
            <w:tcBorders>
              <w:top w:val="single" w:sz="4" w:space="0" w:color="auto"/>
              <w:left w:val="single" w:sz="4" w:space="0" w:color="auto"/>
              <w:right w:val="single" w:sz="4" w:space="0" w:color="auto"/>
            </w:tcBorders>
            <w:vAlign w:val="center"/>
          </w:tcPr>
          <w:p w14:paraId="08822977" w14:textId="77777777" w:rsidR="00CC2D92" w:rsidRPr="00573B9E" w:rsidRDefault="00CC2D92" w:rsidP="00FE24C8">
            <w:pPr>
              <w:spacing w:line="240" w:lineRule="auto"/>
              <w:jc w:val="center"/>
              <w:rPr>
                <w:rFonts w:cs="Arial"/>
                <w:color w:val="auto"/>
                <w:sz w:val="20"/>
                <w:szCs w:val="20"/>
              </w:rPr>
            </w:pPr>
            <w:r w:rsidRPr="00573B9E">
              <w:rPr>
                <w:rFonts w:cs="Arial"/>
                <w:color w:val="auto"/>
                <w:sz w:val="20"/>
                <w:szCs w:val="20"/>
              </w:rPr>
              <w:t>drzewo</w:t>
            </w:r>
          </w:p>
        </w:tc>
        <w:tc>
          <w:tcPr>
            <w:tcW w:w="0" w:type="auto"/>
            <w:tcBorders>
              <w:top w:val="single" w:sz="4" w:space="0" w:color="auto"/>
              <w:left w:val="single" w:sz="4" w:space="0" w:color="auto"/>
              <w:right w:val="single" w:sz="4" w:space="0" w:color="auto"/>
            </w:tcBorders>
            <w:vAlign w:val="center"/>
          </w:tcPr>
          <w:p w14:paraId="047D635F" w14:textId="77777777" w:rsidR="00CC2D92" w:rsidRPr="00573B9E" w:rsidRDefault="00CC2D92" w:rsidP="00FE24C8">
            <w:pPr>
              <w:spacing w:line="240" w:lineRule="auto"/>
              <w:jc w:val="center"/>
              <w:rPr>
                <w:rFonts w:cs="Arial"/>
                <w:color w:val="auto"/>
                <w:sz w:val="20"/>
                <w:szCs w:val="20"/>
              </w:rPr>
            </w:pPr>
            <w:r w:rsidRPr="00573B9E">
              <w:rPr>
                <w:rFonts w:cs="Arial"/>
                <w:color w:val="auto"/>
                <w:sz w:val="20"/>
                <w:szCs w:val="20"/>
              </w:rPr>
              <w:t xml:space="preserve">Dąb szypułkowy - </w:t>
            </w:r>
            <w:proofErr w:type="spellStart"/>
            <w:r w:rsidRPr="00573B9E">
              <w:rPr>
                <w:rFonts w:cs="Arial"/>
                <w:i/>
                <w:color w:val="auto"/>
                <w:sz w:val="20"/>
                <w:szCs w:val="20"/>
              </w:rPr>
              <w:t>Quercus</w:t>
            </w:r>
            <w:proofErr w:type="spellEnd"/>
            <w:r w:rsidRPr="00573B9E">
              <w:rPr>
                <w:rFonts w:cs="Arial"/>
                <w:i/>
                <w:color w:val="auto"/>
                <w:sz w:val="20"/>
                <w:szCs w:val="20"/>
              </w:rPr>
              <w:t xml:space="preserve"> robur</w:t>
            </w:r>
          </w:p>
        </w:tc>
        <w:tc>
          <w:tcPr>
            <w:tcW w:w="1130" w:type="dxa"/>
            <w:tcBorders>
              <w:top w:val="single" w:sz="4" w:space="0" w:color="auto"/>
              <w:left w:val="single" w:sz="4" w:space="0" w:color="auto"/>
              <w:bottom w:val="single" w:sz="4" w:space="0" w:color="auto"/>
              <w:right w:val="single" w:sz="4" w:space="0" w:color="auto"/>
            </w:tcBorders>
            <w:vAlign w:val="center"/>
          </w:tcPr>
          <w:p w14:paraId="5959DC46" w14:textId="77777777" w:rsidR="00CC2D92" w:rsidRPr="00573B9E" w:rsidRDefault="00CC2D92" w:rsidP="00FE24C8">
            <w:pPr>
              <w:spacing w:line="240" w:lineRule="auto"/>
              <w:jc w:val="center"/>
              <w:rPr>
                <w:rFonts w:cs="Arial"/>
                <w:color w:val="auto"/>
                <w:sz w:val="20"/>
                <w:szCs w:val="20"/>
              </w:rPr>
            </w:pPr>
            <w:r w:rsidRPr="00573B9E">
              <w:rPr>
                <w:rFonts w:cs="Arial"/>
                <w:color w:val="auto"/>
                <w:sz w:val="20"/>
                <w:szCs w:val="20"/>
              </w:rPr>
              <w:t>27</w:t>
            </w:r>
          </w:p>
        </w:tc>
        <w:tc>
          <w:tcPr>
            <w:tcW w:w="1025" w:type="dxa"/>
            <w:tcBorders>
              <w:top w:val="single" w:sz="4" w:space="0" w:color="auto"/>
              <w:left w:val="single" w:sz="4" w:space="0" w:color="auto"/>
              <w:bottom w:val="single" w:sz="4" w:space="0" w:color="auto"/>
              <w:right w:val="single" w:sz="4" w:space="0" w:color="auto"/>
            </w:tcBorders>
            <w:vAlign w:val="center"/>
          </w:tcPr>
          <w:p w14:paraId="67643C13" w14:textId="77777777" w:rsidR="00CC2D92" w:rsidRPr="00573B9E" w:rsidRDefault="00CC2D92" w:rsidP="00FE24C8">
            <w:pPr>
              <w:spacing w:line="240" w:lineRule="auto"/>
              <w:jc w:val="center"/>
              <w:rPr>
                <w:rFonts w:cs="Arial"/>
                <w:color w:val="auto"/>
                <w:sz w:val="20"/>
                <w:szCs w:val="20"/>
              </w:rPr>
            </w:pPr>
            <w:r w:rsidRPr="00573B9E">
              <w:rPr>
                <w:rFonts w:cs="Arial"/>
                <w:color w:val="auto"/>
                <w:sz w:val="20"/>
                <w:szCs w:val="20"/>
              </w:rPr>
              <w:t>137</w:t>
            </w:r>
          </w:p>
        </w:tc>
        <w:tc>
          <w:tcPr>
            <w:tcW w:w="2667" w:type="dxa"/>
            <w:tcBorders>
              <w:top w:val="single" w:sz="4" w:space="0" w:color="auto"/>
              <w:left w:val="single" w:sz="4" w:space="0" w:color="auto"/>
              <w:right w:val="single" w:sz="4" w:space="0" w:color="auto"/>
            </w:tcBorders>
            <w:vAlign w:val="center"/>
          </w:tcPr>
          <w:p w14:paraId="0B618C28" w14:textId="77777777" w:rsidR="00CC2D92" w:rsidRPr="00573B9E" w:rsidRDefault="00CC2D92" w:rsidP="00FE24C8">
            <w:pPr>
              <w:spacing w:line="240" w:lineRule="auto"/>
              <w:jc w:val="center"/>
              <w:rPr>
                <w:rFonts w:cs="Arial"/>
                <w:color w:val="auto"/>
                <w:sz w:val="20"/>
                <w:szCs w:val="20"/>
              </w:rPr>
            </w:pPr>
            <w:r w:rsidRPr="00573B9E">
              <w:rPr>
                <w:rFonts w:cs="Arial"/>
                <w:color w:val="auto"/>
                <w:sz w:val="20"/>
                <w:szCs w:val="20"/>
                <w:shd w:val="clear" w:color="auto" w:fill="FFFFFF"/>
              </w:rPr>
              <w:t xml:space="preserve">suchy </w:t>
            </w:r>
            <w:r w:rsidR="001C3EFC" w:rsidRPr="00573B9E">
              <w:rPr>
                <w:rFonts w:cs="Arial"/>
                <w:color w:val="auto"/>
                <w:sz w:val="20"/>
                <w:szCs w:val="20"/>
                <w:shd w:val="clear" w:color="auto" w:fill="FFFFFF"/>
              </w:rPr>
              <w:t>próchniejący</w:t>
            </w:r>
            <w:r w:rsidRPr="00573B9E">
              <w:rPr>
                <w:rFonts w:cs="Arial"/>
                <w:color w:val="auto"/>
                <w:sz w:val="20"/>
                <w:szCs w:val="20"/>
                <w:shd w:val="clear" w:color="auto" w:fill="FFFFFF"/>
              </w:rPr>
              <w:t xml:space="preserve"> konar</w:t>
            </w:r>
          </w:p>
        </w:tc>
        <w:tc>
          <w:tcPr>
            <w:tcW w:w="3003" w:type="dxa"/>
            <w:tcBorders>
              <w:top w:val="single" w:sz="4" w:space="0" w:color="auto"/>
              <w:left w:val="single" w:sz="4" w:space="0" w:color="auto"/>
              <w:right w:val="single" w:sz="4" w:space="0" w:color="auto"/>
            </w:tcBorders>
            <w:vAlign w:val="center"/>
          </w:tcPr>
          <w:p w14:paraId="384A998C" w14:textId="77777777" w:rsidR="00CC2D92" w:rsidRPr="00573B9E" w:rsidRDefault="00CC2D92" w:rsidP="00FE24C8">
            <w:pPr>
              <w:spacing w:line="240" w:lineRule="auto"/>
              <w:jc w:val="center"/>
              <w:rPr>
                <w:rFonts w:cs="Arial"/>
                <w:color w:val="auto"/>
                <w:sz w:val="20"/>
                <w:szCs w:val="20"/>
              </w:rPr>
            </w:pPr>
            <w:r w:rsidRPr="00573B9E">
              <w:rPr>
                <w:rFonts w:cs="Arial"/>
                <w:color w:val="auto"/>
                <w:sz w:val="20"/>
                <w:szCs w:val="20"/>
                <w:shd w:val="clear" w:color="auto" w:fill="FFFFFF"/>
              </w:rPr>
              <w:t>Pastwisko b. PGR Gulkajmy przy szosie Bartoszyce- Szczurkowo; N-</w:t>
            </w:r>
            <w:proofErr w:type="spellStart"/>
            <w:r w:rsidRPr="00573B9E">
              <w:rPr>
                <w:rFonts w:cs="Arial"/>
                <w:color w:val="auto"/>
                <w:sz w:val="20"/>
                <w:szCs w:val="20"/>
                <w:shd w:val="clear" w:color="auto" w:fill="FFFFFF"/>
              </w:rPr>
              <w:t>ctwo</w:t>
            </w:r>
            <w:proofErr w:type="spellEnd"/>
            <w:r w:rsidRPr="00573B9E">
              <w:rPr>
                <w:rFonts w:cs="Arial"/>
                <w:color w:val="auto"/>
                <w:sz w:val="20"/>
                <w:szCs w:val="20"/>
                <w:shd w:val="clear" w:color="auto" w:fill="FFFFFF"/>
              </w:rPr>
              <w:t xml:space="preserve"> Bartoszyce</w:t>
            </w:r>
          </w:p>
        </w:tc>
        <w:tc>
          <w:tcPr>
            <w:tcW w:w="2490" w:type="dxa"/>
            <w:tcBorders>
              <w:top w:val="single" w:sz="4" w:space="0" w:color="auto"/>
              <w:left w:val="single" w:sz="4" w:space="0" w:color="auto"/>
              <w:right w:val="single" w:sz="4" w:space="0" w:color="auto"/>
            </w:tcBorders>
            <w:vAlign w:val="center"/>
          </w:tcPr>
          <w:p w14:paraId="20F1607C" w14:textId="4A403AD7" w:rsidR="00CC2D92" w:rsidRPr="00573B9E" w:rsidRDefault="00573B9E" w:rsidP="00FE24C8">
            <w:pPr>
              <w:spacing w:line="240" w:lineRule="auto"/>
              <w:jc w:val="center"/>
              <w:rPr>
                <w:rFonts w:cs="Arial"/>
                <w:color w:val="auto"/>
                <w:sz w:val="20"/>
                <w:szCs w:val="20"/>
              </w:rPr>
            </w:pPr>
            <w:r w:rsidRPr="00573B9E">
              <w:rPr>
                <w:rFonts w:cs="Arial"/>
                <w:color w:val="auto"/>
                <w:sz w:val="20"/>
                <w:szCs w:val="20"/>
              </w:rPr>
              <w:t>b.d.</w:t>
            </w:r>
          </w:p>
        </w:tc>
      </w:tr>
      <w:tr w:rsidR="00573B9E" w:rsidRPr="00573B9E" w14:paraId="728927EF" w14:textId="77777777" w:rsidTr="004D0535">
        <w:trPr>
          <w:trHeight w:val="70"/>
          <w:jc w:val="center"/>
        </w:trPr>
        <w:tc>
          <w:tcPr>
            <w:tcW w:w="0" w:type="auto"/>
            <w:tcBorders>
              <w:top w:val="single" w:sz="4" w:space="0" w:color="auto"/>
              <w:left w:val="single" w:sz="4" w:space="0" w:color="auto"/>
              <w:bottom w:val="single" w:sz="4" w:space="0" w:color="auto"/>
              <w:right w:val="single" w:sz="4" w:space="0" w:color="auto"/>
            </w:tcBorders>
            <w:vAlign w:val="center"/>
          </w:tcPr>
          <w:p w14:paraId="4E21D0DD" w14:textId="77777777" w:rsidR="00B01A3B" w:rsidRPr="00573B9E" w:rsidRDefault="00B01A3B" w:rsidP="00BE06D0">
            <w:pPr>
              <w:numPr>
                <w:ilvl w:val="0"/>
                <w:numId w:val="130"/>
              </w:numPr>
              <w:suppressAutoHyphens w:val="0"/>
              <w:spacing w:line="240" w:lineRule="auto"/>
              <w:jc w:val="center"/>
              <w:rPr>
                <w:rFonts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02569B29" w14:textId="77777777" w:rsidR="00B01A3B" w:rsidRPr="00573B9E" w:rsidRDefault="00CC2D92" w:rsidP="00FE24C8">
            <w:pPr>
              <w:spacing w:line="240" w:lineRule="auto"/>
              <w:jc w:val="center"/>
              <w:rPr>
                <w:rFonts w:cs="Arial"/>
                <w:color w:val="auto"/>
                <w:sz w:val="20"/>
                <w:szCs w:val="20"/>
              </w:rPr>
            </w:pPr>
            <w:r w:rsidRPr="00573B9E">
              <w:rPr>
                <w:rFonts w:cs="Arial"/>
                <w:color w:val="auto"/>
                <w:sz w:val="20"/>
                <w:szCs w:val="20"/>
                <w:shd w:val="clear" w:color="auto" w:fill="FFFFFF"/>
              </w:rPr>
              <w:t>1998-04-30</w:t>
            </w:r>
          </w:p>
        </w:tc>
        <w:tc>
          <w:tcPr>
            <w:tcW w:w="0" w:type="auto"/>
            <w:tcBorders>
              <w:top w:val="single" w:sz="4" w:space="0" w:color="auto"/>
              <w:left w:val="single" w:sz="4" w:space="0" w:color="auto"/>
              <w:bottom w:val="single" w:sz="4" w:space="0" w:color="auto"/>
              <w:right w:val="single" w:sz="4" w:space="0" w:color="auto"/>
            </w:tcBorders>
            <w:vAlign w:val="center"/>
          </w:tcPr>
          <w:p w14:paraId="4F8B2473" w14:textId="77777777" w:rsidR="00B01A3B" w:rsidRPr="00573B9E" w:rsidRDefault="00B01A3B" w:rsidP="00FE24C8">
            <w:pPr>
              <w:spacing w:line="240" w:lineRule="auto"/>
              <w:jc w:val="center"/>
              <w:rPr>
                <w:rFonts w:cs="Arial"/>
                <w:color w:val="auto"/>
                <w:sz w:val="20"/>
                <w:szCs w:val="20"/>
              </w:rPr>
            </w:pPr>
            <w:r w:rsidRPr="00573B9E">
              <w:rPr>
                <w:rFonts w:cs="Arial"/>
                <w:color w:val="auto"/>
                <w:sz w:val="20"/>
                <w:szCs w:val="20"/>
              </w:rPr>
              <w:t>Jednoobiektowy</w:t>
            </w:r>
          </w:p>
        </w:tc>
        <w:tc>
          <w:tcPr>
            <w:tcW w:w="0" w:type="auto"/>
            <w:tcBorders>
              <w:top w:val="single" w:sz="4" w:space="0" w:color="auto"/>
              <w:left w:val="single" w:sz="4" w:space="0" w:color="auto"/>
              <w:right w:val="single" w:sz="4" w:space="0" w:color="auto"/>
            </w:tcBorders>
            <w:vAlign w:val="center"/>
          </w:tcPr>
          <w:p w14:paraId="28021E3B" w14:textId="77777777" w:rsidR="00B01A3B" w:rsidRPr="00573B9E" w:rsidRDefault="00B01A3B" w:rsidP="00FE24C8">
            <w:pPr>
              <w:spacing w:line="240" w:lineRule="auto"/>
              <w:jc w:val="center"/>
              <w:rPr>
                <w:rFonts w:cs="Arial"/>
                <w:color w:val="auto"/>
                <w:sz w:val="20"/>
                <w:szCs w:val="20"/>
              </w:rPr>
            </w:pPr>
            <w:r w:rsidRPr="00573B9E">
              <w:rPr>
                <w:rFonts w:cs="Arial"/>
                <w:color w:val="auto"/>
                <w:sz w:val="20"/>
                <w:szCs w:val="20"/>
              </w:rPr>
              <w:t>drzewo</w:t>
            </w:r>
          </w:p>
        </w:tc>
        <w:tc>
          <w:tcPr>
            <w:tcW w:w="0" w:type="auto"/>
            <w:tcBorders>
              <w:top w:val="single" w:sz="4" w:space="0" w:color="auto"/>
              <w:left w:val="single" w:sz="4" w:space="0" w:color="auto"/>
              <w:right w:val="single" w:sz="4" w:space="0" w:color="auto"/>
            </w:tcBorders>
            <w:vAlign w:val="center"/>
          </w:tcPr>
          <w:p w14:paraId="744E8EBA" w14:textId="77777777" w:rsidR="00B01A3B" w:rsidRPr="00573B9E" w:rsidRDefault="00CC2D92" w:rsidP="00FE24C8">
            <w:pPr>
              <w:spacing w:line="240" w:lineRule="auto"/>
              <w:jc w:val="center"/>
              <w:rPr>
                <w:rFonts w:cs="Arial"/>
                <w:color w:val="auto"/>
                <w:sz w:val="20"/>
                <w:szCs w:val="20"/>
              </w:rPr>
            </w:pPr>
            <w:r w:rsidRPr="00573B9E">
              <w:rPr>
                <w:rFonts w:cs="Arial"/>
                <w:color w:val="auto"/>
                <w:sz w:val="20"/>
                <w:szCs w:val="20"/>
                <w:shd w:val="clear" w:color="auto" w:fill="FFFFFF"/>
              </w:rPr>
              <w:t xml:space="preserve">Dąb - </w:t>
            </w:r>
            <w:proofErr w:type="spellStart"/>
            <w:r w:rsidRPr="00573B9E">
              <w:rPr>
                <w:rFonts w:cs="Arial"/>
                <w:color w:val="auto"/>
                <w:sz w:val="20"/>
                <w:szCs w:val="20"/>
                <w:shd w:val="clear" w:color="auto" w:fill="FFFFFF"/>
              </w:rPr>
              <w:t>Quercus</w:t>
            </w:r>
            <w:proofErr w:type="spellEnd"/>
            <w:r w:rsidRPr="00573B9E">
              <w:rPr>
                <w:rFonts w:cs="Arial"/>
                <w:color w:val="auto"/>
                <w:sz w:val="20"/>
                <w:szCs w:val="20"/>
                <w:shd w:val="clear" w:color="auto" w:fill="FFFFFF"/>
              </w:rPr>
              <w:t xml:space="preserve"> sp.</w:t>
            </w:r>
          </w:p>
        </w:tc>
        <w:tc>
          <w:tcPr>
            <w:tcW w:w="1130" w:type="dxa"/>
            <w:tcBorders>
              <w:top w:val="single" w:sz="4" w:space="0" w:color="auto"/>
              <w:left w:val="single" w:sz="4" w:space="0" w:color="auto"/>
              <w:right w:val="single" w:sz="4" w:space="0" w:color="auto"/>
            </w:tcBorders>
            <w:vAlign w:val="center"/>
          </w:tcPr>
          <w:p w14:paraId="04C678D9" w14:textId="77777777" w:rsidR="00B01A3B" w:rsidRPr="00573B9E" w:rsidRDefault="00CC2D92" w:rsidP="00FE24C8">
            <w:pPr>
              <w:spacing w:line="240" w:lineRule="auto"/>
              <w:jc w:val="center"/>
              <w:rPr>
                <w:rFonts w:cs="Arial"/>
                <w:color w:val="auto"/>
                <w:sz w:val="20"/>
                <w:szCs w:val="20"/>
              </w:rPr>
            </w:pPr>
            <w:r w:rsidRPr="00573B9E">
              <w:rPr>
                <w:rFonts w:cs="Arial"/>
                <w:color w:val="auto"/>
                <w:sz w:val="20"/>
                <w:szCs w:val="20"/>
              </w:rPr>
              <w:t>28</w:t>
            </w:r>
          </w:p>
        </w:tc>
        <w:tc>
          <w:tcPr>
            <w:tcW w:w="1025" w:type="dxa"/>
            <w:tcBorders>
              <w:top w:val="single" w:sz="4" w:space="0" w:color="auto"/>
              <w:left w:val="single" w:sz="4" w:space="0" w:color="auto"/>
              <w:right w:val="single" w:sz="4" w:space="0" w:color="auto"/>
            </w:tcBorders>
            <w:vAlign w:val="center"/>
          </w:tcPr>
          <w:p w14:paraId="4D16D94C" w14:textId="77777777" w:rsidR="00B01A3B" w:rsidRPr="00573B9E" w:rsidRDefault="00CC2D92" w:rsidP="00FE24C8">
            <w:pPr>
              <w:spacing w:line="240" w:lineRule="auto"/>
              <w:jc w:val="center"/>
              <w:rPr>
                <w:rFonts w:cs="Arial"/>
                <w:color w:val="auto"/>
                <w:sz w:val="20"/>
                <w:szCs w:val="20"/>
              </w:rPr>
            </w:pPr>
            <w:r w:rsidRPr="00573B9E">
              <w:rPr>
                <w:rFonts w:cs="Arial"/>
                <w:color w:val="auto"/>
                <w:sz w:val="20"/>
                <w:szCs w:val="20"/>
              </w:rPr>
              <w:t>140</w:t>
            </w:r>
          </w:p>
        </w:tc>
        <w:tc>
          <w:tcPr>
            <w:tcW w:w="2667" w:type="dxa"/>
            <w:tcBorders>
              <w:top w:val="single" w:sz="4" w:space="0" w:color="auto"/>
              <w:left w:val="single" w:sz="4" w:space="0" w:color="auto"/>
              <w:right w:val="single" w:sz="4" w:space="0" w:color="auto"/>
            </w:tcBorders>
            <w:vAlign w:val="center"/>
          </w:tcPr>
          <w:p w14:paraId="009B28DB" w14:textId="77777777" w:rsidR="00B01A3B" w:rsidRPr="00573B9E" w:rsidRDefault="00B01A3B" w:rsidP="00FE24C8">
            <w:pPr>
              <w:spacing w:line="240" w:lineRule="auto"/>
              <w:jc w:val="center"/>
              <w:rPr>
                <w:rFonts w:cs="Arial"/>
                <w:color w:val="auto"/>
                <w:sz w:val="20"/>
                <w:szCs w:val="20"/>
              </w:rPr>
            </w:pPr>
            <w:r w:rsidRPr="00573B9E">
              <w:rPr>
                <w:rFonts w:cs="Arial"/>
                <w:color w:val="auto"/>
                <w:sz w:val="20"/>
                <w:szCs w:val="20"/>
              </w:rPr>
              <w:t>b.d</w:t>
            </w:r>
            <w:r w:rsidR="00A54884" w:rsidRPr="00573B9E">
              <w:rPr>
                <w:rFonts w:cs="Arial"/>
                <w:color w:val="auto"/>
                <w:sz w:val="20"/>
                <w:szCs w:val="20"/>
              </w:rPr>
              <w:t>.</w:t>
            </w:r>
          </w:p>
        </w:tc>
        <w:tc>
          <w:tcPr>
            <w:tcW w:w="3003" w:type="dxa"/>
            <w:tcBorders>
              <w:top w:val="single" w:sz="4" w:space="0" w:color="auto"/>
              <w:left w:val="single" w:sz="4" w:space="0" w:color="auto"/>
              <w:right w:val="single" w:sz="4" w:space="0" w:color="auto"/>
            </w:tcBorders>
            <w:vAlign w:val="center"/>
          </w:tcPr>
          <w:p w14:paraId="5B7B10C8" w14:textId="77777777" w:rsidR="00B01A3B" w:rsidRPr="00573B9E" w:rsidRDefault="00B01A3B" w:rsidP="00FE24C8">
            <w:pPr>
              <w:spacing w:line="240" w:lineRule="auto"/>
              <w:jc w:val="center"/>
              <w:rPr>
                <w:rFonts w:cs="Arial"/>
                <w:color w:val="auto"/>
                <w:sz w:val="20"/>
                <w:szCs w:val="20"/>
              </w:rPr>
            </w:pPr>
            <w:r w:rsidRPr="00573B9E">
              <w:rPr>
                <w:rFonts w:cs="Arial"/>
                <w:color w:val="auto"/>
                <w:sz w:val="20"/>
                <w:szCs w:val="20"/>
              </w:rPr>
              <w:t>b.d.</w:t>
            </w:r>
          </w:p>
        </w:tc>
        <w:tc>
          <w:tcPr>
            <w:tcW w:w="2490" w:type="dxa"/>
            <w:tcBorders>
              <w:top w:val="single" w:sz="4" w:space="0" w:color="auto"/>
              <w:left w:val="single" w:sz="4" w:space="0" w:color="auto"/>
              <w:right w:val="single" w:sz="4" w:space="0" w:color="auto"/>
            </w:tcBorders>
            <w:vAlign w:val="center"/>
          </w:tcPr>
          <w:p w14:paraId="1B3F9D7B" w14:textId="77777777" w:rsidR="00B01A3B" w:rsidRPr="00573B9E" w:rsidRDefault="00CC2D92" w:rsidP="00FE24C8">
            <w:pPr>
              <w:spacing w:line="240" w:lineRule="auto"/>
              <w:jc w:val="center"/>
              <w:rPr>
                <w:rFonts w:cs="Arial"/>
                <w:color w:val="auto"/>
                <w:sz w:val="20"/>
                <w:szCs w:val="20"/>
              </w:rPr>
            </w:pPr>
            <w:r w:rsidRPr="00573B9E">
              <w:rPr>
                <w:rFonts w:cs="Arial"/>
                <w:color w:val="auto"/>
                <w:sz w:val="20"/>
                <w:szCs w:val="20"/>
                <w:shd w:val="clear" w:color="auto" w:fill="FFFFFF"/>
              </w:rPr>
              <w:t>Uchwała Nr XXXVIII/213/98 Rady Miasta i Gminy Sępopol z dnia 30 kwietnia 1998 r. w sprawie: uznania drzew za pomniki przyrody</w:t>
            </w:r>
          </w:p>
        </w:tc>
      </w:tr>
      <w:tr w:rsidR="00573B9E" w:rsidRPr="00573B9E" w14:paraId="6E3EA16E" w14:textId="77777777" w:rsidTr="004D0535">
        <w:trPr>
          <w:trHeight w:val="283"/>
          <w:jc w:val="center"/>
        </w:trPr>
        <w:tc>
          <w:tcPr>
            <w:tcW w:w="0" w:type="auto"/>
            <w:tcBorders>
              <w:top w:val="single" w:sz="4" w:space="0" w:color="auto"/>
              <w:left w:val="single" w:sz="4" w:space="0" w:color="auto"/>
              <w:right w:val="single" w:sz="4" w:space="0" w:color="auto"/>
            </w:tcBorders>
            <w:vAlign w:val="center"/>
          </w:tcPr>
          <w:p w14:paraId="12CDFB21" w14:textId="77777777" w:rsidR="00CC2D92" w:rsidRPr="00573B9E" w:rsidRDefault="00CC2D92" w:rsidP="00BE06D0">
            <w:pPr>
              <w:numPr>
                <w:ilvl w:val="0"/>
                <w:numId w:val="130"/>
              </w:numPr>
              <w:suppressAutoHyphens w:val="0"/>
              <w:spacing w:line="240" w:lineRule="auto"/>
              <w:jc w:val="center"/>
              <w:rPr>
                <w:rFonts w:cs="Arial"/>
                <w:color w:val="auto"/>
                <w:sz w:val="20"/>
                <w:szCs w:val="20"/>
              </w:rPr>
            </w:pPr>
          </w:p>
        </w:tc>
        <w:tc>
          <w:tcPr>
            <w:tcW w:w="0" w:type="auto"/>
            <w:tcBorders>
              <w:top w:val="single" w:sz="4" w:space="0" w:color="auto"/>
              <w:left w:val="single" w:sz="4" w:space="0" w:color="auto"/>
              <w:right w:val="single" w:sz="4" w:space="0" w:color="auto"/>
            </w:tcBorders>
            <w:vAlign w:val="center"/>
          </w:tcPr>
          <w:p w14:paraId="0327EBD8" w14:textId="77777777" w:rsidR="00CC2D92" w:rsidRPr="00573B9E" w:rsidRDefault="00CC2D92" w:rsidP="00FE24C8">
            <w:pPr>
              <w:spacing w:line="240" w:lineRule="auto"/>
              <w:jc w:val="center"/>
              <w:rPr>
                <w:rFonts w:cs="Arial"/>
                <w:color w:val="auto"/>
                <w:sz w:val="20"/>
                <w:szCs w:val="20"/>
              </w:rPr>
            </w:pPr>
            <w:r w:rsidRPr="00573B9E">
              <w:rPr>
                <w:rFonts w:cs="Arial"/>
                <w:color w:val="auto"/>
                <w:sz w:val="20"/>
                <w:szCs w:val="20"/>
                <w:shd w:val="clear" w:color="auto" w:fill="FFFFFF"/>
              </w:rPr>
              <w:t>1998-04-30</w:t>
            </w:r>
          </w:p>
        </w:tc>
        <w:tc>
          <w:tcPr>
            <w:tcW w:w="0" w:type="auto"/>
            <w:tcBorders>
              <w:top w:val="single" w:sz="4" w:space="0" w:color="auto"/>
              <w:left w:val="single" w:sz="4" w:space="0" w:color="auto"/>
              <w:right w:val="single" w:sz="4" w:space="0" w:color="auto"/>
            </w:tcBorders>
            <w:vAlign w:val="center"/>
          </w:tcPr>
          <w:p w14:paraId="2D8F828E" w14:textId="77777777" w:rsidR="00CC2D92" w:rsidRPr="00573B9E" w:rsidRDefault="00CC2D92" w:rsidP="00FE24C8">
            <w:pPr>
              <w:spacing w:line="240" w:lineRule="auto"/>
              <w:jc w:val="center"/>
              <w:rPr>
                <w:rFonts w:cs="Arial"/>
                <w:color w:val="auto"/>
                <w:sz w:val="20"/>
                <w:szCs w:val="20"/>
              </w:rPr>
            </w:pPr>
            <w:r w:rsidRPr="00573B9E">
              <w:rPr>
                <w:rFonts w:cs="Arial"/>
                <w:color w:val="auto"/>
                <w:sz w:val="20"/>
                <w:szCs w:val="20"/>
              </w:rPr>
              <w:t>Jednoobiektowy</w:t>
            </w:r>
          </w:p>
        </w:tc>
        <w:tc>
          <w:tcPr>
            <w:tcW w:w="0" w:type="auto"/>
            <w:tcBorders>
              <w:top w:val="single" w:sz="4" w:space="0" w:color="auto"/>
              <w:left w:val="single" w:sz="4" w:space="0" w:color="auto"/>
              <w:right w:val="single" w:sz="4" w:space="0" w:color="auto"/>
            </w:tcBorders>
            <w:vAlign w:val="center"/>
          </w:tcPr>
          <w:p w14:paraId="75904732" w14:textId="77777777" w:rsidR="00CC2D92" w:rsidRPr="00573B9E" w:rsidRDefault="00CC2D92" w:rsidP="00FE24C8">
            <w:pPr>
              <w:spacing w:line="240" w:lineRule="auto"/>
              <w:jc w:val="center"/>
              <w:rPr>
                <w:rFonts w:cs="Arial"/>
                <w:color w:val="auto"/>
                <w:sz w:val="20"/>
                <w:szCs w:val="20"/>
              </w:rPr>
            </w:pPr>
            <w:r w:rsidRPr="00573B9E">
              <w:rPr>
                <w:rFonts w:cs="Arial"/>
                <w:color w:val="auto"/>
                <w:sz w:val="20"/>
                <w:szCs w:val="20"/>
              </w:rPr>
              <w:t>drzewo</w:t>
            </w:r>
          </w:p>
        </w:tc>
        <w:tc>
          <w:tcPr>
            <w:tcW w:w="0" w:type="auto"/>
            <w:tcBorders>
              <w:top w:val="single" w:sz="4" w:space="0" w:color="auto"/>
              <w:left w:val="single" w:sz="4" w:space="0" w:color="auto"/>
              <w:right w:val="single" w:sz="4" w:space="0" w:color="auto"/>
            </w:tcBorders>
            <w:vAlign w:val="center"/>
          </w:tcPr>
          <w:p w14:paraId="3B083031" w14:textId="77777777" w:rsidR="00CC2D92" w:rsidRPr="00573B9E" w:rsidRDefault="00CC2D92" w:rsidP="00FE24C8">
            <w:pPr>
              <w:spacing w:line="240" w:lineRule="auto"/>
              <w:jc w:val="center"/>
              <w:rPr>
                <w:rFonts w:cs="Arial"/>
                <w:color w:val="auto"/>
                <w:sz w:val="20"/>
                <w:szCs w:val="20"/>
              </w:rPr>
            </w:pPr>
            <w:r w:rsidRPr="00573B9E">
              <w:rPr>
                <w:rFonts w:cs="Arial"/>
                <w:color w:val="auto"/>
                <w:sz w:val="20"/>
                <w:szCs w:val="20"/>
                <w:shd w:val="clear" w:color="auto" w:fill="FFFFFF"/>
              </w:rPr>
              <w:t xml:space="preserve">Dąb - </w:t>
            </w:r>
            <w:proofErr w:type="spellStart"/>
            <w:r w:rsidRPr="00573B9E">
              <w:rPr>
                <w:rFonts w:cs="Arial"/>
                <w:color w:val="auto"/>
                <w:sz w:val="20"/>
                <w:szCs w:val="20"/>
                <w:shd w:val="clear" w:color="auto" w:fill="FFFFFF"/>
              </w:rPr>
              <w:t>Quercus</w:t>
            </w:r>
            <w:proofErr w:type="spellEnd"/>
            <w:r w:rsidRPr="00573B9E">
              <w:rPr>
                <w:rFonts w:cs="Arial"/>
                <w:color w:val="auto"/>
                <w:sz w:val="20"/>
                <w:szCs w:val="20"/>
                <w:shd w:val="clear" w:color="auto" w:fill="FFFFFF"/>
              </w:rPr>
              <w:t xml:space="preserve"> sp.</w:t>
            </w:r>
          </w:p>
        </w:tc>
        <w:tc>
          <w:tcPr>
            <w:tcW w:w="1130" w:type="dxa"/>
            <w:tcBorders>
              <w:top w:val="single" w:sz="4" w:space="0" w:color="auto"/>
              <w:left w:val="single" w:sz="4" w:space="0" w:color="auto"/>
              <w:bottom w:val="single" w:sz="4" w:space="0" w:color="auto"/>
              <w:right w:val="single" w:sz="4" w:space="0" w:color="auto"/>
            </w:tcBorders>
            <w:vAlign w:val="center"/>
          </w:tcPr>
          <w:p w14:paraId="442D9859" w14:textId="77777777" w:rsidR="00CC2D92" w:rsidRPr="00573B9E" w:rsidRDefault="001C3EFC" w:rsidP="00FE24C8">
            <w:pPr>
              <w:spacing w:line="240" w:lineRule="auto"/>
              <w:jc w:val="center"/>
              <w:rPr>
                <w:rFonts w:cs="Arial"/>
                <w:color w:val="auto"/>
                <w:sz w:val="20"/>
                <w:szCs w:val="20"/>
              </w:rPr>
            </w:pPr>
            <w:r w:rsidRPr="00573B9E">
              <w:rPr>
                <w:rFonts w:cs="Arial"/>
                <w:color w:val="auto"/>
                <w:sz w:val="20"/>
                <w:szCs w:val="20"/>
              </w:rPr>
              <w:t>27</w:t>
            </w:r>
          </w:p>
        </w:tc>
        <w:tc>
          <w:tcPr>
            <w:tcW w:w="1025" w:type="dxa"/>
            <w:tcBorders>
              <w:top w:val="single" w:sz="4" w:space="0" w:color="auto"/>
              <w:left w:val="single" w:sz="4" w:space="0" w:color="auto"/>
              <w:bottom w:val="single" w:sz="4" w:space="0" w:color="auto"/>
              <w:right w:val="single" w:sz="4" w:space="0" w:color="auto"/>
            </w:tcBorders>
            <w:vAlign w:val="center"/>
          </w:tcPr>
          <w:p w14:paraId="243A724A" w14:textId="77777777" w:rsidR="00CC2D92" w:rsidRPr="00573B9E" w:rsidRDefault="001C3EFC" w:rsidP="00FE24C8">
            <w:pPr>
              <w:spacing w:line="240" w:lineRule="auto"/>
              <w:jc w:val="center"/>
              <w:rPr>
                <w:rFonts w:cs="Arial"/>
                <w:color w:val="auto"/>
                <w:sz w:val="20"/>
                <w:szCs w:val="20"/>
              </w:rPr>
            </w:pPr>
            <w:r w:rsidRPr="00573B9E">
              <w:rPr>
                <w:rFonts w:cs="Arial"/>
                <w:color w:val="auto"/>
                <w:sz w:val="20"/>
                <w:szCs w:val="20"/>
              </w:rPr>
              <w:t>142</w:t>
            </w:r>
          </w:p>
        </w:tc>
        <w:tc>
          <w:tcPr>
            <w:tcW w:w="2667" w:type="dxa"/>
            <w:tcBorders>
              <w:top w:val="single" w:sz="4" w:space="0" w:color="auto"/>
              <w:left w:val="single" w:sz="4" w:space="0" w:color="auto"/>
              <w:right w:val="single" w:sz="4" w:space="0" w:color="auto"/>
            </w:tcBorders>
            <w:vAlign w:val="center"/>
          </w:tcPr>
          <w:p w14:paraId="713F4032" w14:textId="77777777" w:rsidR="00CC2D92" w:rsidRPr="00573B9E" w:rsidRDefault="001C3EFC" w:rsidP="00FE24C8">
            <w:pPr>
              <w:spacing w:line="240" w:lineRule="auto"/>
              <w:jc w:val="center"/>
              <w:rPr>
                <w:rFonts w:cs="Arial"/>
                <w:color w:val="auto"/>
                <w:sz w:val="20"/>
                <w:szCs w:val="20"/>
              </w:rPr>
            </w:pPr>
            <w:r w:rsidRPr="00573B9E">
              <w:rPr>
                <w:rFonts w:cs="Arial"/>
                <w:color w:val="auto"/>
                <w:sz w:val="20"/>
                <w:szCs w:val="20"/>
                <w:shd w:val="clear" w:color="auto" w:fill="FFFFFF"/>
              </w:rPr>
              <w:t>ubytek w pniu-szczelina po całej długości po uderzeniu piorunem</w:t>
            </w:r>
          </w:p>
        </w:tc>
        <w:tc>
          <w:tcPr>
            <w:tcW w:w="3003" w:type="dxa"/>
            <w:tcBorders>
              <w:top w:val="single" w:sz="4" w:space="0" w:color="auto"/>
              <w:left w:val="single" w:sz="4" w:space="0" w:color="auto"/>
              <w:right w:val="single" w:sz="4" w:space="0" w:color="auto"/>
            </w:tcBorders>
            <w:vAlign w:val="center"/>
          </w:tcPr>
          <w:p w14:paraId="228EAAAA" w14:textId="77777777" w:rsidR="00CC2D92" w:rsidRPr="00573B9E" w:rsidRDefault="001C3EFC" w:rsidP="00FE24C8">
            <w:pPr>
              <w:spacing w:line="240" w:lineRule="auto"/>
              <w:jc w:val="center"/>
              <w:rPr>
                <w:rFonts w:cs="Arial"/>
                <w:color w:val="auto"/>
                <w:sz w:val="20"/>
                <w:szCs w:val="20"/>
              </w:rPr>
            </w:pPr>
            <w:r w:rsidRPr="00573B9E">
              <w:rPr>
                <w:rFonts w:cs="Arial"/>
                <w:color w:val="auto"/>
                <w:sz w:val="20"/>
                <w:szCs w:val="20"/>
                <w:shd w:val="clear" w:color="auto" w:fill="FFFFFF"/>
              </w:rPr>
              <w:t>na granicy dwóch działek (dz. nr 68 stanowi drogę gminną)</w:t>
            </w:r>
          </w:p>
        </w:tc>
        <w:tc>
          <w:tcPr>
            <w:tcW w:w="2490" w:type="dxa"/>
            <w:tcBorders>
              <w:top w:val="single" w:sz="4" w:space="0" w:color="auto"/>
              <w:left w:val="single" w:sz="4" w:space="0" w:color="auto"/>
              <w:right w:val="single" w:sz="4" w:space="0" w:color="auto"/>
            </w:tcBorders>
            <w:vAlign w:val="center"/>
          </w:tcPr>
          <w:p w14:paraId="5635EFD5" w14:textId="77777777" w:rsidR="00CC2D92" w:rsidRPr="00573B9E" w:rsidRDefault="001C3EFC" w:rsidP="00FE24C8">
            <w:pPr>
              <w:spacing w:line="240" w:lineRule="auto"/>
              <w:jc w:val="center"/>
              <w:rPr>
                <w:rFonts w:cs="Arial"/>
                <w:color w:val="auto"/>
                <w:sz w:val="20"/>
                <w:szCs w:val="20"/>
              </w:rPr>
            </w:pPr>
            <w:r w:rsidRPr="00573B9E">
              <w:rPr>
                <w:rFonts w:cs="Arial"/>
                <w:color w:val="auto"/>
                <w:sz w:val="20"/>
                <w:szCs w:val="20"/>
                <w:shd w:val="clear" w:color="auto" w:fill="FFFFFF"/>
              </w:rPr>
              <w:t>Uchwała Nr XXXVIII/213/98 Rady Miasta i Gminy Sępopol z dnia 30 kwietnia 1998 r. w sprawie: uznania drzew za pomniki przyrody</w:t>
            </w:r>
          </w:p>
        </w:tc>
      </w:tr>
      <w:tr w:rsidR="00573B9E" w:rsidRPr="00573B9E" w14:paraId="2BECFFBE" w14:textId="77777777" w:rsidTr="004D0535">
        <w:trPr>
          <w:trHeight w:val="489"/>
          <w:jc w:val="center"/>
        </w:trPr>
        <w:tc>
          <w:tcPr>
            <w:tcW w:w="0" w:type="auto"/>
            <w:tcBorders>
              <w:top w:val="single" w:sz="4" w:space="0" w:color="auto"/>
              <w:left w:val="single" w:sz="4" w:space="0" w:color="auto"/>
              <w:bottom w:val="single" w:sz="4" w:space="0" w:color="auto"/>
              <w:right w:val="single" w:sz="4" w:space="0" w:color="auto"/>
            </w:tcBorders>
            <w:vAlign w:val="center"/>
          </w:tcPr>
          <w:p w14:paraId="73C3FE1B" w14:textId="77777777" w:rsidR="00B01A3B" w:rsidRPr="00573B9E" w:rsidRDefault="00B01A3B" w:rsidP="00BE06D0">
            <w:pPr>
              <w:numPr>
                <w:ilvl w:val="0"/>
                <w:numId w:val="130"/>
              </w:numPr>
              <w:suppressAutoHyphens w:val="0"/>
              <w:spacing w:line="240" w:lineRule="auto"/>
              <w:jc w:val="center"/>
              <w:rPr>
                <w:rFonts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40F84978" w14:textId="77777777" w:rsidR="00B01A3B" w:rsidRPr="00573B9E" w:rsidRDefault="001C3EFC" w:rsidP="00FE24C8">
            <w:pPr>
              <w:spacing w:line="240" w:lineRule="auto"/>
              <w:jc w:val="center"/>
              <w:rPr>
                <w:rFonts w:cs="Arial"/>
                <w:color w:val="auto"/>
                <w:sz w:val="20"/>
                <w:szCs w:val="20"/>
              </w:rPr>
            </w:pPr>
            <w:r w:rsidRPr="00573B9E">
              <w:rPr>
                <w:rFonts w:cs="Arial"/>
                <w:color w:val="auto"/>
                <w:sz w:val="20"/>
                <w:szCs w:val="20"/>
                <w:shd w:val="clear" w:color="auto" w:fill="FFFFFF"/>
              </w:rPr>
              <w:t>2007-01-03</w:t>
            </w:r>
          </w:p>
        </w:tc>
        <w:tc>
          <w:tcPr>
            <w:tcW w:w="0" w:type="auto"/>
            <w:tcBorders>
              <w:top w:val="single" w:sz="4" w:space="0" w:color="auto"/>
              <w:left w:val="single" w:sz="4" w:space="0" w:color="auto"/>
              <w:bottom w:val="single" w:sz="4" w:space="0" w:color="auto"/>
              <w:right w:val="single" w:sz="4" w:space="0" w:color="auto"/>
            </w:tcBorders>
            <w:vAlign w:val="center"/>
          </w:tcPr>
          <w:p w14:paraId="10275D95" w14:textId="77777777" w:rsidR="00B01A3B" w:rsidRPr="00573B9E" w:rsidRDefault="00B01A3B" w:rsidP="00FE24C8">
            <w:pPr>
              <w:spacing w:line="240" w:lineRule="auto"/>
              <w:jc w:val="center"/>
              <w:rPr>
                <w:rFonts w:cs="Arial"/>
                <w:color w:val="auto"/>
                <w:sz w:val="20"/>
                <w:szCs w:val="20"/>
              </w:rPr>
            </w:pPr>
            <w:r w:rsidRPr="00573B9E">
              <w:rPr>
                <w:rFonts w:cs="Arial"/>
                <w:color w:val="auto"/>
                <w:sz w:val="20"/>
                <w:szCs w:val="20"/>
              </w:rPr>
              <w:t>Jednoobiektowy</w:t>
            </w:r>
          </w:p>
        </w:tc>
        <w:tc>
          <w:tcPr>
            <w:tcW w:w="0" w:type="auto"/>
            <w:tcBorders>
              <w:top w:val="single" w:sz="4" w:space="0" w:color="auto"/>
              <w:left w:val="single" w:sz="4" w:space="0" w:color="auto"/>
              <w:bottom w:val="single" w:sz="4" w:space="0" w:color="auto"/>
              <w:right w:val="single" w:sz="4" w:space="0" w:color="auto"/>
            </w:tcBorders>
            <w:vAlign w:val="center"/>
          </w:tcPr>
          <w:p w14:paraId="513DE090" w14:textId="77777777" w:rsidR="00B01A3B" w:rsidRPr="00573B9E" w:rsidRDefault="00B01A3B" w:rsidP="00FE24C8">
            <w:pPr>
              <w:spacing w:line="240" w:lineRule="auto"/>
              <w:jc w:val="center"/>
              <w:rPr>
                <w:rFonts w:cs="Arial"/>
                <w:color w:val="auto"/>
                <w:sz w:val="20"/>
                <w:szCs w:val="20"/>
              </w:rPr>
            </w:pPr>
            <w:r w:rsidRPr="00573B9E">
              <w:rPr>
                <w:rFonts w:cs="Arial"/>
                <w:color w:val="auto"/>
                <w:sz w:val="20"/>
                <w:szCs w:val="20"/>
              </w:rPr>
              <w:t>drzewo</w:t>
            </w:r>
          </w:p>
        </w:tc>
        <w:tc>
          <w:tcPr>
            <w:tcW w:w="0" w:type="auto"/>
            <w:tcBorders>
              <w:top w:val="single" w:sz="4" w:space="0" w:color="auto"/>
              <w:left w:val="single" w:sz="4" w:space="0" w:color="auto"/>
              <w:bottom w:val="single" w:sz="4" w:space="0" w:color="auto"/>
              <w:right w:val="single" w:sz="4" w:space="0" w:color="auto"/>
            </w:tcBorders>
            <w:vAlign w:val="center"/>
          </w:tcPr>
          <w:p w14:paraId="4DDCE06F" w14:textId="77777777" w:rsidR="00B01A3B" w:rsidRPr="00573B9E" w:rsidRDefault="001C3EFC" w:rsidP="00FE24C8">
            <w:pPr>
              <w:spacing w:line="240" w:lineRule="auto"/>
              <w:jc w:val="center"/>
              <w:rPr>
                <w:rFonts w:cs="Arial"/>
                <w:color w:val="auto"/>
                <w:sz w:val="20"/>
                <w:szCs w:val="20"/>
              </w:rPr>
            </w:pPr>
            <w:r w:rsidRPr="00573B9E">
              <w:rPr>
                <w:rFonts w:cs="Arial"/>
                <w:color w:val="auto"/>
                <w:sz w:val="20"/>
                <w:szCs w:val="20"/>
                <w:shd w:val="clear" w:color="auto" w:fill="FFFFFF"/>
              </w:rPr>
              <w:t xml:space="preserve">Sosna czarna - </w:t>
            </w:r>
            <w:proofErr w:type="spellStart"/>
            <w:r w:rsidRPr="00573B9E">
              <w:rPr>
                <w:rFonts w:cs="Arial"/>
                <w:color w:val="auto"/>
                <w:sz w:val="20"/>
                <w:szCs w:val="20"/>
                <w:shd w:val="clear" w:color="auto" w:fill="FFFFFF"/>
              </w:rPr>
              <w:t>Pinus</w:t>
            </w:r>
            <w:proofErr w:type="spellEnd"/>
            <w:r w:rsidRPr="00573B9E">
              <w:rPr>
                <w:rFonts w:cs="Arial"/>
                <w:color w:val="auto"/>
                <w:sz w:val="20"/>
                <w:szCs w:val="20"/>
                <w:shd w:val="clear" w:color="auto" w:fill="FFFFFF"/>
              </w:rPr>
              <w:t xml:space="preserve"> </w:t>
            </w:r>
            <w:proofErr w:type="spellStart"/>
            <w:r w:rsidRPr="00573B9E">
              <w:rPr>
                <w:rFonts w:cs="Arial"/>
                <w:color w:val="auto"/>
                <w:sz w:val="20"/>
                <w:szCs w:val="20"/>
                <w:shd w:val="clear" w:color="auto" w:fill="FFFFFF"/>
              </w:rPr>
              <w:t>nigra</w:t>
            </w:r>
            <w:proofErr w:type="spellEnd"/>
          </w:p>
        </w:tc>
        <w:tc>
          <w:tcPr>
            <w:tcW w:w="1130" w:type="dxa"/>
            <w:tcBorders>
              <w:top w:val="single" w:sz="4" w:space="0" w:color="auto"/>
              <w:left w:val="single" w:sz="4" w:space="0" w:color="auto"/>
              <w:bottom w:val="single" w:sz="4" w:space="0" w:color="auto"/>
              <w:right w:val="single" w:sz="4" w:space="0" w:color="auto"/>
            </w:tcBorders>
            <w:vAlign w:val="center"/>
          </w:tcPr>
          <w:p w14:paraId="2D9AE049" w14:textId="77777777" w:rsidR="00B01A3B" w:rsidRPr="00573B9E" w:rsidRDefault="001C3EFC" w:rsidP="00FE24C8">
            <w:pPr>
              <w:spacing w:line="240" w:lineRule="auto"/>
              <w:jc w:val="center"/>
              <w:rPr>
                <w:rFonts w:cs="Arial"/>
                <w:color w:val="auto"/>
                <w:sz w:val="20"/>
                <w:szCs w:val="20"/>
              </w:rPr>
            </w:pPr>
            <w:r w:rsidRPr="00573B9E">
              <w:rPr>
                <w:rFonts w:cs="Arial"/>
                <w:color w:val="auto"/>
                <w:sz w:val="20"/>
                <w:szCs w:val="20"/>
              </w:rPr>
              <w:t>23</w:t>
            </w:r>
          </w:p>
        </w:tc>
        <w:tc>
          <w:tcPr>
            <w:tcW w:w="1025" w:type="dxa"/>
            <w:tcBorders>
              <w:top w:val="single" w:sz="4" w:space="0" w:color="auto"/>
              <w:left w:val="single" w:sz="4" w:space="0" w:color="auto"/>
              <w:bottom w:val="single" w:sz="4" w:space="0" w:color="auto"/>
              <w:right w:val="single" w:sz="4" w:space="0" w:color="auto"/>
            </w:tcBorders>
            <w:vAlign w:val="center"/>
          </w:tcPr>
          <w:p w14:paraId="299B21D2" w14:textId="77777777" w:rsidR="00B01A3B" w:rsidRPr="00573B9E" w:rsidRDefault="001C3EFC" w:rsidP="00FE24C8">
            <w:pPr>
              <w:spacing w:line="240" w:lineRule="auto"/>
              <w:jc w:val="center"/>
              <w:rPr>
                <w:rFonts w:cs="Arial"/>
                <w:color w:val="auto"/>
                <w:sz w:val="20"/>
                <w:szCs w:val="20"/>
              </w:rPr>
            </w:pPr>
            <w:r w:rsidRPr="00573B9E">
              <w:rPr>
                <w:rFonts w:cs="Arial"/>
                <w:color w:val="auto"/>
                <w:sz w:val="20"/>
                <w:szCs w:val="20"/>
              </w:rPr>
              <w:t>103</w:t>
            </w:r>
          </w:p>
        </w:tc>
        <w:tc>
          <w:tcPr>
            <w:tcW w:w="2667" w:type="dxa"/>
            <w:tcBorders>
              <w:top w:val="single" w:sz="4" w:space="0" w:color="auto"/>
              <w:left w:val="single" w:sz="4" w:space="0" w:color="auto"/>
              <w:bottom w:val="single" w:sz="4" w:space="0" w:color="auto"/>
              <w:right w:val="single" w:sz="4" w:space="0" w:color="auto"/>
            </w:tcBorders>
            <w:vAlign w:val="center"/>
          </w:tcPr>
          <w:p w14:paraId="3F6D2BD6" w14:textId="77777777" w:rsidR="00B01A3B" w:rsidRPr="00573B9E" w:rsidRDefault="00B01A3B" w:rsidP="00FE24C8">
            <w:pPr>
              <w:spacing w:line="240" w:lineRule="auto"/>
              <w:jc w:val="center"/>
              <w:rPr>
                <w:rFonts w:cs="Arial"/>
                <w:color w:val="auto"/>
                <w:sz w:val="20"/>
                <w:szCs w:val="20"/>
              </w:rPr>
            </w:pPr>
            <w:r w:rsidRPr="00573B9E">
              <w:rPr>
                <w:rFonts w:cs="Arial"/>
                <w:color w:val="auto"/>
                <w:sz w:val="20"/>
                <w:szCs w:val="20"/>
              </w:rPr>
              <w:t>b.d</w:t>
            </w:r>
            <w:r w:rsidR="00A54884" w:rsidRPr="00573B9E">
              <w:rPr>
                <w:rFonts w:cs="Arial"/>
                <w:color w:val="auto"/>
                <w:sz w:val="20"/>
                <w:szCs w:val="20"/>
              </w:rPr>
              <w:t>.</w:t>
            </w:r>
          </w:p>
        </w:tc>
        <w:tc>
          <w:tcPr>
            <w:tcW w:w="3003" w:type="dxa"/>
            <w:tcBorders>
              <w:top w:val="single" w:sz="4" w:space="0" w:color="auto"/>
              <w:left w:val="single" w:sz="4" w:space="0" w:color="auto"/>
              <w:bottom w:val="single" w:sz="4" w:space="0" w:color="auto"/>
              <w:right w:val="single" w:sz="4" w:space="0" w:color="auto"/>
            </w:tcBorders>
            <w:vAlign w:val="center"/>
          </w:tcPr>
          <w:p w14:paraId="5A379392" w14:textId="77777777" w:rsidR="00B01A3B" w:rsidRPr="00573B9E" w:rsidRDefault="001C3EFC" w:rsidP="00FE24C8">
            <w:pPr>
              <w:spacing w:line="240" w:lineRule="auto"/>
              <w:jc w:val="center"/>
              <w:rPr>
                <w:rFonts w:cs="Arial"/>
                <w:color w:val="auto"/>
                <w:sz w:val="20"/>
                <w:szCs w:val="20"/>
              </w:rPr>
            </w:pPr>
            <w:r w:rsidRPr="00573B9E">
              <w:rPr>
                <w:rFonts w:cs="Arial"/>
                <w:color w:val="auto"/>
                <w:sz w:val="20"/>
                <w:szCs w:val="20"/>
                <w:shd w:val="clear" w:color="auto" w:fill="FFFFFF"/>
              </w:rPr>
              <w:t>Park gminny</w:t>
            </w:r>
          </w:p>
        </w:tc>
        <w:tc>
          <w:tcPr>
            <w:tcW w:w="2490" w:type="dxa"/>
            <w:tcBorders>
              <w:top w:val="single" w:sz="4" w:space="0" w:color="auto"/>
              <w:left w:val="single" w:sz="4" w:space="0" w:color="auto"/>
              <w:bottom w:val="single" w:sz="4" w:space="0" w:color="auto"/>
              <w:right w:val="single" w:sz="4" w:space="0" w:color="auto"/>
            </w:tcBorders>
            <w:vAlign w:val="center"/>
          </w:tcPr>
          <w:p w14:paraId="21253849" w14:textId="77777777" w:rsidR="00B01A3B" w:rsidRPr="00573B9E" w:rsidRDefault="001C3EFC" w:rsidP="00FE24C8">
            <w:pPr>
              <w:spacing w:line="240" w:lineRule="auto"/>
              <w:jc w:val="center"/>
              <w:rPr>
                <w:rFonts w:cs="Arial"/>
                <w:color w:val="auto"/>
                <w:sz w:val="20"/>
                <w:szCs w:val="20"/>
              </w:rPr>
            </w:pPr>
            <w:r w:rsidRPr="00573B9E">
              <w:rPr>
                <w:rFonts w:cs="Arial"/>
                <w:color w:val="auto"/>
                <w:sz w:val="20"/>
                <w:szCs w:val="20"/>
                <w:shd w:val="clear" w:color="auto" w:fill="FFFFFF"/>
              </w:rPr>
              <w:t>Uchwała Nr XXXV/207/06 Rady Miasta i Gminy Sępopol z dnia 26 października 2006 r. w sprawie uznania za pomniki przyrody</w:t>
            </w:r>
          </w:p>
        </w:tc>
      </w:tr>
      <w:tr w:rsidR="00573B9E" w:rsidRPr="00573B9E" w14:paraId="14439E26" w14:textId="77777777" w:rsidTr="004D0535">
        <w:trPr>
          <w:trHeight w:val="1116"/>
          <w:jc w:val="center"/>
        </w:trPr>
        <w:tc>
          <w:tcPr>
            <w:tcW w:w="0" w:type="auto"/>
            <w:tcBorders>
              <w:top w:val="single" w:sz="4" w:space="0" w:color="auto"/>
              <w:left w:val="single" w:sz="4" w:space="0" w:color="auto"/>
              <w:bottom w:val="single" w:sz="4" w:space="0" w:color="auto"/>
              <w:right w:val="single" w:sz="4" w:space="0" w:color="auto"/>
            </w:tcBorders>
            <w:vAlign w:val="center"/>
          </w:tcPr>
          <w:p w14:paraId="3E1BF0D8" w14:textId="77777777" w:rsidR="00B01A3B" w:rsidRPr="00573B9E" w:rsidRDefault="00B01A3B" w:rsidP="00BE06D0">
            <w:pPr>
              <w:numPr>
                <w:ilvl w:val="0"/>
                <w:numId w:val="130"/>
              </w:numPr>
              <w:suppressAutoHyphens w:val="0"/>
              <w:spacing w:line="240" w:lineRule="auto"/>
              <w:jc w:val="center"/>
              <w:rPr>
                <w:rFonts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50F3599F" w14:textId="77777777" w:rsidR="00B01A3B" w:rsidRPr="00573B9E" w:rsidRDefault="001C3EFC" w:rsidP="00FE24C8">
            <w:pPr>
              <w:spacing w:line="240" w:lineRule="auto"/>
              <w:jc w:val="center"/>
              <w:rPr>
                <w:rFonts w:cs="Arial"/>
                <w:color w:val="auto"/>
                <w:sz w:val="20"/>
                <w:szCs w:val="20"/>
              </w:rPr>
            </w:pPr>
            <w:r w:rsidRPr="00573B9E">
              <w:rPr>
                <w:rFonts w:cs="Arial"/>
                <w:color w:val="auto"/>
                <w:sz w:val="20"/>
                <w:szCs w:val="20"/>
                <w:shd w:val="clear" w:color="auto" w:fill="FFFFFF"/>
              </w:rPr>
              <w:t>2010-08-13</w:t>
            </w:r>
          </w:p>
        </w:tc>
        <w:tc>
          <w:tcPr>
            <w:tcW w:w="0" w:type="auto"/>
            <w:tcBorders>
              <w:top w:val="single" w:sz="4" w:space="0" w:color="auto"/>
              <w:left w:val="single" w:sz="4" w:space="0" w:color="auto"/>
              <w:bottom w:val="single" w:sz="4" w:space="0" w:color="auto"/>
              <w:right w:val="single" w:sz="4" w:space="0" w:color="auto"/>
            </w:tcBorders>
            <w:vAlign w:val="center"/>
          </w:tcPr>
          <w:p w14:paraId="22C209B9" w14:textId="77777777" w:rsidR="00B01A3B" w:rsidRPr="00573B9E" w:rsidRDefault="00B01A3B" w:rsidP="00FE24C8">
            <w:pPr>
              <w:spacing w:line="240" w:lineRule="auto"/>
              <w:jc w:val="center"/>
              <w:rPr>
                <w:rFonts w:cs="Arial"/>
                <w:color w:val="auto"/>
                <w:sz w:val="20"/>
                <w:szCs w:val="20"/>
              </w:rPr>
            </w:pPr>
            <w:r w:rsidRPr="00573B9E">
              <w:rPr>
                <w:rFonts w:cs="Arial"/>
                <w:color w:val="auto"/>
                <w:sz w:val="20"/>
                <w:szCs w:val="20"/>
              </w:rPr>
              <w:t>Jednoobiektowy</w:t>
            </w:r>
          </w:p>
        </w:tc>
        <w:tc>
          <w:tcPr>
            <w:tcW w:w="0" w:type="auto"/>
            <w:tcBorders>
              <w:top w:val="single" w:sz="4" w:space="0" w:color="auto"/>
              <w:left w:val="single" w:sz="4" w:space="0" w:color="auto"/>
              <w:bottom w:val="single" w:sz="4" w:space="0" w:color="auto"/>
              <w:right w:val="single" w:sz="4" w:space="0" w:color="auto"/>
            </w:tcBorders>
            <w:vAlign w:val="center"/>
          </w:tcPr>
          <w:p w14:paraId="08FBB356" w14:textId="77777777" w:rsidR="00B01A3B" w:rsidRPr="00573B9E" w:rsidRDefault="00B01A3B" w:rsidP="00FE24C8">
            <w:pPr>
              <w:spacing w:line="240" w:lineRule="auto"/>
              <w:jc w:val="center"/>
              <w:rPr>
                <w:rFonts w:cs="Arial"/>
                <w:color w:val="auto"/>
                <w:sz w:val="20"/>
                <w:szCs w:val="20"/>
              </w:rPr>
            </w:pPr>
            <w:r w:rsidRPr="00573B9E">
              <w:rPr>
                <w:rFonts w:cs="Arial"/>
                <w:color w:val="auto"/>
                <w:sz w:val="20"/>
                <w:szCs w:val="20"/>
              </w:rPr>
              <w:t>drzewo</w:t>
            </w:r>
          </w:p>
        </w:tc>
        <w:tc>
          <w:tcPr>
            <w:tcW w:w="0" w:type="auto"/>
            <w:tcBorders>
              <w:top w:val="single" w:sz="4" w:space="0" w:color="auto"/>
              <w:left w:val="single" w:sz="4" w:space="0" w:color="auto"/>
              <w:bottom w:val="single" w:sz="4" w:space="0" w:color="auto"/>
              <w:right w:val="single" w:sz="4" w:space="0" w:color="auto"/>
            </w:tcBorders>
            <w:vAlign w:val="center"/>
          </w:tcPr>
          <w:p w14:paraId="3B1B9567" w14:textId="77777777" w:rsidR="00B01A3B" w:rsidRPr="00573B9E" w:rsidRDefault="00B01A3B" w:rsidP="00FE24C8">
            <w:pPr>
              <w:spacing w:line="240" w:lineRule="auto"/>
              <w:jc w:val="center"/>
              <w:rPr>
                <w:rFonts w:cs="Arial"/>
                <w:color w:val="auto"/>
                <w:sz w:val="20"/>
                <w:szCs w:val="20"/>
              </w:rPr>
            </w:pPr>
            <w:r w:rsidRPr="00573B9E">
              <w:rPr>
                <w:rFonts w:cs="Arial"/>
                <w:color w:val="auto"/>
                <w:sz w:val="20"/>
                <w:szCs w:val="20"/>
              </w:rPr>
              <w:t xml:space="preserve">Dąb szypułkowy - </w:t>
            </w:r>
            <w:proofErr w:type="spellStart"/>
            <w:r w:rsidRPr="00573B9E">
              <w:rPr>
                <w:rFonts w:cs="Arial"/>
                <w:i/>
                <w:color w:val="auto"/>
                <w:sz w:val="20"/>
                <w:szCs w:val="20"/>
              </w:rPr>
              <w:t>Quercus</w:t>
            </w:r>
            <w:proofErr w:type="spellEnd"/>
            <w:r w:rsidRPr="00573B9E">
              <w:rPr>
                <w:rFonts w:cs="Arial"/>
                <w:i/>
                <w:color w:val="auto"/>
                <w:sz w:val="20"/>
                <w:szCs w:val="20"/>
              </w:rPr>
              <w:t xml:space="preserve"> robur</w:t>
            </w:r>
          </w:p>
        </w:tc>
        <w:tc>
          <w:tcPr>
            <w:tcW w:w="1130" w:type="dxa"/>
            <w:tcBorders>
              <w:top w:val="single" w:sz="4" w:space="0" w:color="auto"/>
              <w:left w:val="single" w:sz="4" w:space="0" w:color="auto"/>
              <w:bottom w:val="single" w:sz="4" w:space="0" w:color="auto"/>
              <w:right w:val="single" w:sz="4" w:space="0" w:color="auto"/>
            </w:tcBorders>
            <w:vAlign w:val="center"/>
          </w:tcPr>
          <w:p w14:paraId="2C3F5BDF" w14:textId="77777777" w:rsidR="00B01A3B" w:rsidRPr="00573B9E" w:rsidRDefault="001C3EFC" w:rsidP="00FE24C8">
            <w:pPr>
              <w:spacing w:line="240" w:lineRule="auto"/>
              <w:jc w:val="center"/>
              <w:rPr>
                <w:rFonts w:cs="Arial"/>
                <w:color w:val="auto"/>
                <w:sz w:val="20"/>
                <w:szCs w:val="20"/>
              </w:rPr>
            </w:pPr>
            <w:r w:rsidRPr="00573B9E">
              <w:rPr>
                <w:rFonts w:cs="Arial"/>
                <w:color w:val="auto"/>
                <w:sz w:val="20"/>
                <w:szCs w:val="20"/>
              </w:rPr>
              <w:t>30</w:t>
            </w:r>
          </w:p>
        </w:tc>
        <w:tc>
          <w:tcPr>
            <w:tcW w:w="1025" w:type="dxa"/>
            <w:tcBorders>
              <w:top w:val="single" w:sz="4" w:space="0" w:color="auto"/>
              <w:left w:val="single" w:sz="4" w:space="0" w:color="auto"/>
              <w:bottom w:val="single" w:sz="4" w:space="0" w:color="auto"/>
              <w:right w:val="single" w:sz="4" w:space="0" w:color="auto"/>
            </w:tcBorders>
            <w:vAlign w:val="center"/>
          </w:tcPr>
          <w:p w14:paraId="15B4507B" w14:textId="77777777" w:rsidR="00B01A3B" w:rsidRPr="00573B9E" w:rsidRDefault="001C3EFC" w:rsidP="00FE24C8">
            <w:pPr>
              <w:spacing w:line="240" w:lineRule="auto"/>
              <w:jc w:val="center"/>
              <w:rPr>
                <w:rFonts w:cs="Arial"/>
                <w:color w:val="auto"/>
                <w:sz w:val="20"/>
                <w:szCs w:val="20"/>
              </w:rPr>
            </w:pPr>
            <w:r w:rsidRPr="00573B9E">
              <w:rPr>
                <w:rFonts w:cs="Arial"/>
                <w:color w:val="auto"/>
                <w:sz w:val="20"/>
                <w:szCs w:val="20"/>
              </w:rPr>
              <w:t>156</w:t>
            </w:r>
          </w:p>
        </w:tc>
        <w:tc>
          <w:tcPr>
            <w:tcW w:w="2667" w:type="dxa"/>
            <w:tcBorders>
              <w:top w:val="single" w:sz="4" w:space="0" w:color="auto"/>
              <w:left w:val="single" w:sz="4" w:space="0" w:color="auto"/>
              <w:bottom w:val="single" w:sz="4" w:space="0" w:color="auto"/>
              <w:right w:val="single" w:sz="4" w:space="0" w:color="auto"/>
            </w:tcBorders>
            <w:vAlign w:val="center"/>
          </w:tcPr>
          <w:p w14:paraId="418049B0" w14:textId="77777777" w:rsidR="00B01A3B" w:rsidRPr="00573B9E" w:rsidRDefault="001C3EFC" w:rsidP="00FE24C8">
            <w:pPr>
              <w:spacing w:line="240" w:lineRule="auto"/>
              <w:jc w:val="center"/>
              <w:rPr>
                <w:rFonts w:cs="Arial"/>
                <w:color w:val="auto"/>
                <w:sz w:val="20"/>
                <w:szCs w:val="20"/>
              </w:rPr>
            </w:pPr>
            <w:r w:rsidRPr="00573B9E">
              <w:rPr>
                <w:rFonts w:cs="Arial"/>
                <w:color w:val="auto"/>
                <w:sz w:val="20"/>
                <w:szCs w:val="20"/>
                <w:shd w:val="clear" w:color="auto" w:fill="FFFFFF"/>
              </w:rPr>
              <w:t>kilka konarów suchych, jeden odłamany leży pod drzewem</w:t>
            </w:r>
          </w:p>
        </w:tc>
        <w:tc>
          <w:tcPr>
            <w:tcW w:w="3003" w:type="dxa"/>
            <w:tcBorders>
              <w:top w:val="single" w:sz="4" w:space="0" w:color="auto"/>
              <w:left w:val="single" w:sz="4" w:space="0" w:color="auto"/>
              <w:bottom w:val="single" w:sz="4" w:space="0" w:color="auto"/>
              <w:right w:val="single" w:sz="4" w:space="0" w:color="auto"/>
            </w:tcBorders>
            <w:vAlign w:val="center"/>
          </w:tcPr>
          <w:p w14:paraId="7197B7F5" w14:textId="77777777" w:rsidR="00B01A3B" w:rsidRPr="00573B9E" w:rsidRDefault="00B01A3B" w:rsidP="00FE24C8">
            <w:pPr>
              <w:spacing w:line="240" w:lineRule="auto"/>
              <w:jc w:val="center"/>
              <w:rPr>
                <w:rFonts w:cs="Arial"/>
                <w:color w:val="auto"/>
                <w:sz w:val="20"/>
                <w:szCs w:val="20"/>
              </w:rPr>
            </w:pPr>
            <w:r w:rsidRPr="00573B9E">
              <w:rPr>
                <w:rFonts w:cs="Arial"/>
                <w:color w:val="auto"/>
                <w:sz w:val="20"/>
                <w:szCs w:val="20"/>
              </w:rPr>
              <w:t>b.d</w:t>
            </w:r>
            <w:r w:rsidR="00A54884" w:rsidRPr="00573B9E">
              <w:rPr>
                <w:rFonts w:cs="Arial"/>
                <w:color w:val="auto"/>
                <w:sz w:val="20"/>
                <w:szCs w:val="20"/>
              </w:rPr>
              <w:t>.</w:t>
            </w:r>
          </w:p>
        </w:tc>
        <w:tc>
          <w:tcPr>
            <w:tcW w:w="2490" w:type="dxa"/>
            <w:tcBorders>
              <w:top w:val="single" w:sz="4" w:space="0" w:color="auto"/>
              <w:left w:val="single" w:sz="4" w:space="0" w:color="auto"/>
              <w:bottom w:val="single" w:sz="4" w:space="0" w:color="auto"/>
              <w:right w:val="single" w:sz="4" w:space="0" w:color="auto"/>
            </w:tcBorders>
            <w:vAlign w:val="center"/>
          </w:tcPr>
          <w:p w14:paraId="647915BB" w14:textId="77777777" w:rsidR="00B01A3B" w:rsidRPr="00573B9E" w:rsidRDefault="001C3EFC" w:rsidP="00FE24C8">
            <w:pPr>
              <w:spacing w:line="240" w:lineRule="auto"/>
              <w:jc w:val="center"/>
              <w:rPr>
                <w:rFonts w:cs="Arial"/>
                <w:color w:val="auto"/>
                <w:sz w:val="20"/>
                <w:szCs w:val="20"/>
              </w:rPr>
            </w:pPr>
            <w:r w:rsidRPr="00573B9E">
              <w:rPr>
                <w:rFonts w:cs="Arial"/>
                <w:color w:val="auto"/>
                <w:sz w:val="20"/>
                <w:szCs w:val="20"/>
                <w:shd w:val="clear" w:color="auto" w:fill="FFFFFF"/>
              </w:rPr>
              <w:t>Uchwała Nr XXXIV/188/10 Rady Miejskiej w Sępopolu z dnia 30 czerwca 2010 r. w sprawie uznania drzewa za pomnik przyrody oraz zniesienia ochrony drzew uznanych za pomniki przyrody</w:t>
            </w:r>
          </w:p>
        </w:tc>
      </w:tr>
      <w:tr w:rsidR="00573B9E" w:rsidRPr="00573B9E" w14:paraId="350F9F93" w14:textId="77777777" w:rsidTr="004D0535">
        <w:trPr>
          <w:trHeight w:val="70"/>
          <w:jc w:val="center"/>
        </w:trPr>
        <w:tc>
          <w:tcPr>
            <w:tcW w:w="0" w:type="auto"/>
            <w:tcBorders>
              <w:top w:val="single" w:sz="4" w:space="0" w:color="auto"/>
              <w:left w:val="single" w:sz="4" w:space="0" w:color="auto"/>
              <w:bottom w:val="single" w:sz="4" w:space="0" w:color="auto"/>
              <w:right w:val="single" w:sz="4" w:space="0" w:color="auto"/>
            </w:tcBorders>
            <w:vAlign w:val="center"/>
          </w:tcPr>
          <w:p w14:paraId="0116CAE9" w14:textId="77777777" w:rsidR="00A54884" w:rsidRPr="00573B9E" w:rsidRDefault="00A54884" w:rsidP="00BE06D0">
            <w:pPr>
              <w:numPr>
                <w:ilvl w:val="0"/>
                <w:numId w:val="130"/>
              </w:numPr>
              <w:suppressAutoHyphens w:val="0"/>
              <w:spacing w:line="240" w:lineRule="auto"/>
              <w:jc w:val="center"/>
              <w:rPr>
                <w:rFonts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6272FB79" w14:textId="77777777" w:rsidR="00A54884" w:rsidRPr="00573B9E" w:rsidRDefault="001C3EFC" w:rsidP="00FE24C8">
            <w:pPr>
              <w:spacing w:line="240" w:lineRule="auto"/>
              <w:jc w:val="center"/>
              <w:rPr>
                <w:rFonts w:cs="Arial"/>
                <w:color w:val="auto"/>
                <w:sz w:val="20"/>
                <w:szCs w:val="20"/>
              </w:rPr>
            </w:pPr>
            <w:r w:rsidRPr="00573B9E">
              <w:rPr>
                <w:rFonts w:cs="Arial"/>
                <w:color w:val="auto"/>
                <w:sz w:val="20"/>
                <w:szCs w:val="20"/>
                <w:shd w:val="clear" w:color="auto" w:fill="FFFFFF"/>
              </w:rPr>
              <w:t>1984-06-11</w:t>
            </w:r>
          </w:p>
        </w:tc>
        <w:tc>
          <w:tcPr>
            <w:tcW w:w="0" w:type="auto"/>
            <w:tcBorders>
              <w:top w:val="single" w:sz="4" w:space="0" w:color="auto"/>
              <w:left w:val="single" w:sz="4" w:space="0" w:color="auto"/>
              <w:bottom w:val="single" w:sz="4" w:space="0" w:color="auto"/>
              <w:right w:val="single" w:sz="4" w:space="0" w:color="auto"/>
            </w:tcBorders>
            <w:vAlign w:val="center"/>
          </w:tcPr>
          <w:p w14:paraId="70263EF3" w14:textId="77777777" w:rsidR="00A54884" w:rsidRPr="00573B9E" w:rsidRDefault="00A54884" w:rsidP="00FE24C8">
            <w:pPr>
              <w:spacing w:line="240" w:lineRule="auto"/>
              <w:jc w:val="center"/>
              <w:rPr>
                <w:rFonts w:cs="Arial"/>
                <w:color w:val="auto"/>
                <w:sz w:val="20"/>
                <w:szCs w:val="20"/>
              </w:rPr>
            </w:pPr>
            <w:r w:rsidRPr="00573B9E">
              <w:rPr>
                <w:rFonts w:cs="Arial"/>
                <w:color w:val="auto"/>
                <w:sz w:val="20"/>
                <w:szCs w:val="20"/>
              </w:rPr>
              <w:t>Jednoobiektowy</w:t>
            </w:r>
          </w:p>
        </w:tc>
        <w:tc>
          <w:tcPr>
            <w:tcW w:w="0" w:type="auto"/>
            <w:tcBorders>
              <w:top w:val="single" w:sz="4" w:space="0" w:color="auto"/>
              <w:left w:val="single" w:sz="4" w:space="0" w:color="auto"/>
              <w:right w:val="single" w:sz="4" w:space="0" w:color="auto"/>
            </w:tcBorders>
            <w:vAlign w:val="center"/>
          </w:tcPr>
          <w:p w14:paraId="0649EE76" w14:textId="77777777" w:rsidR="00A54884" w:rsidRPr="00573B9E" w:rsidRDefault="00A54884" w:rsidP="00FE24C8">
            <w:pPr>
              <w:spacing w:line="240" w:lineRule="auto"/>
              <w:jc w:val="center"/>
              <w:rPr>
                <w:rFonts w:cs="Arial"/>
                <w:color w:val="auto"/>
                <w:sz w:val="20"/>
                <w:szCs w:val="20"/>
              </w:rPr>
            </w:pPr>
            <w:r w:rsidRPr="00573B9E">
              <w:rPr>
                <w:rFonts w:cs="Arial"/>
                <w:color w:val="auto"/>
                <w:sz w:val="20"/>
                <w:szCs w:val="20"/>
              </w:rPr>
              <w:t>drzewo</w:t>
            </w:r>
          </w:p>
        </w:tc>
        <w:tc>
          <w:tcPr>
            <w:tcW w:w="0" w:type="auto"/>
            <w:tcBorders>
              <w:top w:val="single" w:sz="4" w:space="0" w:color="auto"/>
              <w:left w:val="single" w:sz="4" w:space="0" w:color="auto"/>
              <w:right w:val="single" w:sz="4" w:space="0" w:color="auto"/>
            </w:tcBorders>
            <w:vAlign w:val="center"/>
          </w:tcPr>
          <w:p w14:paraId="5D4DD3D9" w14:textId="77777777" w:rsidR="00A54884" w:rsidRPr="00573B9E" w:rsidRDefault="00A54884" w:rsidP="00FE24C8">
            <w:pPr>
              <w:spacing w:line="240" w:lineRule="auto"/>
              <w:jc w:val="center"/>
              <w:rPr>
                <w:rFonts w:cs="Arial"/>
                <w:color w:val="auto"/>
                <w:sz w:val="20"/>
                <w:szCs w:val="20"/>
              </w:rPr>
            </w:pPr>
            <w:r w:rsidRPr="00573B9E">
              <w:rPr>
                <w:rFonts w:cs="Arial"/>
                <w:color w:val="auto"/>
                <w:sz w:val="20"/>
                <w:szCs w:val="20"/>
              </w:rPr>
              <w:t xml:space="preserve">Dąb szypułkowy - </w:t>
            </w:r>
            <w:proofErr w:type="spellStart"/>
            <w:r w:rsidRPr="00573B9E">
              <w:rPr>
                <w:rFonts w:cs="Arial"/>
                <w:i/>
                <w:color w:val="auto"/>
                <w:sz w:val="20"/>
                <w:szCs w:val="20"/>
              </w:rPr>
              <w:t>Quercus</w:t>
            </w:r>
            <w:proofErr w:type="spellEnd"/>
            <w:r w:rsidRPr="00573B9E">
              <w:rPr>
                <w:rFonts w:cs="Arial"/>
                <w:i/>
                <w:color w:val="auto"/>
                <w:sz w:val="20"/>
                <w:szCs w:val="20"/>
              </w:rPr>
              <w:t xml:space="preserve"> robur</w:t>
            </w:r>
          </w:p>
        </w:tc>
        <w:tc>
          <w:tcPr>
            <w:tcW w:w="1130" w:type="dxa"/>
            <w:tcBorders>
              <w:top w:val="single" w:sz="4" w:space="0" w:color="auto"/>
              <w:left w:val="single" w:sz="4" w:space="0" w:color="auto"/>
              <w:right w:val="single" w:sz="4" w:space="0" w:color="auto"/>
            </w:tcBorders>
            <w:vAlign w:val="center"/>
          </w:tcPr>
          <w:p w14:paraId="0DC50167" w14:textId="77777777" w:rsidR="00A54884" w:rsidRPr="00573B9E" w:rsidRDefault="001C3EFC" w:rsidP="00FE24C8">
            <w:pPr>
              <w:spacing w:line="240" w:lineRule="auto"/>
              <w:jc w:val="center"/>
              <w:rPr>
                <w:rFonts w:cs="Arial"/>
                <w:color w:val="auto"/>
                <w:sz w:val="20"/>
                <w:szCs w:val="20"/>
              </w:rPr>
            </w:pPr>
            <w:r w:rsidRPr="00573B9E">
              <w:rPr>
                <w:rFonts w:cs="Arial"/>
                <w:color w:val="auto"/>
                <w:sz w:val="20"/>
                <w:szCs w:val="20"/>
              </w:rPr>
              <w:t>34</w:t>
            </w:r>
          </w:p>
        </w:tc>
        <w:tc>
          <w:tcPr>
            <w:tcW w:w="1025" w:type="dxa"/>
            <w:tcBorders>
              <w:top w:val="single" w:sz="4" w:space="0" w:color="auto"/>
              <w:left w:val="single" w:sz="4" w:space="0" w:color="auto"/>
              <w:right w:val="single" w:sz="4" w:space="0" w:color="auto"/>
            </w:tcBorders>
            <w:vAlign w:val="center"/>
          </w:tcPr>
          <w:p w14:paraId="59D39087" w14:textId="77777777" w:rsidR="00A54884" w:rsidRPr="00573B9E" w:rsidRDefault="001C3EFC" w:rsidP="00FE24C8">
            <w:pPr>
              <w:spacing w:line="240" w:lineRule="auto"/>
              <w:jc w:val="center"/>
              <w:rPr>
                <w:rFonts w:cs="Arial"/>
                <w:color w:val="auto"/>
                <w:sz w:val="20"/>
                <w:szCs w:val="20"/>
              </w:rPr>
            </w:pPr>
            <w:r w:rsidRPr="00573B9E">
              <w:rPr>
                <w:rFonts w:cs="Arial"/>
                <w:color w:val="auto"/>
                <w:sz w:val="20"/>
                <w:szCs w:val="20"/>
              </w:rPr>
              <w:t>137</w:t>
            </w:r>
          </w:p>
        </w:tc>
        <w:tc>
          <w:tcPr>
            <w:tcW w:w="2667" w:type="dxa"/>
            <w:tcBorders>
              <w:top w:val="single" w:sz="4" w:space="0" w:color="auto"/>
              <w:left w:val="single" w:sz="4" w:space="0" w:color="auto"/>
              <w:right w:val="single" w:sz="4" w:space="0" w:color="auto"/>
            </w:tcBorders>
            <w:vAlign w:val="center"/>
          </w:tcPr>
          <w:p w14:paraId="245C6928" w14:textId="77777777" w:rsidR="00A54884" w:rsidRPr="00573B9E" w:rsidRDefault="001C3EFC" w:rsidP="00FE24C8">
            <w:pPr>
              <w:spacing w:line="240" w:lineRule="auto"/>
              <w:jc w:val="center"/>
              <w:rPr>
                <w:rFonts w:cs="Arial"/>
                <w:color w:val="auto"/>
                <w:sz w:val="20"/>
                <w:szCs w:val="20"/>
              </w:rPr>
            </w:pPr>
            <w:r w:rsidRPr="00573B9E">
              <w:rPr>
                <w:rFonts w:cs="Arial"/>
                <w:color w:val="auto"/>
                <w:sz w:val="20"/>
                <w:szCs w:val="20"/>
                <w:shd w:val="clear" w:color="auto" w:fill="FFFFFF"/>
              </w:rPr>
              <w:t>zarośnięty podszytem</w:t>
            </w:r>
          </w:p>
        </w:tc>
        <w:tc>
          <w:tcPr>
            <w:tcW w:w="3003" w:type="dxa"/>
            <w:tcBorders>
              <w:top w:val="single" w:sz="4" w:space="0" w:color="auto"/>
              <w:left w:val="single" w:sz="4" w:space="0" w:color="auto"/>
              <w:right w:val="single" w:sz="4" w:space="0" w:color="auto"/>
            </w:tcBorders>
            <w:vAlign w:val="center"/>
          </w:tcPr>
          <w:p w14:paraId="083ADC68" w14:textId="77777777" w:rsidR="00A54884" w:rsidRPr="00573B9E" w:rsidRDefault="001C3EFC" w:rsidP="00FE24C8">
            <w:pPr>
              <w:spacing w:line="240" w:lineRule="auto"/>
              <w:jc w:val="center"/>
              <w:rPr>
                <w:rFonts w:cs="Arial"/>
                <w:color w:val="auto"/>
                <w:sz w:val="20"/>
                <w:szCs w:val="20"/>
              </w:rPr>
            </w:pPr>
            <w:r w:rsidRPr="00573B9E">
              <w:rPr>
                <w:rFonts w:cs="Arial"/>
                <w:color w:val="auto"/>
                <w:sz w:val="20"/>
                <w:szCs w:val="20"/>
                <w:shd w:val="clear" w:color="auto" w:fill="FFFFFF"/>
              </w:rPr>
              <w:t>park podworski; N-</w:t>
            </w:r>
            <w:proofErr w:type="spellStart"/>
            <w:r w:rsidRPr="00573B9E">
              <w:rPr>
                <w:rFonts w:cs="Arial"/>
                <w:color w:val="auto"/>
                <w:sz w:val="20"/>
                <w:szCs w:val="20"/>
                <w:shd w:val="clear" w:color="auto" w:fill="FFFFFF"/>
              </w:rPr>
              <w:t>ctwo</w:t>
            </w:r>
            <w:proofErr w:type="spellEnd"/>
            <w:r w:rsidRPr="00573B9E">
              <w:rPr>
                <w:rFonts w:cs="Arial"/>
                <w:color w:val="auto"/>
                <w:sz w:val="20"/>
                <w:szCs w:val="20"/>
                <w:shd w:val="clear" w:color="auto" w:fill="FFFFFF"/>
              </w:rPr>
              <w:t xml:space="preserve"> Bartoszyce</w:t>
            </w:r>
          </w:p>
        </w:tc>
        <w:tc>
          <w:tcPr>
            <w:tcW w:w="2490" w:type="dxa"/>
            <w:tcBorders>
              <w:top w:val="single" w:sz="4" w:space="0" w:color="auto"/>
              <w:left w:val="single" w:sz="4" w:space="0" w:color="auto"/>
              <w:right w:val="single" w:sz="4" w:space="0" w:color="auto"/>
            </w:tcBorders>
            <w:vAlign w:val="center"/>
          </w:tcPr>
          <w:p w14:paraId="55263016" w14:textId="77777777" w:rsidR="00A54884" w:rsidRPr="00573B9E" w:rsidRDefault="001C3EFC" w:rsidP="00FE24C8">
            <w:pPr>
              <w:spacing w:line="240" w:lineRule="auto"/>
              <w:jc w:val="center"/>
              <w:rPr>
                <w:rFonts w:cs="Arial"/>
                <w:color w:val="auto"/>
                <w:sz w:val="20"/>
                <w:szCs w:val="20"/>
              </w:rPr>
            </w:pPr>
            <w:r w:rsidRPr="00573B9E">
              <w:rPr>
                <w:rFonts w:cs="Arial"/>
                <w:color w:val="auto"/>
                <w:sz w:val="20"/>
                <w:szCs w:val="20"/>
                <w:shd w:val="clear" w:color="auto" w:fill="FFFFFF"/>
              </w:rPr>
              <w:t>Decyzja Nr RGŻL-op-398/84 Wojewody Olsztyńskiego z dnia 11 czerwca 1984 r. o uznaniu za pomnik przyrody</w:t>
            </w:r>
          </w:p>
        </w:tc>
      </w:tr>
      <w:tr w:rsidR="00573B9E" w:rsidRPr="00573B9E" w14:paraId="243A1F3B" w14:textId="77777777" w:rsidTr="004D0535">
        <w:trPr>
          <w:trHeight w:val="1114"/>
          <w:jc w:val="center"/>
        </w:trPr>
        <w:tc>
          <w:tcPr>
            <w:tcW w:w="0" w:type="auto"/>
            <w:tcBorders>
              <w:top w:val="single" w:sz="4" w:space="0" w:color="auto"/>
              <w:left w:val="single" w:sz="4" w:space="0" w:color="auto"/>
              <w:bottom w:val="single" w:sz="4" w:space="0" w:color="auto"/>
              <w:right w:val="single" w:sz="4" w:space="0" w:color="auto"/>
            </w:tcBorders>
            <w:vAlign w:val="center"/>
          </w:tcPr>
          <w:p w14:paraId="33698D3D" w14:textId="77777777" w:rsidR="00A54884" w:rsidRPr="00573B9E" w:rsidRDefault="00A54884" w:rsidP="00BE06D0">
            <w:pPr>
              <w:numPr>
                <w:ilvl w:val="0"/>
                <w:numId w:val="130"/>
              </w:numPr>
              <w:suppressAutoHyphens w:val="0"/>
              <w:spacing w:line="240" w:lineRule="auto"/>
              <w:jc w:val="center"/>
              <w:rPr>
                <w:rFonts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735C37E5" w14:textId="77777777" w:rsidR="00A54884" w:rsidRPr="00573B9E" w:rsidRDefault="001C3EFC" w:rsidP="00FE24C8">
            <w:pPr>
              <w:spacing w:line="240" w:lineRule="auto"/>
              <w:jc w:val="center"/>
              <w:rPr>
                <w:rFonts w:cs="Arial"/>
                <w:color w:val="auto"/>
                <w:sz w:val="20"/>
                <w:szCs w:val="20"/>
              </w:rPr>
            </w:pPr>
            <w:r w:rsidRPr="00573B9E">
              <w:rPr>
                <w:rFonts w:cs="Arial"/>
                <w:color w:val="auto"/>
                <w:sz w:val="20"/>
                <w:szCs w:val="20"/>
                <w:shd w:val="clear" w:color="auto" w:fill="FFFFFF"/>
              </w:rPr>
              <w:t>1994-03-05</w:t>
            </w:r>
          </w:p>
        </w:tc>
        <w:tc>
          <w:tcPr>
            <w:tcW w:w="0" w:type="auto"/>
            <w:tcBorders>
              <w:top w:val="single" w:sz="4" w:space="0" w:color="auto"/>
              <w:left w:val="single" w:sz="4" w:space="0" w:color="auto"/>
              <w:bottom w:val="single" w:sz="4" w:space="0" w:color="auto"/>
              <w:right w:val="single" w:sz="4" w:space="0" w:color="auto"/>
            </w:tcBorders>
            <w:vAlign w:val="center"/>
          </w:tcPr>
          <w:p w14:paraId="33D94B1F" w14:textId="77777777" w:rsidR="00A54884" w:rsidRPr="00573B9E" w:rsidRDefault="00A54884" w:rsidP="00FE24C8">
            <w:pPr>
              <w:spacing w:line="240" w:lineRule="auto"/>
              <w:jc w:val="center"/>
              <w:rPr>
                <w:rFonts w:cs="Arial"/>
                <w:color w:val="auto"/>
                <w:sz w:val="20"/>
                <w:szCs w:val="20"/>
              </w:rPr>
            </w:pPr>
            <w:r w:rsidRPr="00573B9E">
              <w:rPr>
                <w:rFonts w:cs="Arial"/>
                <w:color w:val="auto"/>
                <w:sz w:val="20"/>
                <w:szCs w:val="20"/>
              </w:rPr>
              <w:t>Jednoobiektowy</w:t>
            </w:r>
          </w:p>
        </w:tc>
        <w:tc>
          <w:tcPr>
            <w:tcW w:w="0" w:type="auto"/>
            <w:tcBorders>
              <w:top w:val="single" w:sz="4" w:space="0" w:color="auto"/>
              <w:left w:val="single" w:sz="4" w:space="0" w:color="auto"/>
              <w:bottom w:val="single" w:sz="4" w:space="0" w:color="auto"/>
              <w:right w:val="single" w:sz="4" w:space="0" w:color="auto"/>
            </w:tcBorders>
            <w:vAlign w:val="center"/>
          </w:tcPr>
          <w:p w14:paraId="3223B2B6" w14:textId="77777777" w:rsidR="00A54884" w:rsidRPr="00573B9E" w:rsidRDefault="00A54884" w:rsidP="00FE24C8">
            <w:pPr>
              <w:spacing w:line="240" w:lineRule="auto"/>
              <w:jc w:val="center"/>
              <w:rPr>
                <w:rFonts w:cs="Arial"/>
                <w:color w:val="auto"/>
                <w:sz w:val="20"/>
                <w:szCs w:val="20"/>
              </w:rPr>
            </w:pPr>
            <w:r w:rsidRPr="00573B9E">
              <w:rPr>
                <w:rFonts w:cs="Arial"/>
                <w:color w:val="auto"/>
                <w:sz w:val="20"/>
                <w:szCs w:val="20"/>
              </w:rPr>
              <w:t>drzewo</w:t>
            </w:r>
          </w:p>
        </w:tc>
        <w:tc>
          <w:tcPr>
            <w:tcW w:w="0" w:type="auto"/>
            <w:tcBorders>
              <w:top w:val="single" w:sz="4" w:space="0" w:color="auto"/>
              <w:left w:val="single" w:sz="4" w:space="0" w:color="auto"/>
              <w:bottom w:val="single" w:sz="4" w:space="0" w:color="auto"/>
              <w:right w:val="single" w:sz="4" w:space="0" w:color="auto"/>
            </w:tcBorders>
            <w:vAlign w:val="center"/>
          </w:tcPr>
          <w:p w14:paraId="1E8BD0C7" w14:textId="77777777" w:rsidR="00A54884" w:rsidRPr="00573B9E" w:rsidRDefault="00A54884" w:rsidP="00FE24C8">
            <w:pPr>
              <w:spacing w:line="240" w:lineRule="auto"/>
              <w:jc w:val="center"/>
              <w:rPr>
                <w:rFonts w:cs="Arial"/>
                <w:color w:val="auto"/>
                <w:sz w:val="20"/>
                <w:szCs w:val="20"/>
              </w:rPr>
            </w:pPr>
            <w:r w:rsidRPr="00573B9E">
              <w:rPr>
                <w:rFonts w:cs="Arial"/>
                <w:color w:val="auto"/>
                <w:sz w:val="20"/>
                <w:szCs w:val="20"/>
              </w:rPr>
              <w:t xml:space="preserve">Dąb szypułkowy - </w:t>
            </w:r>
            <w:proofErr w:type="spellStart"/>
            <w:r w:rsidRPr="00573B9E">
              <w:rPr>
                <w:rFonts w:cs="Arial"/>
                <w:i/>
                <w:color w:val="auto"/>
                <w:sz w:val="20"/>
                <w:szCs w:val="20"/>
              </w:rPr>
              <w:t>Quercus</w:t>
            </w:r>
            <w:proofErr w:type="spellEnd"/>
            <w:r w:rsidRPr="00573B9E">
              <w:rPr>
                <w:rFonts w:cs="Arial"/>
                <w:i/>
                <w:color w:val="auto"/>
                <w:sz w:val="20"/>
                <w:szCs w:val="20"/>
              </w:rPr>
              <w:t xml:space="preserve"> robur</w:t>
            </w:r>
          </w:p>
        </w:tc>
        <w:tc>
          <w:tcPr>
            <w:tcW w:w="1130" w:type="dxa"/>
            <w:tcBorders>
              <w:top w:val="single" w:sz="4" w:space="0" w:color="auto"/>
              <w:left w:val="single" w:sz="4" w:space="0" w:color="auto"/>
              <w:bottom w:val="single" w:sz="4" w:space="0" w:color="auto"/>
              <w:right w:val="single" w:sz="4" w:space="0" w:color="auto"/>
            </w:tcBorders>
            <w:vAlign w:val="center"/>
          </w:tcPr>
          <w:p w14:paraId="74D521E7" w14:textId="77777777" w:rsidR="00A54884" w:rsidRPr="00573B9E" w:rsidRDefault="001C3EFC" w:rsidP="00FE24C8">
            <w:pPr>
              <w:spacing w:line="240" w:lineRule="auto"/>
              <w:jc w:val="center"/>
              <w:rPr>
                <w:rFonts w:cs="Arial"/>
                <w:color w:val="auto"/>
                <w:sz w:val="20"/>
                <w:szCs w:val="20"/>
              </w:rPr>
            </w:pPr>
            <w:r w:rsidRPr="00573B9E">
              <w:rPr>
                <w:rFonts w:cs="Arial"/>
                <w:color w:val="auto"/>
                <w:sz w:val="20"/>
                <w:szCs w:val="20"/>
              </w:rPr>
              <w:t>30</w:t>
            </w:r>
          </w:p>
        </w:tc>
        <w:tc>
          <w:tcPr>
            <w:tcW w:w="1025" w:type="dxa"/>
            <w:tcBorders>
              <w:top w:val="single" w:sz="4" w:space="0" w:color="auto"/>
              <w:left w:val="single" w:sz="4" w:space="0" w:color="auto"/>
              <w:bottom w:val="single" w:sz="4" w:space="0" w:color="auto"/>
              <w:right w:val="single" w:sz="4" w:space="0" w:color="auto"/>
            </w:tcBorders>
            <w:vAlign w:val="center"/>
          </w:tcPr>
          <w:p w14:paraId="2F82A34A" w14:textId="77777777" w:rsidR="00A54884" w:rsidRPr="00573B9E" w:rsidRDefault="001C3EFC" w:rsidP="00FE24C8">
            <w:pPr>
              <w:spacing w:line="240" w:lineRule="auto"/>
              <w:jc w:val="center"/>
              <w:rPr>
                <w:rFonts w:cs="Arial"/>
                <w:color w:val="auto"/>
                <w:sz w:val="20"/>
                <w:szCs w:val="20"/>
              </w:rPr>
            </w:pPr>
            <w:r w:rsidRPr="00573B9E">
              <w:rPr>
                <w:rFonts w:cs="Arial"/>
                <w:color w:val="auto"/>
                <w:sz w:val="20"/>
                <w:szCs w:val="20"/>
              </w:rPr>
              <w:t>169</w:t>
            </w:r>
          </w:p>
        </w:tc>
        <w:tc>
          <w:tcPr>
            <w:tcW w:w="2667" w:type="dxa"/>
            <w:tcBorders>
              <w:top w:val="single" w:sz="4" w:space="0" w:color="auto"/>
              <w:left w:val="single" w:sz="4" w:space="0" w:color="auto"/>
              <w:bottom w:val="single" w:sz="4" w:space="0" w:color="auto"/>
              <w:right w:val="single" w:sz="4" w:space="0" w:color="auto"/>
            </w:tcBorders>
            <w:vAlign w:val="center"/>
          </w:tcPr>
          <w:p w14:paraId="41BF17D6" w14:textId="77777777" w:rsidR="00A54884" w:rsidRPr="00573B9E" w:rsidRDefault="00A54884" w:rsidP="00FE24C8">
            <w:pPr>
              <w:spacing w:line="240" w:lineRule="auto"/>
              <w:jc w:val="center"/>
              <w:rPr>
                <w:rFonts w:cs="Arial"/>
                <w:color w:val="auto"/>
                <w:sz w:val="20"/>
                <w:szCs w:val="20"/>
              </w:rPr>
            </w:pPr>
            <w:r w:rsidRPr="00573B9E">
              <w:rPr>
                <w:rFonts w:cs="Arial"/>
                <w:color w:val="auto"/>
                <w:sz w:val="20"/>
                <w:szCs w:val="20"/>
              </w:rPr>
              <w:t>b.d.</w:t>
            </w:r>
          </w:p>
        </w:tc>
        <w:tc>
          <w:tcPr>
            <w:tcW w:w="3003" w:type="dxa"/>
            <w:tcBorders>
              <w:top w:val="single" w:sz="4" w:space="0" w:color="auto"/>
              <w:left w:val="single" w:sz="4" w:space="0" w:color="auto"/>
              <w:bottom w:val="single" w:sz="4" w:space="0" w:color="auto"/>
              <w:right w:val="single" w:sz="4" w:space="0" w:color="auto"/>
            </w:tcBorders>
            <w:vAlign w:val="center"/>
          </w:tcPr>
          <w:p w14:paraId="5B02514B" w14:textId="77777777" w:rsidR="00A54884" w:rsidRPr="00573B9E" w:rsidRDefault="001C3EFC" w:rsidP="00FE24C8">
            <w:pPr>
              <w:spacing w:line="240" w:lineRule="auto"/>
              <w:jc w:val="center"/>
              <w:rPr>
                <w:rFonts w:cs="Arial"/>
                <w:color w:val="auto"/>
                <w:sz w:val="20"/>
                <w:szCs w:val="20"/>
              </w:rPr>
            </w:pPr>
            <w:r w:rsidRPr="00573B9E">
              <w:rPr>
                <w:rFonts w:cs="Arial"/>
                <w:color w:val="auto"/>
                <w:sz w:val="20"/>
                <w:szCs w:val="20"/>
                <w:shd w:val="clear" w:color="auto" w:fill="FFFFFF"/>
              </w:rPr>
              <w:t xml:space="preserve">skraj lasu i gruntów ZR Gaj; </w:t>
            </w:r>
            <w:r w:rsidR="004D0535" w:rsidRPr="00573B9E">
              <w:rPr>
                <w:rFonts w:cs="Arial"/>
                <w:color w:val="auto"/>
                <w:sz w:val="20"/>
                <w:szCs w:val="20"/>
                <w:shd w:val="clear" w:color="auto" w:fill="FFFFFF"/>
              </w:rPr>
              <w:br/>
            </w:r>
            <w:r w:rsidRPr="00573B9E">
              <w:rPr>
                <w:rFonts w:cs="Arial"/>
                <w:color w:val="auto"/>
                <w:sz w:val="20"/>
                <w:szCs w:val="20"/>
                <w:shd w:val="clear" w:color="auto" w:fill="FFFFFF"/>
              </w:rPr>
              <w:t>N-</w:t>
            </w:r>
            <w:proofErr w:type="spellStart"/>
            <w:r w:rsidRPr="00573B9E">
              <w:rPr>
                <w:rFonts w:cs="Arial"/>
                <w:color w:val="auto"/>
                <w:sz w:val="20"/>
                <w:szCs w:val="20"/>
                <w:shd w:val="clear" w:color="auto" w:fill="FFFFFF"/>
              </w:rPr>
              <w:t>ctwo</w:t>
            </w:r>
            <w:proofErr w:type="spellEnd"/>
            <w:r w:rsidRPr="00573B9E">
              <w:rPr>
                <w:rFonts w:cs="Arial"/>
                <w:color w:val="auto"/>
                <w:sz w:val="20"/>
                <w:szCs w:val="20"/>
                <w:shd w:val="clear" w:color="auto" w:fill="FFFFFF"/>
              </w:rPr>
              <w:t xml:space="preserve"> Srokowo, L-</w:t>
            </w:r>
            <w:proofErr w:type="spellStart"/>
            <w:r w:rsidRPr="00573B9E">
              <w:rPr>
                <w:rFonts w:cs="Arial"/>
                <w:color w:val="auto"/>
                <w:sz w:val="20"/>
                <w:szCs w:val="20"/>
                <w:shd w:val="clear" w:color="auto" w:fill="FFFFFF"/>
              </w:rPr>
              <w:t>ctwo</w:t>
            </w:r>
            <w:proofErr w:type="spellEnd"/>
            <w:r w:rsidRPr="00573B9E">
              <w:rPr>
                <w:rFonts w:cs="Arial"/>
                <w:color w:val="auto"/>
                <w:sz w:val="20"/>
                <w:szCs w:val="20"/>
                <w:shd w:val="clear" w:color="auto" w:fill="FFFFFF"/>
              </w:rPr>
              <w:t xml:space="preserve"> Zielone, oddz. 282 k</w:t>
            </w:r>
          </w:p>
        </w:tc>
        <w:tc>
          <w:tcPr>
            <w:tcW w:w="2490" w:type="dxa"/>
            <w:tcBorders>
              <w:top w:val="single" w:sz="4" w:space="0" w:color="auto"/>
              <w:left w:val="single" w:sz="4" w:space="0" w:color="auto"/>
              <w:bottom w:val="single" w:sz="4" w:space="0" w:color="auto"/>
              <w:right w:val="single" w:sz="4" w:space="0" w:color="auto"/>
            </w:tcBorders>
            <w:vAlign w:val="center"/>
          </w:tcPr>
          <w:p w14:paraId="02F5A150" w14:textId="77777777" w:rsidR="00A54884" w:rsidRPr="00573B9E" w:rsidRDefault="001C3EFC" w:rsidP="00FE24C8">
            <w:pPr>
              <w:spacing w:line="240" w:lineRule="auto"/>
              <w:jc w:val="center"/>
              <w:rPr>
                <w:rFonts w:cs="Arial"/>
                <w:color w:val="auto"/>
                <w:sz w:val="20"/>
                <w:szCs w:val="20"/>
              </w:rPr>
            </w:pPr>
            <w:r w:rsidRPr="00573B9E">
              <w:rPr>
                <w:rFonts w:cs="Arial"/>
                <w:color w:val="auto"/>
                <w:sz w:val="20"/>
                <w:szCs w:val="20"/>
                <w:shd w:val="clear" w:color="auto" w:fill="FFFFFF"/>
              </w:rPr>
              <w:t>Rozporządzenie Nr 22 Wojewody Olsztyńskiego z dnia 8 lutego 1994 r. w sprawie uznania obiektów za pomniki przyrody oraz uchylenia ochrony obiektów uznanych za pomniki przyrody</w:t>
            </w:r>
          </w:p>
        </w:tc>
      </w:tr>
      <w:tr w:rsidR="00573B9E" w:rsidRPr="00573B9E" w14:paraId="35ED3A8B" w14:textId="77777777" w:rsidTr="004D0535">
        <w:trPr>
          <w:trHeight w:val="283"/>
          <w:jc w:val="center"/>
        </w:trPr>
        <w:tc>
          <w:tcPr>
            <w:tcW w:w="0" w:type="auto"/>
            <w:tcBorders>
              <w:top w:val="single" w:sz="4" w:space="0" w:color="auto"/>
              <w:left w:val="single" w:sz="4" w:space="0" w:color="auto"/>
              <w:right w:val="single" w:sz="4" w:space="0" w:color="auto"/>
            </w:tcBorders>
            <w:vAlign w:val="center"/>
          </w:tcPr>
          <w:p w14:paraId="64CCD182" w14:textId="77777777" w:rsidR="001C3EFC" w:rsidRPr="00573B9E" w:rsidRDefault="001C3EFC" w:rsidP="00BE06D0">
            <w:pPr>
              <w:numPr>
                <w:ilvl w:val="0"/>
                <w:numId w:val="130"/>
              </w:numPr>
              <w:suppressAutoHyphens w:val="0"/>
              <w:spacing w:line="240" w:lineRule="auto"/>
              <w:jc w:val="center"/>
              <w:rPr>
                <w:rFonts w:cs="Arial"/>
                <w:color w:val="auto"/>
                <w:sz w:val="20"/>
                <w:szCs w:val="20"/>
              </w:rPr>
            </w:pPr>
          </w:p>
        </w:tc>
        <w:tc>
          <w:tcPr>
            <w:tcW w:w="0" w:type="auto"/>
            <w:tcBorders>
              <w:top w:val="single" w:sz="4" w:space="0" w:color="auto"/>
              <w:left w:val="single" w:sz="4" w:space="0" w:color="auto"/>
              <w:right w:val="single" w:sz="4" w:space="0" w:color="auto"/>
            </w:tcBorders>
            <w:vAlign w:val="center"/>
          </w:tcPr>
          <w:p w14:paraId="208E461D" w14:textId="77777777" w:rsidR="001C3EFC" w:rsidRPr="00573B9E" w:rsidRDefault="001C3EFC" w:rsidP="00FE24C8">
            <w:pPr>
              <w:spacing w:line="240" w:lineRule="auto"/>
              <w:jc w:val="center"/>
              <w:rPr>
                <w:rFonts w:cs="Arial"/>
                <w:color w:val="auto"/>
                <w:sz w:val="20"/>
                <w:szCs w:val="20"/>
              </w:rPr>
            </w:pPr>
            <w:r w:rsidRPr="00573B9E">
              <w:rPr>
                <w:rFonts w:cs="Arial"/>
                <w:color w:val="auto"/>
                <w:sz w:val="20"/>
                <w:szCs w:val="20"/>
                <w:shd w:val="clear" w:color="auto" w:fill="FFFFFF"/>
              </w:rPr>
              <w:t>1994-03-05</w:t>
            </w:r>
          </w:p>
        </w:tc>
        <w:tc>
          <w:tcPr>
            <w:tcW w:w="0" w:type="auto"/>
            <w:tcBorders>
              <w:top w:val="single" w:sz="4" w:space="0" w:color="auto"/>
              <w:left w:val="single" w:sz="4" w:space="0" w:color="auto"/>
              <w:right w:val="single" w:sz="4" w:space="0" w:color="auto"/>
            </w:tcBorders>
            <w:vAlign w:val="center"/>
          </w:tcPr>
          <w:p w14:paraId="0D2490DE" w14:textId="77777777" w:rsidR="001C3EFC" w:rsidRPr="00573B9E" w:rsidRDefault="001C3EFC" w:rsidP="00FE24C8">
            <w:pPr>
              <w:spacing w:line="240" w:lineRule="auto"/>
              <w:jc w:val="center"/>
              <w:rPr>
                <w:rFonts w:cs="Arial"/>
                <w:color w:val="auto"/>
                <w:sz w:val="20"/>
                <w:szCs w:val="20"/>
              </w:rPr>
            </w:pPr>
            <w:r w:rsidRPr="00573B9E">
              <w:rPr>
                <w:rFonts w:cs="Arial"/>
                <w:color w:val="auto"/>
                <w:sz w:val="20"/>
                <w:szCs w:val="20"/>
              </w:rPr>
              <w:t>Jednoobiektowy</w:t>
            </w:r>
          </w:p>
        </w:tc>
        <w:tc>
          <w:tcPr>
            <w:tcW w:w="0" w:type="auto"/>
            <w:tcBorders>
              <w:top w:val="single" w:sz="4" w:space="0" w:color="auto"/>
              <w:left w:val="single" w:sz="4" w:space="0" w:color="auto"/>
              <w:right w:val="single" w:sz="4" w:space="0" w:color="auto"/>
            </w:tcBorders>
            <w:vAlign w:val="center"/>
          </w:tcPr>
          <w:p w14:paraId="4ED64F51" w14:textId="77777777" w:rsidR="001C3EFC" w:rsidRPr="00573B9E" w:rsidRDefault="001C3EFC" w:rsidP="00FE24C8">
            <w:pPr>
              <w:spacing w:line="240" w:lineRule="auto"/>
              <w:jc w:val="center"/>
              <w:rPr>
                <w:rFonts w:cs="Arial"/>
                <w:color w:val="auto"/>
                <w:sz w:val="20"/>
                <w:szCs w:val="20"/>
              </w:rPr>
            </w:pPr>
            <w:r w:rsidRPr="00573B9E">
              <w:rPr>
                <w:rFonts w:cs="Arial"/>
                <w:color w:val="auto"/>
                <w:sz w:val="20"/>
                <w:szCs w:val="20"/>
              </w:rPr>
              <w:t>drzewo</w:t>
            </w:r>
          </w:p>
        </w:tc>
        <w:tc>
          <w:tcPr>
            <w:tcW w:w="0" w:type="auto"/>
            <w:tcBorders>
              <w:top w:val="single" w:sz="4" w:space="0" w:color="auto"/>
              <w:left w:val="single" w:sz="4" w:space="0" w:color="auto"/>
              <w:right w:val="single" w:sz="4" w:space="0" w:color="auto"/>
            </w:tcBorders>
            <w:vAlign w:val="center"/>
          </w:tcPr>
          <w:p w14:paraId="0EADB8E3" w14:textId="77777777" w:rsidR="001C3EFC" w:rsidRPr="00573B9E" w:rsidRDefault="001C3EFC" w:rsidP="00FE24C8">
            <w:pPr>
              <w:spacing w:line="240" w:lineRule="auto"/>
              <w:jc w:val="center"/>
              <w:rPr>
                <w:rFonts w:cs="Arial"/>
                <w:color w:val="auto"/>
                <w:sz w:val="20"/>
                <w:szCs w:val="20"/>
              </w:rPr>
            </w:pPr>
            <w:r w:rsidRPr="00573B9E">
              <w:rPr>
                <w:rFonts w:cs="Arial"/>
                <w:color w:val="auto"/>
                <w:sz w:val="20"/>
                <w:szCs w:val="20"/>
              </w:rPr>
              <w:t xml:space="preserve">Dąb szypułkowy - </w:t>
            </w:r>
            <w:proofErr w:type="spellStart"/>
            <w:r w:rsidRPr="00573B9E">
              <w:rPr>
                <w:rFonts w:cs="Arial"/>
                <w:i/>
                <w:color w:val="auto"/>
                <w:sz w:val="20"/>
                <w:szCs w:val="20"/>
              </w:rPr>
              <w:t>Quercus</w:t>
            </w:r>
            <w:proofErr w:type="spellEnd"/>
            <w:r w:rsidRPr="00573B9E">
              <w:rPr>
                <w:rFonts w:cs="Arial"/>
                <w:i/>
                <w:color w:val="auto"/>
                <w:sz w:val="20"/>
                <w:szCs w:val="20"/>
              </w:rPr>
              <w:t xml:space="preserve"> robur</w:t>
            </w:r>
          </w:p>
        </w:tc>
        <w:tc>
          <w:tcPr>
            <w:tcW w:w="1130" w:type="dxa"/>
            <w:tcBorders>
              <w:top w:val="single" w:sz="4" w:space="0" w:color="auto"/>
              <w:left w:val="single" w:sz="4" w:space="0" w:color="auto"/>
              <w:bottom w:val="single" w:sz="4" w:space="0" w:color="auto"/>
              <w:right w:val="single" w:sz="4" w:space="0" w:color="auto"/>
            </w:tcBorders>
            <w:vAlign w:val="center"/>
          </w:tcPr>
          <w:p w14:paraId="399A8381" w14:textId="77777777" w:rsidR="001C3EFC" w:rsidRPr="00573B9E" w:rsidRDefault="001C3EFC" w:rsidP="00FE24C8">
            <w:pPr>
              <w:spacing w:line="240" w:lineRule="auto"/>
              <w:jc w:val="center"/>
              <w:rPr>
                <w:rFonts w:cs="Arial"/>
                <w:color w:val="auto"/>
                <w:sz w:val="20"/>
                <w:szCs w:val="20"/>
              </w:rPr>
            </w:pPr>
            <w:r w:rsidRPr="00573B9E">
              <w:rPr>
                <w:rFonts w:cs="Arial"/>
                <w:color w:val="auto"/>
                <w:sz w:val="20"/>
                <w:szCs w:val="20"/>
              </w:rPr>
              <w:t>29</w:t>
            </w:r>
          </w:p>
        </w:tc>
        <w:tc>
          <w:tcPr>
            <w:tcW w:w="1025" w:type="dxa"/>
            <w:tcBorders>
              <w:top w:val="single" w:sz="4" w:space="0" w:color="auto"/>
              <w:left w:val="single" w:sz="4" w:space="0" w:color="auto"/>
              <w:bottom w:val="single" w:sz="4" w:space="0" w:color="auto"/>
              <w:right w:val="single" w:sz="4" w:space="0" w:color="auto"/>
            </w:tcBorders>
            <w:vAlign w:val="center"/>
          </w:tcPr>
          <w:p w14:paraId="77B3B7B0" w14:textId="77777777" w:rsidR="001C3EFC" w:rsidRPr="00573B9E" w:rsidRDefault="001C3EFC" w:rsidP="00FE24C8">
            <w:pPr>
              <w:spacing w:line="240" w:lineRule="auto"/>
              <w:jc w:val="center"/>
              <w:rPr>
                <w:rFonts w:cs="Arial"/>
                <w:color w:val="auto"/>
                <w:sz w:val="20"/>
                <w:szCs w:val="20"/>
              </w:rPr>
            </w:pPr>
            <w:r w:rsidRPr="00573B9E">
              <w:rPr>
                <w:rFonts w:cs="Arial"/>
                <w:color w:val="auto"/>
                <w:sz w:val="20"/>
                <w:szCs w:val="20"/>
              </w:rPr>
              <w:t>139</w:t>
            </w:r>
          </w:p>
        </w:tc>
        <w:tc>
          <w:tcPr>
            <w:tcW w:w="2667" w:type="dxa"/>
            <w:tcBorders>
              <w:top w:val="single" w:sz="4" w:space="0" w:color="auto"/>
              <w:left w:val="single" w:sz="4" w:space="0" w:color="auto"/>
              <w:right w:val="single" w:sz="4" w:space="0" w:color="auto"/>
            </w:tcBorders>
            <w:vAlign w:val="center"/>
          </w:tcPr>
          <w:p w14:paraId="449AD43F" w14:textId="77777777" w:rsidR="001C3EFC" w:rsidRPr="00573B9E" w:rsidRDefault="001C3EFC" w:rsidP="00FE24C8">
            <w:pPr>
              <w:spacing w:line="240" w:lineRule="auto"/>
              <w:jc w:val="center"/>
              <w:rPr>
                <w:rFonts w:cs="Arial"/>
                <w:color w:val="auto"/>
                <w:sz w:val="20"/>
                <w:szCs w:val="20"/>
              </w:rPr>
            </w:pPr>
            <w:r w:rsidRPr="00573B9E">
              <w:rPr>
                <w:rFonts w:cs="Arial"/>
                <w:color w:val="auto"/>
                <w:sz w:val="20"/>
                <w:szCs w:val="20"/>
                <w:shd w:val="clear" w:color="auto" w:fill="FFFFFF"/>
              </w:rPr>
              <w:t>zarośnięty krzakami, dziura/nora przy korzeniach u podstawy</w:t>
            </w:r>
          </w:p>
        </w:tc>
        <w:tc>
          <w:tcPr>
            <w:tcW w:w="3003" w:type="dxa"/>
            <w:tcBorders>
              <w:top w:val="single" w:sz="4" w:space="0" w:color="auto"/>
              <w:left w:val="single" w:sz="4" w:space="0" w:color="auto"/>
              <w:right w:val="single" w:sz="4" w:space="0" w:color="auto"/>
            </w:tcBorders>
            <w:vAlign w:val="center"/>
          </w:tcPr>
          <w:p w14:paraId="02CD51BA" w14:textId="77777777" w:rsidR="001C3EFC" w:rsidRPr="00573B9E" w:rsidRDefault="004D0535" w:rsidP="00FE24C8">
            <w:pPr>
              <w:spacing w:line="240" w:lineRule="auto"/>
              <w:jc w:val="center"/>
              <w:rPr>
                <w:rFonts w:cs="Arial"/>
                <w:color w:val="auto"/>
                <w:sz w:val="20"/>
                <w:szCs w:val="20"/>
              </w:rPr>
            </w:pPr>
            <w:r w:rsidRPr="00573B9E">
              <w:rPr>
                <w:rFonts w:cs="Arial"/>
                <w:color w:val="auto"/>
                <w:sz w:val="20"/>
                <w:szCs w:val="20"/>
                <w:shd w:val="clear" w:color="auto" w:fill="FFFFFF"/>
              </w:rPr>
              <w:t xml:space="preserve">rośnie na posesji prywatnej; </w:t>
            </w:r>
            <w:r w:rsidRPr="00573B9E">
              <w:rPr>
                <w:rFonts w:cs="Arial"/>
                <w:color w:val="auto"/>
                <w:sz w:val="20"/>
                <w:szCs w:val="20"/>
                <w:shd w:val="clear" w:color="auto" w:fill="FFFFFF"/>
              </w:rPr>
              <w:br/>
              <w:t>N-</w:t>
            </w:r>
            <w:proofErr w:type="spellStart"/>
            <w:r w:rsidR="001C3EFC" w:rsidRPr="00573B9E">
              <w:rPr>
                <w:rFonts w:cs="Arial"/>
                <w:color w:val="auto"/>
                <w:sz w:val="20"/>
                <w:szCs w:val="20"/>
                <w:shd w:val="clear" w:color="auto" w:fill="FFFFFF"/>
              </w:rPr>
              <w:t>ctwo</w:t>
            </w:r>
            <w:proofErr w:type="spellEnd"/>
            <w:r w:rsidR="001C3EFC" w:rsidRPr="00573B9E">
              <w:rPr>
                <w:rFonts w:cs="Arial"/>
                <w:color w:val="auto"/>
                <w:sz w:val="20"/>
                <w:szCs w:val="20"/>
                <w:shd w:val="clear" w:color="auto" w:fill="FFFFFF"/>
              </w:rPr>
              <w:t xml:space="preserve"> Bartoszyce</w:t>
            </w:r>
          </w:p>
        </w:tc>
        <w:tc>
          <w:tcPr>
            <w:tcW w:w="2490" w:type="dxa"/>
            <w:tcBorders>
              <w:top w:val="single" w:sz="4" w:space="0" w:color="auto"/>
              <w:left w:val="single" w:sz="4" w:space="0" w:color="auto"/>
              <w:right w:val="single" w:sz="4" w:space="0" w:color="auto"/>
            </w:tcBorders>
            <w:vAlign w:val="center"/>
          </w:tcPr>
          <w:p w14:paraId="19C50212" w14:textId="77777777" w:rsidR="001C3EFC" w:rsidRPr="00573B9E" w:rsidRDefault="001C3EFC" w:rsidP="00FE24C8">
            <w:pPr>
              <w:spacing w:line="240" w:lineRule="auto"/>
              <w:jc w:val="center"/>
              <w:rPr>
                <w:rFonts w:cs="Arial"/>
                <w:color w:val="auto"/>
                <w:sz w:val="20"/>
                <w:szCs w:val="20"/>
              </w:rPr>
            </w:pPr>
            <w:r w:rsidRPr="00573B9E">
              <w:rPr>
                <w:rFonts w:cs="Arial"/>
                <w:color w:val="auto"/>
                <w:sz w:val="20"/>
                <w:szCs w:val="20"/>
                <w:shd w:val="clear" w:color="auto" w:fill="FFFFFF"/>
              </w:rPr>
              <w:t>Rozporządzenie Nr 22 Wojewody Olsztyńskiego z dnia 8 lutego 1994 r. w sprawie uznania obiektów za pomniki przyrody oraz uchylenia ochrony obiektów uznanych za pomniki przyrody</w:t>
            </w:r>
          </w:p>
        </w:tc>
      </w:tr>
      <w:tr w:rsidR="00573B9E" w:rsidRPr="00573B9E" w14:paraId="4B71E938" w14:textId="77777777" w:rsidTr="004D0535">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tcPr>
          <w:p w14:paraId="68EBB458" w14:textId="77777777" w:rsidR="00A54884" w:rsidRPr="00573B9E" w:rsidRDefault="00A54884" w:rsidP="00BE06D0">
            <w:pPr>
              <w:numPr>
                <w:ilvl w:val="0"/>
                <w:numId w:val="130"/>
              </w:numPr>
              <w:suppressAutoHyphens w:val="0"/>
              <w:spacing w:line="240" w:lineRule="auto"/>
              <w:jc w:val="center"/>
              <w:rPr>
                <w:rFonts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3572899B" w14:textId="77777777" w:rsidR="00A54884" w:rsidRPr="00573B9E" w:rsidRDefault="001C3EFC" w:rsidP="00FE24C8">
            <w:pPr>
              <w:spacing w:line="240" w:lineRule="auto"/>
              <w:jc w:val="center"/>
              <w:rPr>
                <w:rFonts w:cs="Arial"/>
                <w:color w:val="auto"/>
                <w:sz w:val="20"/>
                <w:szCs w:val="20"/>
              </w:rPr>
            </w:pPr>
            <w:r w:rsidRPr="00573B9E">
              <w:rPr>
                <w:rFonts w:cs="Arial"/>
                <w:color w:val="auto"/>
                <w:sz w:val="20"/>
                <w:szCs w:val="20"/>
                <w:shd w:val="clear" w:color="auto" w:fill="FFFFFF"/>
              </w:rPr>
              <w:t>2002-01-11</w:t>
            </w:r>
          </w:p>
        </w:tc>
        <w:tc>
          <w:tcPr>
            <w:tcW w:w="0" w:type="auto"/>
            <w:tcBorders>
              <w:top w:val="single" w:sz="4" w:space="0" w:color="auto"/>
              <w:left w:val="single" w:sz="4" w:space="0" w:color="auto"/>
              <w:bottom w:val="single" w:sz="4" w:space="0" w:color="auto"/>
              <w:right w:val="single" w:sz="4" w:space="0" w:color="auto"/>
            </w:tcBorders>
            <w:vAlign w:val="center"/>
          </w:tcPr>
          <w:p w14:paraId="0615DFE5" w14:textId="77777777" w:rsidR="00A54884" w:rsidRPr="00573B9E" w:rsidRDefault="00A54884" w:rsidP="00FE24C8">
            <w:pPr>
              <w:spacing w:line="240" w:lineRule="auto"/>
              <w:jc w:val="center"/>
              <w:rPr>
                <w:rFonts w:cs="Arial"/>
                <w:color w:val="auto"/>
                <w:sz w:val="20"/>
                <w:szCs w:val="20"/>
              </w:rPr>
            </w:pPr>
            <w:r w:rsidRPr="00573B9E">
              <w:rPr>
                <w:rFonts w:cs="Arial"/>
                <w:color w:val="auto"/>
                <w:sz w:val="20"/>
                <w:szCs w:val="20"/>
              </w:rPr>
              <w:t>Jednoobiektowy</w:t>
            </w:r>
          </w:p>
        </w:tc>
        <w:tc>
          <w:tcPr>
            <w:tcW w:w="0" w:type="auto"/>
            <w:tcBorders>
              <w:top w:val="single" w:sz="4" w:space="0" w:color="auto"/>
              <w:left w:val="single" w:sz="4" w:space="0" w:color="auto"/>
              <w:bottom w:val="single" w:sz="4" w:space="0" w:color="auto"/>
              <w:right w:val="single" w:sz="4" w:space="0" w:color="auto"/>
            </w:tcBorders>
            <w:vAlign w:val="center"/>
          </w:tcPr>
          <w:p w14:paraId="103B0CD7" w14:textId="77777777" w:rsidR="00A54884" w:rsidRPr="00573B9E" w:rsidRDefault="00A54884" w:rsidP="00FE24C8">
            <w:pPr>
              <w:spacing w:line="240" w:lineRule="auto"/>
              <w:jc w:val="center"/>
              <w:rPr>
                <w:rFonts w:cs="Arial"/>
                <w:color w:val="auto"/>
                <w:sz w:val="20"/>
                <w:szCs w:val="20"/>
              </w:rPr>
            </w:pPr>
            <w:r w:rsidRPr="00573B9E">
              <w:rPr>
                <w:rFonts w:cs="Arial"/>
                <w:color w:val="auto"/>
                <w:sz w:val="20"/>
                <w:szCs w:val="20"/>
              </w:rPr>
              <w:t>drzewo</w:t>
            </w:r>
          </w:p>
        </w:tc>
        <w:tc>
          <w:tcPr>
            <w:tcW w:w="0" w:type="auto"/>
            <w:tcBorders>
              <w:top w:val="single" w:sz="4" w:space="0" w:color="auto"/>
              <w:left w:val="single" w:sz="4" w:space="0" w:color="auto"/>
              <w:bottom w:val="single" w:sz="4" w:space="0" w:color="auto"/>
              <w:right w:val="single" w:sz="4" w:space="0" w:color="auto"/>
            </w:tcBorders>
            <w:vAlign w:val="center"/>
          </w:tcPr>
          <w:p w14:paraId="446853DF" w14:textId="77777777" w:rsidR="00A54884" w:rsidRPr="00573B9E" w:rsidRDefault="001C3EFC" w:rsidP="00FE24C8">
            <w:pPr>
              <w:spacing w:line="240" w:lineRule="auto"/>
              <w:jc w:val="center"/>
              <w:rPr>
                <w:rFonts w:cs="Arial"/>
                <w:color w:val="auto"/>
                <w:sz w:val="20"/>
                <w:szCs w:val="20"/>
              </w:rPr>
            </w:pPr>
            <w:r w:rsidRPr="00573B9E">
              <w:rPr>
                <w:rFonts w:cs="Arial"/>
                <w:color w:val="auto"/>
                <w:sz w:val="20"/>
                <w:szCs w:val="20"/>
                <w:shd w:val="clear" w:color="auto" w:fill="FFFFFF"/>
              </w:rPr>
              <w:t xml:space="preserve">Platan </w:t>
            </w:r>
            <w:proofErr w:type="spellStart"/>
            <w:r w:rsidRPr="00573B9E">
              <w:rPr>
                <w:rFonts w:cs="Arial"/>
                <w:color w:val="auto"/>
                <w:sz w:val="20"/>
                <w:szCs w:val="20"/>
                <w:shd w:val="clear" w:color="auto" w:fill="FFFFFF"/>
              </w:rPr>
              <w:t>klonolistny</w:t>
            </w:r>
            <w:proofErr w:type="spellEnd"/>
            <w:r w:rsidRPr="00573B9E">
              <w:rPr>
                <w:rFonts w:cs="Arial"/>
                <w:color w:val="auto"/>
                <w:sz w:val="20"/>
                <w:szCs w:val="20"/>
                <w:shd w:val="clear" w:color="auto" w:fill="FFFFFF"/>
              </w:rPr>
              <w:t xml:space="preserve"> - </w:t>
            </w:r>
            <w:proofErr w:type="spellStart"/>
            <w:r w:rsidRPr="00573B9E">
              <w:rPr>
                <w:rFonts w:cs="Arial"/>
                <w:i/>
                <w:color w:val="auto"/>
                <w:sz w:val="20"/>
                <w:szCs w:val="20"/>
                <w:shd w:val="clear" w:color="auto" w:fill="FFFFFF"/>
              </w:rPr>
              <w:t>Platanus</w:t>
            </w:r>
            <w:proofErr w:type="spellEnd"/>
            <w:r w:rsidRPr="00573B9E">
              <w:rPr>
                <w:rFonts w:cs="Arial"/>
                <w:i/>
                <w:color w:val="auto"/>
                <w:sz w:val="20"/>
                <w:szCs w:val="20"/>
                <w:shd w:val="clear" w:color="auto" w:fill="FFFFFF"/>
              </w:rPr>
              <w:t xml:space="preserve"> </w:t>
            </w:r>
            <w:proofErr w:type="spellStart"/>
            <w:r w:rsidRPr="00573B9E">
              <w:rPr>
                <w:rFonts w:cs="Arial"/>
                <w:i/>
                <w:color w:val="auto"/>
                <w:sz w:val="20"/>
                <w:szCs w:val="20"/>
                <w:shd w:val="clear" w:color="auto" w:fill="FFFFFF"/>
              </w:rPr>
              <w:t>xacerifolia</w:t>
            </w:r>
            <w:proofErr w:type="spellEnd"/>
            <w:r w:rsidRPr="00573B9E">
              <w:rPr>
                <w:rFonts w:cs="Arial"/>
                <w:i/>
                <w:color w:val="auto"/>
                <w:sz w:val="20"/>
                <w:szCs w:val="20"/>
                <w:shd w:val="clear" w:color="auto" w:fill="FFFFFF"/>
              </w:rPr>
              <w:t xml:space="preserve"> (</w:t>
            </w:r>
            <w:proofErr w:type="spellStart"/>
            <w:r w:rsidRPr="00573B9E">
              <w:rPr>
                <w:rFonts w:cs="Arial"/>
                <w:i/>
                <w:color w:val="auto"/>
                <w:sz w:val="20"/>
                <w:szCs w:val="20"/>
                <w:shd w:val="clear" w:color="auto" w:fill="FFFFFF"/>
              </w:rPr>
              <w:t>Platanus</w:t>
            </w:r>
            <w:proofErr w:type="spellEnd"/>
            <w:r w:rsidRPr="00573B9E">
              <w:rPr>
                <w:rFonts w:cs="Arial"/>
                <w:i/>
                <w:color w:val="auto"/>
                <w:sz w:val="20"/>
                <w:szCs w:val="20"/>
                <w:shd w:val="clear" w:color="auto" w:fill="FFFFFF"/>
              </w:rPr>
              <w:t xml:space="preserve"> </w:t>
            </w:r>
            <w:proofErr w:type="spellStart"/>
            <w:r w:rsidRPr="00573B9E">
              <w:rPr>
                <w:rFonts w:cs="Arial"/>
                <w:i/>
                <w:color w:val="auto"/>
                <w:sz w:val="20"/>
                <w:szCs w:val="20"/>
                <w:shd w:val="clear" w:color="auto" w:fill="FFFFFF"/>
              </w:rPr>
              <w:t>xhispanica</w:t>
            </w:r>
            <w:proofErr w:type="spellEnd"/>
            <w:r w:rsidRPr="00573B9E">
              <w:rPr>
                <w:rFonts w:cs="Arial"/>
                <w:i/>
                <w:color w:val="auto"/>
                <w:sz w:val="20"/>
                <w:szCs w:val="20"/>
                <w:shd w:val="clear" w:color="auto" w:fill="FFFFFF"/>
              </w:rPr>
              <w:t>)</w:t>
            </w:r>
          </w:p>
        </w:tc>
        <w:tc>
          <w:tcPr>
            <w:tcW w:w="1130" w:type="dxa"/>
            <w:tcBorders>
              <w:top w:val="single" w:sz="4" w:space="0" w:color="auto"/>
              <w:left w:val="single" w:sz="4" w:space="0" w:color="auto"/>
              <w:bottom w:val="single" w:sz="4" w:space="0" w:color="auto"/>
              <w:right w:val="single" w:sz="4" w:space="0" w:color="auto"/>
            </w:tcBorders>
            <w:vAlign w:val="center"/>
          </w:tcPr>
          <w:p w14:paraId="71665B97" w14:textId="77777777" w:rsidR="00A54884" w:rsidRPr="00573B9E" w:rsidRDefault="001C3EFC" w:rsidP="00FE24C8">
            <w:pPr>
              <w:spacing w:line="240" w:lineRule="auto"/>
              <w:jc w:val="center"/>
              <w:rPr>
                <w:rFonts w:cs="Arial"/>
                <w:color w:val="auto"/>
                <w:sz w:val="20"/>
                <w:szCs w:val="20"/>
              </w:rPr>
            </w:pPr>
            <w:r w:rsidRPr="00573B9E">
              <w:rPr>
                <w:rFonts w:cs="Arial"/>
                <w:color w:val="auto"/>
                <w:sz w:val="20"/>
                <w:szCs w:val="20"/>
              </w:rPr>
              <w:t>25</w:t>
            </w:r>
          </w:p>
        </w:tc>
        <w:tc>
          <w:tcPr>
            <w:tcW w:w="1025" w:type="dxa"/>
            <w:tcBorders>
              <w:top w:val="single" w:sz="4" w:space="0" w:color="auto"/>
              <w:left w:val="single" w:sz="4" w:space="0" w:color="auto"/>
              <w:bottom w:val="single" w:sz="4" w:space="0" w:color="auto"/>
              <w:right w:val="single" w:sz="4" w:space="0" w:color="auto"/>
            </w:tcBorders>
            <w:vAlign w:val="center"/>
          </w:tcPr>
          <w:p w14:paraId="7ED497ED" w14:textId="77777777" w:rsidR="00A54884" w:rsidRPr="00573B9E" w:rsidRDefault="001C3EFC" w:rsidP="00FE24C8">
            <w:pPr>
              <w:spacing w:line="240" w:lineRule="auto"/>
              <w:jc w:val="center"/>
              <w:rPr>
                <w:rFonts w:cs="Arial"/>
                <w:color w:val="auto"/>
                <w:sz w:val="20"/>
                <w:szCs w:val="20"/>
              </w:rPr>
            </w:pPr>
            <w:r w:rsidRPr="00573B9E">
              <w:rPr>
                <w:rFonts w:cs="Arial"/>
                <w:color w:val="auto"/>
                <w:sz w:val="20"/>
                <w:szCs w:val="20"/>
              </w:rPr>
              <w:t>143</w:t>
            </w:r>
          </w:p>
        </w:tc>
        <w:tc>
          <w:tcPr>
            <w:tcW w:w="2667" w:type="dxa"/>
            <w:tcBorders>
              <w:top w:val="single" w:sz="4" w:space="0" w:color="auto"/>
              <w:left w:val="single" w:sz="4" w:space="0" w:color="auto"/>
              <w:bottom w:val="single" w:sz="4" w:space="0" w:color="auto"/>
              <w:right w:val="single" w:sz="4" w:space="0" w:color="auto"/>
            </w:tcBorders>
            <w:vAlign w:val="center"/>
          </w:tcPr>
          <w:p w14:paraId="3CD56AD7" w14:textId="77777777" w:rsidR="00A54884" w:rsidRPr="00573B9E" w:rsidRDefault="001C3EFC" w:rsidP="00FE24C8">
            <w:pPr>
              <w:spacing w:line="240" w:lineRule="auto"/>
              <w:jc w:val="center"/>
              <w:rPr>
                <w:rFonts w:cs="Arial"/>
                <w:color w:val="auto"/>
                <w:sz w:val="20"/>
                <w:szCs w:val="20"/>
              </w:rPr>
            </w:pPr>
            <w:r w:rsidRPr="00573B9E">
              <w:rPr>
                <w:rFonts w:cs="Arial"/>
                <w:color w:val="auto"/>
                <w:sz w:val="20"/>
                <w:szCs w:val="20"/>
                <w:shd w:val="clear" w:color="auto" w:fill="FFFFFF"/>
              </w:rPr>
              <w:t>całe wnętrze pnia wypalone-puste do wysokości około 1,5m</w:t>
            </w:r>
          </w:p>
        </w:tc>
        <w:tc>
          <w:tcPr>
            <w:tcW w:w="3003" w:type="dxa"/>
            <w:tcBorders>
              <w:top w:val="single" w:sz="4" w:space="0" w:color="auto"/>
              <w:left w:val="single" w:sz="4" w:space="0" w:color="auto"/>
              <w:bottom w:val="single" w:sz="4" w:space="0" w:color="auto"/>
              <w:right w:val="single" w:sz="4" w:space="0" w:color="auto"/>
            </w:tcBorders>
            <w:vAlign w:val="center"/>
          </w:tcPr>
          <w:p w14:paraId="62708ACD" w14:textId="77777777" w:rsidR="00A54884" w:rsidRPr="00573B9E" w:rsidRDefault="001C3EFC" w:rsidP="00FE24C8">
            <w:pPr>
              <w:spacing w:line="240" w:lineRule="auto"/>
              <w:jc w:val="center"/>
              <w:rPr>
                <w:rFonts w:cs="Arial"/>
                <w:color w:val="auto"/>
                <w:sz w:val="20"/>
                <w:szCs w:val="20"/>
              </w:rPr>
            </w:pPr>
            <w:r w:rsidRPr="00573B9E">
              <w:rPr>
                <w:rFonts w:cs="Arial"/>
                <w:color w:val="auto"/>
                <w:sz w:val="20"/>
                <w:szCs w:val="20"/>
                <w:shd w:val="clear" w:color="auto" w:fill="FFFFFF"/>
              </w:rPr>
              <w:t>N-</w:t>
            </w:r>
            <w:proofErr w:type="spellStart"/>
            <w:r w:rsidRPr="00573B9E">
              <w:rPr>
                <w:rFonts w:cs="Arial"/>
                <w:color w:val="auto"/>
                <w:sz w:val="20"/>
                <w:szCs w:val="20"/>
                <w:shd w:val="clear" w:color="auto" w:fill="FFFFFF"/>
              </w:rPr>
              <w:t>ctwo</w:t>
            </w:r>
            <w:proofErr w:type="spellEnd"/>
            <w:r w:rsidRPr="00573B9E">
              <w:rPr>
                <w:rFonts w:cs="Arial"/>
                <w:color w:val="auto"/>
                <w:sz w:val="20"/>
                <w:szCs w:val="20"/>
                <w:shd w:val="clear" w:color="auto" w:fill="FFFFFF"/>
              </w:rPr>
              <w:t xml:space="preserve"> Bartoszyce</w:t>
            </w:r>
          </w:p>
        </w:tc>
        <w:tc>
          <w:tcPr>
            <w:tcW w:w="2490" w:type="dxa"/>
            <w:tcBorders>
              <w:top w:val="single" w:sz="4" w:space="0" w:color="auto"/>
              <w:left w:val="single" w:sz="4" w:space="0" w:color="auto"/>
              <w:bottom w:val="single" w:sz="4" w:space="0" w:color="auto"/>
              <w:right w:val="single" w:sz="4" w:space="0" w:color="auto"/>
            </w:tcBorders>
            <w:vAlign w:val="center"/>
          </w:tcPr>
          <w:p w14:paraId="1289CC5E" w14:textId="77777777" w:rsidR="00A54884" w:rsidRPr="00573B9E" w:rsidRDefault="001C3EFC" w:rsidP="00FE24C8">
            <w:pPr>
              <w:spacing w:line="240" w:lineRule="auto"/>
              <w:jc w:val="center"/>
              <w:rPr>
                <w:rFonts w:cs="Arial"/>
                <w:color w:val="auto"/>
                <w:sz w:val="20"/>
                <w:szCs w:val="20"/>
              </w:rPr>
            </w:pPr>
            <w:r w:rsidRPr="00573B9E">
              <w:rPr>
                <w:rFonts w:cs="Arial"/>
                <w:color w:val="auto"/>
                <w:sz w:val="20"/>
                <w:szCs w:val="20"/>
                <w:shd w:val="clear" w:color="auto" w:fill="FFFFFF"/>
              </w:rPr>
              <w:t xml:space="preserve">Rozporządzenie Nr 331 Wojewody Warmińsko-Mazurskiego z dnia 27 grudnia 2001 r. w sprawie uznania obiektów za pomniki przyrody oraz o </w:t>
            </w:r>
            <w:r w:rsidRPr="00573B9E">
              <w:rPr>
                <w:rFonts w:cs="Arial"/>
                <w:color w:val="auto"/>
                <w:sz w:val="20"/>
                <w:szCs w:val="20"/>
                <w:shd w:val="clear" w:color="auto" w:fill="FFFFFF"/>
              </w:rPr>
              <w:lastRenderedPageBreak/>
              <w:t>skreślenie obiektów z listy pomników przyrody</w:t>
            </w:r>
          </w:p>
        </w:tc>
      </w:tr>
      <w:tr w:rsidR="00573B9E" w:rsidRPr="00573B9E" w14:paraId="2B1658B5" w14:textId="77777777" w:rsidTr="004D0535">
        <w:trPr>
          <w:trHeight w:val="160"/>
          <w:jc w:val="center"/>
        </w:trPr>
        <w:tc>
          <w:tcPr>
            <w:tcW w:w="0" w:type="auto"/>
            <w:vMerge w:val="restart"/>
            <w:tcBorders>
              <w:top w:val="single" w:sz="4" w:space="0" w:color="auto"/>
              <w:left w:val="single" w:sz="4" w:space="0" w:color="auto"/>
              <w:right w:val="single" w:sz="4" w:space="0" w:color="auto"/>
            </w:tcBorders>
            <w:vAlign w:val="center"/>
          </w:tcPr>
          <w:p w14:paraId="6C0CF696" w14:textId="77777777" w:rsidR="00276F20" w:rsidRPr="00573B9E" w:rsidRDefault="00276F20" w:rsidP="00BE06D0">
            <w:pPr>
              <w:numPr>
                <w:ilvl w:val="0"/>
                <w:numId w:val="130"/>
              </w:numPr>
              <w:suppressAutoHyphens w:val="0"/>
              <w:spacing w:line="240" w:lineRule="auto"/>
              <w:jc w:val="center"/>
              <w:rPr>
                <w:rFonts w:cs="Arial"/>
                <w:color w:val="auto"/>
                <w:sz w:val="20"/>
                <w:szCs w:val="20"/>
              </w:rPr>
            </w:pPr>
          </w:p>
        </w:tc>
        <w:tc>
          <w:tcPr>
            <w:tcW w:w="0" w:type="auto"/>
            <w:vMerge w:val="restart"/>
            <w:tcBorders>
              <w:top w:val="single" w:sz="4" w:space="0" w:color="auto"/>
              <w:left w:val="single" w:sz="4" w:space="0" w:color="auto"/>
              <w:right w:val="single" w:sz="4" w:space="0" w:color="auto"/>
            </w:tcBorders>
            <w:vAlign w:val="center"/>
          </w:tcPr>
          <w:p w14:paraId="485CD240" w14:textId="77777777" w:rsidR="00276F20" w:rsidRPr="00573B9E" w:rsidRDefault="00276F20" w:rsidP="00FE24C8">
            <w:pPr>
              <w:spacing w:line="240" w:lineRule="auto"/>
              <w:jc w:val="center"/>
              <w:rPr>
                <w:rFonts w:cs="Arial"/>
                <w:color w:val="auto"/>
                <w:sz w:val="20"/>
                <w:szCs w:val="20"/>
              </w:rPr>
            </w:pPr>
            <w:r w:rsidRPr="00573B9E">
              <w:rPr>
                <w:rFonts w:cs="Arial"/>
                <w:color w:val="auto"/>
                <w:sz w:val="20"/>
                <w:szCs w:val="20"/>
                <w:shd w:val="clear" w:color="auto" w:fill="FFFFFF"/>
              </w:rPr>
              <w:t>2004-10-14</w:t>
            </w:r>
          </w:p>
        </w:tc>
        <w:tc>
          <w:tcPr>
            <w:tcW w:w="0" w:type="auto"/>
            <w:vMerge w:val="restart"/>
            <w:tcBorders>
              <w:top w:val="single" w:sz="4" w:space="0" w:color="auto"/>
              <w:left w:val="single" w:sz="4" w:space="0" w:color="auto"/>
              <w:right w:val="single" w:sz="4" w:space="0" w:color="auto"/>
            </w:tcBorders>
            <w:vAlign w:val="center"/>
          </w:tcPr>
          <w:p w14:paraId="2BFAC189" w14:textId="77777777" w:rsidR="00276F20" w:rsidRPr="00573B9E" w:rsidRDefault="00276F20" w:rsidP="00FE24C8">
            <w:pPr>
              <w:spacing w:line="240" w:lineRule="auto"/>
              <w:jc w:val="center"/>
              <w:rPr>
                <w:rFonts w:cs="Arial"/>
                <w:color w:val="auto"/>
                <w:sz w:val="20"/>
                <w:szCs w:val="20"/>
              </w:rPr>
            </w:pPr>
            <w:r w:rsidRPr="00573B9E">
              <w:rPr>
                <w:rFonts w:cs="Arial"/>
                <w:color w:val="auto"/>
                <w:sz w:val="20"/>
                <w:szCs w:val="20"/>
                <w:shd w:val="clear" w:color="auto" w:fill="FFFFFF"/>
              </w:rPr>
              <w:t>Wieloobiektowy</w:t>
            </w:r>
          </w:p>
        </w:tc>
        <w:tc>
          <w:tcPr>
            <w:tcW w:w="0" w:type="auto"/>
            <w:vMerge w:val="restart"/>
            <w:tcBorders>
              <w:top w:val="single" w:sz="4" w:space="0" w:color="auto"/>
              <w:left w:val="single" w:sz="4" w:space="0" w:color="auto"/>
              <w:right w:val="single" w:sz="4" w:space="0" w:color="auto"/>
            </w:tcBorders>
            <w:vAlign w:val="center"/>
          </w:tcPr>
          <w:p w14:paraId="4DDF67E8" w14:textId="77777777" w:rsidR="00276F20" w:rsidRPr="00573B9E" w:rsidRDefault="00276F20" w:rsidP="00FE24C8">
            <w:pPr>
              <w:spacing w:line="240" w:lineRule="auto"/>
              <w:jc w:val="center"/>
              <w:rPr>
                <w:rFonts w:cs="Arial"/>
                <w:color w:val="auto"/>
                <w:sz w:val="20"/>
                <w:szCs w:val="20"/>
              </w:rPr>
            </w:pPr>
            <w:r w:rsidRPr="00573B9E">
              <w:rPr>
                <w:rFonts w:cs="Arial"/>
                <w:color w:val="auto"/>
                <w:sz w:val="20"/>
                <w:szCs w:val="20"/>
                <w:shd w:val="clear" w:color="auto" w:fill="FFFFFF"/>
              </w:rPr>
              <w:t>Grupa drzew</w:t>
            </w:r>
          </w:p>
        </w:tc>
        <w:tc>
          <w:tcPr>
            <w:tcW w:w="0" w:type="auto"/>
            <w:vMerge w:val="restart"/>
            <w:tcBorders>
              <w:top w:val="single" w:sz="4" w:space="0" w:color="auto"/>
              <w:left w:val="single" w:sz="4" w:space="0" w:color="auto"/>
              <w:right w:val="single" w:sz="4" w:space="0" w:color="auto"/>
            </w:tcBorders>
            <w:vAlign w:val="center"/>
          </w:tcPr>
          <w:p w14:paraId="0EA1FF88" w14:textId="77777777" w:rsidR="00276F20" w:rsidRPr="00573B9E" w:rsidRDefault="00276F20" w:rsidP="00FE24C8">
            <w:pPr>
              <w:spacing w:line="240" w:lineRule="auto"/>
              <w:jc w:val="center"/>
              <w:rPr>
                <w:rFonts w:cs="Arial"/>
                <w:color w:val="auto"/>
                <w:sz w:val="20"/>
                <w:szCs w:val="20"/>
              </w:rPr>
            </w:pPr>
            <w:r w:rsidRPr="00573B9E">
              <w:rPr>
                <w:rFonts w:cs="Arial"/>
                <w:color w:val="auto"/>
                <w:sz w:val="20"/>
                <w:szCs w:val="20"/>
              </w:rPr>
              <w:t xml:space="preserve">Dąb szypułkowy - </w:t>
            </w:r>
            <w:proofErr w:type="spellStart"/>
            <w:r w:rsidRPr="00573B9E">
              <w:rPr>
                <w:rFonts w:cs="Arial"/>
                <w:i/>
                <w:color w:val="auto"/>
                <w:sz w:val="20"/>
                <w:szCs w:val="20"/>
              </w:rPr>
              <w:t>Quercus</w:t>
            </w:r>
            <w:proofErr w:type="spellEnd"/>
            <w:r w:rsidRPr="00573B9E">
              <w:rPr>
                <w:rFonts w:cs="Arial"/>
                <w:i/>
                <w:color w:val="auto"/>
                <w:sz w:val="20"/>
                <w:szCs w:val="20"/>
              </w:rPr>
              <w:t xml:space="preserve"> robur</w:t>
            </w:r>
          </w:p>
        </w:tc>
        <w:tc>
          <w:tcPr>
            <w:tcW w:w="1130" w:type="dxa"/>
            <w:tcBorders>
              <w:top w:val="single" w:sz="4" w:space="0" w:color="auto"/>
              <w:left w:val="single" w:sz="4" w:space="0" w:color="auto"/>
              <w:bottom w:val="single" w:sz="4" w:space="0" w:color="auto"/>
              <w:right w:val="single" w:sz="4" w:space="0" w:color="auto"/>
            </w:tcBorders>
            <w:vAlign w:val="center"/>
          </w:tcPr>
          <w:p w14:paraId="77D4CC7C" w14:textId="77777777" w:rsidR="00276F20" w:rsidRPr="00573B9E" w:rsidRDefault="00276F20" w:rsidP="00FE24C8">
            <w:pPr>
              <w:spacing w:line="240" w:lineRule="auto"/>
              <w:jc w:val="center"/>
              <w:rPr>
                <w:rFonts w:cs="Arial"/>
                <w:color w:val="auto"/>
                <w:sz w:val="20"/>
                <w:szCs w:val="20"/>
              </w:rPr>
            </w:pPr>
            <w:r w:rsidRPr="00573B9E">
              <w:rPr>
                <w:rFonts w:cs="Arial"/>
                <w:color w:val="auto"/>
                <w:sz w:val="20"/>
                <w:szCs w:val="20"/>
              </w:rPr>
              <w:t>33</w:t>
            </w:r>
          </w:p>
        </w:tc>
        <w:tc>
          <w:tcPr>
            <w:tcW w:w="1025" w:type="dxa"/>
            <w:tcBorders>
              <w:top w:val="single" w:sz="4" w:space="0" w:color="auto"/>
              <w:left w:val="single" w:sz="4" w:space="0" w:color="auto"/>
              <w:right w:val="single" w:sz="4" w:space="0" w:color="auto"/>
            </w:tcBorders>
            <w:vAlign w:val="center"/>
          </w:tcPr>
          <w:p w14:paraId="39B5A736" w14:textId="77777777" w:rsidR="00276F20" w:rsidRPr="00573B9E" w:rsidRDefault="00276F20" w:rsidP="00FE24C8">
            <w:pPr>
              <w:spacing w:line="240" w:lineRule="auto"/>
              <w:jc w:val="center"/>
              <w:rPr>
                <w:rFonts w:cs="Arial"/>
                <w:color w:val="auto"/>
                <w:sz w:val="20"/>
                <w:szCs w:val="20"/>
              </w:rPr>
            </w:pPr>
            <w:r w:rsidRPr="00573B9E">
              <w:rPr>
                <w:rFonts w:cs="Arial"/>
                <w:color w:val="auto"/>
                <w:sz w:val="20"/>
                <w:szCs w:val="20"/>
              </w:rPr>
              <w:t>386</w:t>
            </w:r>
          </w:p>
        </w:tc>
        <w:tc>
          <w:tcPr>
            <w:tcW w:w="2667" w:type="dxa"/>
            <w:vMerge w:val="restart"/>
            <w:tcBorders>
              <w:top w:val="single" w:sz="4" w:space="0" w:color="auto"/>
              <w:left w:val="single" w:sz="4" w:space="0" w:color="auto"/>
              <w:right w:val="single" w:sz="4" w:space="0" w:color="auto"/>
            </w:tcBorders>
            <w:vAlign w:val="center"/>
          </w:tcPr>
          <w:p w14:paraId="08DC8755" w14:textId="77777777" w:rsidR="00276F20" w:rsidRPr="00573B9E" w:rsidRDefault="00276F20" w:rsidP="00FE24C8">
            <w:pPr>
              <w:spacing w:line="240" w:lineRule="auto"/>
              <w:jc w:val="center"/>
              <w:rPr>
                <w:rFonts w:cs="Arial"/>
                <w:color w:val="auto"/>
                <w:sz w:val="20"/>
                <w:szCs w:val="20"/>
              </w:rPr>
            </w:pPr>
            <w:r w:rsidRPr="00573B9E">
              <w:rPr>
                <w:rFonts w:cs="Arial"/>
                <w:color w:val="auto"/>
                <w:sz w:val="20"/>
                <w:szCs w:val="20"/>
                <w:shd w:val="clear" w:color="auto" w:fill="FFFFFF"/>
              </w:rPr>
              <w:t>grupa 6 dębów</w:t>
            </w:r>
          </w:p>
        </w:tc>
        <w:tc>
          <w:tcPr>
            <w:tcW w:w="3003" w:type="dxa"/>
            <w:vMerge w:val="restart"/>
            <w:tcBorders>
              <w:top w:val="single" w:sz="4" w:space="0" w:color="auto"/>
              <w:left w:val="single" w:sz="4" w:space="0" w:color="auto"/>
              <w:right w:val="single" w:sz="4" w:space="0" w:color="auto"/>
            </w:tcBorders>
            <w:vAlign w:val="center"/>
          </w:tcPr>
          <w:p w14:paraId="0F406AA6" w14:textId="77777777" w:rsidR="00276F20" w:rsidRPr="00573B9E" w:rsidRDefault="00276F20" w:rsidP="00FE24C8">
            <w:pPr>
              <w:spacing w:line="240" w:lineRule="auto"/>
              <w:jc w:val="center"/>
              <w:rPr>
                <w:rFonts w:cs="Arial"/>
                <w:color w:val="auto"/>
                <w:sz w:val="20"/>
                <w:szCs w:val="20"/>
              </w:rPr>
            </w:pPr>
            <w:r w:rsidRPr="00573B9E">
              <w:rPr>
                <w:rFonts w:cs="Arial"/>
                <w:color w:val="auto"/>
                <w:sz w:val="20"/>
                <w:szCs w:val="20"/>
                <w:shd w:val="clear" w:color="auto" w:fill="FFFFFF"/>
              </w:rPr>
              <w:t>obręb leśny Sępopol; N-</w:t>
            </w:r>
            <w:proofErr w:type="spellStart"/>
            <w:r w:rsidRPr="00573B9E">
              <w:rPr>
                <w:rFonts w:cs="Arial"/>
                <w:color w:val="auto"/>
                <w:sz w:val="20"/>
                <w:szCs w:val="20"/>
                <w:shd w:val="clear" w:color="auto" w:fill="FFFFFF"/>
              </w:rPr>
              <w:t>ctwo</w:t>
            </w:r>
            <w:proofErr w:type="spellEnd"/>
            <w:r w:rsidRPr="00573B9E">
              <w:rPr>
                <w:rFonts w:cs="Arial"/>
                <w:color w:val="auto"/>
                <w:sz w:val="20"/>
                <w:szCs w:val="20"/>
                <w:shd w:val="clear" w:color="auto" w:fill="FFFFFF"/>
              </w:rPr>
              <w:t xml:space="preserve"> Bartoszyce, L-</w:t>
            </w:r>
            <w:proofErr w:type="spellStart"/>
            <w:r w:rsidRPr="00573B9E">
              <w:rPr>
                <w:rFonts w:cs="Arial"/>
                <w:color w:val="auto"/>
                <w:sz w:val="20"/>
                <w:szCs w:val="20"/>
                <w:shd w:val="clear" w:color="auto" w:fill="FFFFFF"/>
              </w:rPr>
              <w:t>ctwo</w:t>
            </w:r>
            <w:proofErr w:type="spellEnd"/>
            <w:r w:rsidRPr="00573B9E">
              <w:rPr>
                <w:rFonts w:cs="Arial"/>
                <w:color w:val="auto"/>
                <w:sz w:val="20"/>
                <w:szCs w:val="20"/>
                <w:shd w:val="clear" w:color="auto" w:fill="FFFFFF"/>
              </w:rPr>
              <w:t xml:space="preserve"> Graniczne, oddz. 29 a</w:t>
            </w:r>
          </w:p>
        </w:tc>
        <w:tc>
          <w:tcPr>
            <w:tcW w:w="2490" w:type="dxa"/>
            <w:vMerge w:val="restart"/>
            <w:tcBorders>
              <w:top w:val="single" w:sz="4" w:space="0" w:color="auto"/>
              <w:left w:val="single" w:sz="4" w:space="0" w:color="auto"/>
              <w:right w:val="single" w:sz="4" w:space="0" w:color="auto"/>
            </w:tcBorders>
            <w:vAlign w:val="center"/>
          </w:tcPr>
          <w:p w14:paraId="35482092" w14:textId="77777777" w:rsidR="00276F20" w:rsidRPr="00573B9E" w:rsidRDefault="00276F20" w:rsidP="00FE24C8">
            <w:pPr>
              <w:spacing w:line="240" w:lineRule="auto"/>
              <w:jc w:val="center"/>
              <w:rPr>
                <w:rFonts w:cs="Arial"/>
                <w:color w:val="auto"/>
                <w:sz w:val="20"/>
                <w:szCs w:val="20"/>
              </w:rPr>
            </w:pPr>
            <w:r w:rsidRPr="00573B9E">
              <w:rPr>
                <w:rFonts w:cs="Arial"/>
                <w:color w:val="auto"/>
                <w:sz w:val="20"/>
                <w:szCs w:val="20"/>
                <w:shd w:val="clear" w:color="auto" w:fill="FFFFFF"/>
              </w:rPr>
              <w:t>Rozporządzenie Nr 19 Wojewody Warmińsko-Mazurskiego z dnia 24 września 2004 r. w sprawie ustanowienia pomników przyrody</w:t>
            </w:r>
          </w:p>
        </w:tc>
      </w:tr>
      <w:tr w:rsidR="00573B9E" w:rsidRPr="00573B9E" w14:paraId="16856594" w14:textId="77777777" w:rsidTr="004D0535">
        <w:trPr>
          <w:trHeight w:val="160"/>
          <w:jc w:val="center"/>
        </w:trPr>
        <w:tc>
          <w:tcPr>
            <w:tcW w:w="0" w:type="auto"/>
            <w:vMerge/>
            <w:tcBorders>
              <w:left w:val="single" w:sz="4" w:space="0" w:color="auto"/>
              <w:right w:val="single" w:sz="4" w:space="0" w:color="auto"/>
            </w:tcBorders>
            <w:vAlign w:val="center"/>
          </w:tcPr>
          <w:p w14:paraId="1355DF2A" w14:textId="77777777" w:rsidR="00276F20" w:rsidRPr="00573B9E" w:rsidRDefault="00276F20" w:rsidP="00BE06D0">
            <w:pPr>
              <w:numPr>
                <w:ilvl w:val="0"/>
                <w:numId w:val="130"/>
              </w:numPr>
              <w:suppressAutoHyphens w:val="0"/>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605F05B4" w14:textId="77777777" w:rsidR="00276F20" w:rsidRPr="00573B9E" w:rsidRDefault="00276F20"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386AB41D" w14:textId="77777777" w:rsidR="00276F20" w:rsidRPr="00573B9E" w:rsidRDefault="00276F20"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708CA1B0" w14:textId="77777777" w:rsidR="00276F20" w:rsidRPr="00573B9E" w:rsidRDefault="00276F20"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5E23BF04" w14:textId="77777777" w:rsidR="00276F20" w:rsidRPr="00573B9E" w:rsidRDefault="00276F20" w:rsidP="00FE24C8">
            <w:pPr>
              <w:spacing w:line="240" w:lineRule="auto"/>
              <w:jc w:val="center"/>
              <w:rPr>
                <w:rFonts w:cs="Arial"/>
                <w:color w:val="auto"/>
                <w:sz w:val="20"/>
                <w:szCs w:val="20"/>
              </w:rPr>
            </w:pPr>
          </w:p>
        </w:tc>
        <w:tc>
          <w:tcPr>
            <w:tcW w:w="1130" w:type="dxa"/>
            <w:tcBorders>
              <w:top w:val="single" w:sz="4" w:space="0" w:color="auto"/>
              <w:left w:val="single" w:sz="4" w:space="0" w:color="auto"/>
              <w:bottom w:val="single" w:sz="4" w:space="0" w:color="auto"/>
              <w:right w:val="single" w:sz="4" w:space="0" w:color="auto"/>
            </w:tcBorders>
            <w:vAlign w:val="center"/>
          </w:tcPr>
          <w:p w14:paraId="1C63F3D1" w14:textId="77777777" w:rsidR="00276F20" w:rsidRPr="00573B9E" w:rsidRDefault="00276F20" w:rsidP="00FE24C8">
            <w:pPr>
              <w:spacing w:line="240" w:lineRule="auto"/>
              <w:jc w:val="center"/>
              <w:rPr>
                <w:rFonts w:cs="Arial"/>
                <w:color w:val="auto"/>
                <w:sz w:val="20"/>
                <w:szCs w:val="20"/>
              </w:rPr>
            </w:pPr>
            <w:r w:rsidRPr="00573B9E">
              <w:rPr>
                <w:rFonts w:cs="Arial"/>
                <w:color w:val="auto"/>
                <w:sz w:val="20"/>
                <w:szCs w:val="20"/>
              </w:rPr>
              <w:t>33</w:t>
            </w:r>
          </w:p>
        </w:tc>
        <w:tc>
          <w:tcPr>
            <w:tcW w:w="1025" w:type="dxa"/>
            <w:tcBorders>
              <w:left w:val="single" w:sz="4" w:space="0" w:color="auto"/>
              <w:right w:val="single" w:sz="4" w:space="0" w:color="auto"/>
            </w:tcBorders>
            <w:vAlign w:val="center"/>
          </w:tcPr>
          <w:p w14:paraId="418D59F7" w14:textId="77777777" w:rsidR="00276F20" w:rsidRPr="00573B9E" w:rsidRDefault="00276F20" w:rsidP="00FE24C8">
            <w:pPr>
              <w:spacing w:line="240" w:lineRule="auto"/>
              <w:jc w:val="center"/>
              <w:rPr>
                <w:rFonts w:cs="Arial"/>
                <w:color w:val="auto"/>
                <w:sz w:val="20"/>
                <w:szCs w:val="20"/>
              </w:rPr>
            </w:pPr>
            <w:r w:rsidRPr="00573B9E">
              <w:rPr>
                <w:rFonts w:cs="Arial"/>
                <w:color w:val="auto"/>
                <w:sz w:val="20"/>
                <w:szCs w:val="20"/>
              </w:rPr>
              <w:t>386</w:t>
            </w:r>
          </w:p>
        </w:tc>
        <w:tc>
          <w:tcPr>
            <w:tcW w:w="2667" w:type="dxa"/>
            <w:vMerge/>
            <w:tcBorders>
              <w:left w:val="single" w:sz="4" w:space="0" w:color="auto"/>
              <w:right w:val="single" w:sz="4" w:space="0" w:color="auto"/>
            </w:tcBorders>
            <w:vAlign w:val="center"/>
          </w:tcPr>
          <w:p w14:paraId="66C125AE" w14:textId="77777777" w:rsidR="00276F20" w:rsidRPr="00573B9E" w:rsidRDefault="00276F20" w:rsidP="00FE24C8">
            <w:pPr>
              <w:spacing w:line="240" w:lineRule="auto"/>
              <w:jc w:val="center"/>
              <w:rPr>
                <w:rFonts w:cs="Arial"/>
                <w:color w:val="auto"/>
                <w:sz w:val="20"/>
                <w:szCs w:val="20"/>
              </w:rPr>
            </w:pPr>
          </w:p>
        </w:tc>
        <w:tc>
          <w:tcPr>
            <w:tcW w:w="3003" w:type="dxa"/>
            <w:vMerge/>
            <w:tcBorders>
              <w:left w:val="single" w:sz="4" w:space="0" w:color="auto"/>
              <w:right w:val="single" w:sz="4" w:space="0" w:color="auto"/>
            </w:tcBorders>
            <w:vAlign w:val="center"/>
          </w:tcPr>
          <w:p w14:paraId="1ACF72F5" w14:textId="77777777" w:rsidR="00276F20" w:rsidRPr="00573B9E" w:rsidRDefault="00276F20" w:rsidP="00FE24C8">
            <w:pPr>
              <w:spacing w:line="240" w:lineRule="auto"/>
              <w:jc w:val="center"/>
              <w:rPr>
                <w:rFonts w:cs="Arial"/>
                <w:color w:val="auto"/>
                <w:sz w:val="20"/>
                <w:szCs w:val="20"/>
              </w:rPr>
            </w:pPr>
          </w:p>
        </w:tc>
        <w:tc>
          <w:tcPr>
            <w:tcW w:w="2490" w:type="dxa"/>
            <w:vMerge/>
            <w:tcBorders>
              <w:left w:val="single" w:sz="4" w:space="0" w:color="auto"/>
              <w:right w:val="single" w:sz="4" w:space="0" w:color="auto"/>
            </w:tcBorders>
            <w:vAlign w:val="center"/>
          </w:tcPr>
          <w:p w14:paraId="2379E651" w14:textId="77777777" w:rsidR="00276F20" w:rsidRPr="00573B9E" w:rsidRDefault="00276F20" w:rsidP="00FE24C8">
            <w:pPr>
              <w:spacing w:line="240" w:lineRule="auto"/>
              <w:jc w:val="center"/>
              <w:rPr>
                <w:rFonts w:cs="Arial"/>
                <w:color w:val="auto"/>
                <w:sz w:val="20"/>
                <w:szCs w:val="20"/>
              </w:rPr>
            </w:pPr>
          </w:p>
        </w:tc>
      </w:tr>
      <w:tr w:rsidR="00573B9E" w:rsidRPr="00573B9E" w14:paraId="3127BC43" w14:textId="77777777" w:rsidTr="004D0535">
        <w:trPr>
          <w:trHeight w:val="160"/>
          <w:jc w:val="center"/>
        </w:trPr>
        <w:tc>
          <w:tcPr>
            <w:tcW w:w="0" w:type="auto"/>
            <w:vMerge/>
            <w:tcBorders>
              <w:left w:val="single" w:sz="4" w:space="0" w:color="auto"/>
              <w:right w:val="single" w:sz="4" w:space="0" w:color="auto"/>
            </w:tcBorders>
            <w:vAlign w:val="center"/>
          </w:tcPr>
          <w:p w14:paraId="1696A26E" w14:textId="77777777" w:rsidR="00276F20" w:rsidRPr="00573B9E" w:rsidRDefault="00276F20" w:rsidP="00BE06D0">
            <w:pPr>
              <w:numPr>
                <w:ilvl w:val="0"/>
                <w:numId w:val="130"/>
              </w:numPr>
              <w:suppressAutoHyphens w:val="0"/>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2BE20A43" w14:textId="77777777" w:rsidR="00276F20" w:rsidRPr="00573B9E" w:rsidRDefault="00276F20"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19B07DF0" w14:textId="77777777" w:rsidR="00276F20" w:rsidRPr="00573B9E" w:rsidRDefault="00276F20"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22DC329C" w14:textId="77777777" w:rsidR="00276F20" w:rsidRPr="00573B9E" w:rsidRDefault="00276F20"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748E5D04" w14:textId="77777777" w:rsidR="00276F20" w:rsidRPr="00573B9E" w:rsidRDefault="00276F20" w:rsidP="00FE24C8">
            <w:pPr>
              <w:spacing w:line="240" w:lineRule="auto"/>
              <w:jc w:val="center"/>
              <w:rPr>
                <w:rFonts w:cs="Arial"/>
                <w:color w:val="auto"/>
                <w:sz w:val="20"/>
                <w:szCs w:val="20"/>
              </w:rPr>
            </w:pPr>
          </w:p>
        </w:tc>
        <w:tc>
          <w:tcPr>
            <w:tcW w:w="1130" w:type="dxa"/>
            <w:tcBorders>
              <w:top w:val="single" w:sz="4" w:space="0" w:color="auto"/>
              <w:left w:val="single" w:sz="4" w:space="0" w:color="auto"/>
              <w:bottom w:val="single" w:sz="4" w:space="0" w:color="auto"/>
              <w:right w:val="single" w:sz="4" w:space="0" w:color="auto"/>
            </w:tcBorders>
            <w:vAlign w:val="center"/>
          </w:tcPr>
          <w:p w14:paraId="14935432" w14:textId="77777777" w:rsidR="00276F20" w:rsidRPr="00573B9E" w:rsidRDefault="00276F20" w:rsidP="00FE24C8">
            <w:pPr>
              <w:spacing w:line="240" w:lineRule="auto"/>
              <w:jc w:val="center"/>
              <w:rPr>
                <w:rFonts w:cs="Arial"/>
                <w:color w:val="auto"/>
                <w:sz w:val="20"/>
                <w:szCs w:val="20"/>
              </w:rPr>
            </w:pPr>
            <w:r w:rsidRPr="00573B9E">
              <w:rPr>
                <w:rFonts w:cs="Arial"/>
                <w:color w:val="auto"/>
                <w:sz w:val="20"/>
                <w:szCs w:val="20"/>
              </w:rPr>
              <w:t>32</w:t>
            </w:r>
          </w:p>
        </w:tc>
        <w:tc>
          <w:tcPr>
            <w:tcW w:w="1025" w:type="dxa"/>
            <w:tcBorders>
              <w:left w:val="single" w:sz="4" w:space="0" w:color="auto"/>
              <w:right w:val="single" w:sz="4" w:space="0" w:color="auto"/>
            </w:tcBorders>
            <w:vAlign w:val="center"/>
          </w:tcPr>
          <w:p w14:paraId="7311D1CF" w14:textId="77777777" w:rsidR="00276F20" w:rsidRPr="00573B9E" w:rsidRDefault="00276F20" w:rsidP="00FE24C8">
            <w:pPr>
              <w:spacing w:line="240" w:lineRule="auto"/>
              <w:jc w:val="center"/>
              <w:rPr>
                <w:rFonts w:cs="Arial"/>
                <w:color w:val="auto"/>
                <w:sz w:val="20"/>
                <w:szCs w:val="20"/>
              </w:rPr>
            </w:pPr>
            <w:r w:rsidRPr="00573B9E">
              <w:rPr>
                <w:rFonts w:cs="Arial"/>
                <w:color w:val="auto"/>
                <w:sz w:val="20"/>
                <w:szCs w:val="20"/>
              </w:rPr>
              <w:t>456</w:t>
            </w:r>
          </w:p>
        </w:tc>
        <w:tc>
          <w:tcPr>
            <w:tcW w:w="2667" w:type="dxa"/>
            <w:vMerge/>
            <w:tcBorders>
              <w:left w:val="single" w:sz="4" w:space="0" w:color="auto"/>
              <w:right w:val="single" w:sz="4" w:space="0" w:color="auto"/>
            </w:tcBorders>
            <w:vAlign w:val="center"/>
          </w:tcPr>
          <w:p w14:paraId="0DAAF5A0" w14:textId="77777777" w:rsidR="00276F20" w:rsidRPr="00573B9E" w:rsidRDefault="00276F20" w:rsidP="00FE24C8">
            <w:pPr>
              <w:spacing w:line="240" w:lineRule="auto"/>
              <w:jc w:val="center"/>
              <w:rPr>
                <w:rFonts w:cs="Arial"/>
                <w:color w:val="auto"/>
                <w:sz w:val="20"/>
                <w:szCs w:val="20"/>
              </w:rPr>
            </w:pPr>
          </w:p>
        </w:tc>
        <w:tc>
          <w:tcPr>
            <w:tcW w:w="3003" w:type="dxa"/>
            <w:vMerge/>
            <w:tcBorders>
              <w:left w:val="single" w:sz="4" w:space="0" w:color="auto"/>
              <w:right w:val="single" w:sz="4" w:space="0" w:color="auto"/>
            </w:tcBorders>
            <w:vAlign w:val="center"/>
          </w:tcPr>
          <w:p w14:paraId="729DC5AD" w14:textId="77777777" w:rsidR="00276F20" w:rsidRPr="00573B9E" w:rsidRDefault="00276F20" w:rsidP="00FE24C8">
            <w:pPr>
              <w:spacing w:line="240" w:lineRule="auto"/>
              <w:jc w:val="center"/>
              <w:rPr>
                <w:rFonts w:cs="Arial"/>
                <w:color w:val="auto"/>
                <w:sz w:val="20"/>
                <w:szCs w:val="20"/>
              </w:rPr>
            </w:pPr>
          </w:p>
        </w:tc>
        <w:tc>
          <w:tcPr>
            <w:tcW w:w="2490" w:type="dxa"/>
            <w:vMerge/>
            <w:tcBorders>
              <w:left w:val="single" w:sz="4" w:space="0" w:color="auto"/>
              <w:right w:val="single" w:sz="4" w:space="0" w:color="auto"/>
            </w:tcBorders>
            <w:vAlign w:val="center"/>
          </w:tcPr>
          <w:p w14:paraId="29B573C9" w14:textId="77777777" w:rsidR="00276F20" w:rsidRPr="00573B9E" w:rsidRDefault="00276F20" w:rsidP="00FE24C8">
            <w:pPr>
              <w:spacing w:line="240" w:lineRule="auto"/>
              <w:jc w:val="center"/>
              <w:rPr>
                <w:rFonts w:cs="Arial"/>
                <w:color w:val="auto"/>
                <w:sz w:val="20"/>
                <w:szCs w:val="20"/>
              </w:rPr>
            </w:pPr>
          </w:p>
        </w:tc>
      </w:tr>
      <w:tr w:rsidR="00573B9E" w:rsidRPr="00573B9E" w14:paraId="36E5E2EB" w14:textId="77777777" w:rsidTr="004D0535">
        <w:trPr>
          <w:trHeight w:val="160"/>
          <w:jc w:val="center"/>
        </w:trPr>
        <w:tc>
          <w:tcPr>
            <w:tcW w:w="0" w:type="auto"/>
            <w:vMerge/>
            <w:tcBorders>
              <w:left w:val="single" w:sz="4" w:space="0" w:color="auto"/>
              <w:right w:val="single" w:sz="4" w:space="0" w:color="auto"/>
            </w:tcBorders>
            <w:vAlign w:val="center"/>
          </w:tcPr>
          <w:p w14:paraId="5C6E32CD" w14:textId="77777777" w:rsidR="00276F20" w:rsidRPr="00573B9E" w:rsidRDefault="00276F20" w:rsidP="00BE06D0">
            <w:pPr>
              <w:numPr>
                <w:ilvl w:val="0"/>
                <w:numId w:val="130"/>
              </w:numPr>
              <w:suppressAutoHyphens w:val="0"/>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0A9FC1DC" w14:textId="77777777" w:rsidR="00276F20" w:rsidRPr="00573B9E" w:rsidRDefault="00276F20"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2DDCD12A" w14:textId="77777777" w:rsidR="00276F20" w:rsidRPr="00573B9E" w:rsidRDefault="00276F20"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0B511399" w14:textId="77777777" w:rsidR="00276F20" w:rsidRPr="00573B9E" w:rsidRDefault="00276F20"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4069982B" w14:textId="77777777" w:rsidR="00276F20" w:rsidRPr="00573B9E" w:rsidRDefault="00276F20" w:rsidP="00FE24C8">
            <w:pPr>
              <w:spacing w:line="240" w:lineRule="auto"/>
              <w:jc w:val="center"/>
              <w:rPr>
                <w:rFonts w:cs="Arial"/>
                <w:color w:val="auto"/>
                <w:sz w:val="20"/>
                <w:szCs w:val="20"/>
              </w:rPr>
            </w:pPr>
          </w:p>
        </w:tc>
        <w:tc>
          <w:tcPr>
            <w:tcW w:w="1130" w:type="dxa"/>
            <w:tcBorders>
              <w:top w:val="single" w:sz="4" w:space="0" w:color="auto"/>
              <w:left w:val="single" w:sz="4" w:space="0" w:color="auto"/>
              <w:bottom w:val="single" w:sz="4" w:space="0" w:color="auto"/>
              <w:right w:val="single" w:sz="4" w:space="0" w:color="auto"/>
            </w:tcBorders>
            <w:vAlign w:val="center"/>
          </w:tcPr>
          <w:p w14:paraId="2DFF7D51" w14:textId="77777777" w:rsidR="00276F20" w:rsidRPr="00573B9E" w:rsidRDefault="00276F20" w:rsidP="00FE24C8">
            <w:pPr>
              <w:spacing w:line="240" w:lineRule="auto"/>
              <w:jc w:val="center"/>
              <w:rPr>
                <w:rFonts w:cs="Arial"/>
                <w:color w:val="auto"/>
                <w:sz w:val="20"/>
                <w:szCs w:val="20"/>
              </w:rPr>
            </w:pPr>
            <w:r w:rsidRPr="00573B9E">
              <w:rPr>
                <w:rFonts w:cs="Arial"/>
                <w:color w:val="auto"/>
                <w:sz w:val="20"/>
                <w:szCs w:val="20"/>
              </w:rPr>
              <w:t>34</w:t>
            </w:r>
          </w:p>
        </w:tc>
        <w:tc>
          <w:tcPr>
            <w:tcW w:w="1025" w:type="dxa"/>
            <w:tcBorders>
              <w:left w:val="single" w:sz="4" w:space="0" w:color="auto"/>
              <w:right w:val="single" w:sz="4" w:space="0" w:color="auto"/>
            </w:tcBorders>
            <w:vAlign w:val="center"/>
          </w:tcPr>
          <w:p w14:paraId="3D776225" w14:textId="77777777" w:rsidR="00276F20" w:rsidRPr="00573B9E" w:rsidRDefault="00276F20" w:rsidP="00FE24C8">
            <w:pPr>
              <w:spacing w:line="240" w:lineRule="auto"/>
              <w:jc w:val="center"/>
              <w:rPr>
                <w:rFonts w:cs="Arial"/>
                <w:color w:val="auto"/>
                <w:sz w:val="20"/>
                <w:szCs w:val="20"/>
              </w:rPr>
            </w:pPr>
            <w:r w:rsidRPr="00573B9E">
              <w:rPr>
                <w:rFonts w:cs="Arial"/>
                <w:color w:val="auto"/>
                <w:sz w:val="20"/>
                <w:szCs w:val="20"/>
              </w:rPr>
              <w:t>638</w:t>
            </w:r>
          </w:p>
        </w:tc>
        <w:tc>
          <w:tcPr>
            <w:tcW w:w="2667" w:type="dxa"/>
            <w:vMerge/>
            <w:tcBorders>
              <w:left w:val="single" w:sz="4" w:space="0" w:color="auto"/>
              <w:right w:val="single" w:sz="4" w:space="0" w:color="auto"/>
            </w:tcBorders>
            <w:vAlign w:val="center"/>
          </w:tcPr>
          <w:p w14:paraId="27FCF77D" w14:textId="77777777" w:rsidR="00276F20" w:rsidRPr="00573B9E" w:rsidRDefault="00276F20" w:rsidP="00FE24C8">
            <w:pPr>
              <w:spacing w:line="240" w:lineRule="auto"/>
              <w:jc w:val="center"/>
              <w:rPr>
                <w:rFonts w:cs="Arial"/>
                <w:color w:val="auto"/>
                <w:sz w:val="20"/>
                <w:szCs w:val="20"/>
              </w:rPr>
            </w:pPr>
          </w:p>
        </w:tc>
        <w:tc>
          <w:tcPr>
            <w:tcW w:w="3003" w:type="dxa"/>
            <w:vMerge/>
            <w:tcBorders>
              <w:left w:val="single" w:sz="4" w:space="0" w:color="auto"/>
              <w:right w:val="single" w:sz="4" w:space="0" w:color="auto"/>
            </w:tcBorders>
            <w:vAlign w:val="center"/>
          </w:tcPr>
          <w:p w14:paraId="2EAF4C48" w14:textId="77777777" w:rsidR="00276F20" w:rsidRPr="00573B9E" w:rsidRDefault="00276F20" w:rsidP="00FE24C8">
            <w:pPr>
              <w:spacing w:line="240" w:lineRule="auto"/>
              <w:jc w:val="center"/>
              <w:rPr>
                <w:rFonts w:cs="Arial"/>
                <w:color w:val="auto"/>
                <w:sz w:val="20"/>
                <w:szCs w:val="20"/>
              </w:rPr>
            </w:pPr>
          </w:p>
        </w:tc>
        <w:tc>
          <w:tcPr>
            <w:tcW w:w="2490" w:type="dxa"/>
            <w:vMerge/>
            <w:tcBorders>
              <w:left w:val="single" w:sz="4" w:space="0" w:color="auto"/>
              <w:right w:val="single" w:sz="4" w:space="0" w:color="auto"/>
            </w:tcBorders>
            <w:vAlign w:val="center"/>
          </w:tcPr>
          <w:p w14:paraId="160E1FC7" w14:textId="77777777" w:rsidR="00276F20" w:rsidRPr="00573B9E" w:rsidRDefault="00276F20" w:rsidP="00FE24C8">
            <w:pPr>
              <w:spacing w:line="240" w:lineRule="auto"/>
              <w:jc w:val="center"/>
              <w:rPr>
                <w:rFonts w:cs="Arial"/>
                <w:color w:val="auto"/>
                <w:sz w:val="20"/>
                <w:szCs w:val="20"/>
              </w:rPr>
            </w:pPr>
          </w:p>
        </w:tc>
      </w:tr>
      <w:tr w:rsidR="00573B9E" w:rsidRPr="00573B9E" w14:paraId="5114428D" w14:textId="77777777" w:rsidTr="004D0535">
        <w:trPr>
          <w:trHeight w:val="160"/>
          <w:jc w:val="center"/>
        </w:trPr>
        <w:tc>
          <w:tcPr>
            <w:tcW w:w="0" w:type="auto"/>
            <w:vMerge/>
            <w:tcBorders>
              <w:left w:val="single" w:sz="4" w:space="0" w:color="auto"/>
              <w:right w:val="single" w:sz="4" w:space="0" w:color="auto"/>
            </w:tcBorders>
            <w:vAlign w:val="center"/>
          </w:tcPr>
          <w:p w14:paraId="2C3F321B" w14:textId="77777777" w:rsidR="00276F20" w:rsidRPr="00573B9E" w:rsidRDefault="00276F20" w:rsidP="00BE06D0">
            <w:pPr>
              <w:numPr>
                <w:ilvl w:val="0"/>
                <w:numId w:val="130"/>
              </w:numPr>
              <w:suppressAutoHyphens w:val="0"/>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0F71FC65" w14:textId="77777777" w:rsidR="00276F20" w:rsidRPr="00573B9E" w:rsidRDefault="00276F20"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22EC6637" w14:textId="77777777" w:rsidR="00276F20" w:rsidRPr="00573B9E" w:rsidRDefault="00276F20"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621A164F" w14:textId="77777777" w:rsidR="00276F20" w:rsidRPr="00573B9E" w:rsidRDefault="00276F20"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1DD6B5BC" w14:textId="77777777" w:rsidR="00276F20" w:rsidRPr="00573B9E" w:rsidRDefault="00276F20" w:rsidP="00FE24C8">
            <w:pPr>
              <w:spacing w:line="240" w:lineRule="auto"/>
              <w:jc w:val="center"/>
              <w:rPr>
                <w:rFonts w:cs="Arial"/>
                <w:color w:val="auto"/>
                <w:sz w:val="20"/>
                <w:szCs w:val="20"/>
              </w:rPr>
            </w:pPr>
          </w:p>
        </w:tc>
        <w:tc>
          <w:tcPr>
            <w:tcW w:w="1130" w:type="dxa"/>
            <w:tcBorders>
              <w:top w:val="single" w:sz="4" w:space="0" w:color="auto"/>
              <w:left w:val="single" w:sz="4" w:space="0" w:color="auto"/>
              <w:bottom w:val="single" w:sz="4" w:space="0" w:color="auto"/>
              <w:right w:val="single" w:sz="4" w:space="0" w:color="auto"/>
            </w:tcBorders>
            <w:vAlign w:val="center"/>
          </w:tcPr>
          <w:p w14:paraId="5106A963" w14:textId="77777777" w:rsidR="00276F20" w:rsidRPr="00573B9E" w:rsidRDefault="00276F20" w:rsidP="00FE24C8">
            <w:pPr>
              <w:spacing w:line="240" w:lineRule="auto"/>
              <w:jc w:val="center"/>
              <w:rPr>
                <w:rFonts w:cs="Arial"/>
                <w:color w:val="auto"/>
                <w:sz w:val="20"/>
                <w:szCs w:val="20"/>
              </w:rPr>
            </w:pPr>
            <w:r w:rsidRPr="00573B9E">
              <w:rPr>
                <w:rFonts w:cs="Arial"/>
                <w:color w:val="auto"/>
                <w:sz w:val="20"/>
                <w:szCs w:val="20"/>
              </w:rPr>
              <w:t>34</w:t>
            </w:r>
          </w:p>
        </w:tc>
        <w:tc>
          <w:tcPr>
            <w:tcW w:w="1025" w:type="dxa"/>
            <w:tcBorders>
              <w:left w:val="single" w:sz="4" w:space="0" w:color="auto"/>
              <w:right w:val="single" w:sz="4" w:space="0" w:color="auto"/>
            </w:tcBorders>
            <w:vAlign w:val="center"/>
          </w:tcPr>
          <w:p w14:paraId="079D2EBC" w14:textId="77777777" w:rsidR="00276F20" w:rsidRPr="00573B9E" w:rsidRDefault="00276F20" w:rsidP="00FE24C8">
            <w:pPr>
              <w:spacing w:line="240" w:lineRule="auto"/>
              <w:jc w:val="center"/>
              <w:rPr>
                <w:rFonts w:cs="Arial"/>
                <w:color w:val="auto"/>
                <w:sz w:val="20"/>
                <w:szCs w:val="20"/>
              </w:rPr>
            </w:pPr>
            <w:r w:rsidRPr="00573B9E">
              <w:rPr>
                <w:rFonts w:cs="Arial"/>
                <w:color w:val="auto"/>
                <w:sz w:val="20"/>
                <w:szCs w:val="20"/>
              </w:rPr>
              <w:t>449</w:t>
            </w:r>
          </w:p>
        </w:tc>
        <w:tc>
          <w:tcPr>
            <w:tcW w:w="2667" w:type="dxa"/>
            <w:vMerge/>
            <w:tcBorders>
              <w:left w:val="single" w:sz="4" w:space="0" w:color="auto"/>
              <w:right w:val="single" w:sz="4" w:space="0" w:color="auto"/>
            </w:tcBorders>
            <w:vAlign w:val="center"/>
          </w:tcPr>
          <w:p w14:paraId="341687C3" w14:textId="77777777" w:rsidR="00276F20" w:rsidRPr="00573B9E" w:rsidRDefault="00276F20" w:rsidP="00FE24C8">
            <w:pPr>
              <w:spacing w:line="240" w:lineRule="auto"/>
              <w:jc w:val="center"/>
              <w:rPr>
                <w:rFonts w:cs="Arial"/>
                <w:color w:val="auto"/>
                <w:sz w:val="20"/>
                <w:szCs w:val="20"/>
              </w:rPr>
            </w:pPr>
          </w:p>
        </w:tc>
        <w:tc>
          <w:tcPr>
            <w:tcW w:w="3003" w:type="dxa"/>
            <w:vMerge/>
            <w:tcBorders>
              <w:left w:val="single" w:sz="4" w:space="0" w:color="auto"/>
              <w:right w:val="single" w:sz="4" w:space="0" w:color="auto"/>
            </w:tcBorders>
            <w:vAlign w:val="center"/>
          </w:tcPr>
          <w:p w14:paraId="5F6316C9" w14:textId="77777777" w:rsidR="00276F20" w:rsidRPr="00573B9E" w:rsidRDefault="00276F20" w:rsidP="00FE24C8">
            <w:pPr>
              <w:spacing w:line="240" w:lineRule="auto"/>
              <w:jc w:val="center"/>
              <w:rPr>
                <w:rFonts w:cs="Arial"/>
                <w:color w:val="auto"/>
                <w:sz w:val="20"/>
                <w:szCs w:val="20"/>
              </w:rPr>
            </w:pPr>
          </w:p>
        </w:tc>
        <w:tc>
          <w:tcPr>
            <w:tcW w:w="2490" w:type="dxa"/>
            <w:vMerge/>
            <w:tcBorders>
              <w:left w:val="single" w:sz="4" w:space="0" w:color="auto"/>
              <w:right w:val="single" w:sz="4" w:space="0" w:color="auto"/>
            </w:tcBorders>
            <w:vAlign w:val="center"/>
          </w:tcPr>
          <w:p w14:paraId="776DF9C7" w14:textId="77777777" w:rsidR="00276F20" w:rsidRPr="00573B9E" w:rsidRDefault="00276F20" w:rsidP="00FE24C8">
            <w:pPr>
              <w:spacing w:line="240" w:lineRule="auto"/>
              <w:jc w:val="center"/>
              <w:rPr>
                <w:rFonts w:cs="Arial"/>
                <w:color w:val="auto"/>
                <w:sz w:val="20"/>
                <w:szCs w:val="20"/>
              </w:rPr>
            </w:pPr>
          </w:p>
        </w:tc>
      </w:tr>
      <w:tr w:rsidR="00573B9E" w:rsidRPr="00573B9E" w14:paraId="6C3441DD" w14:textId="77777777" w:rsidTr="004D0535">
        <w:trPr>
          <w:trHeight w:val="70"/>
          <w:jc w:val="center"/>
        </w:trPr>
        <w:tc>
          <w:tcPr>
            <w:tcW w:w="0" w:type="auto"/>
            <w:vMerge/>
            <w:tcBorders>
              <w:left w:val="single" w:sz="4" w:space="0" w:color="auto"/>
              <w:bottom w:val="single" w:sz="4" w:space="0" w:color="auto"/>
              <w:right w:val="single" w:sz="4" w:space="0" w:color="auto"/>
            </w:tcBorders>
            <w:vAlign w:val="center"/>
          </w:tcPr>
          <w:p w14:paraId="1149ED6C" w14:textId="77777777" w:rsidR="00276F20" w:rsidRPr="00573B9E" w:rsidRDefault="00276F20" w:rsidP="00BE06D0">
            <w:pPr>
              <w:numPr>
                <w:ilvl w:val="0"/>
                <w:numId w:val="130"/>
              </w:numPr>
              <w:suppressAutoHyphens w:val="0"/>
              <w:spacing w:line="240" w:lineRule="auto"/>
              <w:jc w:val="center"/>
              <w:rPr>
                <w:rFonts w:cs="Arial"/>
                <w:color w:val="auto"/>
                <w:sz w:val="20"/>
                <w:szCs w:val="20"/>
              </w:rPr>
            </w:pPr>
          </w:p>
        </w:tc>
        <w:tc>
          <w:tcPr>
            <w:tcW w:w="0" w:type="auto"/>
            <w:vMerge/>
            <w:tcBorders>
              <w:left w:val="single" w:sz="4" w:space="0" w:color="auto"/>
              <w:bottom w:val="single" w:sz="4" w:space="0" w:color="auto"/>
              <w:right w:val="single" w:sz="4" w:space="0" w:color="auto"/>
            </w:tcBorders>
            <w:vAlign w:val="center"/>
          </w:tcPr>
          <w:p w14:paraId="5C2605AD" w14:textId="77777777" w:rsidR="00276F20" w:rsidRPr="00573B9E" w:rsidRDefault="00276F20" w:rsidP="00FE24C8">
            <w:pPr>
              <w:spacing w:line="240" w:lineRule="auto"/>
              <w:jc w:val="center"/>
              <w:rPr>
                <w:rFonts w:cs="Arial"/>
                <w:color w:val="auto"/>
                <w:sz w:val="20"/>
                <w:szCs w:val="20"/>
              </w:rPr>
            </w:pPr>
          </w:p>
        </w:tc>
        <w:tc>
          <w:tcPr>
            <w:tcW w:w="0" w:type="auto"/>
            <w:vMerge/>
            <w:tcBorders>
              <w:left w:val="single" w:sz="4" w:space="0" w:color="auto"/>
              <w:bottom w:val="single" w:sz="4" w:space="0" w:color="auto"/>
              <w:right w:val="single" w:sz="4" w:space="0" w:color="auto"/>
            </w:tcBorders>
            <w:vAlign w:val="center"/>
          </w:tcPr>
          <w:p w14:paraId="39B49597" w14:textId="77777777" w:rsidR="00276F20" w:rsidRPr="00573B9E" w:rsidRDefault="00276F20" w:rsidP="00FE24C8">
            <w:pPr>
              <w:spacing w:line="240" w:lineRule="auto"/>
              <w:jc w:val="center"/>
              <w:rPr>
                <w:rFonts w:cs="Arial"/>
                <w:color w:val="auto"/>
                <w:sz w:val="20"/>
                <w:szCs w:val="20"/>
              </w:rPr>
            </w:pPr>
          </w:p>
        </w:tc>
        <w:tc>
          <w:tcPr>
            <w:tcW w:w="0" w:type="auto"/>
            <w:vMerge/>
            <w:tcBorders>
              <w:left w:val="single" w:sz="4" w:space="0" w:color="auto"/>
              <w:bottom w:val="single" w:sz="4" w:space="0" w:color="auto"/>
              <w:right w:val="single" w:sz="4" w:space="0" w:color="auto"/>
            </w:tcBorders>
            <w:vAlign w:val="center"/>
          </w:tcPr>
          <w:p w14:paraId="5FDB903B" w14:textId="77777777" w:rsidR="00276F20" w:rsidRPr="00573B9E" w:rsidRDefault="00276F20" w:rsidP="00FE24C8">
            <w:pPr>
              <w:spacing w:line="240" w:lineRule="auto"/>
              <w:jc w:val="center"/>
              <w:rPr>
                <w:rFonts w:cs="Arial"/>
                <w:color w:val="auto"/>
                <w:sz w:val="20"/>
                <w:szCs w:val="20"/>
              </w:rPr>
            </w:pPr>
          </w:p>
        </w:tc>
        <w:tc>
          <w:tcPr>
            <w:tcW w:w="0" w:type="auto"/>
            <w:vMerge/>
            <w:tcBorders>
              <w:left w:val="single" w:sz="4" w:space="0" w:color="auto"/>
              <w:bottom w:val="single" w:sz="4" w:space="0" w:color="auto"/>
              <w:right w:val="single" w:sz="4" w:space="0" w:color="auto"/>
            </w:tcBorders>
            <w:vAlign w:val="center"/>
          </w:tcPr>
          <w:p w14:paraId="05390120" w14:textId="77777777" w:rsidR="00276F20" w:rsidRPr="00573B9E" w:rsidRDefault="00276F20" w:rsidP="00FE24C8">
            <w:pPr>
              <w:spacing w:line="240" w:lineRule="auto"/>
              <w:jc w:val="center"/>
              <w:rPr>
                <w:rFonts w:cs="Arial"/>
                <w:color w:val="auto"/>
                <w:sz w:val="20"/>
                <w:szCs w:val="20"/>
              </w:rPr>
            </w:pPr>
          </w:p>
        </w:tc>
        <w:tc>
          <w:tcPr>
            <w:tcW w:w="1130" w:type="dxa"/>
            <w:tcBorders>
              <w:top w:val="single" w:sz="4" w:space="0" w:color="auto"/>
              <w:left w:val="single" w:sz="4" w:space="0" w:color="auto"/>
              <w:bottom w:val="single" w:sz="4" w:space="0" w:color="auto"/>
              <w:right w:val="single" w:sz="4" w:space="0" w:color="auto"/>
            </w:tcBorders>
            <w:vAlign w:val="center"/>
          </w:tcPr>
          <w:p w14:paraId="76ECEC5B" w14:textId="77777777" w:rsidR="00276F20" w:rsidRPr="00573B9E" w:rsidRDefault="00276F20" w:rsidP="00FE24C8">
            <w:pPr>
              <w:spacing w:line="240" w:lineRule="auto"/>
              <w:jc w:val="center"/>
              <w:rPr>
                <w:rFonts w:cs="Arial"/>
                <w:color w:val="auto"/>
                <w:sz w:val="20"/>
                <w:szCs w:val="20"/>
              </w:rPr>
            </w:pPr>
            <w:r w:rsidRPr="00573B9E">
              <w:rPr>
                <w:rFonts w:cs="Arial"/>
                <w:color w:val="auto"/>
                <w:sz w:val="20"/>
                <w:szCs w:val="20"/>
              </w:rPr>
              <w:t>34</w:t>
            </w:r>
          </w:p>
        </w:tc>
        <w:tc>
          <w:tcPr>
            <w:tcW w:w="1025" w:type="dxa"/>
            <w:tcBorders>
              <w:left w:val="single" w:sz="4" w:space="0" w:color="auto"/>
              <w:bottom w:val="single" w:sz="4" w:space="0" w:color="auto"/>
              <w:right w:val="single" w:sz="4" w:space="0" w:color="auto"/>
            </w:tcBorders>
            <w:vAlign w:val="center"/>
          </w:tcPr>
          <w:p w14:paraId="7A34670D" w14:textId="77777777" w:rsidR="00276F20" w:rsidRPr="00573B9E" w:rsidRDefault="00276F20" w:rsidP="00FE24C8">
            <w:pPr>
              <w:spacing w:line="240" w:lineRule="auto"/>
              <w:jc w:val="center"/>
              <w:rPr>
                <w:rFonts w:cs="Arial"/>
                <w:color w:val="auto"/>
                <w:sz w:val="20"/>
                <w:szCs w:val="20"/>
              </w:rPr>
            </w:pPr>
            <w:r w:rsidRPr="00573B9E">
              <w:rPr>
                <w:rFonts w:cs="Arial"/>
                <w:color w:val="auto"/>
                <w:sz w:val="20"/>
                <w:szCs w:val="20"/>
              </w:rPr>
              <w:t>490</w:t>
            </w:r>
          </w:p>
        </w:tc>
        <w:tc>
          <w:tcPr>
            <w:tcW w:w="2667" w:type="dxa"/>
            <w:vMerge/>
            <w:tcBorders>
              <w:left w:val="single" w:sz="4" w:space="0" w:color="auto"/>
              <w:bottom w:val="single" w:sz="4" w:space="0" w:color="auto"/>
              <w:right w:val="single" w:sz="4" w:space="0" w:color="auto"/>
            </w:tcBorders>
            <w:vAlign w:val="center"/>
          </w:tcPr>
          <w:p w14:paraId="476251A3" w14:textId="77777777" w:rsidR="00276F20" w:rsidRPr="00573B9E" w:rsidRDefault="00276F20" w:rsidP="00FE24C8">
            <w:pPr>
              <w:spacing w:line="240" w:lineRule="auto"/>
              <w:jc w:val="center"/>
              <w:rPr>
                <w:rFonts w:cs="Arial"/>
                <w:color w:val="auto"/>
                <w:sz w:val="20"/>
                <w:szCs w:val="20"/>
              </w:rPr>
            </w:pPr>
          </w:p>
        </w:tc>
        <w:tc>
          <w:tcPr>
            <w:tcW w:w="3003" w:type="dxa"/>
            <w:vMerge/>
            <w:tcBorders>
              <w:left w:val="single" w:sz="4" w:space="0" w:color="auto"/>
              <w:bottom w:val="single" w:sz="4" w:space="0" w:color="auto"/>
              <w:right w:val="single" w:sz="4" w:space="0" w:color="auto"/>
            </w:tcBorders>
            <w:vAlign w:val="center"/>
          </w:tcPr>
          <w:p w14:paraId="21E2B40E" w14:textId="77777777" w:rsidR="00276F20" w:rsidRPr="00573B9E" w:rsidRDefault="00276F20" w:rsidP="00FE24C8">
            <w:pPr>
              <w:spacing w:line="240" w:lineRule="auto"/>
              <w:jc w:val="center"/>
              <w:rPr>
                <w:rFonts w:cs="Arial"/>
                <w:color w:val="auto"/>
                <w:sz w:val="20"/>
                <w:szCs w:val="20"/>
              </w:rPr>
            </w:pPr>
          </w:p>
        </w:tc>
        <w:tc>
          <w:tcPr>
            <w:tcW w:w="2490" w:type="dxa"/>
            <w:vMerge/>
            <w:tcBorders>
              <w:left w:val="single" w:sz="4" w:space="0" w:color="auto"/>
              <w:bottom w:val="single" w:sz="4" w:space="0" w:color="auto"/>
              <w:right w:val="single" w:sz="4" w:space="0" w:color="auto"/>
            </w:tcBorders>
            <w:vAlign w:val="center"/>
          </w:tcPr>
          <w:p w14:paraId="11224EC3" w14:textId="77777777" w:rsidR="00276F20" w:rsidRPr="00573B9E" w:rsidRDefault="00276F20" w:rsidP="00FE24C8">
            <w:pPr>
              <w:spacing w:line="240" w:lineRule="auto"/>
              <w:jc w:val="center"/>
              <w:rPr>
                <w:rFonts w:cs="Arial"/>
                <w:color w:val="auto"/>
                <w:sz w:val="20"/>
                <w:szCs w:val="20"/>
              </w:rPr>
            </w:pPr>
          </w:p>
        </w:tc>
      </w:tr>
      <w:tr w:rsidR="00573B9E" w:rsidRPr="00573B9E" w14:paraId="74EFF427" w14:textId="77777777" w:rsidTr="004D0535">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tcPr>
          <w:p w14:paraId="2BCFAFE0" w14:textId="77777777" w:rsidR="00A54884" w:rsidRPr="00573B9E" w:rsidRDefault="00A54884" w:rsidP="00BE06D0">
            <w:pPr>
              <w:numPr>
                <w:ilvl w:val="0"/>
                <w:numId w:val="130"/>
              </w:numPr>
              <w:suppressAutoHyphens w:val="0"/>
              <w:spacing w:line="240" w:lineRule="auto"/>
              <w:jc w:val="center"/>
              <w:rPr>
                <w:rFonts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599AF020" w14:textId="77777777" w:rsidR="00A54884" w:rsidRPr="00573B9E" w:rsidRDefault="00276F20" w:rsidP="00FE24C8">
            <w:pPr>
              <w:spacing w:line="240" w:lineRule="auto"/>
              <w:jc w:val="center"/>
              <w:rPr>
                <w:rFonts w:cs="Arial"/>
                <w:color w:val="auto"/>
                <w:sz w:val="20"/>
                <w:szCs w:val="20"/>
              </w:rPr>
            </w:pPr>
            <w:r w:rsidRPr="00573B9E">
              <w:rPr>
                <w:rFonts w:cs="Arial"/>
                <w:color w:val="auto"/>
                <w:sz w:val="20"/>
                <w:szCs w:val="20"/>
                <w:shd w:val="clear" w:color="auto" w:fill="FFFFFF"/>
              </w:rPr>
              <w:t>2004-10-14</w:t>
            </w:r>
          </w:p>
        </w:tc>
        <w:tc>
          <w:tcPr>
            <w:tcW w:w="0" w:type="auto"/>
            <w:tcBorders>
              <w:top w:val="single" w:sz="4" w:space="0" w:color="auto"/>
              <w:left w:val="single" w:sz="4" w:space="0" w:color="auto"/>
              <w:bottom w:val="single" w:sz="4" w:space="0" w:color="auto"/>
              <w:right w:val="single" w:sz="4" w:space="0" w:color="auto"/>
            </w:tcBorders>
            <w:vAlign w:val="center"/>
          </w:tcPr>
          <w:p w14:paraId="27FAEDF8" w14:textId="77777777" w:rsidR="00A54884" w:rsidRPr="00573B9E" w:rsidRDefault="00A54884" w:rsidP="00FE24C8">
            <w:pPr>
              <w:spacing w:line="240" w:lineRule="auto"/>
              <w:jc w:val="center"/>
              <w:rPr>
                <w:rFonts w:cs="Arial"/>
                <w:color w:val="auto"/>
                <w:sz w:val="20"/>
                <w:szCs w:val="20"/>
              </w:rPr>
            </w:pPr>
            <w:r w:rsidRPr="00573B9E">
              <w:rPr>
                <w:rFonts w:cs="Arial"/>
                <w:color w:val="auto"/>
                <w:sz w:val="20"/>
                <w:szCs w:val="20"/>
              </w:rPr>
              <w:t>Jednoobiektowy</w:t>
            </w:r>
          </w:p>
        </w:tc>
        <w:tc>
          <w:tcPr>
            <w:tcW w:w="0" w:type="auto"/>
            <w:tcBorders>
              <w:top w:val="single" w:sz="4" w:space="0" w:color="auto"/>
              <w:left w:val="single" w:sz="4" w:space="0" w:color="auto"/>
              <w:bottom w:val="single" w:sz="4" w:space="0" w:color="auto"/>
              <w:right w:val="single" w:sz="4" w:space="0" w:color="auto"/>
            </w:tcBorders>
            <w:vAlign w:val="center"/>
          </w:tcPr>
          <w:p w14:paraId="6087FD9C" w14:textId="77777777" w:rsidR="00A54884" w:rsidRPr="00573B9E" w:rsidRDefault="00A54884" w:rsidP="00FE24C8">
            <w:pPr>
              <w:spacing w:line="240" w:lineRule="auto"/>
              <w:jc w:val="center"/>
              <w:rPr>
                <w:rFonts w:cs="Arial"/>
                <w:color w:val="auto"/>
                <w:sz w:val="20"/>
                <w:szCs w:val="20"/>
              </w:rPr>
            </w:pPr>
            <w:r w:rsidRPr="00573B9E">
              <w:rPr>
                <w:rFonts w:cs="Arial"/>
                <w:color w:val="auto"/>
                <w:sz w:val="20"/>
                <w:szCs w:val="20"/>
              </w:rPr>
              <w:t>drzewo</w:t>
            </w:r>
          </w:p>
        </w:tc>
        <w:tc>
          <w:tcPr>
            <w:tcW w:w="0" w:type="auto"/>
            <w:tcBorders>
              <w:top w:val="single" w:sz="4" w:space="0" w:color="auto"/>
              <w:left w:val="single" w:sz="4" w:space="0" w:color="auto"/>
              <w:bottom w:val="single" w:sz="4" w:space="0" w:color="auto"/>
              <w:right w:val="single" w:sz="4" w:space="0" w:color="auto"/>
            </w:tcBorders>
            <w:vAlign w:val="center"/>
          </w:tcPr>
          <w:p w14:paraId="5C19448E" w14:textId="77777777" w:rsidR="00A54884" w:rsidRPr="00573B9E" w:rsidRDefault="00A54884" w:rsidP="00FE24C8">
            <w:pPr>
              <w:spacing w:line="240" w:lineRule="auto"/>
              <w:jc w:val="center"/>
              <w:rPr>
                <w:rFonts w:cs="Arial"/>
                <w:color w:val="auto"/>
                <w:sz w:val="20"/>
                <w:szCs w:val="20"/>
              </w:rPr>
            </w:pPr>
            <w:r w:rsidRPr="00573B9E">
              <w:rPr>
                <w:rFonts w:cs="Arial"/>
                <w:color w:val="auto"/>
                <w:sz w:val="20"/>
                <w:szCs w:val="20"/>
              </w:rPr>
              <w:t xml:space="preserve">Dąb szypułkowy - </w:t>
            </w:r>
            <w:proofErr w:type="spellStart"/>
            <w:r w:rsidRPr="00573B9E">
              <w:rPr>
                <w:rFonts w:cs="Arial"/>
                <w:i/>
                <w:color w:val="auto"/>
                <w:sz w:val="20"/>
                <w:szCs w:val="20"/>
              </w:rPr>
              <w:t>Quercus</w:t>
            </w:r>
            <w:proofErr w:type="spellEnd"/>
            <w:r w:rsidRPr="00573B9E">
              <w:rPr>
                <w:rFonts w:cs="Arial"/>
                <w:i/>
                <w:color w:val="auto"/>
                <w:sz w:val="20"/>
                <w:szCs w:val="20"/>
              </w:rPr>
              <w:t xml:space="preserve"> robur</w:t>
            </w:r>
          </w:p>
        </w:tc>
        <w:tc>
          <w:tcPr>
            <w:tcW w:w="1130" w:type="dxa"/>
            <w:tcBorders>
              <w:top w:val="single" w:sz="4" w:space="0" w:color="auto"/>
              <w:left w:val="single" w:sz="4" w:space="0" w:color="auto"/>
              <w:bottom w:val="single" w:sz="4" w:space="0" w:color="auto"/>
              <w:right w:val="single" w:sz="4" w:space="0" w:color="auto"/>
            </w:tcBorders>
            <w:vAlign w:val="center"/>
          </w:tcPr>
          <w:p w14:paraId="5067D13A" w14:textId="77777777" w:rsidR="00A54884" w:rsidRPr="00573B9E" w:rsidRDefault="00276F20" w:rsidP="00FE24C8">
            <w:pPr>
              <w:spacing w:line="240" w:lineRule="auto"/>
              <w:jc w:val="center"/>
              <w:rPr>
                <w:rFonts w:cs="Arial"/>
                <w:color w:val="auto"/>
                <w:sz w:val="20"/>
                <w:szCs w:val="20"/>
              </w:rPr>
            </w:pPr>
            <w:r w:rsidRPr="00573B9E">
              <w:rPr>
                <w:rFonts w:cs="Arial"/>
                <w:color w:val="auto"/>
                <w:sz w:val="20"/>
                <w:szCs w:val="20"/>
              </w:rPr>
              <w:t>33</w:t>
            </w:r>
          </w:p>
        </w:tc>
        <w:tc>
          <w:tcPr>
            <w:tcW w:w="1025" w:type="dxa"/>
            <w:tcBorders>
              <w:top w:val="single" w:sz="4" w:space="0" w:color="auto"/>
              <w:left w:val="single" w:sz="4" w:space="0" w:color="auto"/>
              <w:bottom w:val="single" w:sz="4" w:space="0" w:color="auto"/>
              <w:right w:val="single" w:sz="4" w:space="0" w:color="auto"/>
            </w:tcBorders>
            <w:vAlign w:val="center"/>
          </w:tcPr>
          <w:p w14:paraId="39D28F83" w14:textId="77777777" w:rsidR="00A54884" w:rsidRPr="00573B9E" w:rsidRDefault="00276F20" w:rsidP="00FE24C8">
            <w:pPr>
              <w:spacing w:line="240" w:lineRule="auto"/>
              <w:jc w:val="center"/>
              <w:rPr>
                <w:rFonts w:cs="Arial"/>
                <w:color w:val="auto"/>
                <w:sz w:val="20"/>
                <w:szCs w:val="20"/>
              </w:rPr>
            </w:pPr>
            <w:r w:rsidRPr="00573B9E">
              <w:rPr>
                <w:rFonts w:cs="Arial"/>
                <w:color w:val="auto"/>
                <w:sz w:val="20"/>
                <w:szCs w:val="20"/>
              </w:rPr>
              <w:t>115</w:t>
            </w:r>
          </w:p>
        </w:tc>
        <w:tc>
          <w:tcPr>
            <w:tcW w:w="2667" w:type="dxa"/>
            <w:tcBorders>
              <w:top w:val="single" w:sz="4" w:space="0" w:color="auto"/>
              <w:left w:val="single" w:sz="4" w:space="0" w:color="auto"/>
              <w:bottom w:val="single" w:sz="4" w:space="0" w:color="auto"/>
              <w:right w:val="single" w:sz="4" w:space="0" w:color="auto"/>
            </w:tcBorders>
            <w:vAlign w:val="center"/>
          </w:tcPr>
          <w:p w14:paraId="5DD86E94" w14:textId="77777777" w:rsidR="00A54884" w:rsidRPr="00573B9E" w:rsidRDefault="00276F20" w:rsidP="00FE24C8">
            <w:pPr>
              <w:spacing w:line="240" w:lineRule="auto"/>
              <w:jc w:val="center"/>
              <w:rPr>
                <w:rFonts w:cs="Arial"/>
                <w:color w:val="auto"/>
                <w:sz w:val="20"/>
                <w:szCs w:val="20"/>
              </w:rPr>
            </w:pPr>
            <w:r w:rsidRPr="00573B9E">
              <w:rPr>
                <w:rFonts w:cs="Arial"/>
                <w:color w:val="auto"/>
                <w:sz w:val="20"/>
                <w:szCs w:val="20"/>
                <w:shd w:val="clear" w:color="auto" w:fill="FFFFFF"/>
              </w:rPr>
              <w:t>zarośnięty podszytem</w:t>
            </w:r>
          </w:p>
        </w:tc>
        <w:tc>
          <w:tcPr>
            <w:tcW w:w="3003" w:type="dxa"/>
            <w:tcBorders>
              <w:top w:val="single" w:sz="4" w:space="0" w:color="auto"/>
              <w:left w:val="single" w:sz="4" w:space="0" w:color="auto"/>
              <w:bottom w:val="single" w:sz="4" w:space="0" w:color="auto"/>
              <w:right w:val="single" w:sz="4" w:space="0" w:color="auto"/>
            </w:tcBorders>
            <w:vAlign w:val="center"/>
          </w:tcPr>
          <w:p w14:paraId="53170360" w14:textId="77777777" w:rsidR="00A54884" w:rsidRPr="00573B9E" w:rsidRDefault="00276F20" w:rsidP="00FE24C8">
            <w:pPr>
              <w:spacing w:line="240" w:lineRule="auto"/>
              <w:jc w:val="center"/>
              <w:rPr>
                <w:rFonts w:cs="Arial"/>
                <w:color w:val="auto"/>
                <w:sz w:val="20"/>
                <w:szCs w:val="20"/>
              </w:rPr>
            </w:pPr>
            <w:r w:rsidRPr="00573B9E">
              <w:rPr>
                <w:rFonts w:cs="Arial"/>
                <w:color w:val="auto"/>
                <w:sz w:val="20"/>
                <w:szCs w:val="20"/>
                <w:shd w:val="clear" w:color="auto" w:fill="FFFFFF"/>
              </w:rPr>
              <w:t>obręb leśny Sępopol; N-</w:t>
            </w:r>
            <w:proofErr w:type="spellStart"/>
            <w:r w:rsidRPr="00573B9E">
              <w:rPr>
                <w:rFonts w:cs="Arial"/>
                <w:color w:val="auto"/>
                <w:sz w:val="20"/>
                <w:szCs w:val="20"/>
                <w:shd w:val="clear" w:color="auto" w:fill="FFFFFF"/>
              </w:rPr>
              <w:t>ctwo</w:t>
            </w:r>
            <w:proofErr w:type="spellEnd"/>
            <w:r w:rsidRPr="00573B9E">
              <w:rPr>
                <w:rFonts w:cs="Arial"/>
                <w:color w:val="auto"/>
                <w:sz w:val="20"/>
                <w:szCs w:val="20"/>
                <w:shd w:val="clear" w:color="auto" w:fill="FFFFFF"/>
              </w:rPr>
              <w:t xml:space="preserve"> Bartoszyce, L-</w:t>
            </w:r>
            <w:proofErr w:type="spellStart"/>
            <w:r w:rsidRPr="00573B9E">
              <w:rPr>
                <w:rFonts w:cs="Arial"/>
                <w:color w:val="auto"/>
                <w:sz w:val="20"/>
                <w:szCs w:val="20"/>
                <w:shd w:val="clear" w:color="auto" w:fill="FFFFFF"/>
              </w:rPr>
              <w:t>ctwo</w:t>
            </w:r>
            <w:proofErr w:type="spellEnd"/>
            <w:r w:rsidRPr="00573B9E">
              <w:rPr>
                <w:rFonts w:cs="Arial"/>
                <w:color w:val="auto"/>
                <w:sz w:val="20"/>
                <w:szCs w:val="20"/>
                <w:shd w:val="clear" w:color="auto" w:fill="FFFFFF"/>
              </w:rPr>
              <w:t xml:space="preserve"> Zarzecze, oddz. 109 b</w:t>
            </w:r>
          </w:p>
        </w:tc>
        <w:tc>
          <w:tcPr>
            <w:tcW w:w="2490" w:type="dxa"/>
            <w:tcBorders>
              <w:top w:val="single" w:sz="4" w:space="0" w:color="auto"/>
              <w:left w:val="single" w:sz="4" w:space="0" w:color="auto"/>
              <w:bottom w:val="single" w:sz="4" w:space="0" w:color="auto"/>
              <w:right w:val="single" w:sz="4" w:space="0" w:color="auto"/>
            </w:tcBorders>
            <w:vAlign w:val="center"/>
          </w:tcPr>
          <w:p w14:paraId="34E94B06" w14:textId="77777777" w:rsidR="00A54884" w:rsidRPr="00573B9E" w:rsidRDefault="00276F20" w:rsidP="00FE24C8">
            <w:pPr>
              <w:spacing w:line="240" w:lineRule="auto"/>
              <w:jc w:val="center"/>
              <w:rPr>
                <w:rFonts w:cs="Arial"/>
                <w:color w:val="auto"/>
                <w:sz w:val="20"/>
                <w:szCs w:val="20"/>
              </w:rPr>
            </w:pPr>
            <w:r w:rsidRPr="00573B9E">
              <w:rPr>
                <w:rFonts w:cs="Arial"/>
                <w:color w:val="auto"/>
                <w:sz w:val="20"/>
                <w:szCs w:val="20"/>
                <w:shd w:val="clear" w:color="auto" w:fill="FFFFFF"/>
              </w:rPr>
              <w:t>Rozporządzenie Nr 19 Wojewody Warmińsko-Mazurskiego z dnia 24 września 2004 r. w sprawie ustanowienia pomników przyrody</w:t>
            </w:r>
          </w:p>
        </w:tc>
      </w:tr>
      <w:tr w:rsidR="00573B9E" w:rsidRPr="00573B9E" w14:paraId="169F12EB" w14:textId="77777777" w:rsidTr="004D0535">
        <w:trPr>
          <w:trHeight w:val="283"/>
          <w:jc w:val="center"/>
        </w:trPr>
        <w:tc>
          <w:tcPr>
            <w:tcW w:w="0" w:type="auto"/>
            <w:vMerge w:val="restart"/>
            <w:tcBorders>
              <w:top w:val="single" w:sz="4" w:space="0" w:color="auto"/>
              <w:left w:val="single" w:sz="4" w:space="0" w:color="auto"/>
              <w:right w:val="single" w:sz="4" w:space="0" w:color="auto"/>
            </w:tcBorders>
            <w:vAlign w:val="center"/>
          </w:tcPr>
          <w:p w14:paraId="3476673E" w14:textId="77777777" w:rsidR="00276F20" w:rsidRPr="00573B9E" w:rsidRDefault="00276F20" w:rsidP="00BE06D0">
            <w:pPr>
              <w:numPr>
                <w:ilvl w:val="0"/>
                <w:numId w:val="130"/>
              </w:numPr>
              <w:suppressAutoHyphens w:val="0"/>
              <w:spacing w:line="240" w:lineRule="auto"/>
              <w:jc w:val="center"/>
              <w:rPr>
                <w:rFonts w:cs="Arial"/>
                <w:color w:val="auto"/>
                <w:sz w:val="20"/>
                <w:szCs w:val="20"/>
              </w:rPr>
            </w:pPr>
          </w:p>
        </w:tc>
        <w:tc>
          <w:tcPr>
            <w:tcW w:w="0" w:type="auto"/>
            <w:vMerge w:val="restart"/>
            <w:tcBorders>
              <w:top w:val="single" w:sz="4" w:space="0" w:color="auto"/>
              <w:left w:val="single" w:sz="4" w:space="0" w:color="auto"/>
              <w:right w:val="single" w:sz="4" w:space="0" w:color="auto"/>
            </w:tcBorders>
            <w:vAlign w:val="center"/>
          </w:tcPr>
          <w:p w14:paraId="3D637EBB" w14:textId="77777777" w:rsidR="00276F20" w:rsidRPr="00573B9E" w:rsidRDefault="00276F20" w:rsidP="00FE24C8">
            <w:pPr>
              <w:spacing w:line="240" w:lineRule="auto"/>
              <w:jc w:val="center"/>
              <w:rPr>
                <w:rFonts w:cs="Arial"/>
                <w:color w:val="auto"/>
                <w:sz w:val="20"/>
                <w:szCs w:val="20"/>
              </w:rPr>
            </w:pPr>
            <w:r w:rsidRPr="00573B9E">
              <w:rPr>
                <w:rFonts w:cs="Arial"/>
                <w:color w:val="auto"/>
                <w:sz w:val="20"/>
                <w:szCs w:val="20"/>
                <w:shd w:val="clear" w:color="auto" w:fill="FFFFFF"/>
              </w:rPr>
              <w:t>2004-10-14</w:t>
            </w:r>
          </w:p>
        </w:tc>
        <w:tc>
          <w:tcPr>
            <w:tcW w:w="0" w:type="auto"/>
            <w:vMerge w:val="restart"/>
            <w:tcBorders>
              <w:top w:val="single" w:sz="4" w:space="0" w:color="auto"/>
              <w:left w:val="single" w:sz="4" w:space="0" w:color="auto"/>
              <w:right w:val="single" w:sz="4" w:space="0" w:color="auto"/>
            </w:tcBorders>
            <w:vAlign w:val="center"/>
          </w:tcPr>
          <w:p w14:paraId="2D01912B" w14:textId="77777777" w:rsidR="00276F20" w:rsidRPr="00573B9E" w:rsidRDefault="00276F20" w:rsidP="00FE24C8">
            <w:pPr>
              <w:spacing w:line="240" w:lineRule="auto"/>
              <w:jc w:val="center"/>
              <w:rPr>
                <w:rFonts w:cs="Arial"/>
                <w:color w:val="auto"/>
                <w:sz w:val="20"/>
                <w:szCs w:val="20"/>
              </w:rPr>
            </w:pPr>
            <w:r w:rsidRPr="00573B9E">
              <w:rPr>
                <w:rFonts w:cs="Arial"/>
                <w:color w:val="auto"/>
                <w:sz w:val="20"/>
                <w:szCs w:val="20"/>
                <w:shd w:val="clear" w:color="auto" w:fill="FFFFFF"/>
              </w:rPr>
              <w:t>Wieloobiektowy</w:t>
            </w:r>
          </w:p>
        </w:tc>
        <w:tc>
          <w:tcPr>
            <w:tcW w:w="0" w:type="auto"/>
            <w:vMerge w:val="restart"/>
            <w:tcBorders>
              <w:top w:val="single" w:sz="4" w:space="0" w:color="auto"/>
              <w:left w:val="single" w:sz="4" w:space="0" w:color="auto"/>
              <w:right w:val="single" w:sz="4" w:space="0" w:color="auto"/>
            </w:tcBorders>
            <w:vAlign w:val="center"/>
          </w:tcPr>
          <w:p w14:paraId="302AF22B" w14:textId="77777777" w:rsidR="00276F20" w:rsidRPr="00573B9E" w:rsidRDefault="00276F20" w:rsidP="00FE24C8">
            <w:pPr>
              <w:spacing w:line="240" w:lineRule="auto"/>
              <w:jc w:val="center"/>
              <w:rPr>
                <w:rFonts w:cs="Arial"/>
                <w:color w:val="auto"/>
                <w:sz w:val="20"/>
                <w:szCs w:val="20"/>
              </w:rPr>
            </w:pPr>
            <w:r w:rsidRPr="00573B9E">
              <w:rPr>
                <w:rFonts w:cs="Arial"/>
                <w:color w:val="auto"/>
                <w:sz w:val="20"/>
                <w:szCs w:val="20"/>
                <w:shd w:val="clear" w:color="auto" w:fill="FFFFFF"/>
              </w:rPr>
              <w:t>Grupa drzew</w:t>
            </w:r>
          </w:p>
        </w:tc>
        <w:tc>
          <w:tcPr>
            <w:tcW w:w="0" w:type="auto"/>
            <w:vMerge w:val="restart"/>
            <w:tcBorders>
              <w:top w:val="single" w:sz="4" w:space="0" w:color="auto"/>
              <w:left w:val="single" w:sz="4" w:space="0" w:color="auto"/>
              <w:right w:val="single" w:sz="4" w:space="0" w:color="auto"/>
            </w:tcBorders>
            <w:vAlign w:val="center"/>
          </w:tcPr>
          <w:p w14:paraId="7A992366" w14:textId="77777777" w:rsidR="00276F20" w:rsidRPr="00573B9E" w:rsidRDefault="00276F20" w:rsidP="00FE24C8">
            <w:pPr>
              <w:spacing w:line="240" w:lineRule="auto"/>
              <w:jc w:val="center"/>
              <w:rPr>
                <w:rFonts w:cs="Arial"/>
                <w:color w:val="auto"/>
                <w:sz w:val="20"/>
                <w:szCs w:val="20"/>
              </w:rPr>
            </w:pPr>
            <w:r w:rsidRPr="00573B9E">
              <w:rPr>
                <w:rFonts w:cs="Arial"/>
                <w:color w:val="auto"/>
                <w:sz w:val="20"/>
                <w:szCs w:val="20"/>
                <w:shd w:val="clear" w:color="auto" w:fill="FFFFFF"/>
              </w:rPr>
              <w:t xml:space="preserve">Modrzew europejski - </w:t>
            </w:r>
            <w:proofErr w:type="spellStart"/>
            <w:r w:rsidRPr="00573B9E">
              <w:rPr>
                <w:rFonts w:cs="Arial"/>
                <w:i/>
                <w:color w:val="auto"/>
                <w:sz w:val="20"/>
                <w:szCs w:val="20"/>
                <w:shd w:val="clear" w:color="auto" w:fill="FFFFFF"/>
              </w:rPr>
              <w:t>Larix</w:t>
            </w:r>
            <w:proofErr w:type="spellEnd"/>
            <w:r w:rsidRPr="00573B9E">
              <w:rPr>
                <w:rFonts w:cs="Arial"/>
                <w:i/>
                <w:color w:val="auto"/>
                <w:sz w:val="20"/>
                <w:szCs w:val="20"/>
                <w:shd w:val="clear" w:color="auto" w:fill="FFFFFF"/>
              </w:rPr>
              <w:t xml:space="preserve"> </w:t>
            </w:r>
            <w:proofErr w:type="spellStart"/>
            <w:r w:rsidRPr="00573B9E">
              <w:rPr>
                <w:rFonts w:cs="Arial"/>
                <w:i/>
                <w:color w:val="auto"/>
                <w:sz w:val="20"/>
                <w:szCs w:val="20"/>
                <w:shd w:val="clear" w:color="auto" w:fill="FFFFFF"/>
              </w:rPr>
              <w:t>decidua</w:t>
            </w:r>
            <w:proofErr w:type="spellEnd"/>
          </w:p>
        </w:tc>
        <w:tc>
          <w:tcPr>
            <w:tcW w:w="1130" w:type="dxa"/>
            <w:tcBorders>
              <w:top w:val="single" w:sz="4" w:space="0" w:color="auto"/>
              <w:left w:val="single" w:sz="4" w:space="0" w:color="auto"/>
              <w:bottom w:val="single" w:sz="4" w:space="0" w:color="auto"/>
              <w:right w:val="single" w:sz="4" w:space="0" w:color="auto"/>
            </w:tcBorders>
            <w:vAlign w:val="center"/>
          </w:tcPr>
          <w:p w14:paraId="5FF000B4" w14:textId="77777777" w:rsidR="00276F20" w:rsidRPr="00573B9E" w:rsidRDefault="00276F20" w:rsidP="00FE24C8">
            <w:pPr>
              <w:spacing w:line="240" w:lineRule="auto"/>
              <w:jc w:val="center"/>
              <w:rPr>
                <w:rFonts w:cs="Arial"/>
                <w:color w:val="auto"/>
                <w:sz w:val="20"/>
                <w:szCs w:val="20"/>
              </w:rPr>
            </w:pPr>
            <w:r w:rsidRPr="00573B9E">
              <w:rPr>
                <w:rFonts w:cs="Arial"/>
                <w:color w:val="auto"/>
                <w:sz w:val="20"/>
                <w:szCs w:val="20"/>
              </w:rPr>
              <w:t>36</w:t>
            </w:r>
          </w:p>
        </w:tc>
        <w:tc>
          <w:tcPr>
            <w:tcW w:w="1025" w:type="dxa"/>
            <w:tcBorders>
              <w:top w:val="single" w:sz="4" w:space="0" w:color="auto"/>
              <w:left w:val="single" w:sz="4" w:space="0" w:color="auto"/>
              <w:bottom w:val="single" w:sz="4" w:space="0" w:color="auto"/>
              <w:right w:val="single" w:sz="4" w:space="0" w:color="auto"/>
            </w:tcBorders>
            <w:vAlign w:val="center"/>
          </w:tcPr>
          <w:p w14:paraId="1557F4F3" w14:textId="77777777" w:rsidR="00276F20" w:rsidRPr="00573B9E" w:rsidRDefault="00276F20" w:rsidP="00FE24C8">
            <w:pPr>
              <w:spacing w:line="240" w:lineRule="auto"/>
              <w:jc w:val="center"/>
              <w:rPr>
                <w:rFonts w:cs="Arial"/>
                <w:color w:val="auto"/>
                <w:sz w:val="20"/>
                <w:szCs w:val="20"/>
              </w:rPr>
            </w:pPr>
            <w:r w:rsidRPr="00573B9E">
              <w:rPr>
                <w:rFonts w:cs="Arial"/>
                <w:color w:val="auto"/>
                <w:sz w:val="20"/>
                <w:szCs w:val="20"/>
              </w:rPr>
              <w:t>314</w:t>
            </w:r>
          </w:p>
        </w:tc>
        <w:tc>
          <w:tcPr>
            <w:tcW w:w="2667" w:type="dxa"/>
            <w:vMerge w:val="restart"/>
            <w:tcBorders>
              <w:top w:val="single" w:sz="4" w:space="0" w:color="auto"/>
              <w:left w:val="single" w:sz="4" w:space="0" w:color="auto"/>
              <w:right w:val="single" w:sz="4" w:space="0" w:color="auto"/>
            </w:tcBorders>
            <w:vAlign w:val="center"/>
          </w:tcPr>
          <w:p w14:paraId="6A5CD5E8" w14:textId="77777777" w:rsidR="00276F20" w:rsidRPr="00573B9E" w:rsidRDefault="00276F20" w:rsidP="00FE24C8">
            <w:pPr>
              <w:spacing w:line="240" w:lineRule="auto"/>
              <w:jc w:val="center"/>
              <w:rPr>
                <w:rFonts w:cs="Arial"/>
                <w:color w:val="auto"/>
                <w:sz w:val="20"/>
                <w:szCs w:val="20"/>
              </w:rPr>
            </w:pPr>
            <w:r w:rsidRPr="00573B9E">
              <w:rPr>
                <w:rFonts w:cs="Arial"/>
                <w:color w:val="auto"/>
                <w:sz w:val="20"/>
                <w:szCs w:val="20"/>
              </w:rPr>
              <w:t>b.d.</w:t>
            </w:r>
          </w:p>
        </w:tc>
        <w:tc>
          <w:tcPr>
            <w:tcW w:w="3003" w:type="dxa"/>
            <w:vMerge w:val="restart"/>
            <w:tcBorders>
              <w:top w:val="single" w:sz="4" w:space="0" w:color="auto"/>
              <w:left w:val="single" w:sz="4" w:space="0" w:color="auto"/>
              <w:right w:val="single" w:sz="4" w:space="0" w:color="auto"/>
            </w:tcBorders>
            <w:vAlign w:val="center"/>
          </w:tcPr>
          <w:p w14:paraId="06871800" w14:textId="77777777" w:rsidR="00276F20" w:rsidRPr="00573B9E" w:rsidRDefault="00276F20" w:rsidP="00FE24C8">
            <w:pPr>
              <w:spacing w:line="240" w:lineRule="auto"/>
              <w:jc w:val="center"/>
              <w:rPr>
                <w:rFonts w:cs="Arial"/>
                <w:color w:val="auto"/>
                <w:sz w:val="20"/>
                <w:szCs w:val="20"/>
              </w:rPr>
            </w:pPr>
            <w:r w:rsidRPr="00573B9E">
              <w:rPr>
                <w:rFonts w:cs="Arial"/>
                <w:color w:val="auto"/>
                <w:sz w:val="20"/>
                <w:szCs w:val="20"/>
                <w:shd w:val="clear" w:color="auto" w:fill="FFFFFF"/>
              </w:rPr>
              <w:t xml:space="preserve">100 m na E od dębu szypułkowego </w:t>
            </w:r>
            <w:proofErr w:type="spellStart"/>
            <w:r w:rsidRPr="00573B9E">
              <w:rPr>
                <w:rFonts w:cs="Arial"/>
                <w:color w:val="auto"/>
                <w:sz w:val="20"/>
                <w:szCs w:val="20"/>
                <w:shd w:val="clear" w:color="auto" w:fill="FFFFFF"/>
              </w:rPr>
              <w:t>id_pp</w:t>
            </w:r>
            <w:proofErr w:type="spellEnd"/>
            <w:r w:rsidRPr="00573B9E">
              <w:rPr>
                <w:rFonts w:cs="Arial"/>
                <w:color w:val="auto"/>
                <w:sz w:val="20"/>
                <w:szCs w:val="20"/>
                <w:shd w:val="clear" w:color="auto" w:fill="FFFFFF"/>
              </w:rPr>
              <w:t>=1760, obręb leśny Sępopol; N-</w:t>
            </w:r>
            <w:proofErr w:type="spellStart"/>
            <w:r w:rsidRPr="00573B9E">
              <w:rPr>
                <w:rFonts w:cs="Arial"/>
                <w:color w:val="auto"/>
                <w:sz w:val="20"/>
                <w:szCs w:val="20"/>
                <w:shd w:val="clear" w:color="auto" w:fill="FFFFFF"/>
              </w:rPr>
              <w:t>ctwo</w:t>
            </w:r>
            <w:proofErr w:type="spellEnd"/>
            <w:r w:rsidRPr="00573B9E">
              <w:rPr>
                <w:rFonts w:cs="Arial"/>
                <w:color w:val="auto"/>
                <w:sz w:val="20"/>
                <w:szCs w:val="20"/>
                <w:shd w:val="clear" w:color="auto" w:fill="FFFFFF"/>
              </w:rPr>
              <w:t xml:space="preserve"> Bartoszyce, L-</w:t>
            </w:r>
            <w:proofErr w:type="spellStart"/>
            <w:r w:rsidRPr="00573B9E">
              <w:rPr>
                <w:rFonts w:cs="Arial"/>
                <w:color w:val="auto"/>
                <w:sz w:val="20"/>
                <w:szCs w:val="20"/>
                <w:shd w:val="clear" w:color="auto" w:fill="FFFFFF"/>
              </w:rPr>
              <w:t>ctwo</w:t>
            </w:r>
            <w:proofErr w:type="spellEnd"/>
            <w:r w:rsidRPr="00573B9E">
              <w:rPr>
                <w:rFonts w:cs="Arial"/>
                <w:color w:val="auto"/>
                <w:sz w:val="20"/>
                <w:szCs w:val="20"/>
                <w:shd w:val="clear" w:color="auto" w:fill="FFFFFF"/>
              </w:rPr>
              <w:t xml:space="preserve"> Zarzecze, oddz. 109 b</w:t>
            </w:r>
          </w:p>
        </w:tc>
        <w:tc>
          <w:tcPr>
            <w:tcW w:w="2490" w:type="dxa"/>
            <w:vMerge w:val="restart"/>
            <w:tcBorders>
              <w:top w:val="single" w:sz="4" w:space="0" w:color="auto"/>
              <w:left w:val="single" w:sz="4" w:space="0" w:color="auto"/>
              <w:right w:val="single" w:sz="4" w:space="0" w:color="auto"/>
            </w:tcBorders>
            <w:vAlign w:val="center"/>
          </w:tcPr>
          <w:p w14:paraId="07B06F00" w14:textId="77777777" w:rsidR="00276F20" w:rsidRPr="00573B9E" w:rsidRDefault="00276F20" w:rsidP="00FE24C8">
            <w:pPr>
              <w:spacing w:line="240" w:lineRule="auto"/>
              <w:jc w:val="center"/>
              <w:rPr>
                <w:rFonts w:cs="Arial"/>
                <w:color w:val="auto"/>
                <w:sz w:val="20"/>
                <w:szCs w:val="20"/>
              </w:rPr>
            </w:pPr>
            <w:r w:rsidRPr="00573B9E">
              <w:rPr>
                <w:rFonts w:cs="Arial"/>
                <w:color w:val="auto"/>
                <w:sz w:val="20"/>
                <w:szCs w:val="20"/>
                <w:shd w:val="clear" w:color="auto" w:fill="FFFFFF"/>
              </w:rPr>
              <w:t>Rozporządzenie Nr 19 Wojewody Warmińsko-Mazurskiego z dnia 24 września 2004 r. w sprawie ustanowienia pomników przyrody</w:t>
            </w:r>
          </w:p>
        </w:tc>
      </w:tr>
      <w:tr w:rsidR="00573B9E" w:rsidRPr="00573B9E" w14:paraId="11B96165" w14:textId="77777777" w:rsidTr="004D0535">
        <w:trPr>
          <w:trHeight w:val="283"/>
          <w:jc w:val="center"/>
        </w:trPr>
        <w:tc>
          <w:tcPr>
            <w:tcW w:w="0" w:type="auto"/>
            <w:vMerge/>
            <w:tcBorders>
              <w:left w:val="single" w:sz="4" w:space="0" w:color="auto"/>
              <w:right w:val="single" w:sz="4" w:space="0" w:color="auto"/>
            </w:tcBorders>
            <w:vAlign w:val="center"/>
          </w:tcPr>
          <w:p w14:paraId="6FA57285" w14:textId="77777777" w:rsidR="00276F20" w:rsidRPr="00573B9E" w:rsidRDefault="00276F20" w:rsidP="00BE06D0">
            <w:pPr>
              <w:numPr>
                <w:ilvl w:val="0"/>
                <w:numId w:val="130"/>
              </w:numPr>
              <w:suppressAutoHyphens w:val="0"/>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39275E84" w14:textId="77777777" w:rsidR="00276F20" w:rsidRPr="00573B9E" w:rsidRDefault="00276F20"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3661ADB8" w14:textId="77777777" w:rsidR="00276F20" w:rsidRPr="00573B9E" w:rsidRDefault="00276F20"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5C52356C" w14:textId="77777777" w:rsidR="00276F20" w:rsidRPr="00573B9E" w:rsidRDefault="00276F20"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58D8584F" w14:textId="77777777" w:rsidR="00276F20" w:rsidRPr="00573B9E" w:rsidRDefault="00276F20" w:rsidP="00FE24C8">
            <w:pPr>
              <w:spacing w:line="240" w:lineRule="auto"/>
              <w:jc w:val="center"/>
              <w:rPr>
                <w:rFonts w:cs="Arial"/>
                <w:color w:val="auto"/>
                <w:sz w:val="20"/>
                <w:szCs w:val="20"/>
              </w:rPr>
            </w:pPr>
          </w:p>
        </w:tc>
        <w:tc>
          <w:tcPr>
            <w:tcW w:w="1130" w:type="dxa"/>
            <w:tcBorders>
              <w:top w:val="single" w:sz="4" w:space="0" w:color="auto"/>
              <w:left w:val="single" w:sz="4" w:space="0" w:color="auto"/>
              <w:bottom w:val="single" w:sz="4" w:space="0" w:color="auto"/>
              <w:right w:val="single" w:sz="4" w:space="0" w:color="auto"/>
            </w:tcBorders>
            <w:vAlign w:val="center"/>
          </w:tcPr>
          <w:p w14:paraId="7EC0B400" w14:textId="77777777" w:rsidR="00276F20" w:rsidRPr="00573B9E" w:rsidRDefault="00276F20" w:rsidP="00FE24C8">
            <w:pPr>
              <w:spacing w:line="240" w:lineRule="auto"/>
              <w:jc w:val="center"/>
              <w:rPr>
                <w:rFonts w:cs="Arial"/>
                <w:color w:val="auto"/>
                <w:sz w:val="20"/>
                <w:szCs w:val="20"/>
              </w:rPr>
            </w:pPr>
            <w:r w:rsidRPr="00573B9E">
              <w:rPr>
                <w:rFonts w:cs="Arial"/>
                <w:color w:val="auto"/>
                <w:sz w:val="20"/>
                <w:szCs w:val="20"/>
              </w:rPr>
              <w:t>36</w:t>
            </w:r>
          </w:p>
        </w:tc>
        <w:tc>
          <w:tcPr>
            <w:tcW w:w="1025" w:type="dxa"/>
            <w:tcBorders>
              <w:top w:val="single" w:sz="4" w:space="0" w:color="auto"/>
              <w:left w:val="single" w:sz="4" w:space="0" w:color="auto"/>
              <w:bottom w:val="single" w:sz="4" w:space="0" w:color="auto"/>
              <w:right w:val="single" w:sz="4" w:space="0" w:color="auto"/>
            </w:tcBorders>
            <w:vAlign w:val="center"/>
          </w:tcPr>
          <w:p w14:paraId="41C65405" w14:textId="77777777" w:rsidR="00276F20" w:rsidRPr="00573B9E" w:rsidRDefault="00276F20" w:rsidP="00FE24C8">
            <w:pPr>
              <w:spacing w:line="240" w:lineRule="auto"/>
              <w:jc w:val="center"/>
              <w:rPr>
                <w:rFonts w:cs="Arial"/>
                <w:color w:val="auto"/>
                <w:sz w:val="20"/>
                <w:szCs w:val="20"/>
              </w:rPr>
            </w:pPr>
            <w:r w:rsidRPr="00573B9E">
              <w:rPr>
                <w:rFonts w:cs="Arial"/>
                <w:color w:val="auto"/>
                <w:sz w:val="20"/>
                <w:szCs w:val="20"/>
              </w:rPr>
              <w:t>361</w:t>
            </w:r>
          </w:p>
        </w:tc>
        <w:tc>
          <w:tcPr>
            <w:tcW w:w="2667" w:type="dxa"/>
            <w:vMerge/>
            <w:tcBorders>
              <w:left w:val="single" w:sz="4" w:space="0" w:color="auto"/>
              <w:right w:val="single" w:sz="4" w:space="0" w:color="auto"/>
            </w:tcBorders>
            <w:vAlign w:val="center"/>
          </w:tcPr>
          <w:p w14:paraId="70920C92" w14:textId="77777777" w:rsidR="00276F20" w:rsidRPr="00573B9E" w:rsidRDefault="00276F20" w:rsidP="00FE24C8">
            <w:pPr>
              <w:spacing w:line="240" w:lineRule="auto"/>
              <w:jc w:val="center"/>
              <w:rPr>
                <w:rFonts w:cs="Arial"/>
                <w:color w:val="auto"/>
                <w:sz w:val="20"/>
                <w:szCs w:val="20"/>
              </w:rPr>
            </w:pPr>
          </w:p>
        </w:tc>
        <w:tc>
          <w:tcPr>
            <w:tcW w:w="3003" w:type="dxa"/>
            <w:vMerge/>
            <w:tcBorders>
              <w:left w:val="single" w:sz="4" w:space="0" w:color="auto"/>
              <w:right w:val="single" w:sz="4" w:space="0" w:color="auto"/>
            </w:tcBorders>
            <w:vAlign w:val="center"/>
          </w:tcPr>
          <w:p w14:paraId="2DF92531" w14:textId="77777777" w:rsidR="00276F20" w:rsidRPr="00573B9E" w:rsidRDefault="00276F20" w:rsidP="00FE24C8">
            <w:pPr>
              <w:spacing w:line="240" w:lineRule="auto"/>
              <w:jc w:val="center"/>
              <w:rPr>
                <w:rFonts w:cs="Arial"/>
                <w:color w:val="auto"/>
                <w:sz w:val="20"/>
                <w:szCs w:val="20"/>
              </w:rPr>
            </w:pPr>
          </w:p>
        </w:tc>
        <w:tc>
          <w:tcPr>
            <w:tcW w:w="2490" w:type="dxa"/>
            <w:vMerge/>
            <w:tcBorders>
              <w:left w:val="single" w:sz="4" w:space="0" w:color="auto"/>
              <w:right w:val="single" w:sz="4" w:space="0" w:color="auto"/>
            </w:tcBorders>
            <w:vAlign w:val="center"/>
          </w:tcPr>
          <w:p w14:paraId="4A148EDC" w14:textId="77777777" w:rsidR="00276F20" w:rsidRPr="00573B9E" w:rsidRDefault="00276F20" w:rsidP="00FE24C8">
            <w:pPr>
              <w:spacing w:line="240" w:lineRule="auto"/>
              <w:jc w:val="center"/>
              <w:rPr>
                <w:rFonts w:cs="Arial"/>
                <w:color w:val="auto"/>
                <w:sz w:val="20"/>
                <w:szCs w:val="20"/>
              </w:rPr>
            </w:pPr>
          </w:p>
        </w:tc>
      </w:tr>
      <w:tr w:rsidR="00573B9E" w:rsidRPr="00573B9E" w14:paraId="40CF2BC5" w14:textId="77777777" w:rsidTr="004D0535">
        <w:trPr>
          <w:trHeight w:val="283"/>
          <w:jc w:val="center"/>
        </w:trPr>
        <w:tc>
          <w:tcPr>
            <w:tcW w:w="0" w:type="auto"/>
            <w:vMerge/>
            <w:tcBorders>
              <w:left w:val="single" w:sz="4" w:space="0" w:color="auto"/>
              <w:right w:val="single" w:sz="4" w:space="0" w:color="auto"/>
            </w:tcBorders>
            <w:vAlign w:val="center"/>
          </w:tcPr>
          <w:p w14:paraId="0FDA2082" w14:textId="77777777" w:rsidR="00276F20" w:rsidRPr="00573B9E" w:rsidRDefault="00276F20" w:rsidP="00BE06D0">
            <w:pPr>
              <w:numPr>
                <w:ilvl w:val="0"/>
                <w:numId w:val="130"/>
              </w:numPr>
              <w:suppressAutoHyphens w:val="0"/>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3E1DD346" w14:textId="77777777" w:rsidR="00276F20" w:rsidRPr="00573B9E" w:rsidRDefault="00276F20"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193EF92D" w14:textId="77777777" w:rsidR="00276F20" w:rsidRPr="00573B9E" w:rsidRDefault="00276F20"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1FE9F789" w14:textId="77777777" w:rsidR="00276F20" w:rsidRPr="00573B9E" w:rsidRDefault="00276F20"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6DCA017B" w14:textId="77777777" w:rsidR="00276F20" w:rsidRPr="00573B9E" w:rsidRDefault="00276F20" w:rsidP="00FE24C8">
            <w:pPr>
              <w:spacing w:line="240" w:lineRule="auto"/>
              <w:jc w:val="center"/>
              <w:rPr>
                <w:rFonts w:cs="Arial"/>
                <w:color w:val="auto"/>
                <w:sz w:val="20"/>
                <w:szCs w:val="20"/>
              </w:rPr>
            </w:pPr>
          </w:p>
        </w:tc>
        <w:tc>
          <w:tcPr>
            <w:tcW w:w="1130" w:type="dxa"/>
            <w:tcBorders>
              <w:top w:val="single" w:sz="4" w:space="0" w:color="auto"/>
              <w:left w:val="single" w:sz="4" w:space="0" w:color="auto"/>
              <w:bottom w:val="single" w:sz="4" w:space="0" w:color="auto"/>
              <w:right w:val="single" w:sz="4" w:space="0" w:color="auto"/>
            </w:tcBorders>
            <w:vAlign w:val="center"/>
          </w:tcPr>
          <w:p w14:paraId="79A7CD28" w14:textId="77777777" w:rsidR="00276F20" w:rsidRPr="00573B9E" w:rsidRDefault="00276F20" w:rsidP="00FE24C8">
            <w:pPr>
              <w:spacing w:line="240" w:lineRule="auto"/>
              <w:jc w:val="center"/>
              <w:rPr>
                <w:rFonts w:cs="Arial"/>
                <w:color w:val="auto"/>
                <w:sz w:val="20"/>
                <w:szCs w:val="20"/>
              </w:rPr>
            </w:pPr>
            <w:r w:rsidRPr="00573B9E">
              <w:rPr>
                <w:rFonts w:cs="Arial"/>
                <w:color w:val="auto"/>
                <w:sz w:val="20"/>
                <w:szCs w:val="20"/>
              </w:rPr>
              <w:t>30</w:t>
            </w:r>
          </w:p>
        </w:tc>
        <w:tc>
          <w:tcPr>
            <w:tcW w:w="1025" w:type="dxa"/>
            <w:tcBorders>
              <w:top w:val="single" w:sz="4" w:space="0" w:color="auto"/>
              <w:left w:val="single" w:sz="4" w:space="0" w:color="auto"/>
              <w:bottom w:val="single" w:sz="4" w:space="0" w:color="auto"/>
              <w:right w:val="single" w:sz="4" w:space="0" w:color="auto"/>
            </w:tcBorders>
            <w:vAlign w:val="center"/>
          </w:tcPr>
          <w:p w14:paraId="357672F0" w14:textId="77777777" w:rsidR="00276F20" w:rsidRPr="00573B9E" w:rsidRDefault="00276F20" w:rsidP="00FE24C8">
            <w:pPr>
              <w:spacing w:line="240" w:lineRule="auto"/>
              <w:jc w:val="center"/>
              <w:rPr>
                <w:rFonts w:cs="Arial"/>
                <w:color w:val="auto"/>
                <w:sz w:val="20"/>
                <w:szCs w:val="20"/>
              </w:rPr>
            </w:pPr>
            <w:r w:rsidRPr="00573B9E">
              <w:rPr>
                <w:rFonts w:cs="Arial"/>
                <w:color w:val="auto"/>
                <w:sz w:val="20"/>
                <w:szCs w:val="20"/>
              </w:rPr>
              <w:t>223</w:t>
            </w:r>
          </w:p>
        </w:tc>
        <w:tc>
          <w:tcPr>
            <w:tcW w:w="2667" w:type="dxa"/>
            <w:vMerge/>
            <w:tcBorders>
              <w:left w:val="single" w:sz="4" w:space="0" w:color="auto"/>
              <w:right w:val="single" w:sz="4" w:space="0" w:color="auto"/>
            </w:tcBorders>
            <w:vAlign w:val="center"/>
          </w:tcPr>
          <w:p w14:paraId="1C244153" w14:textId="77777777" w:rsidR="00276F20" w:rsidRPr="00573B9E" w:rsidRDefault="00276F20" w:rsidP="00FE24C8">
            <w:pPr>
              <w:spacing w:line="240" w:lineRule="auto"/>
              <w:jc w:val="center"/>
              <w:rPr>
                <w:rFonts w:cs="Arial"/>
                <w:color w:val="auto"/>
                <w:sz w:val="20"/>
                <w:szCs w:val="20"/>
              </w:rPr>
            </w:pPr>
          </w:p>
        </w:tc>
        <w:tc>
          <w:tcPr>
            <w:tcW w:w="3003" w:type="dxa"/>
            <w:vMerge/>
            <w:tcBorders>
              <w:left w:val="single" w:sz="4" w:space="0" w:color="auto"/>
              <w:right w:val="single" w:sz="4" w:space="0" w:color="auto"/>
            </w:tcBorders>
            <w:vAlign w:val="center"/>
          </w:tcPr>
          <w:p w14:paraId="35EAC25A" w14:textId="77777777" w:rsidR="00276F20" w:rsidRPr="00573B9E" w:rsidRDefault="00276F20" w:rsidP="00FE24C8">
            <w:pPr>
              <w:spacing w:line="240" w:lineRule="auto"/>
              <w:jc w:val="center"/>
              <w:rPr>
                <w:rFonts w:cs="Arial"/>
                <w:color w:val="auto"/>
                <w:sz w:val="20"/>
                <w:szCs w:val="20"/>
              </w:rPr>
            </w:pPr>
          </w:p>
        </w:tc>
        <w:tc>
          <w:tcPr>
            <w:tcW w:w="2490" w:type="dxa"/>
            <w:vMerge/>
            <w:tcBorders>
              <w:left w:val="single" w:sz="4" w:space="0" w:color="auto"/>
              <w:right w:val="single" w:sz="4" w:space="0" w:color="auto"/>
            </w:tcBorders>
            <w:vAlign w:val="center"/>
          </w:tcPr>
          <w:p w14:paraId="0A2ECF30" w14:textId="77777777" w:rsidR="00276F20" w:rsidRPr="00573B9E" w:rsidRDefault="00276F20" w:rsidP="00FE24C8">
            <w:pPr>
              <w:spacing w:line="240" w:lineRule="auto"/>
              <w:jc w:val="center"/>
              <w:rPr>
                <w:rFonts w:cs="Arial"/>
                <w:color w:val="auto"/>
                <w:sz w:val="20"/>
                <w:szCs w:val="20"/>
              </w:rPr>
            </w:pPr>
          </w:p>
        </w:tc>
      </w:tr>
      <w:tr w:rsidR="00573B9E" w:rsidRPr="00573B9E" w14:paraId="48C07366" w14:textId="77777777" w:rsidTr="004D0535">
        <w:trPr>
          <w:trHeight w:val="283"/>
          <w:jc w:val="center"/>
        </w:trPr>
        <w:tc>
          <w:tcPr>
            <w:tcW w:w="0" w:type="auto"/>
            <w:vMerge/>
            <w:tcBorders>
              <w:left w:val="single" w:sz="4" w:space="0" w:color="auto"/>
              <w:right w:val="single" w:sz="4" w:space="0" w:color="auto"/>
            </w:tcBorders>
            <w:vAlign w:val="center"/>
          </w:tcPr>
          <w:p w14:paraId="66CEFB68" w14:textId="77777777" w:rsidR="00276F20" w:rsidRPr="00573B9E" w:rsidRDefault="00276F20" w:rsidP="00BE06D0">
            <w:pPr>
              <w:numPr>
                <w:ilvl w:val="0"/>
                <w:numId w:val="130"/>
              </w:numPr>
              <w:suppressAutoHyphens w:val="0"/>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2D8FB2A1" w14:textId="77777777" w:rsidR="00276F20" w:rsidRPr="00573B9E" w:rsidRDefault="00276F20"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7CC488E6" w14:textId="77777777" w:rsidR="00276F20" w:rsidRPr="00573B9E" w:rsidRDefault="00276F20"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1AC4EB86" w14:textId="77777777" w:rsidR="00276F20" w:rsidRPr="00573B9E" w:rsidRDefault="00276F20"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0F8C32D9" w14:textId="77777777" w:rsidR="00276F20" w:rsidRPr="00573B9E" w:rsidRDefault="00276F20" w:rsidP="00FE24C8">
            <w:pPr>
              <w:spacing w:line="240" w:lineRule="auto"/>
              <w:jc w:val="center"/>
              <w:rPr>
                <w:rFonts w:cs="Arial"/>
                <w:color w:val="auto"/>
                <w:sz w:val="20"/>
                <w:szCs w:val="20"/>
              </w:rPr>
            </w:pPr>
          </w:p>
        </w:tc>
        <w:tc>
          <w:tcPr>
            <w:tcW w:w="1130" w:type="dxa"/>
            <w:tcBorders>
              <w:top w:val="single" w:sz="4" w:space="0" w:color="auto"/>
              <w:left w:val="single" w:sz="4" w:space="0" w:color="auto"/>
              <w:bottom w:val="single" w:sz="4" w:space="0" w:color="auto"/>
              <w:right w:val="single" w:sz="4" w:space="0" w:color="auto"/>
            </w:tcBorders>
            <w:vAlign w:val="center"/>
          </w:tcPr>
          <w:p w14:paraId="10876708" w14:textId="77777777" w:rsidR="00276F20" w:rsidRPr="00573B9E" w:rsidRDefault="00276F20" w:rsidP="00FE24C8">
            <w:pPr>
              <w:spacing w:line="240" w:lineRule="auto"/>
              <w:jc w:val="center"/>
              <w:rPr>
                <w:rFonts w:cs="Arial"/>
                <w:color w:val="auto"/>
                <w:sz w:val="20"/>
                <w:szCs w:val="20"/>
              </w:rPr>
            </w:pPr>
            <w:r w:rsidRPr="00573B9E">
              <w:rPr>
                <w:rFonts w:cs="Arial"/>
                <w:color w:val="auto"/>
                <w:sz w:val="20"/>
                <w:szCs w:val="20"/>
              </w:rPr>
              <w:t>34</w:t>
            </w:r>
          </w:p>
        </w:tc>
        <w:tc>
          <w:tcPr>
            <w:tcW w:w="1025" w:type="dxa"/>
            <w:tcBorders>
              <w:top w:val="single" w:sz="4" w:space="0" w:color="auto"/>
              <w:left w:val="single" w:sz="4" w:space="0" w:color="auto"/>
              <w:bottom w:val="single" w:sz="4" w:space="0" w:color="auto"/>
              <w:right w:val="single" w:sz="4" w:space="0" w:color="auto"/>
            </w:tcBorders>
            <w:vAlign w:val="center"/>
          </w:tcPr>
          <w:p w14:paraId="35885A39" w14:textId="77777777" w:rsidR="00276F20" w:rsidRPr="00573B9E" w:rsidRDefault="00276F20" w:rsidP="00FE24C8">
            <w:pPr>
              <w:spacing w:line="240" w:lineRule="auto"/>
              <w:jc w:val="center"/>
              <w:rPr>
                <w:rFonts w:cs="Arial"/>
                <w:color w:val="auto"/>
                <w:sz w:val="20"/>
                <w:szCs w:val="20"/>
              </w:rPr>
            </w:pPr>
            <w:r w:rsidRPr="00573B9E">
              <w:rPr>
                <w:rFonts w:cs="Arial"/>
                <w:color w:val="auto"/>
                <w:sz w:val="20"/>
                <w:szCs w:val="20"/>
              </w:rPr>
              <w:t>251</w:t>
            </w:r>
          </w:p>
        </w:tc>
        <w:tc>
          <w:tcPr>
            <w:tcW w:w="2667" w:type="dxa"/>
            <w:vMerge/>
            <w:tcBorders>
              <w:left w:val="single" w:sz="4" w:space="0" w:color="auto"/>
              <w:right w:val="single" w:sz="4" w:space="0" w:color="auto"/>
            </w:tcBorders>
            <w:vAlign w:val="center"/>
          </w:tcPr>
          <w:p w14:paraId="4AFA1F03" w14:textId="77777777" w:rsidR="00276F20" w:rsidRPr="00573B9E" w:rsidRDefault="00276F20" w:rsidP="00FE24C8">
            <w:pPr>
              <w:spacing w:line="240" w:lineRule="auto"/>
              <w:jc w:val="center"/>
              <w:rPr>
                <w:rFonts w:cs="Arial"/>
                <w:color w:val="auto"/>
                <w:sz w:val="20"/>
                <w:szCs w:val="20"/>
              </w:rPr>
            </w:pPr>
          </w:p>
        </w:tc>
        <w:tc>
          <w:tcPr>
            <w:tcW w:w="3003" w:type="dxa"/>
            <w:vMerge/>
            <w:tcBorders>
              <w:left w:val="single" w:sz="4" w:space="0" w:color="auto"/>
              <w:right w:val="single" w:sz="4" w:space="0" w:color="auto"/>
            </w:tcBorders>
            <w:vAlign w:val="center"/>
          </w:tcPr>
          <w:p w14:paraId="78849BEA" w14:textId="77777777" w:rsidR="00276F20" w:rsidRPr="00573B9E" w:rsidRDefault="00276F20" w:rsidP="00FE24C8">
            <w:pPr>
              <w:spacing w:line="240" w:lineRule="auto"/>
              <w:jc w:val="center"/>
              <w:rPr>
                <w:rFonts w:cs="Arial"/>
                <w:color w:val="auto"/>
                <w:sz w:val="20"/>
                <w:szCs w:val="20"/>
              </w:rPr>
            </w:pPr>
          </w:p>
        </w:tc>
        <w:tc>
          <w:tcPr>
            <w:tcW w:w="2490" w:type="dxa"/>
            <w:vMerge/>
            <w:tcBorders>
              <w:left w:val="single" w:sz="4" w:space="0" w:color="auto"/>
              <w:right w:val="single" w:sz="4" w:space="0" w:color="auto"/>
            </w:tcBorders>
            <w:vAlign w:val="center"/>
          </w:tcPr>
          <w:p w14:paraId="125E5A72" w14:textId="77777777" w:rsidR="00276F20" w:rsidRPr="00573B9E" w:rsidRDefault="00276F20" w:rsidP="00FE24C8">
            <w:pPr>
              <w:spacing w:line="240" w:lineRule="auto"/>
              <w:jc w:val="center"/>
              <w:rPr>
                <w:rFonts w:cs="Arial"/>
                <w:color w:val="auto"/>
                <w:sz w:val="20"/>
                <w:szCs w:val="20"/>
              </w:rPr>
            </w:pPr>
          </w:p>
        </w:tc>
      </w:tr>
      <w:tr w:rsidR="00573B9E" w:rsidRPr="00573B9E" w14:paraId="48B87E94" w14:textId="77777777" w:rsidTr="004D0535">
        <w:trPr>
          <w:trHeight w:val="283"/>
          <w:jc w:val="center"/>
        </w:trPr>
        <w:tc>
          <w:tcPr>
            <w:tcW w:w="0" w:type="auto"/>
            <w:vMerge/>
            <w:tcBorders>
              <w:left w:val="single" w:sz="4" w:space="0" w:color="auto"/>
              <w:right w:val="single" w:sz="4" w:space="0" w:color="auto"/>
            </w:tcBorders>
            <w:vAlign w:val="center"/>
          </w:tcPr>
          <w:p w14:paraId="1A17DB6F" w14:textId="77777777" w:rsidR="00276F20" w:rsidRPr="00573B9E" w:rsidRDefault="00276F20" w:rsidP="00BE06D0">
            <w:pPr>
              <w:numPr>
                <w:ilvl w:val="0"/>
                <w:numId w:val="130"/>
              </w:numPr>
              <w:suppressAutoHyphens w:val="0"/>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204A00D3" w14:textId="77777777" w:rsidR="00276F20" w:rsidRPr="00573B9E" w:rsidRDefault="00276F20"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520E6DC7" w14:textId="77777777" w:rsidR="00276F20" w:rsidRPr="00573B9E" w:rsidRDefault="00276F20"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0E963DF1" w14:textId="77777777" w:rsidR="00276F20" w:rsidRPr="00573B9E" w:rsidRDefault="00276F20"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34D30771" w14:textId="77777777" w:rsidR="00276F20" w:rsidRPr="00573B9E" w:rsidRDefault="00276F20" w:rsidP="00FE24C8">
            <w:pPr>
              <w:spacing w:line="240" w:lineRule="auto"/>
              <w:jc w:val="center"/>
              <w:rPr>
                <w:rFonts w:cs="Arial"/>
                <w:color w:val="auto"/>
                <w:sz w:val="20"/>
                <w:szCs w:val="20"/>
              </w:rPr>
            </w:pPr>
          </w:p>
        </w:tc>
        <w:tc>
          <w:tcPr>
            <w:tcW w:w="1130" w:type="dxa"/>
            <w:tcBorders>
              <w:top w:val="single" w:sz="4" w:space="0" w:color="auto"/>
              <w:left w:val="single" w:sz="4" w:space="0" w:color="auto"/>
              <w:bottom w:val="single" w:sz="4" w:space="0" w:color="auto"/>
              <w:right w:val="single" w:sz="4" w:space="0" w:color="auto"/>
            </w:tcBorders>
            <w:vAlign w:val="center"/>
          </w:tcPr>
          <w:p w14:paraId="1ED13911" w14:textId="77777777" w:rsidR="00276F20" w:rsidRPr="00573B9E" w:rsidRDefault="00276F20" w:rsidP="00FE24C8">
            <w:pPr>
              <w:spacing w:line="240" w:lineRule="auto"/>
              <w:jc w:val="center"/>
              <w:rPr>
                <w:rFonts w:cs="Arial"/>
                <w:color w:val="auto"/>
                <w:sz w:val="20"/>
                <w:szCs w:val="20"/>
              </w:rPr>
            </w:pPr>
            <w:r w:rsidRPr="00573B9E">
              <w:rPr>
                <w:rFonts w:cs="Arial"/>
                <w:color w:val="auto"/>
                <w:sz w:val="20"/>
                <w:szCs w:val="20"/>
              </w:rPr>
              <w:t>31</w:t>
            </w:r>
          </w:p>
        </w:tc>
        <w:tc>
          <w:tcPr>
            <w:tcW w:w="1025" w:type="dxa"/>
            <w:tcBorders>
              <w:top w:val="single" w:sz="4" w:space="0" w:color="auto"/>
              <w:left w:val="single" w:sz="4" w:space="0" w:color="auto"/>
              <w:bottom w:val="single" w:sz="4" w:space="0" w:color="auto"/>
              <w:right w:val="single" w:sz="4" w:space="0" w:color="auto"/>
            </w:tcBorders>
            <w:vAlign w:val="center"/>
          </w:tcPr>
          <w:p w14:paraId="5B8711CC" w14:textId="77777777" w:rsidR="00276F20" w:rsidRPr="00573B9E" w:rsidRDefault="00276F20" w:rsidP="00FE24C8">
            <w:pPr>
              <w:spacing w:line="240" w:lineRule="auto"/>
              <w:jc w:val="center"/>
              <w:rPr>
                <w:rFonts w:cs="Arial"/>
                <w:color w:val="auto"/>
                <w:sz w:val="20"/>
                <w:szCs w:val="20"/>
              </w:rPr>
            </w:pPr>
            <w:r w:rsidRPr="00573B9E">
              <w:rPr>
                <w:rFonts w:cs="Arial"/>
                <w:color w:val="auto"/>
                <w:sz w:val="20"/>
                <w:szCs w:val="20"/>
              </w:rPr>
              <w:t>242</w:t>
            </w:r>
          </w:p>
        </w:tc>
        <w:tc>
          <w:tcPr>
            <w:tcW w:w="2667" w:type="dxa"/>
            <w:vMerge/>
            <w:tcBorders>
              <w:left w:val="single" w:sz="4" w:space="0" w:color="auto"/>
              <w:right w:val="single" w:sz="4" w:space="0" w:color="auto"/>
            </w:tcBorders>
            <w:vAlign w:val="center"/>
          </w:tcPr>
          <w:p w14:paraId="67C2AA08" w14:textId="77777777" w:rsidR="00276F20" w:rsidRPr="00573B9E" w:rsidRDefault="00276F20" w:rsidP="00FE24C8">
            <w:pPr>
              <w:spacing w:line="240" w:lineRule="auto"/>
              <w:jc w:val="center"/>
              <w:rPr>
                <w:rFonts w:cs="Arial"/>
                <w:color w:val="auto"/>
                <w:sz w:val="20"/>
                <w:szCs w:val="20"/>
              </w:rPr>
            </w:pPr>
          </w:p>
        </w:tc>
        <w:tc>
          <w:tcPr>
            <w:tcW w:w="3003" w:type="dxa"/>
            <w:vMerge/>
            <w:tcBorders>
              <w:left w:val="single" w:sz="4" w:space="0" w:color="auto"/>
              <w:right w:val="single" w:sz="4" w:space="0" w:color="auto"/>
            </w:tcBorders>
            <w:vAlign w:val="center"/>
          </w:tcPr>
          <w:p w14:paraId="3201D677" w14:textId="77777777" w:rsidR="00276F20" w:rsidRPr="00573B9E" w:rsidRDefault="00276F20" w:rsidP="00FE24C8">
            <w:pPr>
              <w:spacing w:line="240" w:lineRule="auto"/>
              <w:jc w:val="center"/>
              <w:rPr>
                <w:rFonts w:cs="Arial"/>
                <w:color w:val="auto"/>
                <w:sz w:val="20"/>
                <w:szCs w:val="20"/>
              </w:rPr>
            </w:pPr>
          </w:p>
        </w:tc>
        <w:tc>
          <w:tcPr>
            <w:tcW w:w="2490" w:type="dxa"/>
            <w:vMerge/>
            <w:tcBorders>
              <w:left w:val="single" w:sz="4" w:space="0" w:color="auto"/>
              <w:right w:val="single" w:sz="4" w:space="0" w:color="auto"/>
            </w:tcBorders>
            <w:vAlign w:val="center"/>
          </w:tcPr>
          <w:p w14:paraId="0B8D59BE" w14:textId="77777777" w:rsidR="00276F20" w:rsidRPr="00573B9E" w:rsidRDefault="00276F20" w:rsidP="00FE24C8">
            <w:pPr>
              <w:spacing w:line="240" w:lineRule="auto"/>
              <w:jc w:val="center"/>
              <w:rPr>
                <w:rFonts w:cs="Arial"/>
                <w:color w:val="auto"/>
                <w:sz w:val="20"/>
                <w:szCs w:val="20"/>
              </w:rPr>
            </w:pPr>
          </w:p>
        </w:tc>
      </w:tr>
      <w:tr w:rsidR="00573B9E" w:rsidRPr="00573B9E" w14:paraId="5BF89466" w14:textId="77777777" w:rsidTr="004D0535">
        <w:trPr>
          <w:trHeight w:val="283"/>
          <w:jc w:val="center"/>
        </w:trPr>
        <w:tc>
          <w:tcPr>
            <w:tcW w:w="0" w:type="auto"/>
            <w:vMerge/>
            <w:tcBorders>
              <w:left w:val="single" w:sz="4" w:space="0" w:color="auto"/>
              <w:right w:val="single" w:sz="4" w:space="0" w:color="auto"/>
            </w:tcBorders>
            <w:vAlign w:val="center"/>
          </w:tcPr>
          <w:p w14:paraId="68DCC237" w14:textId="77777777" w:rsidR="00276F20" w:rsidRPr="00573B9E" w:rsidRDefault="00276F20" w:rsidP="00BE06D0">
            <w:pPr>
              <w:numPr>
                <w:ilvl w:val="0"/>
                <w:numId w:val="130"/>
              </w:numPr>
              <w:suppressAutoHyphens w:val="0"/>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781398A3" w14:textId="77777777" w:rsidR="00276F20" w:rsidRPr="00573B9E" w:rsidRDefault="00276F20"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22D38B32" w14:textId="77777777" w:rsidR="00276F20" w:rsidRPr="00573B9E" w:rsidRDefault="00276F20"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288FB8E2" w14:textId="77777777" w:rsidR="00276F20" w:rsidRPr="00573B9E" w:rsidRDefault="00276F20" w:rsidP="00FE24C8">
            <w:pPr>
              <w:spacing w:line="240" w:lineRule="auto"/>
              <w:jc w:val="center"/>
              <w:rPr>
                <w:rFonts w:cs="Arial"/>
                <w:color w:val="auto"/>
                <w:sz w:val="20"/>
                <w:szCs w:val="20"/>
              </w:rPr>
            </w:pPr>
          </w:p>
        </w:tc>
        <w:tc>
          <w:tcPr>
            <w:tcW w:w="0" w:type="auto"/>
            <w:vMerge/>
            <w:tcBorders>
              <w:left w:val="single" w:sz="4" w:space="0" w:color="auto"/>
              <w:right w:val="single" w:sz="4" w:space="0" w:color="auto"/>
            </w:tcBorders>
            <w:vAlign w:val="center"/>
          </w:tcPr>
          <w:p w14:paraId="2CB48707" w14:textId="77777777" w:rsidR="00276F20" w:rsidRPr="00573B9E" w:rsidRDefault="00276F20" w:rsidP="00FE24C8">
            <w:pPr>
              <w:spacing w:line="240" w:lineRule="auto"/>
              <w:jc w:val="center"/>
              <w:rPr>
                <w:rFonts w:cs="Arial"/>
                <w:color w:val="auto"/>
                <w:sz w:val="20"/>
                <w:szCs w:val="20"/>
              </w:rPr>
            </w:pPr>
          </w:p>
        </w:tc>
        <w:tc>
          <w:tcPr>
            <w:tcW w:w="1130" w:type="dxa"/>
            <w:tcBorders>
              <w:top w:val="single" w:sz="4" w:space="0" w:color="auto"/>
              <w:left w:val="single" w:sz="4" w:space="0" w:color="auto"/>
              <w:bottom w:val="single" w:sz="4" w:space="0" w:color="auto"/>
              <w:right w:val="single" w:sz="4" w:space="0" w:color="auto"/>
            </w:tcBorders>
            <w:vAlign w:val="center"/>
          </w:tcPr>
          <w:p w14:paraId="24ACD19D" w14:textId="77777777" w:rsidR="00276F20" w:rsidRPr="00573B9E" w:rsidRDefault="00276F20" w:rsidP="00FE24C8">
            <w:pPr>
              <w:spacing w:line="240" w:lineRule="auto"/>
              <w:jc w:val="center"/>
              <w:rPr>
                <w:rFonts w:cs="Arial"/>
                <w:color w:val="auto"/>
                <w:sz w:val="20"/>
                <w:szCs w:val="20"/>
              </w:rPr>
            </w:pPr>
            <w:r w:rsidRPr="00573B9E">
              <w:rPr>
                <w:rFonts w:cs="Arial"/>
                <w:color w:val="auto"/>
                <w:sz w:val="20"/>
                <w:szCs w:val="20"/>
              </w:rPr>
              <w:t>33</w:t>
            </w:r>
          </w:p>
        </w:tc>
        <w:tc>
          <w:tcPr>
            <w:tcW w:w="1025" w:type="dxa"/>
            <w:tcBorders>
              <w:top w:val="single" w:sz="4" w:space="0" w:color="auto"/>
              <w:left w:val="single" w:sz="4" w:space="0" w:color="auto"/>
              <w:bottom w:val="single" w:sz="4" w:space="0" w:color="auto"/>
              <w:right w:val="single" w:sz="4" w:space="0" w:color="auto"/>
            </w:tcBorders>
            <w:vAlign w:val="center"/>
          </w:tcPr>
          <w:p w14:paraId="14F2451C" w14:textId="77777777" w:rsidR="00276F20" w:rsidRPr="00573B9E" w:rsidRDefault="00276F20" w:rsidP="00FE24C8">
            <w:pPr>
              <w:spacing w:line="240" w:lineRule="auto"/>
              <w:jc w:val="center"/>
              <w:rPr>
                <w:rFonts w:cs="Arial"/>
                <w:color w:val="auto"/>
                <w:sz w:val="20"/>
                <w:szCs w:val="20"/>
              </w:rPr>
            </w:pPr>
            <w:r w:rsidRPr="00573B9E">
              <w:rPr>
                <w:rFonts w:cs="Arial"/>
                <w:color w:val="auto"/>
                <w:sz w:val="20"/>
                <w:szCs w:val="20"/>
              </w:rPr>
              <w:t>245</w:t>
            </w:r>
          </w:p>
        </w:tc>
        <w:tc>
          <w:tcPr>
            <w:tcW w:w="2667" w:type="dxa"/>
            <w:vMerge/>
            <w:tcBorders>
              <w:left w:val="single" w:sz="4" w:space="0" w:color="auto"/>
              <w:right w:val="single" w:sz="4" w:space="0" w:color="auto"/>
            </w:tcBorders>
            <w:vAlign w:val="center"/>
          </w:tcPr>
          <w:p w14:paraId="2D520B2E" w14:textId="77777777" w:rsidR="00276F20" w:rsidRPr="00573B9E" w:rsidRDefault="00276F20" w:rsidP="00FE24C8">
            <w:pPr>
              <w:spacing w:line="240" w:lineRule="auto"/>
              <w:jc w:val="center"/>
              <w:rPr>
                <w:rFonts w:cs="Arial"/>
                <w:color w:val="auto"/>
                <w:sz w:val="20"/>
                <w:szCs w:val="20"/>
              </w:rPr>
            </w:pPr>
          </w:p>
        </w:tc>
        <w:tc>
          <w:tcPr>
            <w:tcW w:w="3003" w:type="dxa"/>
            <w:vMerge/>
            <w:tcBorders>
              <w:left w:val="single" w:sz="4" w:space="0" w:color="auto"/>
              <w:right w:val="single" w:sz="4" w:space="0" w:color="auto"/>
            </w:tcBorders>
            <w:vAlign w:val="center"/>
          </w:tcPr>
          <w:p w14:paraId="3F83AC8B" w14:textId="77777777" w:rsidR="00276F20" w:rsidRPr="00573B9E" w:rsidRDefault="00276F20" w:rsidP="00FE24C8">
            <w:pPr>
              <w:spacing w:line="240" w:lineRule="auto"/>
              <w:jc w:val="center"/>
              <w:rPr>
                <w:rFonts w:cs="Arial"/>
                <w:color w:val="auto"/>
                <w:sz w:val="20"/>
                <w:szCs w:val="20"/>
              </w:rPr>
            </w:pPr>
          </w:p>
        </w:tc>
        <w:tc>
          <w:tcPr>
            <w:tcW w:w="2490" w:type="dxa"/>
            <w:vMerge/>
            <w:tcBorders>
              <w:left w:val="single" w:sz="4" w:space="0" w:color="auto"/>
              <w:right w:val="single" w:sz="4" w:space="0" w:color="auto"/>
            </w:tcBorders>
            <w:vAlign w:val="center"/>
          </w:tcPr>
          <w:p w14:paraId="397F1941" w14:textId="77777777" w:rsidR="00276F20" w:rsidRPr="00573B9E" w:rsidRDefault="00276F20" w:rsidP="00FE24C8">
            <w:pPr>
              <w:spacing w:line="240" w:lineRule="auto"/>
              <w:jc w:val="center"/>
              <w:rPr>
                <w:rFonts w:cs="Arial"/>
                <w:color w:val="auto"/>
                <w:sz w:val="20"/>
                <w:szCs w:val="20"/>
              </w:rPr>
            </w:pPr>
          </w:p>
        </w:tc>
      </w:tr>
      <w:tr w:rsidR="00573B9E" w:rsidRPr="00573B9E" w14:paraId="6345E545" w14:textId="77777777" w:rsidTr="004D0535">
        <w:trPr>
          <w:trHeight w:val="283"/>
          <w:jc w:val="center"/>
        </w:trPr>
        <w:tc>
          <w:tcPr>
            <w:tcW w:w="0" w:type="auto"/>
            <w:vMerge/>
            <w:tcBorders>
              <w:left w:val="single" w:sz="4" w:space="0" w:color="auto"/>
              <w:bottom w:val="single" w:sz="4" w:space="0" w:color="auto"/>
              <w:right w:val="single" w:sz="4" w:space="0" w:color="auto"/>
            </w:tcBorders>
            <w:vAlign w:val="center"/>
          </w:tcPr>
          <w:p w14:paraId="6A61F953" w14:textId="77777777" w:rsidR="00276F20" w:rsidRPr="00573B9E" w:rsidRDefault="00276F20" w:rsidP="00BE06D0">
            <w:pPr>
              <w:numPr>
                <w:ilvl w:val="0"/>
                <w:numId w:val="130"/>
              </w:numPr>
              <w:suppressAutoHyphens w:val="0"/>
              <w:spacing w:line="240" w:lineRule="auto"/>
              <w:jc w:val="center"/>
              <w:rPr>
                <w:rFonts w:cs="Arial"/>
                <w:color w:val="auto"/>
                <w:sz w:val="20"/>
                <w:szCs w:val="20"/>
              </w:rPr>
            </w:pPr>
          </w:p>
        </w:tc>
        <w:tc>
          <w:tcPr>
            <w:tcW w:w="0" w:type="auto"/>
            <w:vMerge/>
            <w:tcBorders>
              <w:left w:val="single" w:sz="4" w:space="0" w:color="auto"/>
              <w:bottom w:val="single" w:sz="4" w:space="0" w:color="auto"/>
              <w:right w:val="single" w:sz="4" w:space="0" w:color="auto"/>
            </w:tcBorders>
            <w:vAlign w:val="center"/>
          </w:tcPr>
          <w:p w14:paraId="4BA6D10C" w14:textId="77777777" w:rsidR="00276F20" w:rsidRPr="00573B9E" w:rsidRDefault="00276F20" w:rsidP="00FE24C8">
            <w:pPr>
              <w:spacing w:line="240" w:lineRule="auto"/>
              <w:jc w:val="center"/>
              <w:rPr>
                <w:rFonts w:cs="Arial"/>
                <w:color w:val="auto"/>
                <w:sz w:val="20"/>
                <w:szCs w:val="20"/>
              </w:rPr>
            </w:pPr>
          </w:p>
        </w:tc>
        <w:tc>
          <w:tcPr>
            <w:tcW w:w="0" w:type="auto"/>
            <w:vMerge/>
            <w:tcBorders>
              <w:left w:val="single" w:sz="4" w:space="0" w:color="auto"/>
              <w:bottom w:val="single" w:sz="4" w:space="0" w:color="auto"/>
              <w:right w:val="single" w:sz="4" w:space="0" w:color="auto"/>
            </w:tcBorders>
            <w:vAlign w:val="center"/>
          </w:tcPr>
          <w:p w14:paraId="59AEA8C7" w14:textId="77777777" w:rsidR="00276F20" w:rsidRPr="00573B9E" w:rsidRDefault="00276F20" w:rsidP="00FE24C8">
            <w:pPr>
              <w:spacing w:line="240" w:lineRule="auto"/>
              <w:jc w:val="center"/>
              <w:rPr>
                <w:rFonts w:cs="Arial"/>
                <w:color w:val="auto"/>
                <w:sz w:val="20"/>
                <w:szCs w:val="20"/>
              </w:rPr>
            </w:pPr>
          </w:p>
        </w:tc>
        <w:tc>
          <w:tcPr>
            <w:tcW w:w="0" w:type="auto"/>
            <w:vMerge/>
            <w:tcBorders>
              <w:left w:val="single" w:sz="4" w:space="0" w:color="auto"/>
              <w:bottom w:val="single" w:sz="4" w:space="0" w:color="auto"/>
              <w:right w:val="single" w:sz="4" w:space="0" w:color="auto"/>
            </w:tcBorders>
            <w:vAlign w:val="center"/>
          </w:tcPr>
          <w:p w14:paraId="1C8DB7F5" w14:textId="77777777" w:rsidR="00276F20" w:rsidRPr="00573B9E" w:rsidRDefault="00276F20" w:rsidP="00FE24C8">
            <w:pPr>
              <w:spacing w:line="240" w:lineRule="auto"/>
              <w:jc w:val="center"/>
              <w:rPr>
                <w:rFonts w:cs="Arial"/>
                <w:color w:val="auto"/>
                <w:sz w:val="20"/>
                <w:szCs w:val="20"/>
              </w:rPr>
            </w:pPr>
          </w:p>
        </w:tc>
        <w:tc>
          <w:tcPr>
            <w:tcW w:w="0" w:type="auto"/>
            <w:vMerge/>
            <w:tcBorders>
              <w:left w:val="single" w:sz="4" w:space="0" w:color="auto"/>
              <w:bottom w:val="single" w:sz="4" w:space="0" w:color="auto"/>
              <w:right w:val="single" w:sz="4" w:space="0" w:color="auto"/>
            </w:tcBorders>
            <w:vAlign w:val="center"/>
          </w:tcPr>
          <w:p w14:paraId="03D6E76F" w14:textId="77777777" w:rsidR="00276F20" w:rsidRPr="00573B9E" w:rsidRDefault="00276F20" w:rsidP="00FE24C8">
            <w:pPr>
              <w:spacing w:line="240" w:lineRule="auto"/>
              <w:jc w:val="center"/>
              <w:rPr>
                <w:rFonts w:cs="Arial"/>
                <w:color w:val="auto"/>
                <w:sz w:val="20"/>
                <w:szCs w:val="20"/>
              </w:rPr>
            </w:pPr>
          </w:p>
        </w:tc>
        <w:tc>
          <w:tcPr>
            <w:tcW w:w="1130" w:type="dxa"/>
            <w:tcBorders>
              <w:top w:val="single" w:sz="4" w:space="0" w:color="auto"/>
              <w:left w:val="single" w:sz="4" w:space="0" w:color="auto"/>
              <w:bottom w:val="single" w:sz="4" w:space="0" w:color="auto"/>
              <w:right w:val="single" w:sz="4" w:space="0" w:color="auto"/>
            </w:tcBorders>
            <w:vAlign w:val="center"/>
          </w:tcPr>
          <w:p w14:paraId="66792DFE" w14:textId="77777777" w:rsidR="00276F20" w:rsidRPr="00573B9E" w:rsidRDefault="00276F20" w:rsidP="00FE24C8">
            <w:pPr>
              <w:spacing w:line="240" w:lineRule="auto"/>
              <w:jc w:val="center"/>
              <w:rPr>
                <w:rFonts w:cs="Arial"/>
                <w:color w:val="auto"/>
                <w:sz w:val="20"/>
                <w:szCs w:val="20"/>
              </w:rPr>
            </w:pPr>
            <w:r w:rsidRPr="00573B9E">
              <w:rPr>
                <w:rFonts w:cs="Arial"/>
                <w:color w:val="auto"/>
                <w:sz w:val="20"/>
                <w:szCs w:val="20"/>
              </w:rPr>
              <w:t>37</w:t>
            </w:r>
          </w:p>
        </w:tc>
        <w:tc>
          <w:tcPr>
            <w:tcW w:w="1025" w:type="dxa"/>
            <w:tcBorders>
              <w:top w:val="single" w:sz="4" w:space="0" w:color="auto"/>
              <w:left w:val="single" w:sz="4" w:space="0" w:color="auto"/>
              <w:bottom w:val="single" w:sz="4" w:space="0" w:color="auto"/>
              <w:right w:val="single" w:sz="4" w:space="0" w:color="auto"/>
            </w:tcBorders>
            <w:vAlign w:val="center"/>
          </w:tcPr>
          <w:p w14:paraId="51E64A9B" w14:textId="77777777" w:rsidR="00276F20" w:rsidRPr="00573B9E" w:rsidRDefault="00276F20" w:rsidP="00FE24C8">
            <w:pPr>
              <w:spacing w:line="240" w:lineRule="auto"/>
              <w:jc w:val="center"/>
              <w:rPr>
                <w:rFonts w:cs="Arial"/>
                <w:color w:val="auto"/>
                <w:sz w:val="20"/>
                <w:szCs w:val="20"/>
              </w:rPr>
            </w:pPr>
            <w:r w:rsidRPr="00573B9E">
              <w:rPr>
                <w:rFonts w:cs="Arial"/>
                <w:color w:val="auto"/>
                <w:sz w:val="20"/>
                <w:szCs w:val="20"/>
              </w:rPr>
              <w:t>330</w:t>
            </w:r>
          </w:p>
        </w:tc>
        <w:tc>
          <w:tcPr>
            <w:tcW w:w="2667" w:type="dxa"/>
            <w:vMerge/>
            <w:tcBorders>
              <w:left w:val="single" w:sz="4" w:space="0" w:color="auto"/>
              <w:bottom w:val="single" w:sz="4" w:space="0" w:color="auto"/>
              <w:right w:val="single" w:sz="4" w:space="0" w:color="auto"/>
            </w:tcBorders>
            <w:vAlign w:val="center"/>
          </w:tcPr>
          <w:p w14:paraId="0AC8F447" w14:textId="77777777" w:rsidR="00276F20" w:rsidRPr="00573B9E" w:rsidRDefault="00276F20" w:rsidP="00FE24C8">
            <w:pPr>
              <w:spacing w:line="240" w:lineRule="auto"/>
              <w:jc w:val="center"/>
              <w:rPr>
                <w:rFonts w:cs="Arial"/>
                <w:color w:val="auto"/>
                <w:sz w:val="20"/>
                <w:szCs w:val="20"/>
              </w:rPr>
            </w:pPr>
          </w:p>
        </w:tc>
        <w:tc>
          <w:tcPr>
            <w:tcW w:w="3003" w:type="dxa"/>
            <w:vMerge/>
            <w:tcBorders>
              <w:left w:val="single" w:sz="4" w:space="0" w:color="auto"/>
              <w:bottom w:val="single" w:sz="4" w:space="0" w:color="auto"/>
              <w:right w:val="single" w:sz="4" w:space="0" w:color="auto"/>
            </w:tcBorders>
            <w:vAlign w:val="center"/>
          </w:tcPr>
          <w:p w14:paraId="5A5004B5" w14:textId="77777777" w:rsidR="00276F20" w:rsidRPr="00573B9E" w:rsidRDefault="00276F20" w:rsidP="00FE24C8">
            <w:pPr>
              <w:spacing w:line="240" w:lineRule="auto"/>
              <w:jc w:val="center"/>
              <w:rPr>
                <w:rFonts w:cs="Arial"/>
                <w:color w:val="auto"/>
                <w:sz w:val="20"/>
                <w:szCs w:val="20"/>
              </w:rPr>
            </w:pPr>
          </w:p>
        </w:tc>
        <w:tc>
          <w:tcPr>
            <w:tcW w:w="2490" w:type="dxa"/>
            <w:vMerge/>
            <w:tcBorders>
              <w:left w:val="single" w:sz="4" w:space="0" w:color="auto"/>
              <w:bottom w:val="single" w:sz="4" w:space="0" w:color="auto"/>
              <w:right w:val="single" w:sz="4" w:space="0" w:color="auto"/>
            </w:tcBorders>
            <w:vAlign w:val="center"/>
          </w:tcPr>
          <w:p w14:paraId="4AD18771" w14:textId="77777777" w:rsidR="00276F20" w:rsidRPr="00573B9E" w:rsidRDefault="00276F20" w:rsidP="00FE24C8">
            <w:pPr>
              <w:spacing w:line="240" w:lineRule="auto"/>
              <w:jc w:val="center"/>
              <w:rPr>
                <w:rFonts w:cs="Arial"/>
                <w:color w:val="auto"/>
                <w:sz w:val="20"/>
                <w:szCs w:val="20"/>
              </w:rPr>
            </w:pPr>
          </w:p>
        </w:tc>
      </w:tr>
    </w:tbl>
    <w:p w14:paraId="0B798580" w14:textId="77777777" w:rsidR="00C845C5" w:rsidRPr="004D0535" w:rsidRDefault="004365F5" w:rsidP="00FE24C8">
      <w:pPr>
        <w:spacing w:before="40"/>
        <w:jc w:val="center"/>
        <w:rPr>
          <w:rFonts w:cs="Arial"/>
          <w:sz w:val="20"/>
        </w:rPr>
        <w:sectPr w:rsidR="00C845C5" w:rsidRPr="004D0535" w:rsidSect="00C845C5">
          <w:headerReference w:type="default" r:id="rId65"/>
          <w:footerReference w:type="default" r:id="rId66"/>
          <w:pgSz w:w="16838" w:h="11906" w:orient="landscape"/>
          <w:pgMar w:top="1418" w:right="1418" w:bottom="1418" w:left="1559" w:header="709" w:footer="709" w:gutter="0"/>
          <w:cols w:space="708"/>
          <w:formProt w:val="0"/>
          <w:docGrid w:linePitch="360" w:charSpace="4096"/>
        </w:sectPr>
      </w:pPr>
      <w:r>
        <w:rPr>
          <w:rFonts w:cs="Arial"/>
          <w:sz w:val="20"/>
        </w:rPr>
        <w:t xml:space="preserve">źródło: </w:t>
      </w:r>
      <w:proofErr w:type="spellStart"/>
      <w:r>
        <w:rPr>
          <w:rFonts w:cs="Arial"/>
          <w:sz w:val="20"/>
        </w:rPr>
        <w:t>crfop.gdos.gov.p</w:t>
      </w:r>
      <w:proofErr w:type="spellEnd"/>
    </w:p>
    <w:p w14:paraId="50033586" w14:textId="77777777" w:rsidR="004365F5" w:rsidRDefault="004365F5" w:rsidP="00FE24C8">
      <w:pPr>
        <w:pStyle w:val="Normalny0"/>
        <w:jc w:val="center"/>
        <w:rPr>
          <w:highlight w:val="yellow"/>
        </w:rPr>
      </w:pPr>
      <w:r>
        <w:rPr>
          <w:noProof/>
          <w:lang w:eastAsia="pl-PL"/>
        </w:rPr>
        <w:lastRenderedPageBreak/>
        <w:drawing>
          <wp:inline distT="0" distB="0" distL="0" distR="0" wp14:anchorId="4964B403" wp14:editId="375AC29D">
            <wp:extent cx="5701463" cy="4008474"/>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h,fhk.png"/>
                    <pic:cNvPicPr/>
                  </pic:nvPicPr>
                  <pic:blipFill rotWithShape="1">
                    <a:blip r:embed="rId67" cstate="print">
                      <a:extLst>
                        <a:ext uri="{28A0092B-C50C-407E-A947-70E740481C1C}">
                          <a14:useLocalDpi xmlns:a14="http://schemas.microsoft.com/office/drawing/2010/main" val="0"/>
                        </a:ext>
                      </a:extLst>
                    </a:blip>
                    <a:srcRect t="1567" r="992"/>
                    <a:stretch/>
                  </pic:blipFill>
                  <pic:spPr bwMode="auto">
                    <a:xfrm>
                      <a:off x="0" y="0"/>
                      <a:ext cx="5702331" cy="4009084"/>
                    </a:xfrm>
                    <a:prstGeom prst="rect">
                      <a:avLst/>
                    </a:prstGeom>
                    <a:ln>
                      <a:noFill/>
                    </a:ln>
                    <a:extLst>
                      <a:ext uri="{53640926-AAD7-44D8-BBD7-CCE9431645EC}">
                        <a14:shadowObscured xmlns:a14="http://schemas.microsoft.com/office/drawing/2010/main"/>
                      </a:ext>
                    </a:extLst>
                  </pic:spPr>
                </pic:pic>
              </a:graphicData>
            </a:graphic>
          </wp:inline>
        </w:drawing>
      </w:r>
    </w:p>
    <w:p w14:paraId="26292E19" w14:textId="3D1FB3B6" w:rsidR="004365F5" w:rsidRDefault="004365F5" w:rsidP="00FE24C8">
      <w:pPr>
        <w:pStyle w:val="Legenda"/>
        <w:jc w:val="center"/>
      </w:pPr>
      <w:bookmarkStart w:id="333" w:name="_Toc82761136"/>
      <w:r>
        <w:t xml:space="preserve">Rysunek </w:t>
      </w:r>
      <w:fldSimple w:instr=" SEQ Rysunek \* ARABIC ">
        <w:r w:rsidR="00FF485A">
          <w:rPr>
            <w:noProof/>
          </w:rPr>
          <w:t>31</w:t>
        </w:r>
      </w:fldSimple>
      <w:r>
        <w:t>. Lokalizacja pomników przyrody na terenie gminy Sępopol.</w:t>
      </w:r>
      <w:bookmarkEnd w:id="333"/>
    </w:p>
    <w:p w14:paraId="14DA3573" w14:textId="77777777" w:rsidR="004365F5" w:rsidRPr="004365F5" w:rsidRDefault="004365F5" w:rsidP="00FE24C8">
      <w:pPr>
        <w:jc w:val="center"/>
        <w:rPr>
          <w:sz w:val="20"/>
          <w:lang w:eastAsia="pl-PL"/>
        </w:rPr>
      </w:pPr>
      <w:r w:rsidRPr="004365F5">
        <w:rPr>
          <w:sz w:val="20"/>
          <w:lang w:eastAsia="pl-PL"/>
        </w:rPr>
        <w:t>źródło: opracowanie własne na podstawie danych przestrzennych udostępnionych przez GDOŚ</w:t>
      </w:r>
    </w:p>
    <w:p w14:paraId="12413161" w14:textId="77777777" w:rsidR="004365F5" w:rsidRDefault="004365F5" w:rsidP="00FE24C8">
      <w:pPr>
        <w:pStyle w:val="Nagwek3"/>
        <w:jc w:val="center"/>
        <w:rPr>
          <w:rFonts w:eastAsia="Times New Roman" w:cs="Arial"/>
          <w:color w:val="auto"/>
          <w:highlight w:val="yellow"/>
        </w:rPr>
      </w:pPr>
    </w:p>
    <w:p w14:paraId="6A101D58" w14:textId="77777777" w:rsidR="00BA097F" w:rsidRPr="002E2ED8" w:rsidRDefault="00165973" w:rsidP="00360C9A">
      <w:pPr>
        <w:pStyle w:val="Nagwek3"/>
        <w:rPr>
          <w:rFonts w:eastAsia="Times New Roman" w:cs="Arial"/>
          <w:color w:val="auto"/>
        </w:rPr>
      </w:pPr>
      <w:bookmarkStart w:id="334" w:name="_Toc84417240"/>
      <w:r w:rsidRPr="002E2ED8">
        <w:rPr>
          <w:rFonts w:eastAsia="Times New Roman" w:cs="Arial"/>
          <w:color w:val="auto"/>
        </w:rPr>
        <w:t xml:space="preserve">5.9.2. </w:t>
      </w:r>
      <w:bookmarkEnd w:id="323"/>
      <w:bookmarkEnd w:id="324"/>
      <w:bookmarkEnd w:id="325"/>
      <w:r w:rsidRPr="002E2ED8">
        <w:rPr>
          <w:rFonts w:eastAsia="Times New Roman" w:cs="Arial"/>
          <w:color w:val="auto"/>
        </w:rPr>
        <w:t>Grunty leśne</w:t>
      </w:r>
      <w:bookmarkEnd w:id="334"/>
    </w:p>
    <w:p w14:paraId="0742A146" w14:textId="77777777" w:rsidR="00BA097F" w:rsidRPr="002E2ED8" w:rsidRDefault="00165973" w:rsidP="00360C9A">
      <w:pPr>
        <w:rPr>
          <w:rFonts w:eastAsia="Times New Roman" w:cs="Arial"/>
          <w:color w:val="auto"/>
        </w:rPr>
      </w:pPr>
      <w:r w:rsidRPr="002E2ED8">
        <w:t xml:space="preserve">Z danych Głównego Urzędu Statystycznego wynika, iż powierzchnia gruntów leśnych na terenie </w:t>
      </w:r>
      <w:r w:rsidR="00D84AE9" w:rsidRPr="002E2ED8">
        <w:t xml:space="preserve">miasta i </w:t>
      </w:r>
      <w:r w:rsidRPr="002E2ED8">
        <w:t xml:space="preserve">gminy </w:t>
      </w:r>
      <w:r w:rsidR="00E139E9" w:rsidRPr="002E2ED8">
        <w:t>Sępopol</w:t>
      </w:r>
      <w:r w:rsidRPr="002E2ED8">
        <w:t xml:space="preserve"> wynosi </w:t>
      </w:r>
      <w:r w:rsidR="002E2ED8" w:rsidRPr="002E2ED8">
        <w:t xml:space="preserve">4 928,67 </w:t>
      </w:r>
      <w:r w:rsidRPr="002E2ED8">
        <w:t xml:space="preserve">ha, co daje lesistość na poziomie </w:t>
      </w:r>
      <w:r w:rsidR="002E2ED8" w:rsidRPr="002E2ED8">
        <w:t>19,6</w:t>
      </w:r>
      <w:r w:rsidRPr="002E2ED8">
        <w:t xml:space="preserve">% Strukturę gruntów leśnych na terenie </w:t>
      </w:r>
      <w:r w:rsidR="00D84AE9" w:rsidRPr="002E2ED8">
        <w:t xml:space="preserve">miasta i </w:t>
      </w:r>
      <w:r w:rsidRPr="002E2ED8">
        <w:t xml:space="preserve">gminy </w:t>
      </w:r>
      <w:r w:rsidR="00E139E9" w:rsidRPr="002E2ED8">
        <w:t>Sępopol</w:t>
      </w:r>
      <w:r w:rsidRPr="002E2ED8">
        <w:t xml:space="preserve"> przedstawiono w poniższej tabeli.</w:t>
      </w:r>
    </w:p>
    <w:p w14:paraId="2231A7EA" w14:textId="77777777" w:rsidR="00BA097F" w:rsidRPr="002E2ED8" w:rsidRDefault="00BA097F" w:rsidP="00360C9A">
      <w:pPr>
        <w:pStyle w:val="Bezodstpw"/>
        <w:rPr>
          <w:rFonts w:cs="Arial"/>
          <w:sz w:val="16"/>
        </w:rPr>
      </w:pPr>
    </w:p>
    <w:p w14:paraId="6603794C" w14:textId="401A01E3" w:rsidR="00BA097F" w:rsidRPr="002E2ED8" w:rsidRDefault="00165973" w:rsidP="00360C9A">
      <w:pPr>
        <w:pStyle w:val="Legenda"/>
        <w:spacing w:line="276" w:lineRule="auto"/>
        <w:rPr>
          <w:rFonts w:eastAsia="Calibri" w:cs="Arial"/>
          <w:color w:val="auto"/>
        </w:rPr>
      </w:pPr>
      <w:bookmarkStart w:id="335" w:name="_Toc434322070"/>
      <w:bookmarkStart w:id="336" w:name="_Toc405553861"/>
      <w:bookmarkStart w:id="337" w:name="_Toc376425401"/>
      <w:bookmarkStart w:id="338" w:name="_Toc84417307"/>
      <w:r w:rsidRPr="002E2ED8">
        <w:rPr>
          <w:rFonts w:eastAsia="Calibri" w:cs="Arial"/>
          <w:color w:val="auto"/>
        </w:rPr>
        <w:t xml:space="preserve">Tabela </w:t>
      </w:r>
      <w:r w:rsidR="002255D6" w:rsidRPr="002E2ED8">
        <w:rPr>
          <w:rFonts w:eastAsia="Calibri" w:cs="Arial"/>
          <w:color w:val="auto"/>
        </w:rPr>
        <w:fldChar w:fldCharType="begin"/>
      </w:r>
      <w:r w:rsidRPr="002E2ED8">
        <w:rPr>
          <w:rFonts w:eastAsia="Calibri" w:cs="Arial"/>
          <w:color w:val="auto"/>
        </w:rPr>
        <w:instrText>SEQ Tabela \* ARABIC</w:instrText>
      </w:r>
      <w:r w:rsidR="002255D6" w:rsidRPr="002E2ED8">
        <w:rPr>
          <w:rFonts w:eastAsia="Calibri" w:cs="Arial"/>
          <w:color w:val="auto"/>
        </w:rPr>
        <w:fldChar w:fldCharType="separate"/>
      </w:r>
      <w:r w:rsidR="00FF485A">
        <w:rPr>
          <w:rFonts w:eastAsia="Calibri" w:cs="Arial"/>
          <w:noProof/>
          <w:color w:val="auto"/>
        </w:rPr>
        <w:t>42</w:t>
      </w:r>
      <w:r w:rsidR="002255D6" w:rsidRPr="002E2ED8">
        <w:rPr>
          <w:rFonts w:eastAsia="Calibri" w:cs="Arial"/>
          <w:color w:val="auto"/>
        </w:rPr>
        <w:fldChar w:fldCharType="end"/>
      </w:r>
      <w:r w:rsidRPr="002E2ED8">
        <w:rPr>
          <w:rFonts w:eastAsia="Calibri" w:cs="Arial"/>
          <w:color w:val="auto"/>
        </w:rPr>
        <w:t xml:space="preserve">. Struktura gruntów leśnych i terenów zieleni na terenie </w:t>
      </w:r>
      <w:r w:rsidR="00111122" w:rsidRPr="002E2ED8">
        <w:rPr>
          <w:rFonts w:eastAsia="Calibri" w:cs="Arial"/>
          <w:color w:val="auto"/>
        </w:rPr>
        <w:t xml:space="preserve">miasta i </w:t>
      </w:r>
      <w:r w:rsidRPr="002E2ED8">
        <w:rPr>
          <w:rFonts w:eastAsia="Calibri" w:cs="Arial"/>
          <w:color w:val="auto"/>
        </w:rPr>
        <w:t xml:space="preserve">gminy </w:t>
      </w:r>
      <w:r w:rsidR="00E139E9" w:rsidRPr="002E2ED8">
        <w:rPr>
          <w:rFonts w:eastAsia="Calibri" w:cs="Arial"/>
          <w:color w:val="auto"/>
        </w:rPr>
        <w:t>Sępopol</w:t>
      </w:r>
      <w:r w:rsidRPr="002E2ED8">
        <w:rPr>
          <w:rFonts w:eastAsia="Calibri" w:cs="Arial"/>
          <w:color w:val="auto"/>
        </w:rPr>
        <w:t>.</w:t>
      </w:r>
      <w:bookmarkEnd w:id="335"/>
      <w:bookmarkEnd w:id="336"/>
      <w:bookmarkEnd w:id="337"/>
      <w:bookmarkEnd w:id="338"/>
    </w:p>
    <w:tbl>
      <w:tblPr>
        <w:tblW w:w="9072" w:type="dxa"/>
        <w:jc w:val="center"/>
        <w:tblLook w:val="04A0" w:firstRow="1" w:lastRow="0" w:firstColumn="1" w:lastColumn="0" w:noHBand="0" w:noVBand="1"/>
      </w:tblPr>
      <w:tblGrid>
        <w:gridCol w:w="3782"/>
        <w:gridCol w:w="1206"/>
        <w:gridCol w:w="1162"/>
        <w:gridCol w:w="1687"/>
        <w:gridCol w:w="1235"/>
      </w:tblGrid>
      <w:tr w:rsidR="0081385C" w:rsidRPr="002E2ED8" w14:paraId="120E69A2" w14:textId="77777777" w:rsidTr="0081385C">
        <w:trPr>
          <w:trHeight w:val="161"/>
          <w:jc w:val="center"/>
        </w:trPr>
        <w:tc>
          <w:tcPr>
            <w:tcW w:w="382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2E5148C7" w14:textId="77777777" w:rsidR="0081385C" w:rsidRPr="002E2ED8" w:rsidRDefault="0081385C" w:rsidP="00FE24C8">
            <w:pPr>
              <w:spacing w:line="240" w:lineRule="auto"/>
              <w:jc w:val="center"/>
              <w:rPr>
                <w:rFonts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7F61D0E8" w14:textId="77777777" w:rsidR="0081385C" w:rsidRPr="00F24933" w:rsidRDefault="0081385C" w:rsidP="00FE24C8">
            <w:pPr>
              <w:spacing w:line="240" w:lineRule="auto"/>
              <w:jc w:val="center"/>
              <w:rPr>
                <w:rFonts w:cs="Arial"/>
                <w:b/>
                <w:sz w:val="20"/>
                <w:szCs w:val="20"/>
              </w:rPr>
            </w:pPr>
            <w:r w:rsidRPr="00F24933">
              <w:rPr>
                <w:rFonts w:cs="Arial"/>
                <w:b/>
                <w:sz w:val="20"/>
                <w:szCs w:val="20"/>
              </w:rPr>
              <w:t>Jednostka</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85395" w14:textId="77777777" w:rsidR="0081385C" w:rsidRPr="002E2ED8" w:rsidRDefault="0081385C" w:rsidP="00FE24C8">
            <w:pPr>
              <w:pStyle w:val="Bezodstpw"/>
              <w:spacing w:line="240" w:lineRule="auto"/>
              <w:jc w:val="center"/>
              <w:rPr>
                <w:rFonts w:cs="Arial"/>
                <w:b/>
                <w:sz w:val="20"/>
                <w:szCs w:val="20"/>
              </w:rPr>
            </w:pPr>
            <w:r w:rsidRPr="002E2ED8">
              <w:rPr>
                <w:rFonts w:cs="Arial"/>
                <w:b/>
                <w:sz w:val="20"/>
                <w:szCs w:val="20"/>
              </w:rPr>
              <w:t>Miasto</w:t>
            </w:r>
          </w:p>
        </w:tc>
        <w:tc>
          <w:tcPr>
            <w:tcW w:w="1701" w:type="dxa"/>
            <w:tcBorders>
              <w:top w:val="single" w:sz="4" w:space="0" w:color="000000"/>
              <w:left w:val="single" w:sz="4" w:space="0" w:color="000000"/>
              <w:bottom w:val="single" w:sz="4" w:space="0" w:color="000000"/>
              <w:right w:val="single" w:sz="4" w:space="0" w:color="000000"/>
            </w:tcBorders>
            <w:vAlign w:val="center"/>
          </w:tcPr>
          <w:p w14:paraId="7CCB6C58" w14:textId="77777777" w:rsidR="0081385C" w:rsidRPr="002E2ED8" w:rsidRDefault="0081385C" w:rsidP="00FE24C8">
            <w:pPr>
              <w:pStyle w:val="Bezodstpw"/>
              <w:spacing w:line="240" w:lineRule="auto"/>
              <w:jc w:val="center"/>
              <w:rPr>
                <w:rFonts w:cs="Arial"/>
                <w:b/>
                <w:sz w:val="20"/>
                <w:szCs w:val="20"/>
              </w:rPr>
            </w:pPr>
            <w:r w:rsidRPr="002E2ED8">
              <w:rPr>
                <w:rFonts w:cs="Arial"/>
                <w:b/>
                <w:sz w:val="20"/>
                <w:szCs w:val="20"/>
              </w:rPr>
              <w:t>Obszar wiejski</w:t>
            </w:r>
          </w:p>
        </w:tc>
        <w:tc>
          <w:tcPr>
            <w:tcW w:w="1240" w:type="dxa"/>
            <w:tcBorders>
              <w:top w:val="single" w:sz="4" w:space="0" w:color="000000"/>
              <w:left w:val="single" w:sz="4" w:space="0" w:color="000000"/>
              <w:bottom w:val="single" w:sz="4" w:space="0" w:color="000000"/>
              <w:right w:val="single" w:sz="4" w:space="0" w:color="000000"/>
            </w:tcBorders>
            <w:vAlign w:val="center"/>
          </w:tcPr>
          <w:p w14:paraId="2308576B" w14:textId="77777777" w:rsidR="0081385C" w:rsidRPr="002E2ED8" w:rsidRDefault="0081385C" w:rsidP="00FE24C8">
            <w:pPr>
              <w:pStyle w:val="Bezodstpw"/>
              <w:spacing w:line="240" w:lineRule="auto"/>
              <w:jc w:val="center"/>
              <w:rPr>
                <w:rFonts w:cs="Arial"/>
                <w:b/>
                <w:sz w:val="20"/>
                <w:szCs w:val="20"/>
              </w:rPr>
            </w:pPr>
            <w:r w:rsidRPr="002E2ED8">
              <w:rPr>
                <w:rFonts w:cs="Arial"/>
                <w:b/>
                <w:sz w:val="20"/>
                <w:szCs w:val="20"/>
              </w:rPr>
              <w:t>Razem</w:t>
            </w:r>
          </w:p>
        </w:tc>
      </w:tr>
      <w:tr w:rsidR="0020223B" w:rsidRPr="002E2ED8" w14:paraId="333605A0" w14:textId="77777777" w:rsidTr="0081385C">
        <w:trPr>
          <w:trHeight w:val="112"/>
          <w:jc w:val="center"/>
        </w:trPr>
        <w:tc>
          <w:tcPr>
            <w:tcW w:w="382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4DF72373" w14:textId="77777777" w:rsidR="0020223B" w:rsidRPr="002E2ED8" w:rsidRDefault="0020223B" w:rsidP="00FE24C8">
            <w:pPr>
              <w:spacing w:line="240" w:lineRule="auto"/>
              <w:jc w:val="center"/>
              <w:rPr>
                <w:rFonts w:cs="Arial"/>
                <w:sz w:val="20"/>
                <w:szCs w:val="20"/>
              </w:rPr>
            </w:pPr>
            <w:r w:rsidRPr="002E2ED8">
              <w:rPr>
                <w:rFonts w:cs="Arial"/>
                <w:sz w:val="20"/>
                <w:szCs w:val="20"/>
              </w:rPr>
              <w:t>Powierzchnia gruntów leśnych ogółem</w:t>
            </w:r>
          </w:p>
        </w:tc>
        <w:tc>
          <w:tcPr>
            <w:tcW w:w="113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1D17C414" w14:textId="77777777" w:rsidR="0020223B" w:rsidRPr="002E2ED8" w:rsidRDefault="0020223B" w:rsidP="00FE24C8">
            <w:pPr>
              <w:spacing w:line="240" w:lineRule="auto"/>
              <w:jc w:val="center"/>
              <w:rPr>
                <w:rFonts w:cs="Arial"/>
                <w:sz w:val="20"/>
                <w:szCs w:val="20"/>
              </w:rPr>
            </w:pPr>
            <w:r w:rsidRPr="002E2ED8">
              <w:rPr>
                <w:rFonts w:cs="Arial"/>
                <w:sz w:val="20"/>
                <w:szCs w:val="20"/>
              </w:rPr>
              <w:t>ha</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9E9D1" w14:textId="77777777" w:rsidR="0020223B" w:rsidRPr="002E2ED8" w:rsidRDefault="0020223B" w:rsidP="00FE24C8">
            <w:pPr>
              <w:pStyle w:val="Bezodstpw"/>
              <w:spacing w:line="240" w:lineRule="auto"/>
              <w:jc w:val="center"/>
              <w:rPr>
                <w:rFonts w:cs="Arial"/>
                <w:sz w:val="20"/>
                <w:szCs w:val="20"/>
              </w:rPr>
            </w:pPr>
            <w:r w:rsidRPr="002E2ED8">
              <w:rPr>
                <w:rFonts w:cs="Arial"/>
                <w:sz w:val="20"/>
                <w:szCs w:val="20"/>
              </w:rPr>
              <w:t>4,02</w:t>
            </w:r>
          </w:p>
        </w:tc>
        <w:tc>
          <w:tcPr>
            <w:tcW w:w="1701" w:type="dxa"/>
            <w:tcBorders>
              <w:top w:val="single" w:sz="4" w:space="0" w:color="000000"/>
              <w:left w:val="single" w:sz="4" w:space="0" w:color="000000"/>
              <w:bottom w:val="single" w:sz="4" w:space="0" w:color="000000"/>
              <w:right w:val="single" w:sz="4" w:space="0" w:color="000000"/>
            </w:tcBorders>
            <w:vAlign w:val="center"/>
          </w:tcPr>
          <w:p w14:paraId="641BB364" w14:textId="77777777" w:rsidR="0020223B" w:rsidRPr="002E2ED8" w:rsidRDefault="0020223B" w:rsidP="00FE24C8">
            <w:pPr>
              <w:pStyle w:val="Bezodstpw"/>
              <w:spacing w:line="240" w:lineRule="auto"/>
              <w:jc w:val="center"/>
              <w:rPr>
                <w:rFonts w:cs="Arial"/>
                <w:sz w:val="20"/>
                <w:szCs w:val="20"/>
              </w:rPr>
            </w:pPr>
            <w:r w:rsidRPr="002E2ED8">
              <w:rPr>
                <w:rFonts w:cs="Arial"/>
                <w:sz w:val="20"/>
                <w:szCs w:val="20"/>
              </w:rPr>
              <w:t>4 924,65</w:t>
            </w:r>
          </w:p>
        </w:tc>
        <w:tc>
          <w:tcPr>
            <w:tcW w:w="1240" w:type="dxa"/>
            <w:tcBorders>
              <w:top w:val="single" w:sz="4" w:space="0" w:color="000000"/>
              <w:left w:val="single" w:sz="4" w:space="0" w:color="000000"/>
              <w:bottom w:val="single" w:sz="4" w:space="0" w:color="000000"/>
              <w:right w:val="single" w:sz="4" w:space="0" w:color="000000"/>
            </w:tcBorders>
            <w:vAlign w:val="center"/>
          </w:tcPr>
          <w:p w14:paraId="15BDF393" w14:textId="77777777" w:rsidR="0020223B" w:rsidRPr="002E2ED8" w:rsidRDefault="0020223B" w:rsidP="00FE24C8">
            <w:pPr>
              <w:pStyle w:val="Bezodstpw"/>
              <w:spacing w:line="240" w:lineRule="auto"/>
              <w:jc w:val="center"/>
              <w:rPr>
                <w:rFonts w:cs="Arial"/>
                <w:sz w:val="20"/>
                <w:szCs w:val="20"/>
              </w:rPr>
            </w:pPr>
            <w:r w:rsidRPr="002E2ED8">
              <w:rPr>
                <w:rFonts w:cs="Arial"/>
                <w:sz w:val="20"/>
                <w:szCs w:val="20"/>
              </w:rPr>
              <w:t>4 928,67</w:t>
            </w:r>
          </w:p>
        </w:tc>
      </w:tr>
      <w:tr w:rsidR="0020223B" w:rsidRPr="002E2ED8" w14:paraId="5D928EF1" w14:textId="77777777" w:rsidTr="0081385C">
        <w:trPr>
          <w:trHeight w:val="70"/>
          <w:jc w:val="center"/>
        </w:trPr>
        <w:tc>
          <w:tcPr>
            <w:tcW w:w="382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3A829FF2" w14:textId="77777777" w:rsidR="0020223B" w:rsidRPr="002E2ED8" w:rsidRDefault="0020223B" w:rsidP="00FE24C8">
            <w:pPr>
              <w:spacing w:line="240" w:lineRule="auto"/>
              <w:jc w:val="center"/>
              <w:rPr>
                <w:rFonts w:cs="Arial"/>
                <w:sz w:val="20"/>
                <w:szCs w:val="20"/>
              </w:rPr>
            </w:pPr>
            <w:r w:rsidRPr="002E2ED8">
              <w:rPr>
                <w:rFonts w:cs="Arial"/>
                <w:sz w:val="20"/>
                <w:szCs w:val="20"/>
              </w:rPr>
              <w:t>Lesistość</w:t>
            </w:r>
          </w:p>
        </w:tc>
        <w:tc>
          <w:tcPr>
            <w:tcW w:w="113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403ED211" w14:textId="77777777" w:rsidR="0020223B" w:rsidRPr="002E2ED8" w:rsidRDefault="0020223B" w:rsidP="00FE24C8">
            <w:pPr>
              <w:spacing w:line="240" w:lineRule="auto"/>
              <w:jc w:val="center"/>
              <w:rPr>
                <w:rFonts w:cs="Arial"/>
                <w:sz w:val="20"/>
                <w:szCs w:val="20"/>
              </w:rPr>
            </w:pPr>
            <w:r w:rsidRPr="002E2ED8">
              <w:rPr>
                <w:rFonts w:cs="Arial"/>
                <w:sz w:val="20"/>
                <w:szCs w:val="20"/>
              </w:rPr>
              <w:t>%</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DB722" w14:textId="77777777" w:rsidR="0020223B" w:rsidRPr="002E2ED8" w:rsidRDefault="0020223B" w:rsidP="00FE24C8">
            <w:pPr>
              <w:pStyle w:val="Bezodstpw"/>
              <w:spacing w:line="240" w:lineRule="auto"/>
              <w:jc w:val="center"/>
              <w:rPr>
                <w:rFonts w:cs="Arial"/>
                <w:sz w:val="20"/>
                <w:szCs w:val="20"/>
              </w:rPr>
            </w:pPr>
            <w:r w:rsidRPr="002E2ED8">
              <w:rPr>
                <w:rFonts w:cs="Arial"/>
                <w:sz w:val="20"/>
                <w:szCs w:val="20"/>
              </w:rPr>
              <w:t>0,7</w:t>
            </w:r>
          </w:p>
        </w:tc>
        <w:tc>
          <w:tcPr>
            <w:tcW w:w="1701" w:type="dxa"/>
            <w:tcBorders>
              <w:top w:val="single" w:sz="4" w:space="0" w:color="000000"/>
              <w:left w:val="single" w:sz="4" w:space="0" w:color="000000"/>
              <w:bottom w:val="single" w:sz="4" w:space="0" w:color="000000"/>
              <w:right w:val="single" w:sz="4" w:space="0" w:color="000000"/>
            </w:tcBorders>
            <w:vAlign w:val="center"/>
          </w:tcPr>
          <w:p w14:paraId="3A376ED7" w14:textId="77777777" w:rsidR="0020223B" w:rsidRPr="002E2ED8" w:rsidRDefault="0020223B" w:rsidP="00FE24C8">
            <w:pPr>
              <w:pStyle w:val="Bezodstpw"/>
              <w:spacing w:line="240" w:lineRule="auto"/>
              <w:jc w:val="center"/>
              <w:rPr>
                <w:rFonts w:cs="Arial"/>
                <w:sz w:val="20"/>
                <w:szCs w:val="20"/>
              </w:rPr>
            </w:pPr>
            <w:r w:rsidRPr="002E2ED8">
              <w:rPr>
                <w:rFonts w:cs="Arial"/>
                <w:sz w:val="20"/>
                <w:szCs w:val="20"/>
              </w:rPr>
              <w:t>19,9</w:t>
            </w:r>
          </w:p>
        </w:tc>
        <w:tc>
          <w:tcPr>
            <w:tcW w:w="1240" w:type="dxa"/>
            <w:tcBorders>
              <w:top w:val="single" w:sz="4" w:space="0" w:color="000000"/>
              <w:left w:val="single" w:sz="4" w:space="0" w:color="000000"/>
              <w:bottom w:val="single" w:sz="4" w:space="0" w:color="000000"/>
              <w:right w:val="single" w:sz="4" w:space="0" w:color="000000"/>
            </w:tcBorders>
            <w:vAlign w:val="center"/>
          </w:tcPr>
          <w:p w14:paraId="7BA3FFA0" w14:textId="77777777" w:rsidR="0020223B" w:rsidRPr="002E2ED8" w:rsidRDefault="0020223B" w:rsidP="00FE24C8">
            <w:pPr>
              <w:pStyle w:val="Bezodstpw"/>
              <w:spacing w:line="240" w:lineRule="auto"/>
              <w:jc w:val="center"/>
              <w:rPr>
                <w:rFonts w:cs="Arial"/>
                <w:sz w:val="20"/>
                <w:szCs w:val="20"/>
              </w:rPr>
            </w:pPr>
            <w:r w:rsidRPr="002E2ED8">
              <w:rPr>
                <w:rFonts w:cs="Arial"/>
                <w:sz w:val="20"/>
                <w:szCs w:val="20"/>
              </w:rPr>
              <w:t>19,6</w:t>
            </w:r>
          </w:p>
        </w:tc>
      </w:tr>
      <w:tr w:rsidR="0020223B" w:rsidRPr="002E2ED8" w14:paraId="1472CAB4" w14:textId="77777777" w:rsidTr="0081385C">
        <w:trPr>
          <w:trHeight w:val="70"/>
          <w:jc w:val="center"/>
        </w:trPr>
        <w:tc>
          <w:tcPr>
            <w:tcW w:w="382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5A828A17" w14:textId="77777777" w:rsidR="0020223B" w:rsidRPr="002E2ED8" w:rsidRDefault="0020223B" w:rsidP="00FE24C8">
            <w:pPr>
              <w:spacing w:line="240" w:lineRule="auto"/>
              <w:jc w:val="center"/>
              <w:rPr>
                <w:rFonts w:cs="Arial"/>
                <w:sz w:val="20"/>
                <w:szCs w:val="20"/>
              </w:rPr>
            </w:pPr>
            <w:r w:rsidRPr="002E2ED8">
              <w:rPr>
                <w:rFonts w:cs="Arial"/>
                <w:sz w:val="20"/>
                <w:szCs w:val="20"/>
              </w:rPr>
              <w:t>Grunty leśne publiczne ogółem</w:t>
            </w:r>
          </w:p>
        </w:tc>
        <w:tc>
          <w:tcPr>
            <w:tcW w:w="113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5CF88CB0" w14:textId="77777777" w:rsidR="0020223B" w:rsidRPr="002E2ED8" w:rsidRDefault="0020223B" w:rsidP="00FE24C8">
            <w:pPr>
              <w:spacing w:line="240" w:lineRule="auto"/>
              <w:jc w:val="center"/>
              <w:rPr>
                <w:rFonts w:cs="Arial"/>
                <w:sz w:val="20"/>
                <w:szCs w:val="20"/>
              </w:rPr>
            </w:pPr>
            <w:r w:rsidRPr="002E2ED8">
              <w:rPr>
                <w:rFonts w:cs="Arial"/>
                <w:sz w:val="20"/>
                <w:szCs w:val="20"/>
              </w:rPr>
              <w:t>ha</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A3133" w14:textId="77777777" w:rsidR="0020223B" w:rsidRPr="002E2ED8" w:rsidRDefault="0020223B" w:rsidP="00FE24C8">
            <w:pPr>
              <w:pStyle w:val="Bezodstpw"/>
              <w:spacing w:line="240" w:lineRule="auto"/>
              <w:jc w:val="center"/>
              <w:rPr>
                <w:rFonts w:cs="Arial"/>
                <w:sz w:val="20"/>
                <w:szCs w:val="20"/>
              </w:rPr>
            </w:pPr>
            <w:r w:rsidRPr="002E2ED8">
              <w:rPr>
                <w:rFonts w:cs="Arial"/>
                <w:sz w:val="20"/>
                <w:szCs w:val="20"/>
              </w:rPr>
              <w:t>3,14</w:t>
            </w:r>
          </w:p>
        </w:tc>
        <w:tc>
          <w:tcPr>
            <w:tcW w:w="1701" w:type="dxa"/>
            <w:tcBorders>
              <w:top w:val="single" w:sz="4" w:space="0" w:color="000000"/>
              <w:left w:val="single" w:sz="4" w:space="0" w:color="000000"/>
              <w:bottom w:val="single" w:sz="4" w:space="0" w:color="000000"/>
              <w:right w:val="single" w:sz="4" w:space="0" w:color="000000"/>
            </w:tcBorders>
            <w:vAlign w:val="center"/>
          </w:tcPr>
          <w:p w14:paraId="417E55A2" w14:textId="77777777" w:rsidR="0020223B" w:rsidRPr="002E2ED8" w:rsidRDefault="0020223B" w:rsidP="00FE24C8">
            <w:pPr>
              <w:pStyle w:val="Bezodstpw"/>
              <w:spacing w:line="240" w:lineRule="auto"/>
              <w:jc w:val="center"/>
              <w:rPr>
                <w:rFonts w:cs="Arial"/>
                <w:sz w:val="20"/>
                <w:szCs w:val="20"/>
              </w:rPr>
            </w:pPr>
            <w:r w:rsidRPr="002E2ED8">
              <w:rPr>
                <w:rFonts w:cs="Arial"/>
                <w:sz w:val="20"/>
                <w:szCs w:val="20"/>
              </w:rPr>
              <w:t>4 419,04</w:t>
            </w:r>
          </w:p>
        </w:tc>
        <w:tc>
          <w:tcPr>
            <w:tcW w:w="1240" w:type="dxa"/>
            <w:tcBorders>
              <w:top w:val="single" w:sz="4" w:space="0" w:color="000000"/>
              <w:left w:val="single" w:sz="4" w:space="0" w:color="000000"/>
              <w:bottom w:val="single" w:sz="4" w:space="0" w:color="000000"/>
              <w:right w:val="single" w:sz="4" w:space="0" w:color="000000"/>
            </w:tcBorders>
            <w:vAlign w:val="center"/>
          </w:tcPr>
          <w:p w14:paraId="26A7F51B" w14:textId="77777777" w:rsidR="0020223B" w:rsidRPr="002E2ED8" w:rsidRDefault="0020223B" w:rsidP="00FE24C8">
            <w:pPr>
              <w:pStyle w:val="Bezodstpw"/>
              <w:spacing w:line="240" w:lineRule="auto"/>
              <w:jc w:val="center"/>
              <w:rPr>
                <w:rFonts w:cs="Arial"/>
                <w:sz w:val="20"/>
                <w:szCs w:val="20"/>
              </w:rPr>
            </w:pPr>
            <w:r w:rsidRPr="002E2ED8">
              <w:rPr>
                <w:rFonts w:cs="Arial"/>
                <w:sz w:val="20"/>
                <w:szCs w:val="20"/>
              </w:rPr>
              <w:t>4 422,18</w:t>
            </w:r>
          </w:p>
        </w:tc>
      </w:tr>
      <w:tr w:rsidR="0020223B" w:rsidRPr="002E2ED8" w14:paraId="4D7474D8" w14:textId="77777777" w:rsidTr="0081385C">
        <w:trPr>
          <w:trHeight w:val="70"/>
          <w:jc w:val="center"/>
        </w:trPr>
        <w:tc>
          <w:tcPr>
            <w:tcW w:w="382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12D71038" w14:textId="77777777" w:rsidR="0020223B" w:rsidRPr="002E2ED8" w:rsidRDefault="0020223B" w:rsidP="00FE24C8">
            <w:pPr>
              <w:spacing w:line="240" w:lineRule="auto"/>
              <w:jc w:val="center"/>
              <w:rPr>
                <w:rFonts w:cs="Arial"/>
                <w:sz w:val="20"/>
                <w:szCs w:val="20"/>
              </w:rPr>
            </w:pPr>
            <w:r w:rsidRPr="002E2ED8">
              <w:rPr>
                <w:rFonts w:cs="Arial"/>
                <w:sz w:val="20"/>
                <w:szCs w:val="20"/>
              </w:rPr>
              <w:t>Grunty leśne publiczne Skarbu Państwa</w:t>
            </w:r>
          </w:p>
        </w:tc>
        <w:tc>
          <w:tcPr>
            <w:tcW w:w="113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5F95E9FE" w14:textId="77777777" w:rsidR="0020223B" w:rsidRPr="002E2ED8" w:rsidRDefault="0020223B" w:rsidP="00FE24C8">
            <w:pPr>
              <w:spacing w:line="240" w:lineRule="auto"/>
              <w:jc w:val="center"/>
              <w:rPr>
                <w:rFonts w:cs="Arial"/>
                <w:sz w:val="20"/>
                <w:szCs w:val="20"/>
              </w:rPr>
            </w:pPr>
            <w:r w:rsidRPr="002E2ED8">
              <w:rPr>
                <w:rFonts w:cs="Arial"/>
                <w:sz w:val="20"/>
                <w:szCs w:val="20"/>
              </w:rPr>
              <w:t>ha</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E9137" w14:textId="77777777" w:rsidR="0020223B" w:rsidRPr="002E2ED8" w:rsidRDefault="0020223B" w:rsidP="00FE24C8">
            <w:pPr>
              <w:pStyle w:val="Bezodstpw"/>
              <w:spacing w:line="240" w:lineRule="auto"/>
              <w:jc w:val="center"/>
              <w:rPr>
                <w:rFonts w:cs="Arial"/>
                <w:sz w:val="20"/>
                <w:szCs w:val="20"/>
              </w:rPr>
            </w:pPr>
            <w:r w:rsidRPr="002E2ED8">
              <w:rPr>
                <w:rFonts w:cs="Arial"/>
                <w:sz w:val="20"/>
                <w:szCs w:val="20"/>
              </w:rPr>
              <w:t>0,00</w:t>
            </w:r>
          </w:p>
        </w:tc>
        <w:tc>
          <w:tcPr>
            <w:tcW w:w="1701" w:type="dxa"/>
            <w:tcBorders>
              <w:top w:val="single" w:sz="4" w:space="0" w:color="000000"/>
              <w:left w:val="single" w:sz="4" w:space="0" w:color="000000"/>
              <w:bottom w:val="single" w:sz="4" w:space="0" w:color="000000"/>
              <w:right w:val="single" w:sz="4" w:space="0" w:color="000000"/>
            </w:tcBorders>
            <w:vAlign w:val="center"/>
          </w:tcPr>
          <w:p w14:paraId="1C559997" w14:textId="77777777" w:rsidR="0020223B" w:rsidRPr="002E2ED8" w:rsidRDefault="0020223B" w:rsidP="00FE24C8">
            <w:pPr>
              <w:pStyle w:val="Bezodstpw"/>
              <w:spacing w:line="240" w:lineRule="auto"/>
              <w:jc w:val="center"/>
              <w:rPr>
                <w:rFonts w:cs="Arial"/>
                <w:sz w:val="20"/>
                <w:szCs w:val="20"/>
              </w:rPr>
            </w:pPr>
            <w:r w:rsidRPr="002E2ED8">
              <w:rPr>
                <w:rFonts w:cs="Arial"/>
                <w:sz w:val="20"/>
                <w:szCs w:val="20"/>
              </w:rPr>
              <w:t>4 415,72</w:t>
            </w:r>
          </w:p>
        </w:tc>
        <w:tc>
          <w:tcPr>
            <w:tcW w:w="1240" w:type="dxa"/>
            <w:tcBorders>
              <w:top w:val="single" w:sz="4" w:space="0" w:color="000000"/>
              <w:left w:val="single" w:sz="4" w:space="0" w:color="000000"/>
              <w:bottom w:val="single" w:sz="4" w:space="0" w:color="000000"/>
              <w:right w:val="single" w:sz="4" w:space="0" w:color="000000"/>
            </w:tcBorders>
            <w:vAlign w:val="center"/>
          </w:tcPr>
          <w:p w14:paraId="1AF1E896" w14:textId="77777777" w:rsidR="0020223B" w:rsidRPr="002E2ED8" w:rsidRDefault="0020223B" w:rsidP="00FE24C8">
            <w:pPr>
              <w:pStyle w:val="Bezodstpw"/>
              <w:spacing w:line="240" w:lineRule="auto"/>
              <w:jc w:val="center"/>
              <w:rPr>
                <w:rFonts w:cs="Arial"/>
                <w:sz w:val="20"/>
                <w:szCs w:val="20"/>
              </w:rPr>
            </w:pPr>
            <w:r w:rsidRPr="002E2ED8">
              <w:rPr>
                <w:rFonts w:cs="Arial"/>
                <w:sz w:val="20"/>
                <w:szCs w:val="20"/>
              </w:rPr>
              <w:t>4 415,72</w:t>
            </w:r>
          </w:p>
        </w:tc>
      </w:tr>
      <w:tr w:rsidR="0020223B" w:rsidRPr="002E2ED8" w14:paraId="0FACCB27" w14:textId="77777777" w:rsidTr="0081385C">
        <w:trPr>
          <w:trHeight w:val="283"/>
          <w:jc w:val="center"/>
        </w:trPr>
        <w:tc>
          <w:tcPr>
            <w:tcW w:w="382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07B35EB6" w14:textId="77777777" w:rsidR="0020223B" w:rsidRPr="002E2ED8" w:rsidRDefault="0020223B" w:rsidP="00FE24C8">
            <w:pPr>
              <w:spacing w:line="240" w:lineRule="auto"/>
              <w:jc w:val="center"/>
              <w:rPr>
                <w:rFonts w:cs="Arial"/>
                <w:sz w:val="20"/>
                <w:szCs w:val="20"/>
              </w:rPr>
            </w:pPr>
            <w:r w:rsidRPr="002E2ED8">
              <w:rPr>
                <w:rFonts w:cs="Arial"/>
                <w:sz w:val="20"/>
                <w:szCs w:val="20"/>
              </w:rPr>
              <w:t>Grunty leśne publiczne Skarbu Państwa w zarządzie Lasów Państwowych</w:t>
            </w:r>
          </w:p>
        </w:tc>
        <w:tc>
          <w:tcPr>
            <w:tcW w:w="113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0745103D" w14:textId="77777777" w:rsidR="0020223B" w:rsidRPr="002E2ED8" w:rsidRDefault="0020223B" w:rsidP="00FE24C8">
            <w:pPr>
              <w:spacing w:line="240" w:lineRule="auto"/>
              <w:jc w:val="center"/>
              <w:rPr>
                <w:rFonts w:cs="Arial"/>
                <w:sz w:val="20"/>
                <w:szCs w:val="20"/>
              </w:rPr>
            </w:pPr>
            <w:r w:rsidRPr="002E2ED8">
              <w:rPr>
                <w:rFonts w:cs="Arial"/>
                <w:sz w:val="20"/>
                <w:szCs w:val="20"/>
              </w:rPr>
              <w:t>ha</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C9666" w14:textId="77777777" w:rsidR="0020223B" w:rsidRPr="002E2ED8" w:rsidRDefault="0020223B" w:rsidP="00FE24C8">
            <w:pPr>
              <w:pStyle w:val="Bezodstpw"/>
              <w:spacing w:line="240" w:lineRule="auto"/>
              <w:jc w:val="center"/>
              <w:rPr>
                <w:rFonts w:cs="Arial"/>
                <w:sz w:val="20"/>
                <w:szCs w:val="20"/>
              </w:rPr>
            </w:pPr>
            <w:r w:rsidRPr="002E2ED8">
              <w:rPr>
                <w:rFonts w:cs="Arial"/>
                <w:sz w:val="20"/>
                <w:szCs w:val="20"/>
              </w:rPr>
              <w:t>0,00</w:t>
            </w:r>
          </w:p>
        </w:tc>
        <w:tc>
          <w:tcPr>
            <w:tcW w:w="1701" w:type="dxa"/>
            <w:tcBorders>
              <w:top w:val="single" w:sz="4" w:space="0" w:color="000000"/>
              <w:left w:val="single" w:sz="4" w:space="0" w:color="000000"/>
              <w:bottom w:val="single" w:sz="4" w:space="0" w:color="000000"/>
              <w:right w:val="single" w:sz="4" w:space="0" w:color="000000"/>
            </w:tcBorders>
            <w:vAlign w:val="center"/>
          </w:tcPr>
          <w:p w14:paraId="4F72C7A2" w14:textId="77777777" w:rsidR="0020223B" w:rsidRPr="002E2ED8" w:rsidRDefault="0020223B" w:rsidP="00FE24C8">
            <w:pPr>
              <w:pStyle w:val="Bezodstpw"/>
              <w:spacing w:line="240" w:lineRule="auto"/>
              <w:jc w:val="center"/>
              <w:rPr>
                <w:rFonts w:cs="Arial"/>
                <w:sz w:val="20"/>
                <w:szCs w:val="20"/>
              </w:rPr>
            </w:pPr>
            <w:r w:rsidRPr="002E2ED8">
              <w:rPr>
                <w:rFonts w:cs="Arial"/>
                <w:sz w:val="20"/>
                <w:szCs w:val="20"/>
              </w:rPr>
              <w:t>4 339,19</w:t>
            </w:r>
          </w:p>
        </w:tc>
        <w:tc>
          <w:tcPr>
            <w:tcW w:w="1240" w:type="dxa"/>
            <w:tcBorders>
              <w:top w:val="single" w:sz="4" w:space="0" w:color="000000"/>
              <w:left w:val="single" w:sz="4" w:space="0" w:color="000000"/>
              <w:bottom w:val="single" w:sz="4" w:space="0" w:color="000000"/>
              <w:right w:val="single" w:sz="4" w:space="0" w:color="000000"/>
            </w:tcBorders>
            <w:vAlign w:val="center"/>
          </w:tcPr>
          <w:p w14:paraId="01616002" w14:textId="77777777" w:rsidR="0020223B" w:rsidRPr="002E2ED8" w:rsidRDefault="0020223B" w:rsidP="00FE24C8">
            <w:pPr>
              <w:pStyle w:val="Bezodstpw"/>
              <w:spacing w:line="240" w:lineRule="auto"/>
              <w:jc w:val="center"/>
              <w:rPr>
                <w:rFonts w:cs="Arial"/>
                <w:sz w:val="20"/>
                <w:szCs w:val="20"/>
              </w:rPr>
            </w:pPr>
            <w:r w:rsidRPr="002E2ED8">
              <w:rPr>
                <w:rFonts w:cs="Arial"/>
                <w:sz w:val="20"/>
                <w:szCs w:val="20"/>
              </w:rPr>
              <w:t>4 339,19</w:t>
            </w:r>
          </w:p>
        </w:tc>
      </w:tr>
      <w:tr w:rsidR="0020223B" w:rsidRPr="002E2ED8" w14:paraId="36338D2A" w14:textId="77777777" w:rsidTr="0081385C">
        <w:trPr>
          <w:trHeight w:val="283"/>
          <w:jc w:val="center"/>
        </w:trPr>
        <w:tc>
          <w:tcPr>
            <w:tcW w:w="382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72FA40E7" w14:textId="77777777" w:rsidR="0020223B" w:rsidRPr="002E2ED8" w:rsidRDefault="0020223B" w:rsidP="00FE24C8">
            <w:pPr>
              <w:spacing w:line="240" w:lineRule="auto"/>
              <w:jc w:val="center"/>
              <w:rPr>
                <w:rFonts w:cs="Arial"/>
                <w:sz w:val="20"/>
                <w:szCs w:val="20"/>
              </w:rPr>
            </w:pPr>
            <w:r w:rsidRPr="002E2ED8">
              <w:rPr>
                <w:rFonts w:cs="Arial"/>
                <w:sz w:val="20"/>
                <w:szCs w:val="20"/>
              </w:rPr>
              <w:t>Grunty leśne prywatne ogółem</w:t>
            </w:r>
          </w:p>
        </w:tc>
        <w:tc>
          <w:tcPr>
            <w:tcW w:w="113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0598C9EE" w14:textId="77777777" w:rsidR="0020223B" w:rsidRPr="002E2ED8" w:rsidRDefault="0020223B" w:rsidP="00FE24C8">
            <w:pPr>
              <w:spacing w:line="240" w:lineRule="auto"/>
              <w:jc w:val="center"/>
              <w:rPr>
                <w:rFonts w:cs="Arial"/>
                <w:sz w:val="20"/>
                <w:szCs w:val="20"/>
              </w:rPr>
            </w:pPr>
            <w:r w:rsidRPr="002E2ED8">
              <w:rPr>
                <w:rFonts w:cs="Arial"/>
                <w:sz w:val="20"/>
                <w:szCs w:val="20"/>
              </w:rPr>
              <w:t>ha</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76FD3" w14:textId="77777777" w:rsidR="0020223B" w:rsidRPr="002E2ED8" w:rsidRDefault="002E2ED8" w:rsidP="00FE24C8">
            <w:pPr>
              <w:pStyle w:val="Bezodstpw"/>
              <w:spacing w:line="240" w:lineRule="auto"/>
              <w:jc w:val="center"/>
              <w:rPr>
                <w:rFonts w:cs="Arial"/>
                <w:sz w:val="20"/>
                <w:szCs w:val="20"/>
              </w:rPr>
            </w:pPr>
            <w:r w:rsidRPr="002E2ED8">
              <w:rPr>
                <w:rFonts w:cs="Arial"/>
                <w:sz w:val="20"/>
                <w:szCs w:val="20"/>
              </w:rPr>
              <w:t>0,88</w:t>
            </w:r>
          </w:p>
        </w:tc>
        <w:tc>
          <w:tcPr>
            <w:tcW w:w="1701" w:type="dxa"/>
            <w:tcBorders>
              <w:top w:val="single" w:sz="4" w:space="0" w:color="000000"/>
              <w:left w:val="single" w:sz="4" w:space="0" w:color="000000"/>
              <w:bottom w:val="single" w:sz="4" w:space="0" w:color="000000"/>
              <w:right w:val="single" w:sz="4" w:space="0" w:color="000000"/>
            </w:tcBorders>
            <w:vAlign w:val="center"/>
          </w:tcPr>
          <w:p w14:paraId="53D9CC9D" w14:textId="77777777" w:rsidR="0020223B" w:rsidRPr="002E2ED8" w:rsidRDefault="002E2ED8" w:rsidP="00FE24C8">
            <w:pPr>
              <w:pStyle w:val="Bezodstpw"/>
              <w:spacing w:line="240" w:lineRule="auto"/>
              <w:jc w:val="center"/>
              <w:rPr>
                <w:rFonts w:cs="Arial"/>
                <w:sz w:val="20"/>
                <w:szCs w:val="20"/>
              </w:rPr>
            </w:pPr>
            <w:r w:rsidRPr="002E2ED8">
              <w:rPr>
                <w:rFonts w:cs="Arial"/>
                <w:sz w:val="20"/>
                <w:szCs w:val="20"/>
              </w:rPr>
              <w:t>505,61</w:t>
            </w:r>
          </w:p>
        </w:tc>
        <w:tc>
          <w:tcPr>
            <w:tcW w:w="1240" w:type="dxa"/>
            <w:tcBorders>
              <w:top w:val="single" w:sz="4" w:space="0" w:color="000000"/>
              <w:left w:val="single" w:sz="4" w:space="0" w:color="000000"/>
              <w:bottom w:val="single" w:sz="4" w:space="0" w:color="000000"/>
              <w:right w:val="single" w:sz="4" w:space="0" w:color="000000"/>
            </w:tcBorders>
            <w:vAlign w:val="center"/>
          </w:tcPr>
          <w:p w14:paraId="658B9081" w14:textId="77777777" w:rsidR="0020223B" w:rsidRPr="002E2ED8" w:rsidRDefault="002E2ED8" w:rsidP="00FE24C8">
            <w:pPr>
              <w:pStyle w:val="Bezodstpw"/>
              <w:spacing w:line="240" w:lineRule="auto"/>
              <w:jc w:val="center"/>
              <w:rPr>
                <w:rFonts w:cs="Arial"/>
                <w:sz w:val="20"/>
                <w:szCs w:val="20"/>
              </w:rPr>
            </w:pPr>
            <w:r w:rsidRPr="002E2ED8">
              <w:rPr>
                <w:rFonts w:cs="Arial"/>
                <w:sz w:val="20"/>
                <w:szCs w:val="20"/>
              </w:rPr>
              <w:t>506,49</w:t>
            </w:r>
          </w:p>
        </w:tc>
      </w:tr>
      <w:tr w:rsidR="0020223B" w:rsidRPr="002E2ED8" w14:paraId="6293E5C7" w14:textId="77777777" w:rsidTr="0081385C">
        <w:trPr>
          <w:trHeight w:val="70"/>
          <w:jc w:val="center"/>
        </w:trPr>
        <w:tc>
          <w:tcPr>
            <w:tcW w:w="382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72BB581A" w14:textId="77777777" w:rsidR="0020223B" w:rsidRPr="002E2ED8" w:rsidRDefault="0020223B" w:rsidP="00FE24C8">
            <w:pPr>
              <w:spacing w:line="240" w:lineRule="auto"/>
              <w:jc w:val="center"/>
              <w:rPr>
                <w:rFonts w:cs="Arial"/>
                <w:sz w:val="20"/>
                <w:szCs w:val="20"/>
              </w:rPr>
            </w:pPr>
            <w:r w:rsidRPr="002E2ED8">
              <w:rPr>
                <w:rFonts w:cs="Arial"/>
                <w:sz w:val="20"/>
                <w:szCs w:val="20"/>
              </w:rPr>
              <w:t>Powierzchnia lasów</w:t>
            </w:r>
          </w:p>
        </w:tc>
        <w:tc>
          <w:tcPr>
            <w:tcW w:w="113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182FC11A" w14:textId="77777777" w:rsidR="0020223B" w:rsidRPr="002E2ED8" w:rsidRDefault="0020223B" w:rsidP="00FE24C8">
            <w:pPr>
              <w:spacing w:line="240" w:lineRule="auto"/>
              <w:jc w:val="center"/>
              <w:rPr>
                <w:rFonts w:cs="Arial"/>
                <w:sz w:val="20"/>
                <w:szCs w:val="20"/>
              </w:rPr>
            </w:pPr>
            <w:r w:rsidRPr="002E2ED8">
              <w:rPr>
                <w:rFonts w:cs="Arial"/>
                <w:sz w:val="20"/>
                <w:szCs w:val="20"/>
              </w:rPr>
              <w:t>ha</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FCC65" w14:textId="77777777" w:rsidR="0020223B" w:rsidRPr="002E2ED8" w:rsidRDefault="002E2ED8" w:rsidP="00FE24C8">
            <w:pPr>
              <w:pStyle w:val="Bezodstpw"/>
              <w:spacing w:line="240" w:lineRule="auto"/>
              <w:jc w:val="center"/>
              <w:rPr>
                <w:rFonts w:cs="Arial"/>
                <w:sz w:val="20"/>
                <w:szCs w:val="20"/>
              </w:rPr>
            </w:pPr>
            <w:r w:rsidRPr="002E2ED8">
              <w:rPr>
                <w:rFonts w:cs="Arial"/>
                <w:sz w:val="20"/>
                <w:szCs w:val="20"/>
              </w:rPr>
              <w:t>3,23</w:t>
            </w:r>
          </w:p>
        </w:tc>
        <w:tc>
          <w:tcPr>
            <w:tcW w:w="1701" w:type="dxa"/>
            <w:tcBorders>
              <w:top w:val="single" w:sz="4" w:space="0" w:color="000000"/>
              <w:left w:val="single" w:sz="4" w:space="0" w:color="000000"/>
              <w:bottom w:val="single" w:sz="4" w:space="0" w:color="000000"/>
              <w:right w:val="single" w:sz="4" w:space="0" w:color="000000"/>
            </w:tcBorders>
            <w:vAlign w:val="center"/>
          </w:tcPr>
          <w:p w14:paraId="2821499C" w14:textId="77777777" w:rsidR="0020223B" w:rsidRPr="002E2ED8" w:rsidRDefault="002E2ED8" w:rsidP="00FE24C8">
            <w:pPr>
              <w:pStyle w:val="Bezodstpw"/>
              <w:spacing w:line="240" w:lineRule="auto"/>
              <w:jc w:val="center"/>
              <w:rPr>
                <w:rFonts w:cs="Arial"/>
                <w:sz w:val="20"/>
                <w:szCs w:val="20"/>
              </w:rPr>
            </w:pPr>
            <w:r w:rsidRPr="002E2ED8">
              <w:rPr>
                <w:rFonts w:cs="Arial"/>
                <w:sz w:val="20"/>
                <w:szCs w:val="20"/>
              </w:rPr>
              <w:t>4 818,74</w:t>
            </w:r>
          </w:p>
        </w:tc>
        <w:tc>
          <w:tcPr>
            <w:tcW w:w="1240" w:type="dxa"/>
            <w:tcBorders>
              <w:top w:val="single" w:sz="4" w:space="0" w:color="000000"/>
              <w:left w:val="single" w:sz="4" w:space="0" w:color="000000"/>
              <w:bottom w:val="single" w:sz="4" w:space="0" w:color="000000"/>
              <w:right w:val="single" w:sz="4" w:space="0" w:color="000000"/>
            </w:tcBorders>
            <w:vAlign w:val="center"/>
          </w:tcPr>
          <w:p w14:paraId="2011B686" w14:textId="77777777" w:rsidR="0020223B" w:rsidRPr="002E2ED8" w:rsidRDefault="002E2ED8" w:rsidP="00FE24C8">
            <w:pPr>
              <w:pStyle w:val="Bezodstpw"/>
              <w:spacing w:line="240" w:lineRule="auto"/>
              <w:jc w:val="center"/>
              <w:rPr>
                <w:rFonts w:cs="Arial"/>
                <w:sz w:val="20"/>
                <w:szCs w:val="20"/>
              </w:rPr>
            </w:pPr>
            <w:r w:rsidRPr="002E2ED8">
              <w:rPr>
                <w:rFonts w:cs="Arial"/>
                <w:sz w:val="20"/>
                <w:szCs w:val="20"/>
              </w:rPr>
              <w:t>4 821,97</w:t>
            </w:r>
          </w:p>
        </w:tc>
      </w:tr>
      <w:tr w:rsidR="0020223B" w:rsidRPr="002E2ED8" w14:paraId="02A54162" w14:textId="77777777" w:rsidTr="0081385C">
        <w:trPr>
          <w:trHeight w:val="283"/>
          <w:jc w:val="center"/>
        </w:trPr>
        <w:tc>
          <w:tcPr>
            <w:tcW w:w="382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5EE2FED9" w14:textId="77777777" w:rsidR="0020223B" w:rsidRPr="002E2ED8" w:rsidRDefault="0020223B" w:rsidP="00FE24C8">
            <w:pPr>
              <w:spacing w:line="240" w:lineRule="auto"/>
              <w:jc w:val="center"/>
              <w:rPr>
                <w:rFonts w:cs="Arial"/>
                <w:sz w:val="20"/>
                <w:szCs w:val="20"/>
              </w:rPr>
            </w:pPr>
            <w:r w:rsidRPr="002E2ED8">
              <w:rPr>
                <w:rFonts w:cs="Arial"/>
                <w:sz w:val="20"/>
                <w:szCs w:val="20"/>
              </w:rPr>
              <w:t>Lasy publiczne ogółem</w:t>
            </w:r>
          </w:p>
        </w:tc>
        <w:tc>
          <w:tcPr>
            <w:tcW w:w="113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4557B8D4" w14:textId="77777777" w:rsidR="0020223B" w:rsidRPr="002E2ED8" w:rsidRDefault="0020223B" w:rsidP="00FE24C8">
            <w:pPr>
              <w:spacing w:line="240" w:lineRule="auto"/>
              <w:jc w:val="center"/>
              <w:rPr>
                <w:rFonts w:cs="Arial"/>
                <w:sz w:val="20"/>
                <w:szCs w:val="20"/>
              </w:rPr>
            </w:pPr>
            <w:r w:rsidRPr="002E2ED8">
              <w:rPr>
                <w:rFonts w:cs="Arial"/>
                <w:sz w:val="20"/>
                <w:szCs w:val="20"/>
              </w:rPr>
              <w:t>ha</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A695E" w14:textId="77777777" w:rsidR="0020223B" w:rsidRPr="002E2ED8" w:rsidRDefault="002E2ED8" w:rsidP="00FE24C8">
            <w:pPr>
              <w:pStyle w:val="Bezodstpw"/>
              <w:spacing w:line="240" w:lineRule="auto"/>
              <w:jc w:val="center"/>
              <w:rPr>
                <w:rFonts w:cs="Arial"/>
                <w:sz w:val="20"/>
                <w:szCs w:val="20"/>
              </w:rPr>
            </w:pPr>
            <w:r w:rsidRPr="002E2ED8">
              <w:rPr>
                <w:rFonts w:cs="Arial"/>
                <w:sz w:val="20"/>
                <w:szCs w:val="20"/>
              </w:rPr>
              <w:t>2,35</w:t>
            </w:r>
          </w:p>
        </w:tc>
        <w:tc>
          <w:tcPr>
            <w:tcW w:w="1701" w:type="dxa"/>
            <w:tcBorders>
              <w:top w:val="single" w:sz="4" w:space="0" w:color="000000"/>
              <w:left w:val="single" w:sz="4" w:space="0" w:color="000000"/>
              <w:bottom w:val="single" w:sz="4" w:space="0" w:color="000000"/>
              <w:right w:val="single" w:sz="4" w:space="0" w:color="000000"/>
            </w:tcBorders>
            <w:vAlign w:val="center"/>
          </w:tcPr>
          <w:p w14:paraId="14891883" w14:textId="77777777" w:rsidR="0020223B" w:rsidRPr="002E2ED8" w:rsidRDefault="002E2ED8" w:rsidP="00FE24C8">
            <w:pPr>
              <w:pStyle w:val="Bezodstpw"/>
              <w:spacing w:line="240" w:lineRule="auto"/>
              <w:jc w:val="center"/>
              <w:rPr>
                <w:rFonts w:cs="Arial"/>
                <w:sz w:val="20"/>
                <w:szCs w:val="20"/>
              </w:rPr>
            </w:pPr>
            <w:r w:rsidRPr="002E2ED8">
              <w:rPr>
                <w:rFonts w:cs="Arial"/>
                <w:sz w:val="20"/>
                <w:szCs w:val="20"/>
              </w:rPr>
              <w:t>4 313,13</w:t>
            </w:r>
          </w:p>
        </w:tc>
        <w:tc>
          <w:tcPr>
            <w:tcW w:w="1240" w:type="dxa"/>
            <w:tcBorders>
              <w:top w:val="single" w:sz="4" w:space="0" w:color="000000"/>
              <w:left w:val="single" w:sz="4" w:space="0" w:color="000000"/>
              <w:bottom w:val="single" w:sz="4" w:space="0" w:color="000000"/>
              <w:right w:val="single" w:sz="4" w:space="0" w:color="000000"/>
            </w:tcBorders>
            <w:vAlign w:val="center"/>
          </w:tcPr>
          <w:p w14:paraId="6A7E1980" w14:textId="77777777" w:rsidR="0020223B" w:rsidRPr="002E2ED8" w:rsidRDefault="002E2ED8" w:rsidP="00FE24C8">
            <w:pPr>
              <w:pStyle w:val="Bezodstpw"/>
              <w:spacing w:line="240" w:lineRule="auto"/>
              <w:jc w:val="center"/>
              <w:rPr>
                <w:rFonts w:cs="Arial"/>
                <w:sz w:val="20"/>
                <w:szCs w:val="20"/>
              </w:rPr>
            </w:pPr>
            <w:r w:rsidRPr="002E2ED8">
              <w:rPr>
                <w:rFonts w:cs="Arial"/>
                <w:sz w:val="20"/>
                <w:szCs w:val="20"/>
              </w:rPr>
              <w:t>4 315,48</w:t>
            </w:r>
          </w:p>
        </w:tc>
      </w:tr>
      <w:tr w:rsidR="0020223B" w:rsidRPr="002E2ED8" w14:paraId="5E7DCE49" w14:textId="77777777" w:rsidTr="0081385C">
        <w:trPr>
          <w:trHeight w:val="70"/>
          <w:jc w:val="center"/>
        </w:trPr>
        <w:tc>
          <w:tcPr>
            <w:tcW w:w="382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18CA0613" w14:textId="77777777" w:rsidR="0020223B" w:rsidRPr="002E2ED8" w:rsidRDefault="0020223B" w:rsidP="00FE24C8">
            <w:pPr>
              <w:spacing w:line="240" w:lineRule="auto"/>
              <w:jc w:val="center"/>
              <w:rPr>
                <w:rFonts w:cs="Arial"/>
                <w:sz w:val="20"/>
                <w:szCs w:val="20"/>
              </w:rPr>
            </w:pPr>
            <w:r w:rsidRPr="002E2ED8">
              <w:rPr>
                <w:rFonts w:cs="Arial"/>
                <w:sz w:val="20"/>
                <w:szCs w:val="20"/>
              </w:rPr>
              <w:t>Lasy prywatne ogółem</w:t>
            </w:r>
          </w:p>
        </w:tc>
        <w:tc>
          <w:tcPr>
            <w:tcW w:w="113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1957C699" w14:textId="77777777" w:rsidR="0020223B" w:rsidRPr="002E2ED8" w:rsidRDefault="0020223B" w:rsidP="00FE24C8">
            <w:pPr>
              <w:spacing w:line="240" w:lineRule="auto"/>
              <w:jc w:val="center"/>
              <w:rPr>
                <w:rFonts w:cs="Arial"/>
                <w:sz w:val="20"/>
                <w:szCs w:val="20"/>
              </w:rPr>
            </w:pPr>
            <w:r w:rsidRPr="002E2ED8">
              <w:rPr>
                <w:rFonts w:cs="Arial"/>
                <w:sz w:val="20"/>
                <w:szCs w:val="20"/>
              </w:rPr>
              <w:t>ha</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A8ED5" w14:textId="77777777" w:rsidR="0020223B" w:rsidRPr="002E2ED8" w:rsidRDefault="002E2ED8" w:rsidP="00FE24C8">
            <w:pPr>
              <w:pStyle w:val="Bezodstpw"/>
              <w:spacing w:line="240" w:lineRule="auto"/>
              <w:jc w:val="center"/>
              <w:rPr>
                <w:rFonts w:cs="Arial"/>
                <w:sz w:val="20"/>
                <w:szCs w:val="20"/>
              </w:rPr>
            </w:pPr>
            <w:r w:rsidRPr="002E2ED8">
              <w:rPr>
                <w:rFonts w:cs="Arial"/>
                <w:sz w:val="20"/>
                <w:szCs w:val="20"/>
              </w:rPr>
              <w:t>0,88</w:t>
            </w:r>
          </w:p>
        </w:tc>
        <w:tc>
          <w:tcPr>
            <w:tcW w:w="1701" w:type="dxa"/>
            <w:tcBorders>
              <w:top w:val="single" w:sz="4" w:space="0" w:color="000000"/>
              <w:left w:val="single" w:sz="4" w:space="0" w:color="000000"/>
              <w:bottom w:val="single" w:sz="4" w:space="0" w:color="000000"/>
              <w:right w:val="single" w:sz="4" w:space="0" w:color="000000"/>
            </w:tcBorders>
            <w:vAlign w:val="center"/>
          </w:tcPr>
          <w:p w14:paraId="2DF66483" w14:textId="77777777" w:rsidR="0020223B" w:rsidRPr="002E2ED8" w:rsidRDefault="002E2ED8" w:rsidP="00FE24C8">
            <w:pPr>
              <w:pStyle w:val="Bezodstpw"/>
              <w:spacing w:line="240" w:lineRule="auto"/>
              <w:jc w:val="center"/>
              <w:rPr>
                <w:rFonts w:cs="Arial"/>
                <w:sz w:val="20"/>
                <w:szCs w:val="20"/>
              </w:rPr>
            </w:pPr>
            <w:r w:rsidRPr="002E2ED8">
              <w:rPr>
                <w:rFonts w:cs="Arial"/>
                <w:sz w:val="20"/>
                <w:szCs w:val="20"/>
              </w:rPr>
              <w:t>503,73</w:t>
            </w:r>
          </w:p>
        </w:tc>
        <w:tc>
          <w:tcPr>
            <w:tcW w:w="1240" w:type="dxa"/>
            <w:tcBorders>
              <w:top w:val="single" w:sz="4" w:space="0" w:color="000000"/>
              <w:left w:val="single" w:sz="4" w:space="0" w:color="000000"/>
              <w:bottom w:val="single" w:sz="4" w:space="0" w:color="000000"/>
              <w:right w:val="single" w:sz="4" w:space="0" w:color="000000"/>
            </w:tcBorders>
            <w:vAlign w:val="center"/>
          </w:tcPr>
          <w:p w14:paraId="607AB4FA" w14:textId="77777777" w:rsidR="0020223B" w:rsidRPr="002E2ED8" w:rsidRDefault="002E2ED8" w:rsidP="00FE24C8">
            <w:pPr>
              <w:pStyle w:val="Bezodstpw"/>
              <w:spacing w:line="240" w:lineRule="auto"/>
              <w:jc w:val="center"/>
              <w:rPr>
                <w:rFonts w:cs="Arial"/>
                <w:sz w:val="20"/>
                <w:szCs w:val="20"/>
              </w:rPr>
            </w:pPr>
            <w:r w:rsidRPr="002E2ED8">
              <w:rPr>
                <w:rFonts w:cs="Arial"/>
                <w:sz w:val="20"/>
                <w:szCs w:val="20"/>
              </w:rPr>
              <w:t>504,61</w:t>
            </w:r>
          </w:p>
        </w:tc>
      </w:tr>
      <w:tr w:rsidR="0020223B" w:rsidRPr="002E2ED8" w14:paraId="7E68B192" w14:textId="77777777" w:rsidTr="0081385C">
        <w:trPr>
          <w:trHeight w:val="70"/>
          <w:jc w:val="center"/>
        </w:trPr>
        <w:tc>
          <w:tcPr>
            <w:tcW w:w="382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1B5F9CD7" w14:textId="77777777" w:rsidR="0020223B" w:rsidRPr="002E2ED8" w:rsidRDefault="0020223B" w:rsidP="00FE24C8">
            <w:pPr>
              <w:spacing w:line="240" w:lineRule="auto"/>
              <w:jc w:val="center"/>
              <w:rPr>
                <w:rFonts w:cs="Arial"/>
                <w:sz w:val="20"/>
                <w:szCs w:val="20"/>
              </w:rPr>
            </w:pPr>
            <w:r w:rsidRPr="002E2ED8">
              <w:rPr>
                <w:rFonts w:cs="Arial"/>
                <w:sz w:val="20"/>
                <w:szCs w:val="20"/>
              </w:rPr>
              <w:t>Zieleń uliczna</w:t>
            </w:r>
            <w:r w:rsidR="002E2ED8" w:rsidRPr="002E2ED8">
              <w:rPr>
                <w:rFonts w:cs="Arial"/>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3E10A12C" w14:textId="77777777" w:rsidR="0020223B" w:rsidRPr="002E2ED8" w:rsidRDefault="0020223B" w:rsidP="00FE24C8">
            <w:pPr>
              <w:spacing w:line="240" w:lineRule="auto"/>
              <w:jc w:val="center"/>
              <w:rPr>
                <w:rFonts w:cs="Arial"/>
                <w:sz w:val="20"/>
                <w:szCs w:val="20"/>
              </w:rPr>
            </w:pPr>
            <w:r w:rsidRPr="002E2ED8">
              <w:rPr>
                <w:rFonts w:cs="Arial"/>
                <w:sz w:val="20"/>
                <w:szCs w:val="20"/>
              </w:rPr>
              <w:t>ha</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3F040" w14:textId="77777777" w:rsidR="0020223B" w:rsidRPr="002E2ED8" w:rsidRDefault="002E2ED8" w:rsidP="00FE24C8">
            <w:pPr>
              <w:pStyle w:val="Bezodstpw"/>
              <w:spacing w:line="240" w:lineRule="auto"/>
              <w:jc w:val="center"/>
              <w:rPr>
                <w:rFonts w:cs="Arial"/>
                <w:sz w:val="20"/>
                <w:szCs w:val="20"/>
              </w:rPr>
            </w:pPr>
            <w:r w:rsidRPr="002E2ED8">
              <w:rPr>
                <w:rFonts w:cs="Arial"/>
                <w:sz w:val="20"/>
                <w:szCs w:val="20"/>
              </w:rPr>
              <w:t>2,60</w:t>
            </w:r>
          </w:p>
        </w:tc>
        <w:tc>
          <w:tcPr>
            <w:tcW w:w="1701" w:type="dxa"/>
            <w:tcBorders>
              <w:top w:val="single" w:sz="4" w:space="0" w:color="000000"/>
              <w:left w:val="single" w:sz="4" w:space="0" w:color="000000"/>
              <w:bottom w:val="single" w:sz="4" w:space="0" w:color="000000"/>
              <w:right w:val="single" w:sz="4" w:space="0" w:color="000000"/>
            </w:tcBorders>
            <w:vAlign w:val="center"/>
          </w:tcPr>
          <w:p w14:paraId="752483DD" w14:textId="77777777" w:rsidR="0020223B" w:rsidRPr="002E2ED8" w:rsidRDefault="002E2ED8" w:rsidP="00FE24C8">
            <w:pPr>
              <w:pStyle w:val="Bezodstpw"/>
              <w:spacing w:line="240" w:lineRule="auto"/>
              <w:jc w:val="center"/>
              <w:rPr>
                <w:rFonts w:cs="Arial"/>
                <w:sz w:val="20"/>
                <w:szCs w:val="20"/>
              </w:rPr>
            </w:pPr>
            <w:r w:rsidRPr="002E2ED8">
              <w:rPr>
                <w:rFonts w:cs="Arial"/>
                <w:sz w:val="20"/>
                <w:szCs w:val="20"/>
              </w:rPr>
              <w:t>0,02</w:t>
            </w:r>
          </w:p>
        </w:tc>
        <w:tc>
          <w:tcPr>
            <w:tcW w:w="1240" w:type="dxa"/>
            <w:tcBorders>
              <w:top w:val="single" w:sz="4" w:space="0" w:color="000000"/>
              <w:left w:val="single" w:sz="4" w:space="0" w:color="000000"/>
              <w:bottom w:val="single" w:sz="4" w:space="0" w:color="000000"/>
              <w:right w:val="single" w:sz="4" w:space="0" w:color="000000"/>
            </w:tcBorders>
            <w:vAlign w:val="center"/>
          </w:tcPr>
          <w:p w14:paraId="14E3B378" w14:textId="77777777" w:rsidR="0020223B" w:rsidRPr="002E2ED8" w:rsidRDefault="002E2ED8" w:rsidP="00FE24C8">
            <w:pPr>
              <w:pStyle w:val="Bezodstpw"/>
              <w:spacing w:line="240" w:lineRule="auto"/>
              <w:jc w:val="center"/>
              <w:rPr>
                <w:rFonts w:cs="Arial"/>
                <w:sz w:val="20"/>
                <w:szCs w:val="20"/>
              </w:rPr>
            </w:pPr>
            <w:r w:rsidRPr="002E2ED8">
              <w:rPr>
                <w:rFonts w:cs="Arial"/>
                <w:sz w:val="20"/>
                <w:szCs w:val="20"/>
              </w:rPr>
              <w:t>2,62</w:t>
            </w:r>
          </w:p>
        </w:tc>
      </w:tr>
      <w:tr w:rsidR="0020223B" w:rsidRPr="002E2ED8" w14:paraId="3BBA1579" w14:textId="77777777" w:rsidTr="0081385C">
        <w:trPr>
          <w:trHeight w:val="70"/>
          <w:jc w:val="center"/>
        </w:trPr>
        <w:tc>
          <w:tcPr>
            <w:tcW w:w="382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117129F9" w14:textId="77777777" w:rsidR="0020223B" w:rsidRPr="002E2ED8" w:rsidRDefault="0020223B" w:rsidP="00FE24C8">
            <w:pPr>
              <w:spacing w:line="240" w:lineRule="auto"/>
              <w:jc w:val="center"/>
              <w:rPr>
                <w:rFonts w:cs="Arial"/>
                <w:sz w:val="20"/>
                <w:szCs w:val="20"/>
              </w:rPr>
            </w:pPr>
            <w:r w:rsidRPr="002E2ED8">
              <w:rPr>
                <w:rFonts w:cs="Arial"/>
                <w:sz w:val="20"/>
                <w:szCs w:val="20"/>
              </w:rPr>
              <w:t>Tereny zieleni osiedlowej</w:t>
            </w:r>
            <w:r w:rsidR="002E2ED8" w:rsidRPr="002E2ED8">
              <w:rPr>
                <w:rFonts w:cs="Arial"/>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3D63F9B8" w14:textId="77777777" w:rsidR="0020223B" w:rsidRPr="002E2ED8" w:rsidRDefault="0020223B" w:rsidP="00FE24C8">
            <w:pPr>
              <w:spacing w:line="240" w:lineRule="auto"/>
              <w:jc w:val="center"/>
              <w:rPr>
                <w:rFonts w:cs="Arial"/>
                <w:sz w:val="20"/>
                <w:szCs w:val="20"/>
              </w:rPr>
            </w:pPr>
            <w:r w:rsidRPr="002E2ED8">
              <w:rPr>
                <w:rFonts w:cs="Arial"/>
                <w:sz w:val="20"/>
                <w:szCs w:val="20"/>
              </w:rPr>
              <w:t>ha</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FCD87" w14:textId="77777777" w:rsidR="0020223B" w:rsidRPr="002E2ED8" w:rsidRDefault="002E2ED8" w:rsidP="00FE24C8">
            <w:pPr>
              <w:pStyle w:val="Bezodstpw"/>
              <w:spacing w:line="240" w:lineRule="auto"/>
              <w:jc w:val="center"/>
              <w:rPr>
                <w:rFonts w:cs="Arial"/>
                <w:sz w:val="20"/>
                <w:szCs w:val="20"/>
              </w:rPr>
            </w:pPr>
            <w:r w:rsidRPr="002E2ED8">
              <w:rPr>
                <w:rFonts w:cs="Arial"/>
                <w:sz w:val="20"/>
                <w:szCs w:val="20"/>
              </w:rPr>
              <w:t>0,0</w:t>
            </w:r>
          </w:p>
        </w:tc>
        <w:tc>
          <w:tcPr>
            <w:tcW w:w="1701" w:type="dxa"/>
            <w:tcBorders>
              <w:top w:val="single" w:sz="4" w:space="0" w:color="000000"/>
              <w:left w:val="single" w:sz="4" w:space="0" w:color="000000"/>
              <w:bottom w:val="single" w:sz="4" w:space="0" w:color="000000"/>
              <w:right w:val="single" w:sz="4" w:space="0" w:color="000000"/>
            </w:tcBorders>
            <w:vAlign w:val="center"/>
          </w:tcPr>
          <w:p w14:paraId="3F2C8B09" w14:textId="77777777" w:rsidR="0020223B" w:rsidRPr="002E2ED8" w:rsidRDefault="002E2ED8" w:rsidP="00FE24C8">
            <w:pPr>
              <w:pStyle w:val="Bezodstpw"/>
              <w:spacing w:line="240" w:lineRule="auto"/>
              <w:jc w:val="center"/>
              <w:rPr>
                <w:rFonts w:cs="Arial"/>
                <w:sz w:val="20"/>
                <w:szCs w:val="20"/>
              </w:rPr>
            </w:pPr>
            <w:r w:rsidRPr="002E2ED8">
              <w:rPr>
                <w:rFonts w:cs="Arial"/>
                <w:sz w:val="20"/>
                <w:szCs w:val="20"/>
              </w:rPr>
              <w:t>0,20</w:t>
            </w:r>
          </w:p>
        </w:tc>
        <w:tc>
          <w:tcPr>
            <w:tcW w:w="1240" w:type="dxa"/>
            <w:tcBorders>
              <w:top w:val="single" w:sz="4" w:space="0" w:color="000000"/>
              <w:left w:val="single" w:sz="4" w:space="0" w:color="000000"/>
              <w:bottom w:val="single" w:sz="4" w:space="0" w:color="000000"/>
              <w:right w:val="single" w:sz="4" w:space="0" w:color="000000"/>
            </w:tcBorders>
            <w:vAlign w:val="center"/>
          </w:tcPr>
          <w:p w14:paraId="2ADEADB0" w14:textId="77777777" w:rsidR="0020223B" w:rsidRPr="002E2ED8" w:rsidRDefault="002E2ED8" w:rsidP="00FE24C8">
            <w:pPr>
              <w:pStyle w:val="Bezodstpw"/>
              <w:spacing w:line="240" w:lineRule="auto"/>
              <w:jc w:val="center"/>
              <w:rPr>
                <w:rFonts w:cs="Arial"/>
                <w:sz w:val="20"/>
                <w:szCs w:val="20"/>
              </w:rPr>
            </w:pPr>
            <w:r w:rsidRPr="002E2ED8">
              <w:rPr>
                <w:rFonts w:cs="Arial"/>
                <w:sz w:val="20"/>
                <w:szCs w:val="20"/>
              </w:rPr>
              <w:t>0,20</w:t>
            </w:r>
          </w:p>
        </w:tc>
      </w:tr>
      <w:tr w:rsidR="0020223B" w:rsidRPr="002E2ED8" w14:paraId="5B4D5BBD" w14:textId="77777777" w:rsidTr="0081385C">
        <w:trPr>
          <w:trHeight w:val="70"/>
          <w:jc w:val="center"/>
        </w:trPr>
        <w:tc>
          <w:tcPr>
            <w:tcW w:w="382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6CD6A94F" w14:textId="77777777" w:rsidR="0020223B" w:rsidRPr="002E2ED8" w:rsidRDefault="0020223B" w:rsidP="00FE24C8">
            <w:pPr>
              <w:spacing w:line="240" w:lineRule="auto"/>
              <w:jc w:val="center"/>
              <w:rPr>
                <w:rFonts w:cs="Arial"/>
                <w:sz w:val="20"/>
                <w:szCs w:val="20"/>
              </w:rPr>
            </w:pPr>
            <w:r w:rsidRPr="002E2ED8">
              <w:rPr>
                <w:rFonts w:cs="Arial"/>
                <w:sz w:val="20"/>
                <w:szCs w:val="20"/>
              </w:rPr>
              <w:t>Parki, zieleńce i tereny zieleni osiedlowej</w:t>
            </w:r>
            <w:r w:rsidR="002E2ED8" w:rsidRPr="002E2ED8">
              <w:rPr>
                <w:rFonts w:cs="Arial"/>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022A1A30" w14:textId="77777777" w:rsidR="0020223B" w:rsidRPr="002E2ED8" w:rsidRDefault="0020223B" w:rsidP="00FE24C8">
            <w:pPr>
              <w:spacing w:line="240" w:lineRule="auto"/>
              <w:jc w:val="center"/>
              <w:rPr>
                <w:rFonts w:cs="Arial"/>
                <w:sz w:val="20"/>
                <w:szCs w:val="20"/>
              </w:rPr>
            </w:pPr>
            <w:r w:rsidRPr="002E2ED8">
              <w:rPr>
                <w:rFonts w:cs="Arial"/>
                <w:sz w:val="20"/>
                <w:szCs w:val="20"/>
              </w:rPr>
              <w:t>ha</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B58DD" w14:textId="77777777" w:rsidR="0020223B" w:rsidRPr="002E2ED8" w:rsidRDefault="002E2ED8" w:rsidP="00FE24C8">
            <w:pPr>
              <w:pStyle w:val="Bezodstpw"/>
              <w:spacing w:line="240" w:lineRule="auto"/>
              <w:jc w:val="center"/>
              <w:rPr>
                <w:rFonts w:cs="Arial"/>
                <w:sz w:val="20"/>
                <w:szCs w:val="20"/>
              </w:rPr>
            </w:pPr>
            <w:r w:rsidRPr="002E2ED8">
              <w:rPr>
                <w:rFonts w:cs="Arial"/>
                <w:sz w:val="20"/>
                <w:szCs w:val="20"/>
              </w:rPr>
              <w:t>2,05</w:t>
            </w:r>
          </w:p>
        </w:tc>
        <w:tc>
          <w:tcPr>
            <w:tcW w:w="1701" w:type="dxa"/>
            <w:tcBorders>
              <w:top w:val="single" w:sz="4" w:space="0" w:color="000000"/>
              <w:left w:val="single" w:sz="4" w:space="0" w:color="000000"/>
              <w:bottom w:val="single" w:sz="4" w:space="0" w:color="000000"/>
              <w:right w:val="single" w:sz="4" w:space="0" w:color="000000"/>
            </w:tcBorders>
            <w:vAlign w:val="center"/>
          </w:tcPr>
          <w:p w14:paraId="13CCDD53" w14:textId="77777777" w:rsidR="0020223B" w:rsidRPr="002E2ED8" w:rsidRDefault="002E2ED8" w:rsidP="00FE24C8">
            <w:pPr>
              <w:pStyle w:val="Bezodstpw"/>
              <w:spacing w:line="240" w:lineRule="auto"/>
              <w:jc w:val="center"/>
              <w:rPr>
                <w:rFonts w:cs="Arial"/>
                <w:sz w:val="20"/>
                <w:szCs w:val="20"/>
              </w:rPr>
            </w:pPr>
            <w:r w:rsidRPr="002E2ED8">
              <w:rPr>
                <w:rFonts w:cs="Arial"/>
                <w:sz w:val="20"/>
                <w:szCs w:val="20"/>
              </w:rPr>
              <w:t>2,35</w:t>
            </w:r>
          </w:p>
        </w:tc>
        <w:tc>
          <w:tcPr>
            <w:tcW w:w="1240" w:type="dxa"/>
            <w:tcBorders>
              <w:top w:val="single" w:sz="4" w:space="0" w:color="000000"/>
              <w:left w:val="single" w:sz="4" w:space="0" w:color="000000"/>
              <w:bottom w:val="single" w:sz="4" w:space="0" w:color="000000"/>
              <w:right w:val="single" w:sz="4" w:space="0" w:color="000000"/>
            </w:tcBorders>
            <w:vAlign w:val="center"/>
          </w:tcPr>
          <w:p w14:paraId="355364C3" w14:textId="77777777" w:rsidR="0020223B" w:rsidRPr="002E2ED8" w:rsidRDefault="002E2ED8" w:rsidP="00FE24C8">
            <w:pPr>
              <w:pStyle w:val="Bezodstpw"/>
              <w:spacing w:line="240" w:lineRule="auto"/>
              <w:jc w:val="center"/>
              <w:rPr>
                <w:rFonts w:cs="Arial"/>
                <w:sz w:val="20"/>
                <w:szCs w:val="20"/>
              </w:rPr>
            </w:pPr>
            <w:r w:rsidRPr="002E2ED8">
              <w:rPr>
                <w:rFonts w:cs="Arial"/>
                <w:sz w:val="20"/>
                <w:szCs w:val="20"/>
              </w:rPr>
              <w:t>4,40</w:t>
            </w:r>
          </w:p>
        </w:tc>
      </w:tr>
    </w:tbl>
    <w:p w14:paraId="41C545C4" w14:textId="77777777" w:rsidR="002E2ED8" w:rsidRPr="002E2ED8" w:rsidRDefault="002E2ED8" w:rsidP="00F24933">
      <w:pPr>
        <w:spacing w:before="40"/>
        <w:jc w:val="left"/>
        <w:rPr>
          <w:rFonts w:cs="Arial"/>
          <w:color w:val="auto"/>
          <w:sz w:val="18"/>
        </w:rPr>
      </w:pPr>
      <w:r w:rsidRPr="002E2ED8">
        <w:rPr>
          <w:rFonts w:cs="Arial"/>
          <w:color w:val="auto"/>
          <w:sz w:val="18"/>
        </w:rPr>
        <w:t>*Stan na 31.12.2019</w:t>
      </w:r>
    </w:p>
    <w:p w14:paraId="48123D74" w14:textId="77777777" w:rsidR="00BA097F" w:rsidRPr="00C712D2" w:rsidRDefault="002E2ED8" w:rsidP="00FE24C8">
      <w:pPr>
        <w:spacing w:before="40"/>
        <w:jc w:val="center"/>
        <w:rPr>
          <w:rFonts w:cs="Arial"/>
          <w:color w:val="auto"/>
          <w:sz w:val="20"/>
          <w:highlight w:val="yellow"/>
        </w:rPr>
      </w:pPr>
      <w:r w:rsidRPr="002E2ED8">
        <w:rPr>
          <w:rFonts w:cs="Arial"/>
          <w:color w:val="auto"/>
          <w:sz w:val="20"/>
        </w:rPr>
        <w:t>źródło: GUS, stan na 31.12.2020</w:t>
      </w:r>
      <w:r w:rsidR="00165973" w:rsidRPr="002E2ED8">
        <w:rPr>
          <w:rFonts w:cs="Arial"/>
          <w:color w:val="auto"/>
          <w:sz w:val="20"/>
        </w:rPr>
        <w:t>r.</w:t>
      </w:r>
    </w:p>
    <w:p w14:paraId="7ECC6F64" w14:textId="77777777" w:rsidR="00BF6FE3" w:rsidRPr="00BF6FE3" w:rsidRDefault="00BF6FE3" w:rsidP="00360C9A">
      <w:pPr>
        <w:suppressAutoHyphens w:val="0"/>
        <w:autoSpaceDE w:val="0"/>
        <w:autoSpaceDN w:val="0"/>
        <w:adjustRightInd w:val="0"/>
        <w:rPr>
          <w:rFonts w:eastAsiaTheme="minorHAnsi" w:cs="Arial"/>
          <w:b/>
          <w:color w:val="auto"/>
          <w:sz w:val="24"/>
          <w:szCs w:val="20"/>
        </w:rPr>
      </w:pPr>
      <w:r w:rsidRPr="00BF6FE3">
        <w:rPr>
          <w:rFonts w:eastAsiaTheme="minorHAnsi" w:cs="Arial"/>
          <w:b/>
          <w:color w:val="auto"/>
          <w:sz w:val="24"/>
          <w:szCs w:val="20"/>
        </w:rPr>
        <w:lastRenderedPageBreak/>
        <w:t>Stan aktualny</w:t>
      </w:r>
      <w:r w:rsidRPr="00BF6FE3">
        <w:rPr>
          <w:rStyle w:val="Odwoanieprzypisudolnego"/>
          <w:rFonts w:eastAsiaTheme="minorHAnsi" w:cs="Arial"/>
          <w:b/>
          <w:color w:val="auto"/>
          <w:sz w:val="24"/>
          <w:szCs w:val="20"/>
        </w:rPr>
        <w:footnoteReference w:id="17"/>
      </w:r>
    </w:p>
    <w:p w14:paraId="03DA50E2" w14:textId="77777777" w:rsidR="00BF6FE3" w:rsidRPr="00BF6FE3" w:rsidRDefault="007C7447" w:rsidP="00360C9A">
      <w:pPr>
        <w:suppressAutoHyphens w:val="0"/>
        <w:autoSpaceDE w:val="0"/>
        <w:autoSpaceDN w:val="0"/>
        <w:adjustRightInd w:val="0"/>
        <w:rPr>
          <w:rFonts w:eastAsiaTheme="minorHAnsi" w:cs="Arial"/>
          <w:color w:val="auto"/>
          <w:szCs w:val="20"/>
        </w:rPr>
      </w:pPr>
      <w:r w:rsidRPr="00BF6FE3">
        <w:rPr>
          <w:rFonts w:eastAsiaTheme="minorHAnsi" w:cs="Arial"/>
          <w:color w:val="auto"/>
          <w:szCs w:val="20"/>
        </w:rPr>
        <w:t xml:space="preserve">Gmina </w:t>
      </w:r>
      <w:r w:rsidR="00BF6FE3" w:rsidRPr="00BF6FE3">
        <w:rPr>
          <w:rFonts w:eastAsiaTheme="minorHAnsi" w:cs="Arial"/>
          <w:color w:val="auto"/>
          <w:szCs w:val="20"/>
        </w:rPr>
        <w:t xml:space="preserve">Sępopol jest położona w zasięgu </w:t>
      </w:r>
      <w:r w:rsidRPr="00BF6FE3">
        <w:rPr>
          <w:rFonts w:eastAsiaTheme="minorHAnsi" w:cs="Arial"/>
          <w:color w:val="auto"/>
          <w:szCs w:val="20"/>
        </w:rPr>
        <w:t>terytorialnym dwóch Nadleśnictw: Bartoszyce oraz Srokowo</w:t>
      </w:r>
      <w:r w:rsidR="00BF6FE3" w:rsidRPr="00BF6FE3">
        <w:rPr>
          <w:rFonts w:eastAsiaTheme="minorHAnsi" w:cs="Arial"/>
          <w:color w:val="auto"/>
          <w:szCs w:val="20"/>
        </w:rPr>
        <w:t xml:space="preserve">. </w:t>
      </w:r>
      <w:r w:rsidR="00BF6FE3" w:rsidRPr="00BF6FE3">
        <w:rPr>
          <w:rFonts w:cs="Arial"/>
          <w:szCs w:val="20"/>
        </w:rPr>
        <w:t>Biorąc pod uwagę regionalizację przyrodniczo-leśną, lasy należą Krainy Mazursko-Podlaskiej. Ze względu na bardzo wysoką żyzność charakteryzują się stosunkowo dużą rozmaitością siedliskową oraz gatunkową drzewostanów. Wśród typów siedliskowych przeważają:</w:t>
      </w:r>
    </w:p>
    <w:p w14:paraId="695DA3D3" w14:textId="77777777" w:rsidR="00BF6FE3" w:rsidRPr="00BF6FE3" w:rsidRDefault="00BF6FE3" w:rsidP="00BE06D0">
      <w:pPr>
        <w:pStyle w:val="Akapitzlist"/>
        <w:numPr>
          <w:ilvl w:val="0"/>
          <w:numId w:val="171"/>
        </w:numPr>
        <w:rPr>
          <w:rFonts w:cs="Arial"/>
          <w:szCs w:val="20"/>
        </w:rPr>
      </w:pPr>
      <w:r w:rsidRPr="00BF6FE3">
        <w:rPr>
          <w:rFonts w:cs="Arial"/>
          <w:szCs w:val="20"/>
        </w:rPr>
        <w:t>las świeży – charakterystyczne gatunki to: brzoza z domieszką świerku,</w:t>
      </w:r>
    </w:p>
    <w:p w14:paraId="4862B88F" w14:textId="77777777" w:rsidR="00BF6FE3" w:rsidRPr="00BF6FE3" w:rsidRDefault="00BF6FE3" w:rsidP="00BE06D0">
      <w:pPr>
        <w:pStyle w:val="Akapitzlist"/>
        <w:numPr>
          <w:ilvl w:val="0"/>
          <w:numId w:val="172"/>
        </w:numPr>
        <w:rPr>
          <w:rFonts w:cs="Arial"/>
          <w:szCs w:val="20"/>
        </w:rPr>
      </w:pPr>
      <w:r w:rsidRPr="00BF6FE3">
        <w:rPr>
          <w:rFonts w:cs="Arial"/>
          <w:szCs w:val="20"/>
        </w:rPr>
        <w:t>las mieszany świeży – charakterystyczne gatunki to: brzoza z domieszką dębu, sosny i olchy,</w:t>
      </w:r>
    </w:p>
    <w:p w14:paraId="0E4F16CD" w14:textId="77777777" w:rsidR="00BF6FE3" w:rsidRPr="00BF6FE3" w:rsidRDefault="00BF6FE3" w:rsidP="00BE06D0">
      <w:pPr>
        <w:pStyle w:val="Akapitzlist"/>
        <w:numPr>
          <w:ilvl w:val="0"/>
          <w:numId w:val="173"/>
        </w:numPr>
        <w:rPr>
          <w:rFonts w:cs="Arial"/>
          <w:szCs w:val="20"/>
        </w:rPr>
      </w:pPr>
      <w:r w:rsidRPr="00BF6FE3">
        <w:rPr>
          <w:rFonts w:cs="Arial"/>
          <w:szCs w:val="20"/>
        </w:rPr>
        <w:t>las wilgotny – charakterystyczne gatunki to: brzoza, dąb, buk,</w:t>
      </w:r>
    </w:p>
    <w:p w14:paraId="0B2A6994" w14:textId="77777777" w:rsidR="00BF6FE3" w:rsidRPr="00BF6FE3" w:rsidRDefault="00BF6FE3" w:rsidP="00BE06D0">
      <w:pPr>
        <w:pStyle w:val="Akapitzlist"/>
        <w:numPr>
          <w:ilvl w:val="0"/>
          <w:numId w:val="174"/>
        </w:numPr>
        <w:rPr>
          <w:rFonts w:cs="Arial"/>
          <w:szCs w:val="20"/>
        </w:rPr>
      </w:pPr>
      <w:r w:rsidRPr="00BF6FE3">
        <w:rPr>
          <w:rFonts w:cs="Arial"/>
          <w:szCs w:val="20"/>
        </w:rPr>
        <w:t>ols – charakterystyczne gatunki to: olsza, dąb oraz brzoza.</w:t>
      </w:r>
    </w:p>
    <w:p w14:paraId="75210198" w14:textId="77777777" w:rsidR="00BF6FE3" w:rsidRPr="00BF6FE3" w:rsidRDefault="00BF6FE3" w:rsidP="00BE06D0">
      <w:pPr>
        <w:pStyle w:val="Akapitzlist"/>
        <w:numPr>
          <w:ilvl w:val="0"/>
          <w:numId w:val="175"/>
        </w:numPr>
        <w:rPr>
          <w:rFonts w:cs="Arial"/>
          <w:szCs w:val="20"/>
        </w:rPr>
      </w:pPr>
      <w:r w:rsidRPr="00BF6FE3">
        <w:rPr>
          <w:rFonts w:cs="Arial"/>
          <w:szCs w:val="20"/>
        </w:rPr>
        <w:t>las mieszany bagienny.</w:t>
      </w:r>
    </w:p>
    <w:p w14:paraId="0E471238" w14:textId="77777777" w:rsidR="00BF6FE3" w:rsidRPr="00BF6FE3" w:rsidRDefault="00BF6FE3" w:rsidP="00360C9A">
      <w:pPr>
        <w:rPr>
          <w:rFonts w:cs="Arial"/>
          <w:szCs w:val="20"/>
        </w:rPr>
      </w:pPr>
    </w:p>
    <w:p w14:paraId="57929455" w14:textId="77777777" w:rsidR="00BF6FE3" w:rsidRPr="00BF6FE3" w:rsidRDefault="00BF6FE3" w:rsidP="00360C9A">
      <w:pPr>
        <w:rPr>
          <w:rFonts w:cs="Arial"/>
          <w:szCs w:val="20"/>
        </w:rPr>
      </w:pPr>
      <w:r w:rsidRPr="00BF6FE3">
        <w:rPr>
          <w:rFonts w:cs="Arial"/>
          <w:szCs w:val="20"/>
        </w:rPr>
        <w:t>Dominujące gatunki drzew to: brzoza brodawkowata, dąb szypułkowy, świerk, sosna zwyczajna, olsza czarna, modrzew i buk. Drzewostany dębowe na terenie powiatu bartoszyckiego charakteryzują się dobrą jakością techniczną. Najbardziej wartościowe drzewostany występują na siedliskach lasu świeżego i lasu mieszanego świeżego, często tworząc strukturę dwupiętrową, wielogatunkową, z bogatym podszytem. Du</w:t>
      </w:r>
      <w:r w:rsidR="00F24933">
        <w:rPr>
          <w:rFonts w:cs="Arial"/>
          <w:szCs w:val="20"/>
        </w:rPr>
        <w:t>ży udział w </w:t>
      </w:r>
      <w:r w:rsidRPr="00BF6FE3">
        <w:rPr>
          <w:rFonts w:cs="Arial"/>
          <w:szCs w:val="20"/>
        </w:rPr>
        <w:t>powierzchni zalesionej ma brzoza, którą charakteryzuje się na terenach powiatu znaczną ekspansywnością i dobrą jakością. Również świerk charakteryzuje się dobrą jakością techniczną. Bonitacja i jakość techniczna modrzewia i jesionu odznaczają się wysokimi parametrami. Dobra jakość na tym obszarze cechuje również lipę drobnolistną. Wszystkie lasy w powiecie bartoszyckim wchodzą w skład mikroregionu matecznego dla lipy drobnolistnej (w takim regionie nie wolno wprowadzać lipy drobnolistnej innego pochodzenia niż z tego regionu).</w:t>
      </w:r>
    </w:p>
    <w:p w14:paraId="2D515E3E" w14:textId="77777777" w:rsidR="00BF6FE3" w:rsidRPr="00BF6FE3" w:rsidRDefault="00BF6FE3" w:rsidP="00360C9A">
      <w:pPr>
        <w:rPr>
          <w:rFonts w:cs="Arial"/>
          <w:szCs w:val="20"/>
        </w:rPr>
      </w:pPr>
    </w:p>
    <w:p w14:paraId="25993070" w14:textId="77777777" w:rsidR="00BF6FE3" w:rsidRPr="00BF6FE3" w:rsidRDefault="00BF6FE3" w:rsidP="00360C9A">
      <w:pPr>
        <w:rPr>
          <w:rFonts w:cs="Arial"/>
          <w:szCs w:val="20"/>
        </w:rPr>
      </w:pPr>
      <w:r w:rsidRPr="00BF6FE3">
        <w:rPr>
          <w:rFonts w:cs="Arial"/>
          <w:szCs w:val="20"/>
        </w:rPr>
        <w:t>Lasy w gminie Sępopol są w dobrej kondycji. Oceny kondycji lasów dokonuje się w ramach monitoringu lasu, funkcjonującego w systemie Kraj</w:t>
      </w:r>
      <w:r w:rsidR="00F24933">
        <w:rPr>
          <w:rFonts w:cs="Arial"/>
          <w:szCs w:val="20"/>
        </w:rPr>
        <w:t>owego Monitoringu Środowiska. W </w:t>
      </w:r>
      <w:r w:rsidRPr="00BF6FE3">
        <w:rPr>
          <w:rFonts w:cs="Arial"/>
          <w:szCs w:val="20"/>
        </w:rPr>
        <w:t>ramach monitoringu bada się drzewostany skupione na tzw. stałych powierzchniach obserwacyjnych. W gminie Sępopol zlokalizowane są 3 stałe powierzchnie obserwacyjne: (obręb Sępopol). Na podstawie prowadzonych obserwacji można stwierdzić, że lasy na terenie gminy Sępopol są w dobrej kondycji.</w:t>
      </w:r>
    </w:p>
    <w:p w14:paraId="00E41035" w14:textId="77777777" w:rsidR="00BF6FE3" w:rsidRPr="00BF6FE3" w:rsidRDefault="00BF6FE3" w:rsidP="00360C9A">
      <w:pPr>
        <w:rPr>
          <w:rFonts w:cs="Arial"/>
          <w:szCs w:val="20"/>
        </w:rPr>
      </w:pPr>
      <w:r w:rsidRPr="00BF6FE3">
        <w:rPr>
          <w:rFonts w:cs="Arial"/>
          <w:szCs w:val="20"/>
        </w:rPr>
        <w:t>Ponadto, w gminie Sępopol ustanowiono kompleksy lasów o szczególnych walorach przyrodniczych:</w:t>
      </w:r>
    </w:p>
    <w:p w14:paraId="484E7AB9" w14:textId="77777777" w:rsidR="00BF6FE3" w:rsidRPr="00BF6FE3" w:rsidRDefault="00BF6FE3" w:rsidP="00BE06D0">
      <w:pPr>
        <w:pStyle w:val="Akapitzlist"/>
        <w:numPr>
          <w:ilvl w:val="0"/>
          <w:numId w:val="144"/>
        </w:numPr>
        <w:rPr>
          <w:rFonts w:cs="Arial"/>
          <w:szCs w:val="20"/>
        </w:rPr>
      </w:pPr>
      <w:r w:rsidRPr="00BF6FE3">
        <w:rPr>
          <w:rFonts w:cs="Arial"/>
          <w:szCs w:val="20"/>
        </w:rPr>
        <w:t>kategoria 1.2 – lasy będące ostojami zagrożonych i ginących gatunków – strefy ochrony ścisłej ptaków: orlika krzykliwego, bielika, kani czarnej, bociana czarnego, innych chronionych zwierząt,</w:t>
      </w:r>
    </w:p>
    <w:p w14:paraId="05C6F144" w14:textId="77777777" w:rsidR="00BF6FE3" w:rsidRPr="00BF6FE3" w:rsidRDefault="00BF6FE3" w:rsidP="00BE06D0">
      <w:pPr>
        <w:pStyle w:val="Akapitzlist"/>
        <w:numPr>
          <w:ilvl w:val="0"/>
          <w:numId w:val="144"/>
        </w:numPr>
        <w:rPr>
          <w:rFonts w:cs="Arial"/>
          <w:szCs w:val="20"/>
        </w:rPr>
      </w:pPr>
      <w:r w:rsidRPr="00BF6FE3">
        <w:rPr>
          <w:rFonts w:cs="Arial"/>
          <w:szCs w:val="20"/>
        </w:rPr>
        <w:t>kategoria 2 – kompleksy leśne odgrywające znaczącą rolę w krajobrazie;</w:t>
      </w:r>
    </w:p>
    <w:p w14:paraId="3C22656A" w14:textId="77777777" w:rsidR="00BF6FE3" w:rsidRPr="00BF6FE3" w:rsidRDefault="00BF6FE3" w:rsidP="00BE06D0">
      <w:pPr>
        <w:pStyle w:val="Akapitzlist"/>
        <w:numPr>
          <w:ilvl w:val="0"/>
          <w:numId w:val="144"/>
        </w:numPr>
        <w:rPr>
          <w:rFonts w:cs="Arial"/>
          <w:szCs w:val="20"/>
        </w:rPr>
      </w:pPr>
      <w:r w:rsidRPr="00BF6FE3">
        <w:rPr>
          <w:rFonts w:cs="Arial"/>
          <w:szCs w:val="20"/>
        </w:rPr>
        <w:t>kategoria 3.1 – obszary obejmujące skrajnie rzadkie, ginące lub zagrożone ekosystemy: bór bagienny sosnowy, brzezina bagienna, borealna świerczyna na torfie;</w:t>
      </w:r>
    </w:p>
    <w:p w14:paraId="0E9977B1" w14:textId="77777777" w:rsidR="00BF6FE3" w:rsidRPr="00BF6FE3" w:rsidRDefault="00BF6FE3" w:rsidP="00BE06D0">
      <w:pPr>
        <w:pStyle w:val="Akapitzlist"/>
        <w:numPr>
          <w:ilvl w:val="0"/>
          <w:numId w:val="144"/>
        </w:numPr>
        <w:rPr>
          <w:rFonts w:cs="Arial"/>
          <w:szCs w:val="20"/>
        </w:rPr>
      </w:pPr>
      <w:r w:rsidRPr="00BF6FE3">
        <w:rPr>
          <w:rFonts w:cs="Arial"/>
          <w:szCs w:val="20"/>
        </w:rPr>
        <w:t xml:space="preserve">kategoria 3.2 – obszary obejmujące skrajnie rzadkie, ginące lub zagrożone ekosystemy w skali Europy: żyzna buczyna, grąd </w:t>
      </w:r>
      <w:proofErr w:type="spellStart"/>
      <w:r w:rsidRPr="00BF6FE3">
        <w:rPr>
          <w:rFonts w:cs="Arial"/>
          <w:szCs w:val="20"/>
        </w:rPr>
        <w:t>subatlantycki</w:t>
      </w:r>
      <w:proofErr w:type="spellEnd"/>
      <w:r w:rsidRPr="00BF6FE3">
        <w:rPr>
          <w:rFonts w:cs="Arial"/>
          <w:szCs w:val="20"/>
        </w:rPr>
        <w:t xml:space="preserve">, grąd </w:t>
      </w:r>
      <w:proofErr w:type="spellStart"/>
      <w:r w:rsidRPr="00BF6FE3">
        <w:rPr>
          <w:rFonts w:cs="Arial"/>
          <w:szCs w:val="20"/>
        </w:rPr>
        <w:t>subkontynentalny</w:t>
      </w:r>
      <w:proofErr w:type="spellEnd"/>
      <w:r w:rsidRPr="00BF6FE3">
        <w:rPr>
          <w:rFonts w:cs="Arial"/>
          <w:szCs w:val="20"/>
        </w:rPr>
        <w:t>, łęgi.</w:t>
      </w:r>
    </w:p>
    <w:p w14:paraId="30916F28" w14:textId="77777777" w:rsidR="00BF6FE3" w:rsidRPr="00BF6FE3" w:rsidRDefault="00BF6FE3" w:rsidP="00BE06D0">
      <w:pPr>
        <w:pStyle w:val="Akapitzlist"/>
        <w:numPr>
          <w:ilvl w:val="0"/>
          <w:numId w:val="143"/>
        </w:numPr>
        <w:rPr>
          <w:rFonts w:cs="Arial"/>
          <w:szCs w:val="20"/>
        </w:rPr>
      </w:pPr>
      <w:r w:rsidRPr="00BF6FE3">
        <w:rPr>
          <w:rFonts w:cs="Arial"/>
          <w:szCs w:val="20"/>
        </w:rPr>
        <w:t>kategoria 4.1 – lasy wodochronne, utworzone w celu ochrony siedlisk wilgotnych i zachowania ich zdolności retencyjnych;</w:t>
      </w:r>
    </w:p>
    <w:p w14:paraId="566231AA" w14:textId="77777777" w:rsidR="00BF6FE3" w:rsidRPr="00BF6FE3" w:rsidRDefault="00BF6FE3" w:rsidP="00BE06D0">
      <w:pPr>
        <w:pStyle w:val="Akapitzlist"/>
        <w:numPr>
          <w:ilvl w:val="0"/>
          <w:numId w:val="176"/>
        </w:numPr>
        <w:rPr>
          <w:rFonts w:cs="Arial"/>
          <w:szCs w:val="20"/>
        </w:rPr>
      </w:pPr>
      <w:r w:rsidRPr="00BF6FE3">
        <w:rPr>
          <w:rFonts w:cs="Arial"/>
          <w:szCs w:val="20"/>
        </w:rPr>
        <w:lastRenderedPageBreak/>
        <w:t>kategoria 4.2 – lasy glebochronne, utworzone w celu zabezpieczenia przed erozją terenów leśnych położonych na skarpach;</w:t>
      </w:r>
    </w:p>
    <w:p w14:paraId="10182253" w14:textId="77777777" w:rsidR="007C7447" w:rsidRPr="00BF6FE3" w:rsidRDefault="00BF6FE3" w:rsidP="00BE06D0">
      <w:pPr>
        <w:pStyle w:val="Akapitzlist"/>
        <w:numPr>
          <w:ilvl w:val="0"/>
          <w:numId w:val="177"/>
        </w:numPr>
        <w:rPr>
          <w:rFonts w:eastAsiaTheme="minorHAnsi" w:cs="Arial"/>
          <w:color w:val="auto"/>
          <w:szCs w:val="20"/>
        </w:rPr>
      </w:pPr>
      <w:r w:rsidRPr="00BF6FE3">
        <w:rPr>
          <w:rFonts w:cs="Arial"/>
          <w:szCs w:val="20"/>
        </w:rPr>
        <w:t>kategoria 6 – lasy kluczowe dla tożsamości kulturowej lokalnych społeczności: grodziska wczesnośredniowieczne, kurhany, mogiły, cmentarze, miejsca pamięci śmierci.</w:t>
      </w:r>
    </w:p>
    <w:p w14:paraId="08E97C48" w14:textId="77777777" w:rsidR="007C7447" w:rsidRPr="00630CF4" w:rsidRDefault="007C7447" w:rsidP="00FE24C8">
      <w:pPr>
        <w:jc w:val="center"/>
        <w:rPr>
          <w:rFonts w:cs="Arial"/>
          <w:highlight w:val="yellow"/>
        </w:rPr>
      </w:pPr>
    </w:p>
    <w:p w14:paraId="00519D7E" w14:textId="77777777" w:rsidR="00BA097F" w:rsidRPr="00630CF4" w:rsidRDefault="00307FCB" w:rsidP="00FE24C8">
      <w:pPr>
        <w:jc w:val="center"/>
        <w:rPr>
          <w:rFonts w:cs="Arial"/>
          <w:highlight w:val="yellow"/>
        </w:rPr>
      </w:pPr>
      <w:r>
        <w:rPr>
          <w:noProof/>
          <w:lang w:eastAsia="pl-PL"/>
        </w:rPr>
        <w:drawing>
          <wp:inline distT="0" distB="0" distL="0" distR="0" wp14:anchorId="2FE8CD9D" wp14:editId="1124CBF1">
            <wp:extent cx="5759450" cy="5164278"/>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59450" cy="5164278"/>
                    </a:xfrm>
                    <a:prstGeom prst="rect">
                      <a:avLst/>
                    </a:prstGeom>
                  </pic:spPr>
                </pic:pic>
              </a:graphicData>
            </a:graphic>
          </wp:inline>
        </w:drawing>
      </w:r>
    </w:p>
    <w:p w14:paraId="56139B40" w14:textId="51896458" w:rsidR="00BA097F" w:rsidRPr="00BF6FE3" w:rsidRDefault="00165973" w:rsidP="00FE24C8">
      <w:pPr>
        <w:pStyle w:val="Legenda"/>
        <w:jc w:val="center"/>
        <w:rPr>
          <w:rFonts w:eastAsia="Times New Roman" w:cs="Arial"/>
          <w:color w:val="auto"/>
        </w:rPr>
      </w:pPr>
      <w:bookmarkStart w:id="339" w:name="_Toc82761137"/>
      <w:r w:rsidRPr="00BF6FE3">
        <w:t xml:space="preserve">Rysunek </w:t>
      </w:r>
      <w:r w:rsidR="002255D6" w:rsidRPr="00BF6FE3">
        <w:fldChar w:fldCharType="begin"/>
      </w:r>
      <w:r w:rsidRPr="00BF6FE3">
        <w:instrText>SEQ Rysunek \* ARABIC</w:instrText>
      </w:r>
      <w:r w:rsidR="002255D6" w:rsidRPr="00BF6FE3">
        <w:fldChar w:fldCharType="separate"/>
      </w:r>
      <w:r w:rsidR="00FF485A">
        <w:rPr>
          <w:noProof/>
        </w:rPr>
        <w:t>32</w:t>
      </w:r>
      <w:r w:rsidR="002255D6" w:rsidRPr="00BF6FE3">
        <w:fldChar w:fldCharType="end"/>
      </w:r>
      <w:r w:rsidRPr="00BF6FE3">
        <w:t xml:space="preserve">. Lasy na terenie </w:t>
      </w:r>
      <w:r w:rsidR="0092174A" w:rsidRPr="00BF6FE3">
        <w:t xml:space="preserve">miasta i </w:t>
      </w:r>
      <w:r w:rsidRPr="00BF6FE3">
        <w:t xml:space="preserve">gminy </w:t>
      </w:r>
      <w:r w:rsidR="00E139E9" w:rsidRPr="00BF6FE3">
        <w:t>Sępopol</w:t>
      </w:r>
      <w:r w:rsidRPr="00BF6FE3">
        <w:t>.</w:t>
      </w:r>
      <w:bookmarkEnd w:id="339"/>
    </w:p>
    <w:p w14:paraId="4937D419" w14:textId="77777777" w:rsidR="004759C4" w:rsidRPr="00BF6FE3" w:rsidRDefault="00165973" w:rsidP="00FE24C8">
      <w:pPr>
        <w:jc w:val="center"/>
        <w:rPr>
          <w:sz w:val="20"/>
          <w:szCs w:val="20"/>
          <w:lang w:eastAsia="pl-PL"/>
        </w:rPr>
      </w:pPr>
      <w:r w:rsidRPr="00BF6FE3">
        <w:rPr>
          <w:rFonts w:cs="Arial"/>
          <w:color w:val="auto"/>
          <w:sz w:val="20"/>
          <w:szCs w:val="20"/>
        </w:rPr>
        <w:t xml:space="preserve">źródło: </w:t>
      </w:r>
      <w:r w:rsidRPr="00BF6FE3">
        <w:rPr>
          <w:sz w:val="20"/>
          <w:szCs w:val="20"/>
          <w:lang w:eastAsia="pl-PL"/>
        </w:rPr>
        <w:t>www.bdl.lasy.gov.pl/portal/mapy</w:t>
      </w:r>
    </w:p>
    <w:p w14:paraId="7DD08FE1" w14:textId="77777777" w:rsidR="004759C4" w:rsidRPr="00630CF4" w:rsidRDefault="004759C4" w:rsidP="00FE24C8">
      <w:pPr>
        <w:jc w:val="center"/>
        <w:rPr>
          <w:highlight w:val="yellow"/>
          <w:lang w:eastAsia="pl-PL"/>
        </w:rPr>
      </w:pPr>
    </w:p>
    <w:p w14:paraId="452CB1E9" w14:textId="77777777" w:rsidR="00994715" w:rsidRPr="00BF6FE3" w:rsidRDefault="00994715" w:rsidP="00360C9A">
      <w:pPr>
        <w:rPr>
          <w:lang w:eastAsia="pl-PL"/>
        </w:rPr>
      </w:pPr>
      <w:r w:rsidRPr="00BF6FE3">
        <w:rPr>
          <w:lang w:eastAsia="pl-PL"/>
        </w:rPr>
        <w:t>Nadzór nad gospodarką leśną w lasach niestanowiących własności Skarbu Państwa sprawuje Starosta. Gospodarkę leśną w lasach niestanowiących własności Skarbu Państwa prowadzi się w oparciu o Uproszczone Plany Urządzenia Lasów lub decyzje administracyjne określające zadania z zakresu gospodarki leśnej wydane na podstawie Inwentaryzacji Stanu Lasu. Ww. dokumenty (UPUL i ISL) opracowywane są na okres 10 lat.</w:t>
      </w:r>
    </w:p>
    <w:p w14:paraId="5EB20532" w14:textId="77777777" w:rsidR="0076671B" w:rsidRPr="00630CF4" w:rsidRDefault="0076671B" w:rsidP="00FE24C8">
      <w:pPr>
        <w:spacing w:line="240" w:lineRule="auto"/>
        <w:jc w:val="center"/>
        <w:rPr>
          <w:rFonts w:eastAsiaTheme="majorEastAsia" w:cstheme="majorBidi"/>
          <w:b/>
          <w:bCs/>
          <w:sz w:val="24"/>
          <w:highlight w:val="yellow"/>
          <w:lang w:eastAsia="pl-PL"/>
        </w:rPr>
      </w:pPr>
      <w:r w:rsidRPr="00630CF4">
        <w:rPr>
          <w:highlight w:val="yellow"/>
          <w:lang w:eastAsia="pl-PL"/>
        </w:rPr>
        <w:br w:type="page"/>
      </w:r>
    </w:p>
    <w:p w14:paraId="6E7E28ED" w14:textId="77777777" w:rsidR="00EF013B" w:rsidRPr="00DE44A8" w:rsidRDefault="00EF013B" w:rsidP="00360C9A">
      <w:pPr>
        <w:pStyle w:val="Nagwek3"/>
        <w:rPr>
          <w:color w:val="auto"/>
        </w:rPr>
      </w:pPr>
      <w:bookmarkStart w:id="340" w:name="_Toc84417241"/>
      <w:r w:rsidRPr="00DE44A8">
        <w:rPr>
          <w:color w:val="auto"/>
        </w:rPr>
        <w:lastRenderedPageBreak/>
        <w:t xml:space="preserve">5.9.3. Działania realizowane na terenie miasta i gminy </w:t>
      </w:r>
      <w:r w:rsidR="00E139E9" w:rsidRPr="00DE44A8">
        <w:rPr>
          <w:color w:val="auto"/>
        </w:rPr>
        <w:t>Sępopol</w:t>
      </w:r>
      <w:r w:rsidRPr="00DE44A8">
        <w:rPr>
          <w:color w:val="auto"/>
        </w:rPr>
        <w:t xml:space="preserve"> w celu ochrony zasobów przyrodniczych</w:t>
      </w:r>
      <w:bookmarkEnd w:id="340"/>
    </w:p>
    <w:p w14:paraId="78F4FD29" w14:textId="77777777" w:rsidR="00EF013B" w:rsidRDefault="00EF013B" w:rsidP="00360C9A">
      <w:pPr>
        <w:rPr>
          <w:highlight w:val="yellow"/>
          <w:lang w:eastAsia="pl-PL"/>
        </w:rPr>
      </w:pPr>
    </w:p>
    <w:p w14:paraId="69A111D7" w14:textId="77777777" w:rsidR="00DE44A8" w:rsidRPr="00DE44A8" w:rsidRDefault="00DE44A8" w:rsidP="00360C9A">
      <w:pPr>
        <w:rPr>
          <w:highlight w:val="yellow"/>
          <w:u w:val="single"/>
          <w:lang w:eastAsia="pl-PL"/>
        </w:rPr>
      </w:pPr>
      <w:r w:rsidRPr="00DE44A8">
        <w:rPr>
          <w:rFonts w:cs="Arial"/>
          <w:u w:val="single"/>
        </w:rPr>
        <w:t>Aktywna wieś Warmii, Mazur i Powiśla</w:t>
      </w:r>
    </w:p>
    <w:p w14:paraId="6336605C" w14:textId="77777777" w:rsidR="00DE44A8" w:rsidRDefault="00DE44A8" w:rsidP="00360C9A">
      <w:pPr>
        <w:rPr>
          <w:rFonts w:cs="Arial"/>
        </w:rPr>
      </w:pPr>
      <w:r>
        <w:rPr>
          <w:rFonts w:cs="Arial"/>
        </w:rPr>
        <w:t>Zadanie polegało na przygotowaniu</w:t>
      </w:r>
      <w:r w:rsidRPr="000F767F">
        <w:rPr>
          <w:rFonts w:cs="Arial"/>
        </w:rPr>
        <w:t xml:space="preserve"> ścieżki edukac</w:t>
      </w:r>
      <w:r w:rsidR="003F0953">
        <w:rPr>
          <w:rFonts w:cs="Arial"/>
        </w:rPr>
        <w:t>yjnej w tzw. Lasku szkolnym – w </w:t>
      </w:r>
      <w:r w:rsidRPr="000F767F">
        <w:rPr>
          <w:rFonts w:cs="Arial"/>
        </w:rPr>
        <w:t xml:space="preserve">Romankowie, w ramach konkursu „Aktywna wieś Warmii, Mazur i Powiśla”. Wartość </w:t>
      </w:r>
      <w:r>
        <w:rPr>
          <w:rFonts w:cs="Arial"/>
        </w:rPr>
        <w:t>z</w:t>
      </w:r>
      <w:r w:rsidRPr="000F767F">
        <w:rPr>
          <w:rFonts w:cs="Arial"/>
        </w:rPr>
        <w:t>adania</w:t>
      </w:r>
      <w:r>
        <w:rPr>
          <w:rFonts w:cs="Arial"/>
        </w:rPr>
        <w:t xml:space="preserve"> wyniosła</w:t>
      </w:r>
      <w:r w:rsidRPr="000F767F">
        <w:rPr>
          <w:rFonts w:cs="Arial"/>
        </w:rPr>
        <w:t xml:space="preserve"> 21.410,97 zł, w tym 16.910,97 zł dofinansowania</w:t>
      </w:r>
    </w:p>
    <w:p w14:paraId="381BA1E8" w14:textId="77777777" w:rsidR="00DE44A8" w:rsidRDefault="00DE44A8" w:rsidP="00360C9A">
      <w:pPr>
        <w:rPr>
          <w:highlight w:val="yellow"/>
          <w:lang w:eastAsia="pl-PL"/>
        </w:rPr>
      </w:pPr>
    </w:p>
    <w:p w14:paraId="171F1E1F" w14:textId="77777777" w:rsidR="00DE44A8" w:rsidRDefault="006665E8" w:rsidP="00360C9A">
      <w:pPr>
        <w:rPr>
          <w:rFonts w:cs="Arial"/>
          <w:u w:val="single"/>
        </w:rPr>
      </w:pPr>
      <w:r w:rsidRPr="006665E8">
        <w:rPr>
          <w:rFonts w:cs="Arial"/>
          <w:u w:val="single"/>
        </w:rPr>
        <w:t>Ochrona bioróżnorodności z budową ścieżki dydaktycznej nad Łyną w Sępopolu</w:t>
      </w:r>
    </w:p>
    <w:p w14:paraId="1FD340C3" w14:textId="77777777" w:rsidR="00DE44A8" w:rsidRPr="006665E8" w:rsidRDefault="006665E8" w:rsidP="00360C9A">
      <w:pPr>
        <w:rPr>
          <w:rFonts w:cs="Arial"/>
        </w:rPr>
      </w:pPr>
      <w:r>
        <w:rPr>
          <w:rFonts w:cs="Arial"/>
        </w:rPr>
        <w:t>Wartość zadania wyniosła 32.738,00 w tym 27.827,30 zł dofinansowania w ramach Regionalnego Programu Operacyjnego Warmia i Mazury 2014 – 2020.</w:t>
      </w:r>
      <w:r w:rsidR="005E1640">
        <w:rPr>
          <w:rFonts w:cs="Arial"/>
        </w:rPr>
        <w:t xml:space="preserve"> W ramach inwestycji </w:t>
      </w:r>
      <w:r w:rsidR="005E1640">
        <w:rPr>
          <w:sz w:val="23"/>
          <w:szCs w:val="23"/>
        </w:rPr>
        <w:t>zagospodarowano teren o powierzchni 1,48 ha, na którym nasadzono 19 szt. drzew, 193 szt. krzewów oraz 2 330 szt. roślin zielonych.</w:t>
      </w:r>
    </w:p>
    <w:p w14:paraId="066846D8" w14:textId="77777777" w:rsidR="00DE44A8" w:rsidRDefault="00DE44A8" w:rsidP="00360C9A">
      <w:pPr>
        <w:rPr>
          <w:highlight w:val="yellow"/>
          <w:lang w:eastAsia="pl-PL"/>
        </w:rPr>
      </w:pPr>
    </w:p>
    <w:p w14:paraId="69728350" w14:textId="77777777" w:rsidR="00DE44A8" w:rsidRPr="006665E8" w:rsidRDefault="006665E8" w:rsidP="00360C9A">
      <w:pPr>
        <w:rPr>
          <w:u w:val="single"/>
          <w:lang w:eastAsia="pl-PL"/>
        </w:rPr>
      </w:pPr>
      <w:r w:rsidRPr="006665E8">
        <w:rPr>
          <w:u w:val="single"/>
          <w:lang w:eastAsia="pl-PL"/>
        </w:rPr>
        <w:t>Utrzymanie zieleni</w:t>
      </w:r>
    </w:p>
    <w:p w14:paraId="692492C4" w14:textId="77777777" w:rsidR="006665E8" w:rsidRPr="006665E8" w:rsidRDefault="006665E8" w:rsidP="00360C9A">
      <w:pPr>
        <w:rPr>
          <w:lang w:eastAsia="pl-PL"/>
        </w:rPr>
      </w:pPr>
      <w:r w:rsidRPr="006665E8">
        <w:rPr>
          <w:lang w:eastAsia="pl-PL"/>
        </w:rPr>
        <w:t xml:space="preserve">Prace związane z utrzymaniem terenów zieleni miejskiej wykonywane były </w:t>
      </w:r>
      <w:r>
        <w:rPr>
          <w:lang w:eastAsia="pl-PL"/>
        </w:rPr>
        <w:t xml:space="preserve">m. in. </w:t>
      </w:r>
      <w:r w:rsidRPr="006665E8">
        <w:rPr>
          <w:lang w:eastAsia="pl-PL"/>
        </w:rPr>
        <w:t>poprzez:</w:t>
      </w:r>
    </w:p>
    <w:p w14:paraId="3B1F48F6" w14:textId="77777777" w:rsidR="006665E8" w:rsidRPr="006665E8" w:rsidRDefault="006665E8" w:rsidP="00BE06D0">
      <w:pPr>
        <w:pStyle w:val="Akapitzlist"/>
        <w:numPr>
          <w:ilvl w:val="0"/>
          <w:numId w:val="177"/>
        </w:numPr>
        <w:rPr>
          <w:lang w:eastAsia="pl-PL"/>
        </w:rPr>
      </w:pPr>
      <w:r w:rsidRPr="006665E8">
        <w:rPr>
          <w:lang w:eastAsia="pl-PL"/>
        </w:rPr>
        <w:t>Utrzymanie klombów i rabat</w:t>
      </w:r>
      <w:r>
        <w:rPr>
          <w:lang w:eastAsia="pl-PL"/>
        </w:rPr>
        <w:t>,</w:t>
      </w:r>
    </w:p>
    <w:p w14:paraId="3A3EE474" w14:textId="77777777" w:rsidR="006665E8" w:rsidRPr="006665E8" w:rsidRDefault="006665E8" w:rsidP="00BE06D0">
      <w:pPr>
        <w:pStyle w:val="Akapitzlist"/>
        <w:numPr>
          <w:ilvl w:val="0"/>
          <w:numId w:val="177"/>
        </w:numPr>
        <w:rPr>
          <w:lang w:eastAsia="pl-PL"/>
        </w:rPr>
      </w:pPr>
      <w:r w:rsidRPr="006665E8">
        <w:rPr>
          <w:lang w:eastAsia="pl-PL"/>
        </w:rPr>
        <w:t xml:space="preserve">Dokonywanie </w:t>
      </w:r>
      <w:proofErr w:type="spellStart"/>
      <w:r w:rsidRPr="006665E8">
        <w:rPr>
          <w:lang w:eastAsia="pl-PL"/>
        </w:rPr>
        <w:t>nasadzeń</w:t>
      </w:r>
      <w:proofErr w:type="spellEnd"/>
      <w:r w:rsidRPr="006665E8">
        <w:rPr>
          <w:lang w:eastAsia="pl-PL"/>
        </w:rPr>
        <w:t xml:space="preserve"> kwiatów i krzewów</w:t>
      </w:r>
      <w:r>
        <w:rPr>
          <w:lang w:eastAsia="pl-PL"/>
        </w:rPr>
        <w:t>,</w:t>
      </w:r>
    </w:p>
    <w:p w14:paraId="19CEFCE0" w14:textId="77777777" w:rsidR="006665E8" w:rsidRPr="006665E8" w:rsidRDefault="006665E8" w:rsidP="00BE06D0">
      <w:pPr>
        <w:pStyle w:val="Akapitzlist"/>
        <w:numPr>
          <w:ilvl w:val="0"/>
          <w:numId w:val="177"/>
        </w:numPr>
        <w:rPr>
          <w:lang w:eastAsia="pl-PL"/>
        </w:rPr>
      </w:pPr>
      <w:r w:rsidRPr="006665E8">
        <w:rPr>
          <w:lang w:eastAsia="pl-PL"/>
        </w:rPr>
        <w:t>Pielęgnacje żywopłotów</w:t>
      </w:r>
      <w:r>
        <w:rPr>
          <w:lang w:eastAsia="pl-PL"/>
        </w:rPr>
        <w:t>.</w:t>
      </w:r>
    </w:p>
    <w:p w14:paraId="34C7E2D6" w14:textId="77777777" w:rsidR="006665E8" w:rsidRPr="006665E8" w:rsidRDefault="006665E8" w:rsidP="00360C9A">
      <w:pPr>
        <w:rPr>
          <w:rFonts w:cs="Arial"/>
        </w:rPr>
      </w:pPr>
      <w:r w:rsidRPr="006665E8">
        <w:rPr>
          <w:rFonts w:cs="Arial"/>
        </w:rPr>
        <w:t>W 2019 roku d</w:t>
      </w:r>
      <w:r>
        <w:rPr>
          <w:rFonts w:cs="Arial"/>
        </w:rPr>
        <w:t xml:space="preserve">okonano 25 szt. </w:t>
      </w:r>
      <w:proofErr w:type="spellStart"/>
      <w:r w:rsidRPr="006665E8">
        <w:rPr>
          <w:rFonts w:cs="Arial"/>
        </w:rPr>
        <w:t>nasadzeń</w:t>
      </w:r>
      <w:proofErr w:type="spellEnd"/>
      <w:r w:rsidRPr="006665E8">
        <w:rPr>
          <w:rFonts w:cs="Arial"/>
        </w:rPr>
        <w:t xml:space="preserve"> zastępczych drzew, przeprowadzono zabiegi pielęgnacyjne polegające na przycięciu gałęzi drzew oraz usuwaniu drzew stanowiących zagrożenie</w:t>
      </w:r>
      <w:r>
        <w:rPr>
          <w:rFonts w:cs="Arial"/>
        </w:rPr>
        <w:t xml:space="preserve"> dla otoczenia.</w:t>
      </w:r>
    </w:p>
    <w:p w14:paraId="7355EDD3" w14:textId="77777777" w:rsidR="006665E8" w:rsidRPr="006665E8" w:rsidRDefault="006665E8" w:rsidP="00360C9A">
      <w:pPr>
        <w:rPr>
          <w:highlight w:val="yellow"/>
          <w:lang w:eastAsia="pl-PL"/>
        </w:rPr>
      </w:pPr>
    </w:p>
    <w:p w14:paraId="4291BFCC" w14:textId="77777777" w:rsidR="00DE44A8" w:rsidRPr="003F0953" w:rsidRDefault="006665E8" w:rsidP="00360C9A">
      <w:pPr>
        <w:rPr>
          <w:rFonts w:cs="Arial"/>
          <w:u w:val="single"/>
          <w:lang w:eastAsia="pl-PL"/>
        </w:rPr>
      </w:pPr>
      <w:r w:rsidRPr="003F0953">
        <w:rPr>
          <w:rFonts w:cs="Arial"/>
          <w:u w:val="single"/>
        </w:rPr>
        <w:t>Ochrona bioróżnorodności z budową ścieżki dydaktycznej nad Łyną w Sępopolu</w:t>
      </w:r>
    </w:p>
    <w:p w14:paraId="6C77D098" w14:textId="77777777" w:rsidR="003F0953" w:rsidRPr="003F0953" w:rsidRDefault="006665E8" w:rsidP="00360C9A">
      <w:pPr>
        <w:pStyle w:val="Default"/>
        <w:spacing w:line="276" w:lineRule="auto"/>
        <w:jc w:val="both"/>
        <w:rPr>
          <w:rFonts w:ascii="Arial" w:hAnsi="Arial" w:cs="Arial"/>
          <w:sz w:val="22"/>
          <w:szCs w:val="22"/>
        </w:rPr>
      </w:pPr>
      <w:r w:rsidRPr="003F0953">
        <w:rPr>
          <w:rFonts w:ascii="Arial" w:hAnsi="Arial" w:cs="Arial"/>
          <w:sz w:val="22"/>
          <w:szCs w:val="22"/>
        </w:rPr>
        <w:t xml:space="preserve">Wartość zadania wyniosła 459 576,09 zł, w tym </w:t>
      </w:r>
      <w:r w:rsidR="003F0953" w:rsidRPr="003F0953">
        <w:rPr>
          <w:rFonts w:ascii="Arial" w:hAnsi="Arial" w:cs="Arial"/>
          <w:sz w:val="22"/>
          <w:szCs w:val="22"/>
        </w:rPr>
        <w:t>390 290,89 zł dofinansowania w ramach Regionalnego Programu Operacyjnego Warmia i Mazury 2014 – 2020.</w:t>
      </w:r>
    </w:p>
    <w:p w14:paraId="4B8A4F1B" w14:textId="77777777" w:rsidR="003F0953" w:rsidRDefault="003F0953" w:rsidP="00360C9A">
      <w:pPr>
        <w:rPr>
          <w:rFonts w:cs="Arial"/>
        </w:rPr>
      </w:pPr>
    </w:p>
    <w:p w14:paraId="14098A44" w14:textId="77777777" w:rsidR="000008A8" w:rsidRDefault="000008A8" w:rsidP="00360C9A">
      <w:pPr>
        <w:rPr>
          <w:rStyle w:val="teksttreci2kursywa"/>
        </w:rPr>
      </w:pPr>
      <w:r w:rsidRPr="000008A8">
        <w:rPr>
          <w:rStyle w:val="teksttreci2kursywa"/>
        </w:rPr>
        <w:t>Teren opracowania znajduje się w Sępopolu nad brzegiem rzeki Łyna. Teren zajmuje powierzchnię 1,48 ha (w tym biol. czynny 1,28ha). Zakres rzeczowy projektu</w:t>
      </w:r>
      <w:r w:rsidR="007462B6">
        <w:rPr>
          <w:rStyle w:val="teksttreci2kursywa"/>
        </w:rPr>
        <w:t xml:space="preserve"> objął</w:t>
      </w:r>
      <w:r>
        <w:rPr>
          <w:rStyle w:val="Odwoanieprzypisudolnego"/>
        </w:rPr>
        <w:footnoteReference w:id="18"/>
      </w:r>
      <w:r w:rsidRPr="000008A8">
        <w:rPr>
          <w:rStyle w:val="teksttreci2kursywa"/>
        </w:rPr>
        <w:t>:</w:t>
      </w:r>
    </w:p>
    <w:p w14:paraId="4D0A02CE" w14:textId="77777777" w:rsidR="000008A8" w:rsidRDefault="007462B6" w:rsidP="00BE06D0">
      <w:pPr>
        <w:pStyle w:val="Akapitzlist"/>
        <w:numPr>
          <w:ilvl w:val="0"/>
          <w:numId w:val="182"/>
        </w:numPr>
        <w:rPr>
          <w:rStyle w:val="teksttreci2kursywa"/>
        </w:rPr>
      </w:pPr>
      <w:r>
        <w:rPr>
          <w:rStyle w:val="teksttreci2kursywa"/>
        </w:rPr>
        <w:t>na</w:t>
      </w:r>
      <w:r w:rsidR="000008A8">
        <w:rPr>
          <w:rStyle w:val="teksttreci2kursywa"/>
        </w:rPr>
        <w:t>sadzenie drzew, krzewów, pnączy,</w:t>
      </w:r>
    </w:p>
    <w:p w14:paraId="141A8A35" w14:textId="77777777" w:rsidR="000008A8" w:rsidRDefault="000008A8" w:rsidP="00BE06D0">
      <w:pPr>
        <w:pStyle w:val="Akapitzlist"/>
        <w:numPr>
          <w:ilvl w:val="0"/>
          <w:numId w:val="182"/>
        </w:numPr>
        <w:rPr>
          <w:rStyle w:val="teksttreci2kursywa"/>
        </w:rPr>
      </w:pPr>
      <w:r>
        <w:rPr>
          <w:rStyle w:val="teksttreci2kursywa"/>
        </w:rPr>
        <w:t>mechaniczną</w:t>
      </w:r>
      <w:r w:rsidRPr="000008A8">
        <w:rPr>
          <w:rStyle w:val="teksttreci2kursywa"/>
        </w:rPr>
        <w:t xml:space="preserve"> pielęgnacj</w:t>
      </w:r>
      <w:r>
        <w:rPr>
          <w:rStyle w:val="teksttreci2kursywa"/>
        </w:rPr>
        <w:t>ę</w:t>
      </w:r>
      <w:r w:rsidR="007462B6">
        <w:rPr>
          <w:rStyle w:val="teksttreci2kursywa"/>
        </w:rPr>
        <w:t xml:space="preserve"> istniejących trawników,</w:t>
      </w:r>
    </w:p>
    <w:p w14:paraId="5934BFE9" w14:textId="77777777" w:rsidR="000008A8" w:rsidRDefault="007462B6" w:rsidP="00BE06D0">
      <w:pPr>
        <w:pStyle w:val="Akapitzlist"/>
        <w:numPr>
          <w:ilvl w:val="0"/>
          <w:numId w:val="182"/>
        </w:numPr>
        <w:rPr>
          <w:rStyle w:val="teksttreci2kursywa"/>
        </w:rPr>
      </w:pPr>
      <w:r>
        <w:rPr>
          <w:rStyle w:val="teksttreci2kursywa"/>
        </w:rPr>
        <w:t>w</w:t>
      </w:r>
      <w:r w:rsidR="000008A8">
        <w:rPr>
          <w:rStyle w:val="teksttreci2kursywa"/>
        </w:rPr>
        <w:t>ykonanie łąk kwietnych,</w:t>
      </w:r>
    </w:p>
    <w:p w14:paraId="57B3315F" w14:textId="77777777" w:rsidR="000008A8" w:rsidRDefault="000008A8" w:rsidP="00BE06D0">
      <w:pPr>
        <w:pStyle w:val="Akapitzlist"/>
        <w:numPr>
          <w:ilvl w:val="0"/>
          <w:numId w:val="182"/>
        </w:numPr>
        <w:rPr>
          <w:rStyle w:val="teksttreci2kursywa"/>
        </w:rPr>
      </w:pPr>
      <w:r>
        <w:rPr>
          <w:rStyle w:val="teksttreci2kursywa"/>
        </w:rPr>
        <w:t>p</w:t>
      </w:r>
      <w:r w:rsidRPr="000008A8">
        <w:rPr>
          <w:rStyle w:val="teksttreci2kursywa"/>
        </w:rPr>
        <w:t>odstawo</w:t>
      </w:r>
      <w:r w:rsidR="007462B6">
        <w:rPr>
          <w:rStyle w:val="teksttreci2kursywa"/>
        </w:rPr>
        <w:t>we zabiegi pielęgnacyjne drzew,</w:t>
      </w:r>
    </w:p>
    <w:p w14:paraId="107A00A7" w14:textId="77777777" w:rsidR="000008A8" w:rsidRDefault="007462B6" w:rsidP="00BE06D0">
      <w:pPr>
        <w:pStyle w:val="Akapitzlist"/>
        <w:numPr>
          <w:ilvl w:val="0"/>
          <w:numId w:val="182"/>
        </w:numPr>
        <w:rPr>
          <w:rStyle w:val="teksttreci2kursywa"/>
        </w:rPr>
      </w:pPr>
      <w:r>
        <w:rPr>
          <w:rStyle w:val="teksttreci2kursywa"/>
        </w:rPr>
        <w:t>wykonanie budek i schronów</w:t>
      </w:r>
      <w:r w:rsidR="000008A8" w:rsidRPr="000008A8">
        <w:rPr>
          <w:rStyle w:val="teksttreci2kursywa"/>
        </w:rPr>
        <w:t xml:space="preserve"> dla ptaków i nietope</w:t>
      </w:r>
      <w:r>
        <w:rPr>
          <w:rStyle w:val="teksttreci2kursywa"/>
        </w:rPr>
        <w:t>rzy; hotelu dla owadów,</w:t>
      </w:r>
    </w:p>
    <w:p w14:paraId="3377B2CD" w14:textId="77777777" w:rsidR="000008A8" w:rsidRDefault="007462B6" w:rsidP="00BE06D0">
      <w:pPr>
        <w:pStyle w:val="Akapitzlist"/>
        <w:numPr>
          <w:ilvl w:val="0"/>
          <w:numId w:val="182"/>
        </w:numPr>
        <w:rPr>
          <w:rStyle w:val="teksttreci2kursywa"/>
        </w:rPr>
      </w:pPr>
      <w:r>
        <w:rPr>
          <w:rStyle w:val="teksttreci2kursywa"/>
        </w:rPr>
        <w:t xml:space="preserve">wykonanie </w:t>
      </w:r>
      <w:r w:rsidRPr="000008A8">
        <w:rPr>
          <w:rStyle w:val="teksttreci2kursywa"/>
        </w:rPr>
        <w:t>z</w:t>
      </w:r>
      <w:r>
        <w:rPr>
          <w:rStyle w:val="teksttreci2kursywa"/>
        </w:rPr>
        <w:t>imowiska dla płazów,</w:t>
      </w:r>
    </w:p>
    <w:p w14:paraId="12133BCA" w14:textId="77777777" w:rsidR="000008A8" w:rsidRDefault="007462B6" w:rsidP="00BE06D0">
      <w:pPr>
        <w:pStyle w:val="Akapitzlist"/>
        <w:numPr>
          <w:ilvl w:val="0"/>
          <w:numId w:val="182"/>
        </w:numPr>
        <w:rPr>
          <w:rStyle w:val="teksttreci2kursywa"/>
        </w:rPr>
      </w:pPr>
      <w:r>
        <w:rPr>
          <w:rStyle w:val="teksttreci2kursywa"/>
        </w:rPr>
        <w:t>w</w:t>
      </w:r>
      <w:r w:rsidR="000008A8">
        <w:rPr>
          <w:rStyle w:val="teksttreci2kursywa"/>
        </w:rPr>
        <w:t>ykonanie elementów małej architektury</w:t>
      </w:r>
      <w:r>
        <w:rPr>
          <w:rStyle w:val="teksttreci2kursywa"/>
        </w:rPr>
        <w:t>,</w:t>
      </w:r>
    </w:p>
    <w:p w14:paraId="06E97BA5" w14:textId="77777777" w:rsidR="000008A8" w:rsidRDefault="007462B6" w:rsidP="00BE06D0">
      <w:pPr>
        <w:pStyle w:val="Akapitzlist"/>
        <w:numPr>
          <w:ilvl w:val="0"/>
          <w:numId w:val="182"/>
        </w:numPr>
        <w:rPr>
          <w:rStyle w:val="teksttreci2kursywa"/>
        </w:rPr>
      </w:pPr>
      <w:r>
        <w:rPr>
          <w:rStyle w:val="teksttreci2kursywa"/>
        </w:rPr>
        <w:t>w</w:t>
      </w:r>
      <w:r w:rsidR="000008A8">
        <w:rPr>
          <w:rStyle w:val="teksttreci2kursywa"/>
        </w:rPr>
        <w:t>ykonanie ścieżki edukacyjnej</w:t>
      </w:r>
      <w:r>
        <w:rPr>
          <w:rStyle w:val="teksttreci2kursywa"/>
        </w:rPr>
        <w:t>.</w:t>
      </w:r>
    </w:p>
    <w:p w14:paraId="46391274" w14:textId="77777777" w:rsidR="000008A8" w:rsidRPr="006665E8" w:rsidRDefault="000008A8" w:rsidP="00360C9A">
      <w:pPr>
        <w:rPr>
          <w:rFonts w:cs="Arial"/>
        </w:rPr>
      </w:pPr>
    </w:p>
    <w:p w14:paraId="1685B7BF" w14:textId="77777777" w:rsidR="00DE44A8" w:rsidRPr="003F0953" w:rsidRDefault="003F0953" w:rsidP="00360C9A">
      <w:pPr>
        <w:rPr>
          <w:rFonts w:cs="Arial"/>
          <w:color w:val="000000"/>
          <w:u w:val="single"/>
        </w:rPr>
      </w:pPr>
      <w:r w:rsidRPr="003F0953">
        <w:rPr>
          <w:rFonts w:cs="Arial"/>
          <w:color w:val="000000"/>
          <w:u w:val="single"/>
        </w:rPr>
        <w:t>Budowa skweru przy ul. Prusa w Sępopolu</w:t>
      </w:r>
    </w:p>
    <w:p w14:paraId="22E6D86E" w14:textId="77777777" w:rsidR="003F0953" w:rsidRPr="003F0953" w:rsidRDefault="003F0953" w:rsidP="00360C9A">
      <w:pPr>
        <w:rPr>
          <w:rFonts w:cs="Arial"/>
          <w:highlight w:val="yellow"/>
          <w:u w:val="single"/>
          <w:lang w:eastAsia="pl-PL"/>
        </w:rPr>
      </w:pPr>
      <w:r w:rsidRPr="003F0953">
        <w:rPr>
          <w:rFonts w:cs="Arial"/>
          <w:color w:val="000000"/>
        </w:rPr>
        <w:t>Wartość zadania wyniosła 15 000 zł i została w całości dofinansowana. W ramach inwestycji</w:t>
      </w:r>
      <w:r w:rsidRPr="003F0953">
        <w:rPr>
          <w:rFonts w:cs="Arial"/>
          <w:color w:val="000000"/>
          <w:u w:val="single"/>
        </w:rPr>
        <w:t xml:space="preserve"> </w:t>
      </w:r>
      <w:r w:rsidRPr="003F0953">
        <w:rPr>
          <w:rFonts w:cs="Arial"/>
          <w:color w:val="000000"/>
        </w:rPr>
        <w:t>podjęto takie działania jak wykonanie klombu, zagospodarowanie terenu, wykonanie elementów małej architektury.</w:t>
      </w:r>
    </w:p>
    <w:p w14:paraId="0D09B6BA" w14:textId="77777777" w:rsidR="00DE44A8" w:rsidRPr="00630CF4" w:rsidRDefault="00DE44A8" w:rsidP="00360C9A">
      <w:pPr>
        <w:rPr>
          <w:highlight w:val="yellow"/>
          <w:lang w:eastAsia="pl-PL"/>
        </w:rPr>
      </w:pPr>
    </w:p>
    <w:p w14:paraId="48B3AAFA" w14:textId="77777777" w:rsidR="00BA097F" w:rsidRPr="003F0953" w:rsidRDefault="00EF013B" w:rsidP="00360C9A">
      <w:pPr>
        <w:pStyle w:val="Nagwek3"/>
        <w:rPr>
          <w:lang w:eastAsia="pl-PL"/>
        </w:rPr>
      </w:pPr>
      <w:bookmarkStart w:id="341" w:name="_Toc84417242"/>
      <w:r w:rsidRPr="003F0953">
        <w:rPr>
          <w:lang w:eastAsia="pl-PL"/>
        </w:rPr>
        <w:lastRenderedPageBreak/>
        <w:t>5.9.4</w:t>
      </w:r>
      <w:r w:rsidR="00165973" w:rsidRPr="003F0953">
        <w:rPr>
          <w:lang w:eastAsia="pl-PL"/>
        </w:rPr>
        <w:t>. Zagadnienia horyzontalne</w:t>
      </w:r>
      <w:bookmarkEnd w:id="341"/>
    </w:p>
    <w:p w14:paraId="2FB31582" w14:textId="77777777" w:rsidR="00BA097F" w:rsidRPr="003F0953" w:rsidRDefault="00165973" w:rsidP="00360C9A">
      <w:pPr>
        <w:rPr>
          <w:rFonts w:cs="Arial"/>
          <w:b/>
        </w:rPr>
      </w:pPr>
      <w:r w:rsidRPr="003F0953">
        <w:rPr>
          <w:b/>
        </w:rPr>
        <w:t>Adaptacja do zmian klimatu</w:t>
      </w:r>
    </w:p>
    <w:p w14:paraId="044CEA28" w14:textId="77777777" w:rsidR="00BA097F" w:rsidRPr="003F0953" w:rsidRDefault="00165973" w:rsidP="00360C9A">
      <w:pPr>
        <w:rPr>
          <w:rFonts w:eastAsia="Times New Roman" w:cs="Arial"/>
          <w:color w:val="auto"/>
        </w:rPr>
      </w:pPr>
      <w:bookmarkStart w:id="342" w:name="_Toc485824825"/>
      <w:r w:rsidRPr="003F0953">
        <w:t>Zmiany klimatu mają także bezpośredni wpływ na florę oraz faunę. Wpływają one na zasięg występowania poszczególnych gatunków, ich cykle rozrodcze i interakcje ze środowiskiem naturalnym, a w przypadku roślin także na okresy wegetacji. Ocieplenie się klimatu spowoduje migracje gatunków – gatunki preferujące chłodniejsze temperatury zostaną wyparte przez gatunki ciepłolubne. Część tych gatunków będzie uznana za gatunki inwazyjne wypierające rodzimą florę i faunę. Przekształcenia siedlisk na skutek zmian klimatycznych mogą dotknąć także warunków wodnych – obniżenie się poziomu wód gruntowych może spowodować stopniowy zanik siedlisk o dużej wilgotności.</w:t>
      </w:r>
      <w:bookmarkStart w:id="343" w:name="_Toc485824826"/>
      <w:bookmarkEnd w:id="342"/>
      <w:r w:rsidRPr="003F0953">
        <w:t xml:space="preserve"> Najważniejszym elementem adaptacji do zmian klimatycznych będzie, w przypadku siedlisk, zachowanie bioróżnorodności oraz zrównoważona gospodarka leśna uwzględniająca zmiany klimatyczne oraz ich efekty. Kluczowym elementem będzie utrzymanie obszarów wodno-błotnych </w:t>
      </w:r>
      <w:r w:rsidR="00395262" w:rsidRPr="003F0953">
        <w:br/>
      </w:r>
      <w:r w:rsidRPr="003F0953">
        <w:t>oraz ich odtwarzanie w miejscach posiadających odpowiednie warunki.</w:t>
      </w:r>
      <w:bookmarkEnd w:id="343"/>
    </w:p>
    <w:p w14:paraId="15BFB06A" w14:textId="77777777" w:rsidR="00AD7133" w:rsidRPr="003F0953" w:rsidRDefault="00AD7133" w:rsidP="00360C9A">
      <w:r w:rsidRPr="003F0953">
        <w:t>W ramach adaptacji do zmian klimatu zaleca się:</w:t>
      </w:r>
    </w:p>
    <w:p w14:paraId="75DF889A" w14:textId="77777777" w:rsidR="00AD7133" w:rsidRPr="003F0953" w:rsidRDefault="00AD7133" w:rsidP="00BE06D0">
      <w:pPr>
        <w:pStyle w:val="Akapitzlist"/>
        <w:numPr>
          <w:ilvl w:val="0"/>
          <w:numId w:val="139"/>
        </w:numPr>
      </w:pPr>
      <w:r w:rsidRPr="003F0953">
        <w:t xml:space="preserve">utrzymanie zagrożonych siedlisk i ich odtwarzanie wszędzie tam, gdzie </w:t>
      </w:r>
      <w:r w:rsidR="00395262" w:rsidRPr="003F0953">
        <w:br/>
      </w:r>
      <w:r w:rsidRPr="003F0953">
        <w:t>jest to możliwe – dotyczy to szczególnie obszarów wodno-błotnych,</w:t>
      </w:r>
    </w:p>
    <w:p w14:paraId="1B8881B2" w14:textId="77777777" w:rsidR="00AD7133" w:rsidRPr="003F0953" w:rsidRDefault="00AD7133" w:rsidP="00BE06D0">
      <w:pPr>
        <w:pStyle w:val="Akapitzlist"/>
        <w:numPr>
          <w:ilvl w:val="0"/>
          <w:numId w:val="139"/>
        </w:numPr>
      </w:pPr>
      <w:r w:rsidRPr="003F0953">
        <w:t>regulowanie wpływu klimatu poprzez wykorzystywanie odpowiednich ekosystemów,</w:t>
      </w:r>
    </w:p>
    <w:p w14:paraId="5EE445FB" w14:textId="77777777" w:rsidR="00AD7133" w:rsidRPr="003F0953" w:rsidRDefault="00AD7133" w:rsidP="00BE06D0">
      <w:pPr>
        <w:pStyle w:val="Akapitzlist"/>
        <w:numPr>
          <w:ilvl w:val="0"/>
          <w:numId w:val="139"/>
        </w:numPr>
      </w:pPr>
      <w:r w:rsidRPr="003F0953">
        <w:t>wpływ na mikroklimat przez zalesienia oraz tworzenie obszarów zielonych,</w:t>
      </w:r>
    </w:p>
    <w:p w14:paraId="765D907D" w14:textId="77777777" w:rsidR="00AD7133" w:rsidRPr="003F0953" w:rsidRDefault="00AD7133" w:rsidP="00BE06D0">
      <w:pPr>
        <w:pStyle w:val="Akapitzlist"/>
        <w:numPr>
          <w:ilvl w:val="0"/>
          <w:numId w:val="139"/>
        </w:numPr>
      </w:pPr>
      <w:r w:rsidRPr="003F0953">
        <w:t>zwiększanie naturalnej retencji wodnej,</w:t>
      </w:r>
    </w:p>
    <w:p w14:paraId="7E7CF13C" w14:textId="77777777" w:rsidR="00AD7133" w:rsidRPr="003F0953" w:rsidRDefault="00AD7133" w:rsidP="00BE06D0">
      <w:pPr>
        <w:pStyle w:val="Akapitzlist"/>
        <w:numPr>
          <w:ilvl w:val="0"/>
          <w:numId w:val="139"/>
        </w:numPr>
      </w:pPr>
      <w:r w:rsidRPr="003F0953">
        <w:t>uwzględnianie zagrożeń związanych ze zmianami klimatycznymi w dokumentach planistycznych,</w:t>
      </w:r>
    </w:p>
    <w:p w14:paraId="1A3F854F" w14:textId="77777777" w:rsidR="00AD7133" w:rsidRPr="003F0953" w:rsidRDefault="00AD7133" w:rsidP="00BE06D0">
      <w:pPr>
        <w:pStyle w:val="Akapitzlist"/>
        <w:numPr>
          <w:ilvl w:val="0"/>
          <w:numId w:val="139"/>
        </w:numPr>
      </w:pPr>
      <w:r w:rsidRPr="003F0953">
        <w:t xml:space="preserve">odpowiednia gospodarka leśna, z naciskiem na odpowiedni </w:t>
      </w:r>
      <w:r w:rsidR="007224CE" w:rsidRPr="003F0953">
        <w:t xml:space="preserve">dla siedliska </w:t>
      </w:r>
      <w:r w:rsidRPr="003F0953">
        <w:t>skład gatunkowy.</w:t>
      </w:r>
    </w:p>
    <w:p w14:paraId="11E9DA94" w14:textId="77777777" w:rsidR="00AD7133" w:rsidRPr="003F0953" w:rsidRDefault="00AD7133" w:rsidP="00360C9A">
      <w:pPr>
        <w:rPr>
          <w:b/>
        </w:rPr>
      </w:pPr>
    </w:p>
    <w:p w14:paraId="5373200E" w14:textId="77777777" w:rsidR="00BA097F" w:rsidRPr="003F0953" w:rsidRDefault="00165973" w:rsidP="00360C9A">
      <w:pPr>
        <w:rPr>
          <w:b/>
        </w:rPr>
      </w:pPr>
      <w:r w:rsidRPr="003F0953">
        <w:rPr>
          <w:b/>
        </w:rPr>
        <w:t>Nadzwyczajne zagrożenia środowiska</w:t>
      </w:r>
    </w:p>
    <w:p w14:paraId="02A18D16" w14:textId="77777777" w:rsidR="00BA097F" w:rsidRPr="003F0953" w:rsidRDefault="00165973" w:rsidP="00360C9A">
      <w:pPr>
        <w:rPr>
          <w:rFonts w:eastAsia="Times New Roman" w:cs="Arial"/>
          <w:color w:val="auto"/>
        </w:rPr>
      </w:pPr>
      <w:r w:rsidRPr="003F0953">
        <w:t>Do nadzwyczajnych zagrożeń środowiska, mających wpływ na zasoby przyrodnicze, można zaliczyć negatywny wpływ zanieczyszczeń powietrza i wód na środowisko i organizmy żywe, pożary lasów oraz choroby roślin.</w:t>
      </w:r>
      <w:r w:rsidR="00AD7133" w:rsidRPr="003F0953">
        <w:t xml:space="preserve"> W celu minimalizacji nadzwyczajnych zagrożeń, należy prowadzić efektywny system monitoringu środowiska oraz pracować na minimalizacją efektów susz na siedliska przyrodnicze. Należy także pamiętać o ograniczeniach obejmujących tereny chronione oraz ich otuliny. Mają one na celu zminimalizować negatywną działalność człowieka mogącą powodować negatywne zmiany w ekosystemach oraz prowadzić do degradacji siedlisk.</w:t>
      </w:r>
    </w:p>
    <w:p w14:paraId="0AAE29DC" w14:textId="77777777" w:rsidR="00BA097F" w:rsidRPr="00630CF4" w:rsidRDefault="00BA097F" w:rsidP="00360C9A">
      <w:pPr>
        <w:rPr>
          <w:highlight w:val="yellow"/>
        </w:rPr>
      </w:pPr>
    </w:p>
    <w:p w14:paraId="56889E7C" w14:textId="77777777" w:rsidR="00BA097F" w:rsidRPr="003F0953" w:rsidRDefault="00165973" w:rsidP="00360C9A">
      <w:pPr>
        <w:rPr>
          <w:b/>
        </w:rPr>
      </w:pPr>
      <w:r w:rsidRPr="003F0953">
        <w:rPr>
          <w:b/>
        </w:rPr>
        <w:t>Działania edukacyjne</w:t>
      </w:r>
    </w:p>
    <w:p w14:paraId="5234E968" w14:textId="77777777" w:rsidR="00BA097F" w:rsidRPr="003F0953" w:rsidRDefault="00165973" w:rsidP="00360C9A">
      <w:r w:rsidRPr="003F0953">
        <w:t xml:space="preserve">Działania edukacyjne powinny uświadamiać mieszkańców, jak wartościowe są zasoby środowiska występujące na terenie </w:t>
      </w:r>
      <w:r w:rsidR="007224CE" w:rsidRPr="003F0953">
        <w:t>miasta i gminy</w:t>
      </w:r>
      <w:r w:rsidRPr="003F0953">
        <w:t>. Można to osiągnąć poprzez edukację w szkołach oraz tworzenie ścieżek edukacyjnych, zwłaszcza na terenach objętych ochroną.</w:t>
      </w:r>
    </w:p>
    <w:p w14:paraId="52EB1AB0" w14:textId="77777777" w:rsidR="00AD7133" w:rsidRPr="003F0953" w:rsidRDefault="00AD7133" w:rsidP="00360C9A"/>
    <w:p w14:paraId="206BBEF6" w14:textId="77777777" w:rsidR="00AD7133" w:rsidRPr="003F0953" w:rsidRDefault="00AD7133" w:rsidP="00360C9A">
      <w:pPr>
        <w:rPr>
          <w:rFonts w:eastAsia="Times New Roman" w:cs="Arial"/>
          <w:color w:val="auto"/>
        </w:rPr>
      </w:pPr>
      <w:r w:rsidRPr="003F0953">
        <w:rPr>
          <w:rFonts w:eastAsia="Times New Roman" w:cs="Arial"/>
          <w:color w:val="auto"/>
        </w:rPr>
        <w:t>Edukacja ekologiczna w szkołach, dotycząca zagadnień związanych z ochroną przyrody odbywa się poprzez odpowiednie programy edukacyjne. Ochrona przyrody jest nauką interdyscyplinarną i obejmuje zagadnienia dotyczące przedmiotów takich jak geografia, biologia, chemia oraz fizyka.</w:t>
      </w:r>
    </w:p>
    <w:p w14:paraId="6089A1DB" w14:textId="77777777" w:rsidR="00F24933" w:rsidRDefault="00F24933">
      <w:pPr>
        <w:spacing w:line="240" w:lineRule="auto"/>
        <w:jc w:val="left"/>
        <w:rPr>
          <w:rFonts w:eastAsia="Times New Roman" w:cs="Arial"/>
          <w:color w:val="auto"/>
        </w:rPr>
      </w:pPr>
      <w:r>
        <w:rPr>
          <w:rFonts w:eastAsia="Times New Roman" w:cs="Arial"/>
          <w:color w:val="auto"/>
        </w:rPr>
        <w:br w:type="page"/>
      </w:r>
    </w:p>
    <w:p w14:paraId="1B133B22" w14:textId="77777777" w:rsidR="00BA097F" w:rsidRPr="003F0953" w:rsidRDefault="00165973" w:rsidP="00360C9A">
      <w:pPr>
        <w:rPr>
          <w:b/>
        </w:rPr>
      </w:pPr>
      <w:r w:rsidRPr="003F0953">
        <w:rPr>
          <w:b/>
        </w:rPr>
        <w:lastRenderedPageBreak/>
        <w:t>Monitoring środowiska</w:t>
      </w:r>
    </w:p>
    <w:p w14:paraId="4BD04265" w14:textId="77777777" w:rsidR="00BA097F" w:rsidRPr="003F0953" w:rsidRDefault="00165973" w:rsidP="00360C9A">
      <w:pPr>
        <w:rPr>
          <w:rFonts w:cs="Arial"/>
        </w:rPr>
      </w:pPr>
      <w:r w:rsidRPr="003F0953">
        <w:t xml:space="preserve">Stan zasobów przyrodniczych monitorowany jest przez Główny Inspektorat Ochrony Środowiska w ramach Zintegrowanego Monitoringu Przyrodniczego Środowiska w Polsce. Celem ZMŚP jest dostarczenie danych do określania aktualnego stanu środowiska </w:t>
      </w:r>
      <w:r w:rsidR="00CA65F1" w:rsidRPr="003F0953">
        <w:br/>
      </w:r>
      <w:r w:rsidRPr="003F0953">
        <w:t>oraz w oparciu o wieloletnie cykle obserwacyjne, przedstawienie krótko i długookresowych przemian środowiska w warunkach zmian klimatu i narastającej antropopresji. Uzyskane wyniki z prowadzonych obserwacji stanowią podstawę do sporządzenia prognoz krótko i długoterminowych rozwoju środowiska przyrodniczego oraz przedstawienia kierunków zagrożeń i sposobów ich przeciwdziałania.</w:t>
      </w:r>
    </w:p>
    <w:p w14:paraId="0F8FFBA1" w14:textId="77777777" w:rsidR="00BA097F" w:rsidRPr="00630CF4" w:rsidRDefault="00BA097F" w:rsidP="00360C9A">
      <w:pPr>
        <w:rPr>
          <w:rFonts w:cs="Arial"/>
          <w:highlight w:val="yellow"/>
        </w:rPr>
      </w:pPr>
    </w:p>
    <w:p w14:paraId="21B50849" w14:textId="77777777" w:rsidR="00BA097F" w:rsidRPr="00F24933" w:rsidRDefault="00EF013B" w:rsidP="00360C9A">
      <w:pPr>
        <w:pStyle w:val="Nagwek3"/>
        <w:rPr>
          <w:rFonts w:eastAsia="Times New Roman" w:cs="Arial"/>
          <w:color w:val="auto"/>
        </w:rPr>
      </w:pPr>
      <w:bookmarkStart w:id="344" w:name="_Toc84417243"/>
      <w:r w:rsidRPr="00F24933">
        <w:rPr>
          <w:rFonts w:eastAsia="Times New Roman" w:cs="Arial"/>
          <w:color w:val="auto"/>
        </w:rPr>
        <w:t>5.9.5</w:t>
      </w:r>
      <w:r w:rsidR="00165973" w:rsidRPr="00F24933">
        <w:rPr>
          <w:rFonts w:eastAsia="Times New Roman" w:cs="Arial"/>
          <w:color w:val="auto"/>
        </w:rPr>
        <w:t>. Analiza SWOT</w:t>
      </w:r>
      <w:bookmarkEnd w:id="344"/>
    </w:p>
    <w:tbl>
      <w:tblPr>
        <w:tblStyle w:val="Jasnecieniowanie"/>
        <w:tblW w:w="9072" w:type="dxa"/>
        <w:jc w:val="center"/>
        <w:tblLook w:val="04A0" w:firstRow="1" w:lastRow="0" w:firstColumn="1" w:lastColumn="0" w:noHBand="0" w:noVBand="1"/>
      </w:tblPr>
      <w:tblGrid>
        <w:gridCol w:w="4480"/>
        <w:gridCol w:w="4592"/>
      </w:tblGrid>
      <w:tr w:rsidR="00BA097F" w:rsidRPr="00630CF4" w14:paraId="0EF49A0C" w14:textId="77777777" w:rsidTr="00BA097F">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9071" w:type="dxa"/>
            <w:gridSpan w:val="2"/>
            <w:tcBorders>
              <w:top w:val="single" w:sz="4" w:space="0" w:color="000000"/>
              <w:left w:val="single" w:sz="4" w:space="0" w:color="000000"/>
              <w:right w:val="single" w:sz="4" w:space="0" w:color="000000"/>
            </w:tcBorders>
            <w:vAlign w:val="center"/>
          </w:tcPr>
          <w:p w14:paraId="390BA639" w14:textId="77777777" w:rsidR="00BA097F" w:rsidRPr="006F51E0" w:rsidRDefault="00D84EC5" w:rsidP="00360C9A">
            <w:pPr>
              <w:spacing w:before="40" w:after="40" w:line="240" w:lineRule="auto"/>
              <w:rPr>
                <w:rFonts w:cs="Arial"/>
                <w:color w:val="auto"/>
                <w:spacing w:val="50"/>
              </w:rPr>
            </w:pPr>
            <w:r w:rsidRPr="006F51E0">
              <w:rPr>
                <w:rFonts w:cs="Arial"/>
                <w:color w:val="000000" w:themeColor="text1" w:themeShade="BF"/>
                <w:spacing w:val="50"/>
              </w:rPr>
              <w:t>ZASOBY PRZYRODNICZE</w:t>
            </w:r>
          </w:p>
        </w:tc>
      </w:tr>
      <w:tr w:rsidR="00BA097F" w:rsidRPr="00630CF4" w14:paraId="4F5BA607" w14:textId="77777777" w:rsidTr="00BA097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480" w:type="dxa"/>
            <w:tcBorders>
              <w:top w:val="nil"/>
              <w:left w:val="single" w:sz="4" w:space="0" w:color="000000"/>
              <w:bottom w:val="nil"/>
            </w:tcBorders>
            <w:shd w:val="clear" w:color="auto" w:fill="D6E3BC" w:themeFill="accent3" w:themeFillTint="66"/>
            <w:vAlign w:val="center"/>
          </w:tcPr>
          <w:p w14:paraId="58C680D2" w14:textId="77777777" w:rsidR="00BA097F" w:rsidRPr="006F51E0" w:rsidRDefault="00165973" w:rsidP="00360C9A">
            <w:pPr>
              <w:spacing w:before="40" w:after="40" w:line="240" w:lineRule="auto"/>
              <w:rPr>
                <w:rFonts w:cs="Arial"/>
                <w:color w:val="auto"/>
              </w:rPr>
            </w:pPr>
            <w:r w:rsidRPr="006F51E0">
              <w:rPr>
                <w:rFonts w:cs="Arial"/>
                <w:color w:val="000000" w:themeColor="text1" w:themeShade="BF"/>
              </w:rPr>
              <w:t>SILNE STRONY</w:t>
            </w:r>
          </w:p>
        </w:tc>
        <w:tc>
          <w:tcPr>
            <w:tcW w:w="4591" w:type="dxa"/>
            <w:tcBorders>
              <w:top w:val="nil"/>
              <w:bottom w:val="nil"/>
              <w:right w:val="single" w:sz="4" w:space="0" w:color="000000"/>
            </w:tcBorders>
            <w:shd w:val="clear" w:color="auto" w:fill="D6E3BC" w:themeFill="accent3" w:themeFillTint="66"/>
            <w:vAlign w:val="center"/>
          </w:tcPr>
          <w:p w14:paraId="5248D68C" w14:textId="77777777" w:rsidR="00BA097F" w:rsidRPr="006F51E0" w:rsidRDefault="00165973" w:rsidP="00360C9A">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b/>
                <w:color w:val="auto"/>
              </w:rPr>
            </w:pPr>
            <w:r w:rsidRPr="006F51E0">
              <w:rPr>
                <w:rFonts w:cs="Arial"/>
                <w:b/>
                <w:color w:val="000000" w:themeColor="text1" w:themeShade="BF"/>
              </w:rPr>
              <w:t>SŁABE STRONY</w:t>
            </w:r>
          </w:p>
        </w:tc>
      </w:tr>
      <w:tr w:rsidR="00BA097F" w:rsidRPr="00630CF4" w14:paraId="3497A695" w14:textId="77777777" w:rsidTr="002C119E">
        <w:trPr>
          <w:trHeight w:val="665"/>
          <w:jc w:val="center"/>
        </w:trPr>
        <w:tc>
          <w:tcPr>
            <w:cnfStyle w:val="001000000000" w:firstRow="0" w:lastRow="0" w:firstColumn="1" w:lastColumn="0" w:oddVBand="0" w:evenVBand="0" w:oddHBand="0" w:evenHBand="0" w:firstRowFirstColumn="0" w:firstRowLastColumn="0" w:lastRowFirstColumn="0" w:lastRowLastColumn="0"/>
            <w:tcW w:w="4480" w:type="dxa"/>
            <w:tcBorders>
              <w:top w:val="nil"/>
              <w:left w:val="single" w:sz="4" w:space="0" w:color="000000"/>
              <w:bottom w:val="nil"/>
            </w:tcBorders>
          </w:tcPr>
          <w:p w14:paraId="09FD4D56" w14:textId="77777777" w:rsidR="00BA097F" w:rsidRPr="006F51E0" w:rsidRDefault="00165973" w:rsidP="00BE06D0">
            <w:pPr>
              <w:pStyle w:val="Akapitzlist"/>
              <w:numPr>
                <w:ilvl w:val="0"/>
                <w:numId w:val="49"/>
              </w:numPr>
              <w:spacing w:before="40" w:after="40" w:line="240" w:lineRule="auto"/>
              <w:rPr>
                <w:rFonts w:cs="Arial"/>
                <w:b w:val="0"/>
                <w:color w:val="auto"/>
                <w:sz w:val="20"/>
              </w:rPr>
            </w:pPr>
            <w:r w:rsidRPr="006F51E0">
              <w:rPr>
                <w:rFonts w:cs="Arial"/>
                <w:b w:val="0"/>
                <w:color w:val="000000" w:themeColor="text1" w:themeShade="BF"/>
                <w:sz w:val="20"/>
              </w:rPr>
              <w:t xml:space="preserve">Występowanie obszarów chronionych na terenie </w:t>
            </w:r>
            <w:r w:rsidR="0076671B" w:rsidRPr="006F51E0">
              <w:rPr>
                <w:rFonts w:cs="Arial"/>
                <w:b w:val="0"/>
                <w:color w:val="000000" w:themeColor="text1" w:themeShade="BF"/>
                <w:sz w:val="20"/>
              </w:rPr>
              <w:t xml:space="preserve">gminy </w:t>
            </w:r>
            <w:r w:rsidR="00E139E9" w:rsidRPr="006F51E0">
              <w:rPr>
                <w:rFonts w:cs="Arial"/>
                <w:b w:val="0"/>
                <w:color w:val="000000" w:themeColor="text1" w:themeShade="BF"/>
                <w:sz w:val="20"/>
              </w:rPr>
              <w:t>Sępopol</w:t>
            </w:r>
            <w:r w:rsidRPr="006F51E0">
              <w:rPr>
                <w:rFonts w:cs="Arial"/>
                <w:b w:val="0"/>
                <w:color w:val="000000" w:themeColor="text1" w:themeShade="BF"/>
                <w:sz w:val="20"/>
              </w:rPr>
              <w:t>.</w:t>
            </w:r>
          </w:p>
          <w:p w14:paraId="558C9A35" w14:textId="77777777" w:rsidR="00BA097F" w:rsidRPr="006F51E0" w:rsidRDefault="00D84EC5" w:rsidP="00BE06D0">
            <w:pPr>
              <w:pStyle w:val="Akapitzlist"/>
              <w:numPr>
                <w:ilvl w:val="0"/>
                <w:numId w:val="49"/>
              </w:numPr>
              <w:spacing w:before="40" w:after="40" w:line="240" w:lineRule="auto"/>
              <w:rPr>
                <w:rFonts w:cs="Arial"/>
                <w:color w:val="auto"/>
                <w:sz w:val="20"/>
              </w:rPr>
            </w:pPr>
            <w:r w:rsidRPr="006F51E0">
              <w:rPr>
                <w:rFonts w:cs="Arial"/>
                <w:b w:val="0"/>
                <w:color w:val="auto"/>
                <w:sz w:val="20"/>
              </w:rPr>
              <w:t>Systematyczne działania na rzecz ochrony zasobów przyrodniczych na terenie miasta i gminy.</w:t>
            </w:r>
          </w:p>
        </w:tc>
        <w:tc>
          <w:tcPr>
            <w:tcW w:w="4591" w:type="dxa"/>
            <w:tcBorders>
              <w:top w:val="nil"/>
              <w:bottom w:val="nil"/>
              <w:right w:val="single" w:sz="4" w:space="0" w:color="000000"/>
            </w:tcBorders>
          </w:tcPr>
          <w:p w14:paraId="0E04C56A" w14:textId="77777777" w:rsidR="00BA097F" w:rsidRPr="006F51E0" w:rsidRDefault="00165973" w:rsidP="00BE06D0">
            <w:pPr>
              <w:pStyle w:val="Akapitzlist"/>
              <w:numPr>
                <w:ilvl w:val="0"/>
                <w:numId w:val="51"/>
              </w:num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color w:val="auto"/>
                <w:sz w:val="20"/>
              </w:rPr>
            </w:pPr>
            <w:r w:rsidRPr="006F51E0">
              <w:rPr>
                <w:rFonts w:cs="Arial"/>
                <w:color w:val="000000" w:themeColor="text1" w:themeShade="BF"/>
                <w:sz w:val="20"/>
              </w:rPr>
              <w:t>Przekształcanie środowiska związane z działalnością człowieka.</w:t>
            </w:r>
          </w:p>
          <w:p w14:paraId="68162509" w14:textId="77777777" w:rsidR="00BA097F" w:rsidRPr="006F51E0" w:rsidRDefault="00165973" w:rsidP="00BE06D0">
            <w:pPr>
              <w:pStyle w:val="Akapitzlist"/>
              <w:numPr>
                <w:ilvl w:val="0"/>
                <w:numId w:val="51"/>
              </w:num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color w:val="auto"/>
                <w:sz w:val="20"/>
              </w:rPr>
            </w:pPr>
            <w:r w:rsidRPr="006F51E0">
              <w:rPr>
                <w:rFonts w:cs="Arial"/>
                <w:color w:val="000000" w:themeColor="text1" w:themeShade="BF"/>
                <w:sz w:val="20"/>
              </w:rPr>
              <w:t xml:space="preserve">Napływ zanieczyszczeń spoza granic </w:t>
            </w:r>
            <w:r w:rsidR="002C119E" w:rsidRPr="006F51E0">
              <w:rPr>
                <w:rFonts w:cs="Arial"/>
                <w:color w:val="000000" w:themeColor="text1" w:themeShade="BF"/>
                <w:sz w:val="20"/>
              </w:rPr>
              <w:t>gminy.</w:t>
            </w:r>
          </w:p>
        </w:tc>
      </w:tr>
      <w:tr w:rsidR="00BA097F" w:rsidRPr="00630CF4" w14:paraId="5543A6D6" w14:textId="77777777" w:rsidTr="00BA097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480" w:type="dxa"/>
            <w:tcBorders>
              <w:top w:val="nil"/>
              <w:left w:val="single" w:sz="4" w:space="0" w:color="000000"/>
              <w:bottom w:val="nil"/>
            </w:tcBorders>
            <w:shd w:val="clear" w:color="auto" w:fill="D6E3BC" w:themeFill="accent3" w:themeFillTint="66"/>
            <w:vAlign w:val="center"/>
          </w:tcPr>
          <w:p w14:paraId="38DE7394" w14:textId="77777777" w:rsidR="00BA097F" w:rsidRPr="006F51E0" w:rsidRDefault="00165973" w:rsidP="00360C9A">
            <w:pPr>
              <w:spacing w:before="40" w:after="40" w:line="240" w:lineRule="auto"/>
              <w:rPr>
                <w:rFonts w:cs="Arial"/>
                <w:color w:val="auto"/>
              </w:rPr>
            </w:pPr>
            <w:r w:rsidRPr="006F51E0">
              <w:rPr>
                <w:rFonts w:cs="Arial"/>
                <w:color w:val="000000" w:themeColor="text1" w:themeShade="BF"/>
              </w:rPr>
              <w:t>SZANSE</w:t>
            </w:r>
          </w:p>
        </w:tc>
        <w:tc>
          <w:tcPr>
            <w:tcW w:w="4591" w:type="dxa"/>
            <w:tcBorders>
              <w:top w:val="nil"/>
              <w:bottom w:val="nil"/>
              <w:right w:val="single" w:sz="4" w:space="0" w:color="000000"/>
            </w:tcBorders>
            <w:shd w:val="clear" w:color="auto" w:fill="D6E3BC" w:themeFill="accent3" w:themeFillTint="66"/>
            <w:vAlign w:val="center"/>
          </w:tcPr>
          <w:p w14:paraId="4904B940" w14:textId="77777777" w:rsidR="00BA097F" w:rsidRPr="006F51E0" w:rsidRDefault="00165973" w:rsidP="00360C9A">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b/>
                <w:color w:val="auto"/>
              </w:rPr>
            </w:pPr>
            <w:r w:rsidRPr="006F51E0">
              <w:rPr>
                <w:rFonts w:cs="Arial"/>
                <w:b/>
                <w:color w:val="000000" w:themeColor="text1" w:themeShade="BF"/>
              </w:rPr>
              <w:t>ZAGROŻENIA</w:t>
            </w:r>
          </w:p>
        </w:tc>
      </w:tr>
      <w:tr w:rsidR="00BA097F" w:rsidRPr="00630CF4" w14:paraId="36033B1E" w14:textId="77777777" w:rsidTr="00BA097F">
        <w:trPr>
          <w:trHeight w:val="2112"/>
          <w:jc w:val="center"/>
        </w:trPr>
        <w:tc>
          <w:tcPr>
            <w:cnfStyle w:val="001000000000" w:firstRow="0" w:lastRow="0" w:firstColumn="1" w:lastColumn="0" w:oddVBand="0" w:evenVBand="0" w:oddHBand="0" w:evenHBand="0" w:firstRowFirstColumn="0" w:firstRowLastColumn="0" w:lastRowFirstColumn="0" w:lastRowLastColumn="0"/>
            <w:tcW w:w="4480" w:type="dxa"/>
            <w:tcBorders>
              <w:top w:val="nil"/>
              <w:left w:val="single" w:sz="4" w:space="0" w:color="000000"/>
              <w:bottom w:val="single" w:sz="4" w:space="0" w:color="000000"/>
            </w:tcBorders>
          </w:tcPr>
          <w:p w14:paraId="1F6450BD" w14:textId="77777777" w:rsidR="00AD7133" w:rsidRPr="006F51E0" w:rsidRDefault="00AD7133" w:rsidP="00BE06D0">
            <w:pPr>
              <w:numPr>
                <w:ilvl w:val="0"/>
                <w:numId w:val="50"/>
              </w:numPr>
              <w:spacing w:before="40" w:after="40" w:line="240" w:lineRule="auto"/>
              <w:rPr>
                <w:rFonts w:eastAsia="Times New Roman" w:cs="Arial"/>
                <w:b w:val="0"/>
                <w:color w:val="000000" w:themeColor="text1" w:themeShade="BF"/>
                <w:sz w:val="20"/>
                <w:lang w:eastAsia="pl-PL"/>
              </w:rPr>
            </w:pPr>
            <w:r w:rsidRPr="006F51E0">
              <w:rPr>
                <w:rFonts w:eastAsia="Times New Roman" w:cs="Arial"/>
                <w:b w:val="0"/>
                <w:color w:val="000000" w:themeColor="text1" w:themeShade="BF"/>
                <w:sz w:val="20"/>
                <w:lang w:eastAsia="pl-PL"/>
              </w:rPr>
              <w:t>Podnoszenie świadomości ekologicznej mieszkańców;</w:t>
            </w:r>
          </w:p>
          <w:p w14:paraId="667A12D6" w14:textId="77777777" w:rsidR="002C119E" w:rsidRPr="006F51E0" w:rsidRDefault="00AD7133" w:rsidP="00BE06D0">
            <w:pPr>
              <w:numPr>
                <w:ilvl w:val="0"/>
                <w:numId w:val="50"/>
              </w:numPr>
              <w:spacing w:before="40" w:after="40" w:line="240" w:lineRule="auto"/>
              <w:rPr>
                <w:rFonts w:eastAsia="Times New Roman" w:cs="Arial"/>
                <w:b w:val="0"/>
                <w:color w:val="auto"/>
                <w:sz w:val="20"/>
                <w:lang w:eastAsia="pl-PL"/>
              </w:rPr>
            </w:pPr>
            <w:r w:rsidRPr="006F51E0">
              <w:rPr>
                <w:rFonts w:eastAsia="Times New Roman" w:cs="Arial"/>
                <w:b w:val="0"/>
                <w:color w:val="000000" w:themeColor="text1" w:themeShade="BF"/>
                <w:sz w:val="20"/>
                <w:lang w:eastAsia="pl-PL"/>
              </w:rPr>
              <w:t>Ochrona i rozwój lasów poprzez realizację założeń Planów Urządzania Lasów.</w:t>
            </w:r>
          </w:p>
        </w:tc>
        <w:tc>
          <w:tcPr>
            <w:tcW w:w="4591" w:type="dxa"/>
            <w:tcBorders>
              <w:top w:val="nil"/>
              <w:bottom w:val="single" w:sz="4" w:space="0" w:color="000000"/>
              <w:right w:val="single" w:sz="4" w:space="0" w:color="000000"/>
            </w:tcBorders>
          </w:tcPr>
          <w:p w14:paraId="74319413" w14:textId="77777777" w:rsidR="00BA097F" w:rsidRPr="006F51E0" w:rsidRDefault="00165973" w:rsidP="00BE06D0">
            <w:pPr>
              <w:numPr>
                <w:ilvl w:val="0"/>
                <w:numId w:val="52"/>
              </w:num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color w:val="auto"/>
                <w:sz w:val="20"/>
              </w:rPr>
            </w:pPr>
            <w:r w:rsidRPr="006F51E0">
              <w:rPr>
                <w:rFonts w:cs="Arial"/>
                <w:color w:val="000000" w:themeColor="text1" w:themeShade="BF"/>
                <w:sz w:val="20"/>
              </w:rPr>
              <w:t>Zanieczyszczenie środowiska (powietrza, gleb, wód).</w:t>
            </w:r>
          </w:p>
          <w:p w14:paraId="2D0A922B" w14:textId="77777777" w:rsidR="00BA097F" w:rsidRPr="006F51E0" w:rsidRDefault="00165973" w:rsidP="00BE06D0">
            <w:pPr>
              <w:numPr>
                <w:ilvl w:val="0"/>
                <w:numId w:val="52"/>
              </w:numPr>
              <w:spacing w:line="240" w:lineRule="auto"/>
              <w:ind w:left="357" w:hanging="357"/>
              <w:cnfStyle w:val="000000000000" w:firstRow="0" w:lastRow="0" w:firstColumn="0" w:lastColumn="0" w:oddVBand="0" w:evenVBand="0" w:oddHBand="0" w:evenHBand="0" w:firstRowFirstColumn="0" w:firstRowLastColumn="0" w:lastRowFirstColumn="0" w:lastRowLastColumn="0"/>
              <w:rPr>
                <w:rFonts w:cs="Arial"/>
                <w:sz w:val="20"/>
              </w:rPr>
            </w:pPr>
            <w:r w:rsidRPr="006F51E0">
              <w:rPr>
                <w:rFonts w:cs="Arial"/>
                <w:color w:val="000000" w:themeColor="text1" w:themeShade="BF"/>
                <w:sz w:val="20"/>
              </w:rPr>
              <w:t>Złe metody prowadzenia gospodarki rolnej.</w:t>
            </w:r>
          </w:p>
          <w:p w14:paraId="09963971" w14:textId="77777777" w:rsidR="00BA097F" w:rsidRPr="006F51E0" w:rsidRDefault="00165973" w:rsidP="00BE06D0">
            <w:pPr>
              <w:numPr>
                <w:ilvl w:val="0"/>
                <w:numId w:val="52"/>
              </w:num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color w:val="auto"/>
                <w:sz w:val="20"/>
              </w:rPr>
            </w:pPr>
            <w:r w:rsidRPr="006F51E0">
              <w:rPr>
                <w:rFonts w:cs="Arial"/>
                <w:color w:val="000000" w:themeColor="text1" w:themeShade="BF"/>
                <w:sz w:val="20"/>
              </w:rPr>
              <w:t>Brak środków finansowych na inwestycje związane z ochroną przyrody.</w:t>
            </w:r>
          </w:p>
          <w:p w14:paraId="632651E8" w14:textId="77777777" w:rsidR="00BA097F" w:rsidRPr="006F51E0" w:rsidRDefault="00165973" w:rsidP="00BE06D0">
            <w:pPr>
              <w:numPr>
                <w:ilvl w:val="0"/>
                <w:numId w:val="52"/>
              </w:num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color w:val="auto"/>
                <w:sz w:val="20"/>
              </w:rPr>
            </w:pPr>
            <w:r w:rsidRPr="006F51E0">
              <w:rPr>
                <w:rFonts w:cs="Arial"/>
                <w:color w:val="000000" w:themeColor="text1" w:themeShade="BF"/>
                <w:sz w:val="20"/>
              </w:rPr>
              <w:t>Czynniki atmosferyczne.</w:t>
            </w:r>
          </w:p>
          <w:p w14:paraId="5021116A" w14:textId="77777777" w:rsidR="00BA097F" w:rsidRPr="006F51E0" w:rsidRDefault="00165973" w:rsidP="00BE06D0">
            <w:pPr>
              <w:numPr>
                <w:ilvl w:val="0"/>
                <w:numId w:val="52"/>
              </w:num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color w:val="auto"/>
                <w:sz w:val="20"/>
              </w:rPr>
            </w:pPr>
            <w:r w:rsidRPr="006F51E0">
              <w:rPr>
                <w:rFonts w:cs="Arial"/>
                <w:color w:val="000000" w:themeColor="text1" w:themeShade="BF"/>
                <w:sz w:val="20"/>
              </w:rPr>
              <w:t>Pożary.</w:t>
            </w:r>
          </w:p>
          <w:p w14:paraId="1FA5EB13" w14:textId="77777777" w:rsidR="00292C1A" w:rsidRPr="006F51E0" w:rsidRDefault="00292C1A" w:rsidP="00BE06D0">
            <w:pPr>
              <w:numPr>
                <w:ilvl w:val="0"/>
                <w:numId w:val="52"/>
              </w:num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color w:val="auto"/>
                <w:sz w:val="20"/>
              </w:rPr>
            </w:pPr>
            <w:r w:rsidRPr="006F51E0">
              <w:rPr>
                <w:rFonts w:cs="Arial"/>
                <w:color w:val="auto"/>
                <w:sz w:val="20"/>
              </w:rPr>
              <w:t>Urbanizacja.</w:t>
            </w:r>
          </w:p>
          <w:p w14:paraId="3B37EA08" w14:textId="77777777" w:rsidR="00292C1A" w:rsidRPr="006F51E0" w:rsidRDefault="00292C1A" w:rsidP="00BE06D0">
            <w:pPr>
              <w:numPr>
                <w:ilvl w:val="0"/>
                <w:numId w:val="52"/>
              </w:num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color w:val="auto"/>
                <w:sz w:val="20"/>
              </w:rPr>
            </w:pPr>
            <w:r w:rsidRPr="006F51E0">
              <w:rPr>
                <w:rFonts w:cs="Arial"/>
                <w:color w:val="auto"/>
                <w:sz w:val="20"/>
              </w:rPr>
              <w:t>Zwiększenie udziału ludności na terenach objętych obszarowymi i punktowymi formami ochrony przyrody.</w:t>
            </w:r>
          </w:p>
          <w:p w14:paraId="6B19FC3C" w14:textId="77777777" w:rsidR="00292C1A" w:rsidRPr="006F51E0" w:rsidRDefault="00292C1A" w:rsidP="00BE06D0">
            <w:pPr>
              <w:numPr>
                <w:ilvl w:val="0"/>
                <w:numId w:val="52"/>
              </w:num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color w:val="auto"/>
                <w:sz w:val="20"/>
              </w:rPr>
            </w:pPr>
            <w:r w:rsidRPr="006F51E0">
              <w:rPr>
                <w:rFonts w:cs="Arial"/>
                <w:color w:val="auto"/>
                <w:sz w:val="20"/>
              </w:rPr>
              <w:t>Wypłaszanie zwierząt z lasów i nieużytków.</w:t>
            </w:r>
          </w:p>
          <w:p w14:paraId="5EEE8700" w14:textId="77777777" w:rsidR="00292C1A" w:rsidRPr="006F51E0" w:rsidRDefault="00292C1A" w:rsidP="00BE06D0">
            <w:pPr>
              <w:numPr>
                <w:ilvl w:val="0"/>
                <w:numId w:val="52"/>
              </w:num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color w:val="auto"/>
                <w:sz w:val="20"/>
              </w:rPr>
            </w:pPr>
            <w:r w:rsidRPr="006F51E0">
              <w:rPr>
                <w:rFonts w:cs="Arial"/>
                <w:color w:val="auto"/>
                <w:sz w:val="20"/>
              </w:rPr>
              <w:t>Zmniejszenie mozaiki siedlisk przez rozwój budownictwa.</w:t>
            </w:r>
          </w:p>
          <w:p w14:paraId="7FBDF8EB" w14:textId="77777777" w:rsidR="00BA097F" w:rsidRPr="006F51E0" w:rsidRDefault="00292C1A" w:rsidP="00BE06D0">
            <w:pPr>
              <w:numPr>
                <w:ilvl w:val="0"/>
                <w:numId w:val="52"/>
              </w:num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color w:val="auto"/>
                <w:sz w:val="20"/>
              </w:rPr>
            </w:pPr>
            <w:r w:rsidRPr="006F51E0">
              <w:rPr>
                <w:rFonts w:cs="Arial"/>
                <w:color w:val="auto"/>
                <w:sz w:val="20"/>
              </w:rPr>
              <w:t>Przerwanie tras migracyjnych zwierząt przez zabudowywanie i nierolnicze zagospodarowywanie terenów (budownictwo, ogrodzenia).</w:t>
            </w:r>
          </w:p>
        </w:tc>
      </w:tr>
    </w:tbl>
    <w:p w14:paraId="34FFCF88" w14:textId="77777777" w:rsidR="00F24933" w:rsidRDefault="00F24933" w:rsidP="00360C9A">
      <w:pPr>
        <w:rPr>
          <w:highlight w:val="yellow"/>
        </w:rPr>
      </w:pPr>
    </w:p>
    <w:p w14:paraId="54C961E2" w14:textId="77777777" w:rsidR="00F24933" w:rsidRDefault="00F24933">
      <w:pPr>
        <w:spacing w:line="240" w:lineRule="auto"/>
        <w:jc w:val="left"/>
        <w:rPr>
          <w:highlight w:val="yellow"/>
        </w:rPr>
      </w:pPr>
      <w:r>
        <w:rPr>
          <w:highlight w:val="yellow"/>
        </w:rPr>
        <w:br w:type="page"/>
      </w:r>
    </w:p>
    <w:p w14:paraId="4CBCEDE6" w14:textId="77777777" w:rsidR="00BA097F" w:rsidRPr="006F51E0" w:rsidRDefault="00165973" w:rsidP="00360C9A">
      <w:pPr>
        <w:pStyle w:val="Nagwek2"/>
        <w:rPr>
          <w:rFonts w:eastAsia="Calibri"/>
          <w:color w:val="auto"/>
          <w:u w:val="single"/>
        </w:rPr>
      </w:pPr>
      <w:bookmarkStart w:id="345" w:name="_Toc84417244"/>
      <w:r w:rsidRPr="006F51E0">
        <w:rPr>
          <w:rFonts w:eastAsia="Times New Roman"/>
          <w:color w:val="auto"/>
        </w:rPr>
        <w:lastRenderedPageBreak/>
        <w:t>5.10. Zagrożenia poważnymi awariami</w:t>
      </w:r>
      <w:bookmarkEnd w:id="345"/>
    </w:p>
    <w:p w14:paraId="06FF5F62" w14:textId="77777777" w:rsidR="00BA097F" w:rsidRPr="006F51E0" w:rsidRDefault="00165973" w:rsidP="00360C9A">
      <w:pPr>
        <w:pStyle w:val="Nagwek3"/>
        <w:rPr>
          <w:rFonts w:eastAsia="Times New Roman" w:cs="Arial"/>
          <w:color w:val="auto"/>
        </w:rPr>
      </w:pPr>
      <w:bookmarkStart w:id="346" w:name="_Toc430602373"/>
      <w:bookmarkStart w:id="347" w:name="_Toc376425340"/>
      <w:bookmarkStart w:id="348" w:name="_Toc354487124"/>
      <w:bookmarkStart w:id="349" w:name="_Toc84417245"/>
      <w:r w:rsidRPr="006F51E0">
        <w:rPr>
          <w:rFonts w:eastAsia="Times New Roman" w:cs="Arial"/>
          <w:color w:val="auto"/>
        </w:rPr>
        <w:t>5.10.1. Stan aktualny</w:t>
      </w:r>
      <w:bookmarkEnd w:id="346"/>
      <w:bookmarkEnd w:id="347"/>
      <w:bookmarkEnd w:id="348"/>
      <w:bookmarkEnd w:id="349"/>
    </w:p>
    <w:p w14:paraId="0DFAE961" w14:textId="77777777" w:rsidR="00BA097F" w:rsidRPr="006F51E0" w:rsidRDefault="00165973" w:rsidP="00360C9A">
      <w:pPr>
        <w:rPr>
          <w:rFonts w:cs="Arial"/>
          <w:color w:val="auto"/>
        </w:rPr>
      </w:pPr>
      <w:r w:rsidRPr="006F51E0">
        <w:rPr>
          <w:rFonts w:cs="Arial"/>
          <w:color w:val="auto"/>
        </w:rPr>
        <w:t xml:space="preserve">Zgodnie z definicją zawartą w ustawie Prawo Ochrony Środowiska </w:t>
      </w:r>
      <w:r w:rsidRPr="006F51E0">
        <w:rPr>
          <w:rFonts w:cs="Arial"/>
          <w:color w:val="auto"/>
        </w:rPr>
        <w:br/>
      </w:r>
      <w:r w:rsidRPr="006F51E0">
        <w:rPr>
          <w:rFonts w:cs="Arial"/>
          <w:color w:val="auto"/>
          <w:lang w:eastAsia="pl-PL"/>
        </w:rPr>
        <w:t>(</w:t>
      </w:r>
      <w:r w:rsidRPr="006F51E0">
        <w:rPr>
          <w:rFonts w:cs="Arial"/>
          <w:bCs/>
          <w:shd w:val="clear" w:color="auto" w:fill="FFFFFF"/>
        </w:rPr>
        <w:t>Dz. U. z 2020, poz</w:t>
      </w:r>
      <w:r w:rsidR="0076671B" w:rsidRPr="006F51E0">
        <w:rPr>
          <w:rFonts w:cs="Arial"/>
          <w:bCs/>
          <w:shd w:val="clear" w:color="auto" w:fill="FFFFFF"/>
        </w:rPr>
        <w:t>.</w:t>
      </w:r>
      <w:r w:rsidRPr="006F51E0">
        <w:rPr>
          <w:rFonts w:cs="Arial"/>
          <w:bCs/>
          <w:shd w:val="clear" w:color="auto" w:fill="FFFFFF"/>
        </w:rPr>
        <w:t> 1219 </w:t>
      </w:r>
      <w:proofErr w:type="spellStart"/>
      <w:r w:rsidRPr="006F51E0">
        <w:rPr>
          <w:rFonts w:cs="Arial"/>
          <w:bCs/>
          <w:shd w:val="clear" w:color="auto" w:fill="FFFFFF"/>
        </w:rPr>
        <w:t>t.j</w:t>
      </w:r>
      <w:proofErr w:type="spellEnd"/>
      <w:r w:rsidRPr="006F51E0">
        <w:rPr>
          <w:rFonts w:cs="Arial"/>
          <w:bCs/>
          <w:shd w:val="clear" w:color="auto" w:fill="FFFFFF"/>
        </w:rPr>
        <w:t>.</w:t>
      </w:r>
      <w:r w:rsidRPr="006F51E0">
        <w:rPr>
          <w:rFonts w:cs="Arial"/>
          <w:bCs/>
          <w:color w:val="000000"/>
          <w:shd w:val="clear" w:color="auto" w:fill="FFFFFF"/>
        </w:rPr>
        <w:t>)</w:t>
      </w:r>
      <w:r w:rsidRPr="006F51E0">
        <w:rPr>
          <w:rFonts w:cs="Arial"/>
        </w:rPr>
        <w:t xml:space="preserve"> </w:t>
      </w:r>
      <w:r w:rsidRPr="006F51E0">
        <w:rPr>
          <w:rFonts w:cs="Arial"/>
          <w:color w:val="auto"/>
        </w:rPr>
        <w:t>mówiąc o:</w:t>
      </w:r>
    </w:p>
    <w:p w14:paraId="6DD7D93F" w14:textId="77777777" w:rsidR="00BA097F" w:rsidRPr="006F51E0" w:rsidRDefault="00165973" w:rsidP="00BE06D0">
      <w:pPr>
        <w:numPr>
          <w:ilvl w:val="0"/>
          <w:numId w:val="15"/>
        </w:numPr>
        <w:rPr>
          <w:rFonts w:cs="Arial"/>
          <w:color w:val="auto"/>
        </w:rPr>
      </w:pPr>
      <w:r w:rsidRPr="006F51E0">
        <w:rPr>
          <w:rFonts w:cs="Arial"/>
          <w:color w:val="auto"/>
        </w:rPr>
        <w:t xml:space="preserve">„poważnej awarii - rozumie się przez to zdarzenie, w szczególności emisje, pożar </w:t>
      </w:r>
      <w:r w:rsidRPr="006F51E0">
        <w:rPr>
          <w:rFonts w:cs="Arial"/>
          <w:color w:val="auto"/>
        </w:rPr>
        <w:br/>
        <w:t xml:space="preserve">lub eksplozję, powstałe w trakcie procesu przemysłowego, magazynowania </w:t>
      </w:r>
      <w:r w:rsidRPr="006F51E0">
        <w:rPr>
          <w:rFonts w:cs="Arial"/>
          <w:color w:val="auto"/>
        </w:rPr>
        <w:br/>
        <w:t xml:space="preserve">lub transportu, w których występuje jedna lub więcej niebezpiecznych substancji, prowadzące do natychmiastowego powstania zagrożenia życia lub zdrowia ludzi </w:t>
      </w:r>
      <w:r w:rsidRPr="006F51E0">
        <w:rPr>
          <w:rFonts w:cs="Arial"/>
          <w:color w:val="auto"/>
        </w:rPr>
        <w:br/>
        <w:t>lub środowiska lub powstania takiego zagrożenia z opóźnieniem”.</w:t>
      </w:r>
    </w:p>
    <w:p w14:paraId="0CB629C5" w14:textId="77777777" w:rsidR="00BA097F" w:rsidRPr="006F51E0" w:rsidRDefault="00165973" w:rsidP="00BE06D0">
      <w:pPr>
        <w:numPr>
          <w:ilvl w:val="0"/>
          <w:numId w:val="15"/>
        </w:numPr>
        <w:rPr>
          <w:rFonts w:cs="Arial"/>
          <w:color w:val="auto"/>
        </w:rPr>
      </w:pPr>
      <w:r w:rsidRPr="006F51E0">
        <w:rPr>
          <w:rFonts w:cs="Arial"/>
          <w:color w:val="auto"/>
        </w:rPr>
        <w:t>„poważnej awarii przemysłowej– rozumie się przez to poważną awarię w zakładzie”.</w:t>
      </w:r>
    </w:p>
    <w:p w14:paraId="436D22FD" w14:textId="77777777" w:rsidR="00AD7133" w:rsidRPr="00630CF4" w:rsidRDefault="00AD7133" w:rsidP="00360C9A">
      <w:pPr>
        <w:rPr>
          <w:rFonts w:cs="Arial"/>
          <w:color w:val="auto"/>
          <w:highlight w:val="yellow"/>
        </w:rPr>
      </w:pPr>
    </w:p>
    <w:p w14:paraId="4CE41522" w14:textId="77777777" w:rsidR="00BA097F" w:rsidRPr="006F51E0" w:rsidRDefault="00165973" w:rsidP="00360C9A">
      <w:pPr>
        <w:rPr>
          <w:rFonts w:cs="Arial"/>
          <w:color w:val="auto"/>
        </w:rPr>
      </w:pPr>
      <w:r w:rsidRPr="006F51E0">
        <w:rPr>
          <w:rFonts w:cs="Arial"/>
          <w:color w:val="auto"/>
        </w:rPr>
        <w:t>Obejmują one takie rodzaje zdarzeń jak:</w:t>
      </w:r>
    </w:p>
    <w:p w14:paraId="650B8F4B" w14:textId="77777777" w:rsidR="00BA097F" w:rsidRPr="006F51E0" w:rsidRDefault="00165973" w:rsidP="00BE06D0">
      <w:pPr>
        <w:numPr>
          <w:ilvl w:val="0"/>
          <w:numId w:val="14"/>
        </w:numPr>
        <w:rPr>
          <w:rFonts w:cs="Arial"/>
          <w:color w:val="auto"/>
        </w:rPr>
      </w:pPr>
      <w:r w:rsidRPr="006F51E0">
        <w:rPr>
          <w:rFonts w:cs="Arial"/>
          <w:color w:val="auto"/>
        </w:rPr>
        <w:t xml:space="preserve">Pożary na dużych obszarach, pożary długo trwające, a także pożary towarzyszące awariom z udziałem materiałów niebezpiecznych, które powodują zniszczenie </w:t>
      </w:r>
      <w:r w:rsidR="00CA65F1" w:rsidRPr="006F51E0">
        <w:rPr>
          <w:rFonts w:cs="Arial"/>
          <w:color w:val="auto"/>
        </w:rPr>
        <w:br/>
      </w:r>
      <w:r w:rsidRPr="006F51E0">
        <w:rPr>
          <w:rFonts w:cs="Arial"/>
          <w:color w:val="auto"/>
        </w:rPr>
        <w:t>lub zanieczyszczenie środowiska;</w:t>
      </w:r>
    </w:p>
    <w:p w14:paraId="07851734" w14:textId="77777777" w:rsidR="00BA097F" w:rsidRPr="006F51E0" w:rsidRDefault="00165973" w:rsidP="00BE06D0">
      <w:pPr>
        <w:numPr>
          <w:ilvl w:val="0"/>
          <w:numId w:val="14"/>
        </w:numPr>
        <w:rPr>
          <w:rFonts w:cs="Arial"/>
          <w:color w:val="auto"/>
        </w:rPr>
      </w:pPr>
      <w:r w:rsidRPr="006F51E0">
        <w:rPr>
          <w:rFonts w:cs="Arial"/>
          <w:color w:val="auto"/>
        </w:rPr>
        <w:t xml:space="preserve">Awarie i katastrofy w zakładach przemysłowych, transporcie, rozładunku </w:t>
      </w:r>
      <w:r w:rsidRPr="006F51E0">
        <w:rPr>
          <w:rFonts w:cs="Arial"/>
          <w:color w:val="auto"/>
        </w:rPr>
        <w:br/>
        <w:t>i przeładunku materiałów niebezpiecznych i innych substancji, powodujących zanieczyszczenie środowiska;</w:t>
      </w:r>
    </w:p>
    <w:p w14:paraId="17D7C909" w14:textId="77777777" w:rsidR="00BA097F" w:rsidRPr="006F51E0" w:rsidRDefault="00165973" w:rsidP="00BE06D0">
      <w:pPr>
        <w:numPr>
          <w:ilvl w:val="0"/>
          <w:numId w:val="14"/>
        </w:numPr>
        <w:rPr>
          <w:rFonts w:cs="Arial"/>
          <w:color w:val="auto"/>
        </w:rPr>
      </w:pPr>
      <w:r w:rsidRPr="006F51E0">
        <w:rPr>
          <w:rFonts w:cs="Arial"/>
          <w:color w:val="auto"/>
        </w:rPr>
        <w:t xml:space="preserve">Awarie budowli hydrotechnicznych, powodujące zanieczyszczenie chemiczne </w:t>
      </w:r>
      <w:r w:rsidR="00CA65F1" w:rsidRPr="006F51E0">
        <w:rPr>
          <w:rFonts w:cs="Arial"/>
          <w:color w:val="auto"/>
        </w:rPr>
        <w:br/>
      </w:r>
      <w:r w:rsidRPr="006F51E0">
        <w:rPr>
          <w:rFonts w:cs="Arial"/>
          <w:color w:val="auto"/>
        </w:rPr>
        <w:t>lub biologiczne środowiska;</w:t>
      </w:r>
    </w:p>
    <w:p w14:paraId="4C481903" w14:textId="77777777" w:rsidR="00BA097F" w:rsidRPr="006F51E0" w:rsidRDefault="00165973" w:rsidP="00BE06D0">
      <w:pPr>
        <w:numPr>
          <w:ilvl w:val="0"/>
          <w:numId w:val="14"/>
        </w:numPr>
        <w:rPr>
          <w:rFonts w:cs="Arial"/>
          <w:color w:val="auto"/>
        </w:rPr>
      </w:pPr>
      <w:r w:rsidRPr="006F51E0">
        <w:rPr>
          <w:rFonts w:cs="Arial"/>
          <w:color w:val="auto"/>
        </w:rPr>
        <w:t>Klęski żywiołowe, powodujące zanieczyszczenie chemiczne lub biologiczne środowiska.</w:t>
      </w:r>
    </w:p>
    <w:p w14:paraId="04F47185" w14:textId="77777777" w:rsidR="00BA097F" w:rsidRPr="006F51E0" w:rsidRDefault="00BA097F" w:rsidP="00360C9A">
      <w:pPr>
        <w:rPr>
          <w:rFonts w:cs="Arial"/>
          <w:bCs/>
          <w:color w:val="auto"/>
          <w:sz w:val="20"/>
          <w:szCs w:val="20"/>
        </w:rPr>
      </w:pPr>
    </w:p>
    <w:p w14:paraId="30B39E3C" w14:textId="77777777" w:rsidR="00BA097F" w:rsidRPr="006F51E0" w:rsidRDefault="00165973" w:rsidP="00360C9A">
      <w:pPr>
        <w:pStyle w:val="Nagwek3"/>
        <w:rPr>
          <w:rFonts w:eastAsia="Times New Roman" w:cs="Arial"/>
          <w:color w:val="auto"/>
        </w:rPr>
      </w:pPr>
      <w:bookmarkStart w:id="350" w:name="_Toc84417246"/>
      <w:r w:rsidRPr="006F51E0">
        <w:rPr>
          <w:rFonts w:eastAsia="Times New Roman" w:cs="Arial"/>
          <w:color w:val="auto"/>
        </w:rPr>
        <w:t>5.10.2. Działania kontrolne</w:t>
      </w:r>
      <w:bookmarkEnd w:id="350"/>
    </w:p>
    <w:p w14:paraId="75CA2FFF" w14:textId="77777777" w:rsidR="006F51E0" w:rsidRPr="006F51E0" w:rsidRDefault="006F51E0" w:rsidP="00360C9A">
      <w:pPr>
        <w:rPr>
          <w:rFonts w:cs="Arial"/>
          <w:color w:val="auto"/>
        </w:rPr>
      </w:pPr>
      <w:r w:rsidRPr="00B94DB0">
        <w:rPr>
          <w:rFonts w:cs="Arial"/>
          <w:color w:val="auto"/>
        </w:rPr>
        <w:t xml:space="preserve">Jak wynika z informacji Wojewódzkiego Inspektoratu Ochrony Środowiska w Olsztynie na terenie </w:t>
      </w:r>
      <w:r>
        <w:rPr>
          <w:rFonts w:cs="Arial"/>
          <w:color w:val="auto"/>
        </w:rPr>
        <w:t>miasta i gminy Sępopol</w:t>
      </w:r>
      <w:r w:rsidRPr="00B94DB0">
        <w:rPr>
          <w:rFonts w:cs="Arial"/>
          <w:color w:val="auto"/>
        </w:rPr>
        <w:t xml:space="preserve"> nie występują zakłady o dużym ryzyku (ZDR ani Zakłady Zwiększonego Ryzyka (ZZR).</w:t>
      </w:r>
      <w:r>
        <w:rPr>
          <w:rFonts w:cs="Arial"/>
          <w:color w:val="auto"/>
        </w:rPr>
        <w:t xml:space="preserve"> </w:t>
      </w:r>
      <w:r w:rsidRPr="006F51E0">
        <w:rPr>
          <w:rFonts w:cs="Arial"/>
        </w:rPr>
        <w:t>W ostatnich latach na terenie miasta i gminy Sępopol nie odnotowano żadnych poważnych awarii i zdarzeń o znamionach poważnych awarii.</w:t>
      </w:r>
      <w:r>
        <w:rPr>
          <w:rFonts w:cs="Arial"/>
        </w:rPr>
        <w:t xml:space="preserve"> </w:t>
      </w:r>
      <w:r w:rsidRPr="006F51E0">
        <w:rPr>
          <w:rFonts w:cs="Arial"/>
          <w:color w:val="auto"/>
        </w:rPr>
        <w:t xml:space="preserve">Zagrożenie spowodowania poważnej awarii wynikać może także z transportu substancji niebezpiecznych. Dotyczy to np. paliw płynnych, które przewożone są praktycznie </w:t>
      </w:r>
      <w:r w:rsidRPr="006F51E0">
        <w:rPr>
          <w:rFonts w:cs="Arial"/>
          <w:color w:val="auto"/>
        </w:rPr>
        <w:br/>
        <w:t>po wszystkich drogach, gdzie zlokalizowane są stacje paliw płynnych.</w:t>
      </w:r>
    </w:p>
    <w:p w14:paraId="68A03F6C" w14:textId="77777777" w:rsidR="00BA097F" w:rsidRDefault="00BA097F" w:rsidP="00360C9A">
      <w:pPr>
        <w:rPr>
          <w:rFonts w:cs="Arial"/>
          <w:color w:val="auto"/>
        </w:rPr>
      </w:pPr>
    </w:p>
    <w:p w14:paraId="66AE00C0" w14:textId="77777777" w:rsidR="00C62B6B" w:rsidRPr="00DE44A8" w:rsidRDefault="00C62B6B" w:rsidP="00360C9A">
      <w:pPr>
        <w:pStyle w:val="Nagwek3"/>
        <w:rPr>
          <w:color w:val="auto"/>
        </w:rPr>
      </w:pPr>
      <w:bookmarkStart w:id="351" w:name="_Toc84417247"/>
      <w:r>
        <w:rPr>
          <w:color w:val="auto"/>
        </w:rPr>
        <w:t xml:space="preserve">5.10.3. </w:t>
      </w:r>
      <w:r w:rsidRPr="00DE44A8">
        <w:rPr>
          <w:color w:val="auto"/>
        </w:rPr>
        <w:t xml:space="preserve">Działania realizowane na terenie miasta i gminy Sępopol w celu </w:t>
      </w:r>
      <w:r>
        <w:rPr>
          <w:color w:val="auto"/>
        </w:rPr>
        <w:t>zminimalizowania ryzyka zagrożenia poważnymi awariami</w:t>
      </w:r>
      <w:bookmarkEnd w:id="351"/>
    </w:p>
    <w:p w14:paraId="3C5FC2E1" w14:textId="77777777" w:rsidR="00C62B6B" w:rsidRPr="00C62B6B" w:rsidRDefault="00C62B6B" w:rsidP="00360C9A">
      <w:pPr>
        <w:autoSpaceDE w:val="0"/>
        <w:autoSpaceDN w:val="0"/>
        <w:adjustRightInd w:val="0"/>
        <w:rPr>
          <w:rFonts w:cs="Arial"/>
          <w:color w:val="000000"/>
        </w:rPr>
      </w:pPr>
      <w:r w:rsidRPr="00C62B6B">
        <w:rPr>
          <w:rFonts w:cs="Arial"/>
          <w:color w:val="000000"/>
        </w:rPr>
        <w:t xml:space="preserve">W 2020 roku jednostki OSP dokonały zakupu sprzętu w ramach dotacji na realizację zadania publicznego pn.: „Przygotowanie jednostek ochotniczych straży pożarnych do działań ratowniczo-gaśniczych” z budżetu Ministra Spraw Wewnętrznych i Administracji oraz </w:t>
      </w:r>
      <w:r w:rsidRPr="00C62B6B">
        <w:rPr>
          <w:rFonts w:cs="Arial"/>
        </w:rPr>
        <w:t xml:space="preserve">budżetu Komendy Głównej Państwowej Straży Pożarnej. Na realizację powyższego zadania jednostki OSP otrzymało ogółem </w:t>
      </w:r>
      <w:r w:rsidRPr="00C62B6B">
        <w:rPr>
          <w:rFonts w:cs="Arial"/>
          <w:bCs/>
        </w:rPr>
        <w:t xml:space="preserve">37 400 </w:t>
      </w:r>
      <w:r w:rsidRPr="00C62B6B">
        <w:rPr>
          <w:rFonts w:cs="Arial"/>
        </w:rPr>
        <w:t>zł.</w:t>
      </w:r>
    </w:p>
    <w:p w14:paraId="40C4189D" w14:textId="77777777" w:rsidR="00F24933" w:rsidRDefault="00F24933">
      <w:pPr>
        <w:spacing w:line="240" w:lineRule="auto"/>
        <w:jc w:val="left"/>
        <w:rPr>
          <w:rFonts w:eastAsiaTheme="minorHAnsi" w:cs="Arial"/>
          <w:color w:val="auto"/>
          <w:highlight w:val="yellow"/>
        </w:rPr>
      </w:pPr>
      <w:r>
        <w:rPr>
          <w:rFonts w:cs="Arial"/>
          <w:highlight w:val="yellow"/>
        </w:rPr>
        <w:br w:type="page"/>
      </w:r>
    </w:p>
    <w:p w14:paraId="3DF127EF" w14:textId="77777777" w:rsidR="00BA097F" w:rsidRPr="006F51E0" w:rsidRDefault="00165973" w:rsidP="00360C9A">
      <w:pPr>
        <w:pStyle w:val="Nagwek3"/>
        <w:rPr>
          <w:rFonts w:eastAsia="Times New Roman" w:cs="Arial"/>
          <w:color w:val="auto"/>
        </w:rPr>
      </w:pPr>
      <w:bookmarkStart w:id="352" w:name="_Toc84417248"/>
      <w:r w:rsidRPr="006F51E0">
        <w:rPr>
          <w:color w:val="auto"/>
        </w:rPr>
        <w:lastRenderedPageBreak/>
        <w:t>5.10.</w:t>
      </w:r>
      <w:r w:rsidR="00C62B6B">
        <w:rPr>
          <w:color w:val="auto"/>
        </w:rPr>
        <w:t>4</w:t>
      </w:r>
      <w:r w:rsidRPr="006F51E0">
        <w:rPr>
          <w:color w:val="auto"/>
        </w:rPr>
        <w:t xml:space="preserve">. Zagadnienia </w:t>
      </w:r>
      <w:r w:rsidRPr="006F51E0">
        <w:t>horyzontalne</w:t>
      </w:r>
      <w:bookmarkEnd w:id="352"/>
    </w:p>
    <w:p w14:paraId="6795E10D" w14:textId="77777777" w:rsidR="00BA097F" w:rsidRPr="006F51E0" w:rsidRDefault="00165973" w:rsidP="00360C9A">
      <w:pPr>
        <w:rPr>
          <w:rFonts w:cs="Arial"/>
          <w:b/>
        </w:rPr>
      </w:pPr>
      <w:r w:rsidRPr="006F51E0">
        <w:rPr>
          <w:b/>
        </w:rPr>
        <w:t>Adaptacja do zmian klimatu</w:t>
      </w:r>
    </w:p>
    <w:p w14:paraId="7BE798C5" w14:textId="77777777" w:rsidR="00BA097F" w:rsidRPr="006F51E0" w:rsidRDefault="00165973" w:rsidP="00360C9A">
      <w:pPr>
        <w:rPr>
          <w:rFonts w:eastAsia="Times New Roman" w:cs="Arial"/>
          <w:color w:val="auto"/>
        </w:rPr>
      </w:pPr>
      <w:r w:rsidRPr="006F51E0">
        <w:t xml:space="preserve">Zmiany klimatu mają wpływ na zagrożenie poważnymi awariami. Ekstremalne zjawiska atmosferyczne takie jak zbyt wysokie temperatury powietrza, burze, wichury czy ulewy mogą doprowadzić do awarii urządzeń na terenie zakładów przemysłowych. Ponadto bodźce </w:t>
      </w:r>
      <w:r w:rsidR="00CA65F1" w:rsidRPr="006F51E0">
        <w:br/>
      </w:r>
      <w:r w:rsidRPr="006F51E0">
        <w:t xml:space="preserve">te mogą zwiększyć ryzyko wystąpienia wypadków oraz awarii podczas przewożenia substancji niebezpiecznych ciągami komunikacji samochodowej oraz kolejowej. </w:t>
      </w:r>
      <w:r w:rsidR="00CA65F1" w:rsidRPr="006F51E0">
        <w:br/>
      </w:r>
      <w:r w:rsidRPr="006F51E0">
        <w:t>Aby zmniejszyć ryzyko wpływu zmian klimatycznych na ryzyko wystąpienia poważnych awarii przemysłowych należy zaadaptować procedury przewozu substancji niebezpiecznych oraz funkcjonowania instalacji przemysłowych a także brać czynniki klimatyczne pod uwagę przy budowie dróg oraz instalacji przemysłowych.</w:t>
      </w:r>
    </w:p>
    <w:p w14:paraId="7EDCB0BA" w14:textId="77777777" w:rsidR="00BA097F" w:rsidRPr="00630CF4" w:rsidRDefault="00BA097F" w:rsidP="00360C9A">
      <w:pPr>
        <w:rPr>
          <w:rFonts w:eastAsia="Times New Roman" w:cs="Arial"/>
          <w:color w:val="auto"/>
          <w:highlight w:val="yellow"/>
        </w:rPr>
      </w:pPr>
    </w:p>
    <w:p w14:paraId="7374D6D0" w14:textId="77777777" w:rsidR="00BA097F" w:rsidRPr="006F51E0" w:rsidRDefault="00165973" w:rsidP="00360C9A">
      <w:pPr>
        <w:rPr>
          <w:b/>
        </w:rPr>
      </w:pPr>
      <w:r w:rsidRPr="006F51E0">
        <w:rPr>
          <w:b/>
        </w:rPr>
        <w:t>Nadzwyczajne zagrożenia środowiska</w:t>
      </w:r>
    </w:p>
    <w:p w14:paraId="6461E485" w14:textId="77777777" w:rsidR="00BA097F" w:rsidRPr="006F51E0" w:rsidRDefault="002664DE" w:rsidP="00360C9A">
      <w:r w:rsidRPr="006F51E0">
        <w:t>Do nadzwyczajnych zagrożeń środowiska, należą w tej kategorii, głównie awarie pojazdów przewożących substancje niebezpieczne, awarie w zakładach przemysłowych ora</w:t>
      </w:r>
      <w:r w:rsidR="006F51E0" w:rsidRPr="006F51E0">
        <w:t>z ryzyko zagrożenia gwałtownymi</w:t>
      </w:r>
      <w:r w:rsidRPr="006F51E0">
        <w:t xml:space="preserve"> zjawiskami pogodowymi. W celu ich uniknięcia należy brać </w:t>
      </w:r>
      <w:r w:rsidR="00CA65F1" w:rsidRPr="006F51E0">
        <w:br/>
      </w:r>
      <w:r w:rsidRPr="006F51E0">
        <w:t xml:space="preserve">pod uwagę, możliwość nadzwyczajnych zagrożeń środowiska, na etapie projektowania </w:t>
      </w:r>
      <w:r w:rsidR="00CA65F1" w:rsidRPr="006F51E0">
        <w:br/>
      </w:r>
      <w:r w:rsidRPr="006F51E0">
        <w:t>oraz budowy dróg oraz należy usprawnić systemy kontroli bezpieczeństwa instalacji oraz środków transportu substancji niebezpiecznych.</w:t>
      </w:r>
    </w:p>
    <w:p w14:paraId="1A889F01" w14:textId="77777777" w:rsidR="002664DE" w:rsidRPr="006F51E0" w:rsidRDefault="002664DE" w:rsidP="00360C9A">
      <w:pPr>
        <w:rPr>
          <w:rFonts w:eastAsia="Times New Roman" w:cs="Arial"/>
          <w:color w:val="auto"/>
        </w:rPr>
      </w:pPr>
    </w:p>
    <w:p w14:paraId="0648B74B" w14:textId="77777777" w:rsidR="00BA097F" w:rsidRPr="006F51E0" w:rsidRDefault="00165973" w:rsidP="00360C9A">
      <w:pPr>
        <w:rPr>
          <w:b/>
        </w:rPr>
      </w:pPr>
      <w:r w:rsidRPr="006F51E0">
        <w:rPr>
          <w:b/>
        </w:rPr>
        <w:t>Działania edukacyjne</w:t>
      </w:r>
    </w:p>
    <w:p w14:paraId="2EAC6820" w14:textId="77777777" w:rsidR="00BA097F" w:rsidRPr="006F51E0" w:rsidRDefault="00165973" w:rsidP="00360C9A">
      <w:r w:rsidRPr="006F51E0">
        <w:t>Działania edukacyjne powinny uświadamiać mieszkańców, jak postępować w razie wystąpienia poważnej awarii oraz jak zmniejszyć jej skutki.</w:t>
      </w:r>
    </w:p>
    <w:p w14:paraId="27237017" w14:textId="77777777" w:rsidR="006F51E0" w:rsidRPr="006F51E0" w:rsidRDefault="006F51E0" w:rsidP="00360C9A">
      <w:pPr>
        <w:rPr>
          <w:rFonts w:eastAsia="Times New Roman" w:cs="Arial"/>
          <w:color w:val="auto"/>
        </w:rPr>
      </w:pPr>
    </w:p>
    <w:p w14:paraId="158FDB61" w14:textId="77777777" w:rsidR="00BA097F" w:rsidRPr="006F51E0" w:rsidRDefault="00165973" w:rsidP="00360C9A">
      <w:pPr>
        <w:rPr>
          <w:b/>
        </w:rPr>
      </w:pPr>
      <w:r w:rsidRPr="006F51E0">
        <w:rPr>
          <w:b/>
        </w:rPr>
        <w:t>Monitoring środowiska</w:t>
      </w:r>
    </w:p>
    <w:p w14:paraId="4ADFD47B" w14:textId="77777777" w:rsidR="00BA097F" w:rsidRPr="006F51E0" w:rsidRDefault="002664DE" w:rsidP="00360C9A">
      <w:pPr>
        <w:pStyle w:val="Bezodstpw"/>
      </w:pPr>
      <w:r w:rsidRPr="006F51E0">
        <w:t>Zakłady o dużym oraz zwiększonym ryzyku wystąpienia poważnej awarii przemysłowej kontrolowane są przez Wojewódzki Inspektorat Ochrony Środowiska oraz przez Państwową Straż Pożarną. Transport substancji niebezpiecznych jest natomiast nadzorowany przez funkcjonariuszy: Policji, Inspekcji Transportu Drogowego, Straży Pożarnej oraz Straży Granicznej</w:t>
      </w:r>
    </w:p>
    <w:p w14:paraId="07E74E06" w14:textId="77777777" w:rsidR="002664DE" w:rsidRPr="00630CF4" w:rsidRDefault="002664DE" w:rsidP="00360C9A">
      <w:pPr>
        <w:pStyle w:val="Bezodstpw"/>
        <w:rPr>
          <w:rFonts w:cs="Arial"/>
          <w:highlight w:val="yellow"/>
        </w:rPr>
      </w:pPr>
    </w:p>
    <w:p w14:paraId="4FA8FFC4" w14:textId="77777777" w:rsidR="00BA097F" w:rsidRPr="00F24933" w:rsidRDefault="00165973" w:rsidP="00360C9A">
      <w:pPr>
        <w:pStyle w:val="Nagwek3"/>
        <w:rPr>
          <w:rFonts w:eastAsia="Times New Roman" w:cs="Arial"/>
          <w:color w:val="auto"/>
        </w:rPr>
      </w:pPr>
      <w:bookmarkStart w:id="353" w:name="_Toc84417249"/>
      <w:r w:rsidRPr="00F24933">
        <w:rPr>
          <w:rFonts w:eastAsia="Times New Roman" w:cs="Arial"/>
          <w:color w:val="auto"/>
        </w:rPr>
        <w:t>5.10.</w:t>
      </w:r>
      <w:r w:rsidR="00C62B6B" w:rsidRPr="00F24933">
        <w:rPr>
          <w:rFonts w:eastAsia="Times New Roman" w:cs="Arial"/>
          <w:color w:val="auto"/>
        </w:rPr>
        <w:t>5</w:t>
      </w:r>
      <w:r w:rsidRPr="00F24933">
        <w:rPr>
          <w:rFonts w:eastAsia="Times New Roman" w:cs="Arial"/>
          <w:color w:val="auto"/>
        </w:rPr>
        <w:t>. Analiza SWOT</w:t>
      </w:r>
      <w:bookmarkEnd w:id="353"/>
    </w:p>
    <w:tbl>
      <w:tblPr>
        <w:tblStyle w:val="Jasnecieniowanie"/>
        <w:tblW w:w="9072" w:type="dxa"/>
        <w:jc w:val="center"/>
        <w:tblLook w:val="04A0" w:firstRow="1" w:lastRow="0" w:firstColumn="1" w:lastColumn="0" w:noHBand="0" w:noVBand="1"/>
      </w:tblPr>
      <w:tblGrid>
        <w:gridCol w:w="4425"/>
        <w:gridCol w:w="4647"/>
      </w:tblGrid>
      <w:tr w:rsidR="00BA097F" w:rsidRPr="00F24933" w14:paraId="4DE2AE46" w14:textId="77777777" w:rsidTr="00BA097F">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9071" w:type="dxa"/>
            <w:gridSpan w:val="2"/>
            <w:tcBorders>
              <w:top w:val="single" w:sz="4" w:space="0" w:color="000000"/>
              <w:left w:val="single" w:sz="4" w:space="0" w:color="000000"/>
              <w:right w:val="single" w:sz="4" w:space="0" w:color="000000"/>
            </w:tcBorders>
            <w:vAlign w:val="center"/>
          </w:tcPr>
          <w:p w14:paraId="2168D5E6" w14:textId="77777777" w:rsidR="00BA097F" w:rsidRPr="00F24933" w:rsidRDefault="00165973" w:rsidP="00360C9A">
            <w:pPr>
              <w:spacing w:before="40" w:after="40" w:line="240" w:lineRule="auto"/>
              <w:rPr>
                <w:rFonts w:cs="Arial"/>
                <w:color w:val="auto"/>
                <w:spacing w:val="50"/>
              </w:rPr>
            </w:pPr>
            <w:r w:rsidRPr="00F24933">
              <w:rPr>
                <w:rFonts w:cs="Arial"/>
                <w:color w:val="000000" w:themeColor="text1" w:themeShade="BF"/>
                <w:spacing w:val="50"/>
              </w:rPr>
              <w:t>ZAGROŻENIA POWAŻNYMI AWARIAMI</w:t>
            </w:r>
          </w:p>
        </w:tc>
      </w:tr>
      <w:tr w:rsidR="00BA097F" w:rsidRPr="00F24933" w14:paraId="06D3646D" w14:textId="77777777" w:rsidTr="00BA097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425" w:type="dxa"/>
            <w:tcBorders>
              <w:top w:val="nil"/>
              <w:left w:val="single" w:sz="4" w:space="0" w:color="000000"/>
              <w:bottom w:val="nil"/>
            </w:tcBorders>
            <w:shd w:val="clear" w:color="auto" w:fill="D6E3BC" w:themeFill="accent3" w:themeFillTint="66"/>
            <w:vAlign w:val="center"/>
          </w:tcPr>
          <w:p w14:paraId="0C44857B" w14:textId="77777777" w:rsidR="00BA097F" w:rsidRPr="00F24933" w:rsidRDefault="00165973" w:rsidP="00360C9A">
            <w:pPr>
              <w:spacing w:before="40" w:after="40" w:line="240" w:lineRule="auto"/>
              <w:rPr>
                <w:rFonts w:cs="Arial"/>
                <w:color w:val="auto"/>
              </w:rPr>
            </w:pPr>
            <w:r w:rsidRPr="00F24933">
              <w:rPr>
                <w:rFonts w:cs="Arial"/>
                <w:color w:val="000000" w:themeColor="text1" w:themeShade="BF"/>
              </w:rPr>
              <w:t>SILNE STRONY</w:t>
            </w:r>
          </w:p>
        </w:tc>
        <w:tc>
          <w:tcPr>
            <w:tcW w:w="4646" w:type="dxa"/>
            <w:tcBorders>
              <w:top w:val="nil"/>
              <w:bottom w:val="nil"/>
              <w:right w:val="single" w:sz="4" w:space="0" w:color="000000"/>
            </w:tcBorders>
            <w:shd w:val="clear" w:color="auto" w:fill="D6E3BC" w:themeFill="accent3" w:themeFillTint="66"/>
            <w:vAlign w:val="center"/>
          </w:tcPr>
          <w:p w14:paraId="3BC16F30" w14:textId="77777777" w:rsidR="00BA097F" w:rsidRPr="00F24933" w:rsidRDefault="00165973" w:rsidP="00360C9A">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b/>
                <w:color w:val="auto"/>
              </w:rPr>
            </w:pPr>
            <w:r w:rsidRPr="00F24933">
              <w:rPr>
                <w:rFonts w:cs="Arial"/>
                <w:b/>
                <w:color w:val="000000" w:themeColor="text1" w:themeShade="BF"/>
              </w:rPr>
              <w:t>SŁABE STRONY</w:t>
            </w:r>
          </w:p>
        </w:tc>
      </w:tr>
      <w:tr w:rsidR="00BA097F" w:rsidRPr="00630CF4" w14:paraId="71BAB3CA" w14:textId="77777777" w:rsidTr="00BA097F">
        <w:trPr>
          <w:trHeight w:val="812"/>
          <w:jc w:val="center"/>
        </w:trPr>
        <w:tc>
          <w:tcPr>
            <w:cnfStyle w:val="001000000000" w:firstRow="0" w:lastRow="0" w:firstColumn="1" w:lastColumn="0" w:oddVBand="0" w:evenVBand="0" w:oddHBand="0" w:evenHBand="0" w:firstRowFirstColumn="0" w:firstRowLastColumn="0" w:lastRowFirstColumn="0" w:lastRowLastColumn="0"/>
            <w:tcW w:w="4425" w:type="dxa"/>
            <w:tcBorders>
              <w:top w:val="nil"/>
              <w:left w:val="single" w:sz="4" w:space="0" w:color="000000"/>
              <w:bottom w:val="nil"/>
            </w:tcBorders>
          </w:tcPr>
          <w:p w14:paraId="76C050DB" w14:textId="77777777" w:rsidR="00D84EC5" w:rsidRPr="00F24933" w:rsidRDefault="002C119E" w:rsidP="00BE06D0">
            <w:pPr>
              <w:pStyle w:val="Akapitzlist"/>
              <w:numPr>
                <w:ilvl w:val="0"/>
                <w:numId w:val="63"/>
              </w:numPr>
              <w:spacing w:before="40" w:after="40" w:line="240" w:lineRule="auto"/>
              <w:rPr>
                <w:rFonts w:cs="Arial"/>
                <w:b w:val="0"/>
                <w:color w:val="auto"/>
                <w:sz w:val="20"/>
              </w:rPr>
            </w:pPr>
            <w:r w:rsidRPr="00F24933">
              <w:rPr>
                <w:rFonts w:cs="Arial"/>
                <w:b w:val="0"/>
                <w:color w:val="000000" w:themeColor="text1" w:themeShade="BF"/>
                <w:sz w:val="20"/>
              </w:rPr>
              <w:t>Systematyczne k</w:t>
            </w:r>
            <w:r w:rsidR="00165973" w:rsidRPr="00F24933">
              <w:rPr>
                <w:rFonts w:cs="Arial"/>
                <w:b w:val="0"/>
                <w:color w:val="000000" w:themeColor="text1" w:themeShade="BF"/>
                <w:sz w:val="20"/>
              </w:rPr>
              <w:t>ontrole podmiotów korzystających ze środowiska.</w:t>
            </w:r>
          </w:p>
          <w:p w14:paraId="4AEAE8A7" w14:textId="77777777" w:rsidR="002C119E" w:rsidRPr="00F24933" w:rsidRDefault="00D84EC5" w:rsidP="00BE06D0">
            <w:pPr>
              <w:pStyle w:val="Akapitzlist"/>
              <w:numPr>
                <w:ilvl w:val="0"/>
                <w:numId w:val="63"/>
              </w:numPr>
              <w:spacing w:before="40" w:after="40" w:line="240" w:lineRule="auto"/>
              <w:rPr>
                <w:rFonts w:cs="Arial"/>
                <w:color w:val="auto"/>
                <w:sz w:val="20"/>
              </w:rPr>
            </w:pPr>
            <w:r w:rsidRPr="00F24933">
              <w:rPr>
                <w:rFonts w:cs="Arial"/>
                <w:b w:val="0"/>
                <w:color w:val="auto"/>
                <w:sz w:val="20"/>
              </w:rPr>
              <w:t>Brak ZDR i ZZR na terenie gminy</w:t>
            </w:r>
            <w:r w:rsidRPr="00F24933">
              <w:rPr>
                <w:rFonts w:cs="Arial"/>
                <w:color w:val="auto"/>
                <w:sz w:val="20"/>
              </w:rPr>
              <w:t>.</w:t>
            </w:r>
          </w:p>
        </w:tc>
        <w:tc>
          <w:tcPr>
            <w:tcW w:w="4646" w:type="dxa"/>
            <w:tcBorders>
              <w:top w:val="nil"/>
              <w:bottom w:val="nil"/>
              <w:right w:val="single" w:sz="4" w:space="0" w:color="000000"/>
            </w:tcBorders>
          </w:tcPr>
          <w:p w14:paraId="30EC3BB1" w14:textId="77777777" w:rsidR="00BA097F" w:rsidRPr="00F24933" w:rsidRDefault="00165973" w:rsidP="00BE06D0">
            <w:pPr>
              <w:pStyle w:val="Akapitzlist"/>
              <w:numPr>
                <w:ilvl w:val="0"/>
                <w:numId w:val="63"/>
              </w:num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color w:val="auto"/>
                <w:sz w:val="20"/>
              </w:rPr>
            </w:pPr>
            <w:r w:rsidRPr="00F24933">
              <w:rPr>
                <w:rFonts w:cs="Arial"/>
                <w:color w:val="000000" w:themeColor="text1" w:themeShade="BF"/>
                <w:sz w:val="20"/>
              </w:rPr>
              <w:t>Obecność dróg</w:t>
            </w:r>
            <w:r w:rsidR="00F47556" w:rsidRPr="00F24933">
              <w:rPr>
                <w:rFonts w:cs="Arial"/>
                <w:color w:val="000000" w:themeColor="text1" w:themeShade="BF"/>
                <w:sz w:val="20"/>
              </w:rPr>
              <w:t>,</w:t>
            </w:r>
            <w:r w:rsidRPr="00F24933">
              <w:rPr>
                <w:rFonts w:cs="Arial"/>
                <w:color w:val="000000" w:themeColor="text1" w:themeShade="BF"/>
                <w:sz w:val="20"/>
              </w:rPr>
              <w:t xml:space="preserve"> którymi mogą być transportowane substancje niebezpieczne.</w:t>
            </w:r>
          </w:p>
        </w:tc>
      </w:tr>
      <w:tr w:rsidR="00BA097F" w:rsidRPr="00630CF4" w14:paraId="3787ED2A" w14:textId="77777777" w:rsidTr="00BA097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425" w:type="dxa"/>
            <w:tcBorders>
              <w:top w:val="nil"/>
              <w:left w:val="single" w:sz="4" w:space="0" w:color="000000"/>
              <w:bottom w:val="nil"/>
            </w:tcBorders>
            <w:shd w:val="clear" w:color="auto" w:fill="D6E3BC" w:themeFill="accent3" w:themeFillTint="66"/>
            <w:vAlign w:val="center"/>
          </w:tcPr>
          <w:p w14:paraId="229038F5" w14:textId="77777777" w:rsidR="00BA097F" w:rsidRPr="00F47556" w:rsidRDefault="00165973" w:rsidP="00360C9A">
            <w:pPr>
              <w:spacing w:before="40" w:after="40" w:line="240" w:lineRule="auto"/>
              <w:rPr>
                <w:rFonts w:cs="Arial"/>
                <w:color w:val="auto"/>
              </w:rPr>
            </w:pPr>
            <w:r w:rsidRPr="00F47556">
              <w:rPr>
                <w:rFonts w:cs="Arial"/>
                <w:color w:val="000000" w:themeColor="text1" w:themeShade="BF"/>
              </w:rPr>
              <w:t>SZANSE</w:t>
            </w:r>
          </w:p>
        </w:tc>
        <w:tc>
          <w:tcPr>
            <w:tcW w:w="4646" w:type="dxa"/>
            <w:tcBorders>
              <w:top w:val="nil"/>
              <w:bottom w:val="nil"/>
              <w:right w:val="single" w:sz="4" w:space="0" w:color="000000"/>
            </w:tcBorders>
            <w:shd w:val="clear" w:color="auto" w:fill="D6E3BC" w:themeFill="accent3" w:themeFillTint="66"/>
            <w:vAlign w:val="center"/>
          </w:tcPr>
          <w:p w14:paraId="11E5CA20" w14:textId="77777777" w:rsidR="00BA097F" w:rsidRPr="00F47556" w:rsidRDefault="00165973" w:rsidP="00360C9A">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b/>
                <w:color w:val="auto"/>
              </w:rPr>
            </w:pPr>
            <w:r w:rsidRPr="00F47556">
              <w:rPr>
                <w:rFonts w:cs="Arial"/>
                <w:b/>
                <w:color w:val="000000" w:themeColor="text1" w:themeShade="BF"/>
              </w:rPr>
              <w:t>ZAGROŻENIA</w:t>
            </w:r>
          </w:p>
        </w:tc>
      </w:tr>
      <w:tr w:rsidR="00BA097F" w:rsidRPr="00630CF4" w14:paraId="0DFF59CC" w14:textId="77777777" w:rsidTr="00BA097F">
        <w:trPr>
          <w:trHeight w:val="1469"/>
          <w:jc w:val="center"/>
        </w:trPr>
        <w:tc>
          <w:tcPr>
            <w:cnfStyle w:val="001000000000" w:firstRow="0" w:lastRow="0" w:firstColumn="1" w:lastColumn="0" w:oddVBand="0" w:evenVBand="0" w:oddHBand="0" w:evenHBand="0" w:firstRowFirstColumn="0" w:firstRowLastColumn="0" w:lastRowFirstColumn="0" w:lastRowLastColumn="0"/>
            <w:tcW w:w="4425" w:type="dxa"/>
            <w:tcBorders>
              <w:top w:val="nil"/>
              <w:left w:val="single" w:sz="4" w:space="0" w:color="000000"/>
              <w:bottom w:val="single" w:sz="4" w:space="0" w:color="000000"/>
            </w:tcBorders>
          </w:tcPr>
          <w:p w14:paraId="74A23F4B" w14:textId="77777777" w:rsidR="00BA097F" w:rsidRPr="00F47556" w:rsidRDefault="00165973" w:rsidP="00BE06D0">
            <w:pPr>
              <w:pStyle w:val="Akapitzlist"/>
              <w:numPr>
                <w:ilvl w:val="0"/>
                <w:numId w:val="53"/>
              </w:numPr>
              <w:spacing w:before="40" w:after="40" w:line="240" w:lineRule="auto"/>
              <w:rPr>
                <w:rFonts w:cs="Arial"/>
                <w:b w:val="0"/>
                <w:color w:val="auto"/>
                <w:sz w:val="20"/>
              </w:rPr>
            </w:pPr>
            <w:r w:rsidRPr="00F47556">
              <w:rPr>
                <w:rFonts w:cs="Arial"/>
                <w:b w:val="0"/>
                <w:color w:val="000000" w:themeColor="text1" w:themeShade="BF"/>
                <w:sz w:val="20"/>
              </w:rPr>
              <w:t>Opracowanie metod postępowania na wypadek wystąpienia zdarzeń kwalifikowanych jako poważne awarie.</w:t>
            </w:r>
          </w:p>
          <w:p w14:paraId="0F6314B0" w14:textId="77777777" w:rsidR="00BA097F" w:rsidRPr="00F47556" w:rsidRDefault="00165973" w:rsidP="00BE06D0">
            <w:pPr>
              <w:pStyle w:val="Akapitzlist"/>
              <w:numPr>
                <w:ilvl w:val="0"/>
                <w:numId w:val="53"/>
              </w:numPr>
              <w:spacing w:before="40" w:after="40" w:line="240" w:lineRule="auto"/>
              <w:rPr>
                <w:rFonts w:cs="Arial"/>
                <w:b w:val="0"/>
                <w:color w:val="auto"/>
                <w:sz w:val="20"/>
              </w:rPr>
            </w:pPr>
            <w:r w:rsidRPr="00F47556">
              <w:rPr>
                <w:rFonts w:cs="Arial"/>
                <w:b w:val="0"/>
                <w:color w:val="000000" w:themeColor="text1" w:themeShade="BF"/>
                <w:sz w:val="20"/>
              </w:rPr>
              <w:t>Zwiększenie świadomości społeczeństwa na temat postępowania w przypadku wystąpienia poważnej awarii.</w:t>
            </w:r>
          </w:p>
        </w:tc>
        <w:tc>
          <w:tcPr>
            <w:tcW w:w="4646" w:type="dxa"/>
            <w:tcBorders>
              <w:top w:val="nil"/>
              <w:bottom w:val="single" w:sz="4" w:space="0" w:color="000000"/>
              <w:right w:val="single" w:sz="4" w:space="0" w:color="000000"/>
            </w:tcBorders>
          </w:tcPr>
          <w:p w14:paraId="671D61E7" w14:textId="77777777" w:rsidR="002664DE" w:rsidRPr="00F47556" w:rsidRDefault="002664DE" w:rsidP="00BE06D0">
            <w:pPr>
              <w:pStyle w:val="Akapitzlist"/>
              <w:numPr>
                <w:ilvl w:val="0"/>
                <w:numId w:val="54"/>
              </w:num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color w:val="auto"/>
                <w:sz w:val="20"/>
              </w:rPr>
            </w:pPr>
            <w:r w:rsidRPr="00F47556">
              <w:rPr>
                <w:rFonts w:cs="Arial"/>
                <w:color w:val="auto"/>
                <w:sz w:val="20"/>
              </w:rPr>
              <w:t>Możliwość wystąpienia poważnej awarii</w:t>
            </w:r>
            <w:r w:rsidR="00543185" w:rsidRPr="00F47556">
              <w:rPr>
                <w:rFonts w:cs="Arial"/>
                <w:color w:val="auto"/>
                <w:sz w:val="20"/>
              </w:rPr>
              <w:t>.</w:t>
            </w:r>
          </w:p>
          <w:p w14:paraId="6D41BD12" w14:textId="77777777" w:rsidR="00BA097F" w:rsidRPr="00F47556" w:rsidRDefault="00165973" w:rsidP="00BE06D0">
            <w:pPr>
              <w:pStyle w:val="Akapitzlist"/>
              <w:numPr>
                <w:ilvl w:val="0"/>
                <w:numId w:val="54"/>
              </w:num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color w:val="auto"/>
                <w:sz w:val="20"/>
              </w:rPr>
            </w:pPr>
            <w:r w:rsidRPr="00F47556">
              <w:rPr>
                <w:rFonts w:cs="Arial"/>
                <w:color w:val="000000" w:themeColor="text1" w:themeShade="BF"/>
                <w:sz w:val="20"/>
              </w:rPr>
              <w:t>Zdarzenia losowe przy ciągach komunikacyjnych (wypadki, rozszczelnienia).</w:t>
            </w:r>
          </w:p>
        </w:tc>
      </w:tr>
    </w:tbl>
    <w:p w14:paraId="18249D23" w14:textId="77777777" w:rsidR="00216B70" w:rsidRPr="00630CF4" w:rsidRDefault="00216B70" w:rsidP="00360C9A">
      <w:pPr>
        <w:rPr>
          <w:highlight w:val="yellow"/>
        </w:rPr>
      </w:pPr>
    </w:p>
    <w:p w14:paraId="4FACF9C4" w14:textId="77777777" w:rsidR="00241EF6" w:rsidRPr="00630CF4" w:rsidRDefault="00241EF6" w:rsidP="00360C9A">
      <w:pPr>
        <w:rPr>
          <w:highlight w:val="yellow"/>
        </w:rPr>
      </w:pPr>
    </w:p>
    <w:p w14:paraId="39F6BAEE" w14:textId="77777777" w:rsidR="00216B70" w:rsidRPr="00630CF4" w:rsidRDefault="005A43E1" w:rsidP="00360C9A">
      <w:pPr>
        <w:pStyle w:val="Nagwek1"/>
        <w:shd w:val="clear" w:color="auto" w:fill="D6E3BC" w:themeFill="accent3" w:themeFillTint="66"/>
        <w:rPr>
          <w:color w:val="auto"/>
          <w:highlight w:val="yellow"/>
        </w:rPr>
      </w:pPr>
      <w:bookmarkStart w:id="354" w:name="_Toc64881559"/>
      <w:bookmarkStart w:id="355" w:name="_Toc84417250"/>
      <w:r w:rsidRPr="00695691">
        <w:rPr>
          <w:color w:val="auto"/>
        </w:rPr>
        <w:lastRenderedPageBreak/>
        <w:t>6</w:t>
      </w:r>
      <w:r w:rsidR="00216B70" w:rsidRPr="00695691">
        <w:rPr>
          <w:color w:val="auto"/>
        </w:rPr>
        <w:t xml:space="preserve">. </w:t>
      </w:r>
      <w:bookmarkEnd w:id="354"/>
      <w:r w:rsidR="00695691" w:rsidRPr="00D94171">
        <w:rPr>
          <w:color w:val="auto"/>
        </w:rPr>
        <w:t>Działania mające na celu poprawę jakości środowiska w latach 2019-2020</w:t>
      </w:r>
      <w:bookmarkEnd w:id="355"/>
    </w:p>
    <w:p w14:paraId="496E176C" w14:textId="77777777" w:rsidR="005A43E1" w:rsidRPr="00695691" w:rsidRDefault="00695691" w:rsidP="00360C9A">
      <w:pPr>
        <w:spacing w:after="240"/>
      </w:pPr>
      <w:r>
        <w:t>W celu przeanalizowania realizacji zadań wpisujących się w Program Ochrony Środowiska w mieście i gminie Sępopol dokonano przeglądu ostatniego Raportu o stanie Gminy za rok 2019 oraz 2020 ze względu na fakt, iż w ostatnich latach nie wykonano raportu z programu ochrony środowiska.</w:t>
      </w:r>
    </w:p>
    <w:p w14:paraId="1F8577B5" w14:textId="3F7B26A7" w:rsidR="005A43E1" w:rsidRPr="00695691" w:rsidRDefault="00DC0E80" w:rsidP="00360C9A">
      <w:pPr>
        <w:pStyle w:val="Legenda"/>
      </w:pPr>
      <w:bookmarkStart w:id="356" w:name="_Toc84417308"/>
      <w:r w:rsidRPr="00695691">
        <w:t xml:space="preserve">Tabela </w:t>
      </w:r>
      <w:fldSimple w:instr=" SEQ Tabela \* ARABIC ">
        <w:r w:rsidR="00FF485A">
          <w:rPr>
            <w:noProof/>
          </w:rPr>
          <w:t>43</w:t>
        </w:r>
      </w:fldSimple>
      <w:r w:rsidRPr="00695691">
        <w:t xml:space="preserve">. </w:t>
      </w:r>
      <w:r w:rsidR="00695691" w:rsidRPr="00695691">
        <w:t xml:space="preserve">Zadania realizowane w celu poprawy stanu </w:t>
      </w:r>
      <w:r w:rsidR="00B067C0">
        <w:t>środowiska w latach 2019-2020 w </w:t>
      </w:r>
      <w:r w:rsidR="00695691" w:rsidRPr="00695691">
        <w:t>mieście i gminie Sępopol.</w:t>
      </w:r>
      <w:bookmarkEnd w:id="356"/>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0"/>
        <w:gridCol w:w="8462"/>
      </w:tblGrid>
      <w:tr w:rsidR="00695691" w:rsidRPr="00695691" w14:paraId="69BA1D18" w14:textId="77777777" w:rsidTr="0074597C">
        <w:trPr>
          <w:trHeight w:val="312"/>
          <w:tblHeader/>
          <w:jc w:val="center"/>
        </w:trPr>
        <w:tc>
          <w:tcPr>
            <w:tcW w:w="610" w:type="dxa"/>
            <w:tcBorders>
              <w:bottom w:val="single" w:sz="4" w:space="0" w:color="auto"/>
            </w:tcBorders>
            <w:shd w:val="clear" w:color="auto" w:fill="C2D69B" w:themeFill="accent3" w:themeFillTint="99"/>
            <w:vAlign w:val="center"/>
          </w:tcPr>
          <w:p w14:paraId="5E4E1CB0" w14:textId="77777777" w:rsidR="00695691" w:rsidRPr="00695691" w:rsidRDefault="00695691" w:rsidP="00F24933">
            <w:pPr>
              <w:spacing w:line="240" w:lineRule="auto"/>
              <w:jc w:val="center"/>
              <w:rPr>
                <w:rFonts w:eastAsia="Times New Roman" w:cs="Arial"/>
                <w:b/>
                <w:color w:val="auto"/>
                <w:sz w:val="20"/>
                <w:szCs w:val="20"/>
                <w:lang w:eastAsia="pl-PL"/>
              </w:rPr>
            </w:pPr>
            <w:r w:rsidRPr="00695691">
              <w:rPr>
                <w:rFonts w:eastAsia="Times New Roman" w:cs="Arial"/>
                <w:b/>
                <w:color w:val="auto"/>
                <w:sz w:val="20"/>
                <w:szCs w:val="20"/>
                <w:lang w:eastAsia="pl-PL"/>
              </w:rPr>
              <w:t>Lp.</w:t>
            </w:r>
          </w:p>
        </w:tc>
        <w:tc>
          <w:tcPr>
            <w:tcW w:w="8462" w:type="dxa"/>
            <w:tcBorders>
              <w:bottom w:val="single" w:sz="4" w:space="0" w:color="auto"/>
            </w:tcBorders>
            <w:shd w:val="clear" w:color="auto" w:fill="C2D69B" w:themeFill="accent3" w:themeFillTint="99"/>
            <w:vAlign w:val="center"/>
          </w:tcPr>
          <w:p w14:paraId="75AF8625" w14:textId="77777777" w:rsidR="00695691" w:rsidRPr="00695691" w:rsidRDefault="00695691" w:rsidP="00F24933">
            <w:pPr>
              <w:spacing w:line="240" w:lineRule="auto"/>
              <w:jc w:val="center"/>
              <w:rPr>
                <w:rFonts w:eastAsia="Times New Roman" w:cs="Arial"/>
                <w:b/>
                <w:color w:val="auto"/>
                <w:sz w:val="20"/>
                <w:szCs w:val="28"/>
                <w:lang w:eastAsia="pl-PL"/>
              </w:rPr>
            </w:pPr>
            <w:r w:rsidRPr="00695691">
              <w:rPr>
                <w:rFonts w:eastAsia="Times New Roman" w:cs="Arial"/>
                <w:b/>
                <w:color w:val="auto"/>
                <w:sz w:val="20"/>
                <w:szCs w:val="20"/>
                <w:lang w:eastAsia="pl-PL"/>
              </w:rPr>
              <w:t>Nazwa zadania</w:t>
            </w:r>
          </w:p>
        </w:tc>
      </w:tr>
      <w:tr w:rsidR="00D26078" w:rsidRPr="00695691" w14:paraId="71EFC7D2" w14:textId="77777777" w:rsidTr="00695691">
        <w:trPr>
          <w:trHeight w:val="312"/>
          <w:jc w:val="center"/>
        </w:trPr>
        <w:tc>
          <w:tcPr>
            <w:tcW w:w="9072" w:type="dxa"/>
            <w:gridSpan w:val="2"/>
            <w:shd w:val="clear" w:color="auto" w:fill="D6E3BC" w:themeFill="accent3" w:themeFillTint="66"/>
            <w:vAlign w:val="center"/>
          </w:tcPr>
          <w:p w14:paraId="23FB120A" w14:textId="77777777" w:rsidR="00D26078" w:rsidRPr="00695691" w:rsidRDefault="00D26078" w:rsidP="00F24933">
            <w:pPr>
              <w:spacing w:line="240" w:lineRule="auto"/>
              <w:jc w:val="center"/>
              <w:rPr>
                <w:rFonts w:cs="Arial"/>
                <w:b/>
                <w:color w:val="auto"/>
                <w:sz w:val="20"/>
                <w:szCs w:val="20"/>
              </w:rPr>
            </w:pPr>
            <w:r w:rsidRPr="00695691">
              <w:rPr>
                <w:rFonts w:cs="Arial"/>
                <w:b/>
                <w:color w:val="auto"/>
                <w:sz w:val="20"/>
                <w:szCs w:val="20"/>
              </w:rPr>
              <w:t>Ochrona klimatu i jakości powietrza</w:t>
            </w:r>
          </w:p>
        </w:tc>
      </w:tr>
      <w:tr w:rsidR="00D26078" w:rsidRPr="00695691" w14:paraId="61517A03" w14:textId="77777777" w:rsidTr="00695691">
        <w:trPr>
          <w:trHeight w:val="312"/>
          <w:jc w:val="center"/>
        </w:trPr>
        <w:tc>
          <w:tcPr>
            <w:tcW w:w="610" w:type="dxa"/>
            <w:shd w:val="clear" w:color="C6D9F1" w:themeColor="text2" w:themeTint="33" w:fill="auto"/>
            <w:vAlign w:val="center"/>
          </w:tcPr>
          <w:p w14:paraId="16D1BA5A" w14:textId="77777777" w:rsidR="00D26078" w:rsidRPr="00695691" w:rsidRDefault="00D26078" w:rsidP="00BE06D0">
            <w:pPr>
              <w:numPr>
                <w:ilvl w:val="0"/>
                <w:numId w:val="145"/>
              </w:numPr>
              <w:suppressAutoHyphens w:val="0"/>
              <w:spacing w:line="240" w:lineRule="auto"/>
              <w:ind w:left="414" w:hanging="357"/>
              <w:jc w:val="center"/>
              <w:rPr>
                <w:rFonts w:eastAsia="Times New Roman" w:cs="Arial"/>
                <w:b/>
                <w:iCs/>
                <w:color w:val="auto"/>
                <w:sz w:val="20"/>
                <w:szCs w:val="20"/>
                <w:lang w:eastAsia="pl-PL"/>
              </w:rPr>
            </w:pPr>
          </w:p>
        </w:tc>
        <w:tc>
          <w:tcPr>
            <w:tcW w:w="8462" w:type="dxa"/>
            <w:shd w:val="clear" w:color="C6D9F1" w:themeColor="text2" w:themeTint="33" w:fill="auto"/>
            <w:vAlign w:val="center"/>
          </w:tcPr>
          <w:p w14:paraId="06E6DA4D" w14:textId="77777777" w:rsidR="00D26078" w:rsidRPr="00695691" w:rsidRDefault="00C62B6B" w:rsidP="00F24933">
            <w:pPr>
              <w:spacing w:line="240" w:lineRule="auto"/>
              <w:jc w:val="center"/>
              <w:rPr>
                <w:rFonts w:eastAsia="Times New Roman" w:cs="Arial"/>
                <w:color w:val="auto"/>
                <w:sz w:val="20"/>
                <w:szCs w:val="20"/>
                <w:lang w:eastAsia="pl-PL"/>
              </w:rPr>
            </w:pPr>
            <w:r w:rsidRPr="00695691">
              <w:rPr>
                <w:rFonts w:cs="Arial"/>
                <w:sz w:val="20"/>
                <w:szCs w:val="20"/>
              </w:rPr>
              <w:t>Remont modernizacyjny remizy OSP w Sępopolu</w:t>
            </w:r>
          </w:p>
        </w:tc>
      </w:tr>
      <w:tr w:rsidR="00695691" w:rsidRPr="00695691" w14:paraId="6CA76D6F" w14:textId="77777777" w:rsidTr="00695691">
        <w:trPr>
          <w:trHeight w:val="312"/>
          <w:jc w:val="center"/>
        </w:trPr>
        <w:tc>
          <w:tcPr>
            <w:tcW w:w="610" w:type="dxa"/>
            <w:shd w:val="clear" w:color="C6D9F1" w:themeColor="text2" w:themeTint="33" w:fill="auto"/>
            <w:vAlign w:val="center"/>
          </w:tcPr>
          <w:p w14:paraId="0DC2AE38" w14:textId="77777777" w:rsidR="00695691" w:rsidRPr="00695691" w:rsidRDefault="00695691" w:rsidP="00BE06D0">
            <w:pPr>
              <w:numPr>
                <w:ilvl w:val="0"/>
                <w:numId w:val="145"/>
              </w:numPr>
              <w:suppressAutoHyphens w:val="0"/>
              <w:spacing w:line="240" w:lineRule="auto"/>
              <w:ind w:left="414" w:hanging="357"/>
              <w:jc w:val="center"/>
              <w:rPr>
                <w:rFonts w:eastAsia="Times New Roman" w:cs="Arial"/>
                <w:b/>
                <w:iCs/>
                <w:color w:val="auto"/>
                <w:sz w:val="20"/>
                <w:szCs w:val="20"/>
                <w:lang w:eastAsia="pl-PL"/>
              </w:rPr>
            </w:pPr>
          </w:p>
        </w:tc>
        <w:tc>
          <w:tcPr>
            <w:tcW w:w="8462" w:type="dxa"/>
            <w:shd w:val="clear" w:color="C6D9F1" w:themeColor="text2" w:themeTint="33" w:fill="auto"/>
            <w:vAlign w:val="center"/>
          </w:tcPr>
          <w:p w14:paraId="00A247C1" w14:textId="77777777" w:rsidR="00695691" w:rsidRPr="00695691" w:rsidRDefault="00695691" w:rsidP="00F24933">
            <w:pPr>
              <w:spacing w:line="240" w:lineRule="auto"/>
              <w:jc w:val="center"/>
              <w:rPr>
                <w:rFonts w:eastAsia="Times New Roman" w:cs="Arial"/>
                <w:color w:val="auto"/>
                <w:sz w:val="28"/>
                <w:szCs w:val="28"/>
                <w:lang w:eastAsia="pl-PL"/>
              </w:rPr>
            </w:pPr>
            <w:r w:rsidRPr="00695691">
              <w:rPr>
                <w:rFonts w:cs="Arial"/>
                <w:sz w:val="20"/>
                <w:szCs w:val="20"/>
              </w:rPr>
              <w:t>Przebudowa świetlicy wiejskiej w Romankowie</w:t>
            </w:r>
          </w:p>
        </w:tc>
      </w:tr>
      <w:tr w:rsidR="00695691" w:rsidRPr="00695691" w14:paraId="2E3BDC6A" w14:textId="77777777" w:rsidTr="00695691">
        <w:trPr>
          <w:trHeight w:val="312"/>
          <w:jc w:val="center"/>
        </w:trPr>
        <w:tc>
          <w:tcPr>
            <w:tcW w:w="610" w:type="dxa"/>
            <w:shd w:val="clear" w:color="C6D9F1" w:themeColor="text2" w:themeTint="33" w:fill="auto"/>
            <w:vAlign w:val="center"/>
          </w:tcPr>
          <w:p w14:paraId="6E1E2F9D" w14:textId="77777777" w:rsidR="00695691" w:rsidRPr="00695691" w:rsidRDefault="00695691" w:rsidP="00BE06D0">
            <w:pPr>
              <w:numPr>
                <w:ilvl w:val="0"/>
                <w:numId w:val="145"/>
              </w:numPr>
              <w:suppressAutoHyphens w:val="0"/>
              <w:spacing w:line="240" w:lineRule="auto"/>
              <w:ind w:left="414" w:hanging="357"/>
              <w:jc w:val="center"/>
              <w:rPr>
                <w:rFonts w:eastAsia="Times New Roman" w:cs="Arial"/>
                <w:b/>
                <w:iCs/>
                <w:color w:val="auto"/>
                <w:sz w:val="20"/>
                <w:szCs w:val="20"/>
                <w:lang w:eastAsia="pl-PL"/>
              </w:rPr>
            </w:pPr>
          </w:p>
        </w:tc>
        <w:tc>
          <w:tcPr>
            <w:tcW w:w="8462" w:type="dxa"/>
            <w:shd w:val="clear" w:color="C6D9F1" w:themeColor="text2" w:themeTint="33" w:fill="auto"/>
            <w:vAlign w:val="center"/>
          </w:tcPr>
          <w:p w14:paraId="17157BD2" w14:textId="77777777" w:rsidR="00695691" w:rsidRPr="00695691" w:rsidRDefault="00695691" w:rsidP="00F24933">
            <w:pPr>
              <w:spacing w:line="240" w:lineRule="auto"/>
              <w:jc w:val="center"/>
              <w:rPr>
                <w:rFonts w:eastAsia="Times New Roman" w:cs="Arial"/>
                <w:color w:val="auto"/>
                <w:sz w:val="28"/>
                <w:szCs w:val="28"/>
                <w:lang w:eastAsia="pl-PL"/>
              </w:rPr>
            </w:pPr>
            <w:r w:rsidRPr="00695691">
              <w:rPr>
                <w:rFonts w:cs="Arial"/>
                <w:sz w:val="20"/>
                <w:szCs w:val="20"/>
              </w:rPr>
              <w:t>Remont modernizacyjny świetlicy w Wodukajmach</w:t>
            </w:r>
          </w:p>
        </w:tc>
      </w:tr>
      <w:tr w:rsidR="00695691" w:rsidRPr="00695691" w14:paraId="485C85E4" w14:textId="77777777" w:rsidTr="00695691">
        <w:trPr>
          <w:trHeight w:val="312"/>
          <w:jc w:val="center"/>
        </w:trPr>
        <w:tc>
          <w:tcPr>
            <w:tcW w:w="610" w:type="dxa"/>
            <w:shd w:val="clear" w:color="C6D9F1" w:themeColor="text2" w:themeTint="33" w:fill="auto"/>
            <w:vAlign w:val="center"/>
          </w:tcPr>
          <w:p w14:paraId="4983A008" w14:textId="77777777" w:rsidR="00695691" w:rsidRPr="00695691" w:rsidRDefault="00695691" w:rsidP="00BE06D0">
            <w:pPr>
              <w:numPr>
                <w:ilvl w:val="0"/>
                <w:numId w:val="145"/>
              </w:numPr>
              <w:suppressAutoHyphens w:val="0"/>
              <w:spacing w:line="240" w:lineRule="auto"/>
              <w:ind w:left="414" w:hanging="357"/>
              <w:jc w:val="center"/>
              <w:rPr>
                <w:rFonts w:eastAsia="Times New Roman" w:cs="Arial"/>
                <w:b/>
                <w:iCs/>
                <w:color w:val="auto"/>
                <w:sz w:val="20"/>
                <w:szCs w:val="20"/>
                <w:lang w:eastAsia="pl-PL"/>
              </w:rPr>
            </w:pPr>
          </w:p>
        </w:tc>
        <w:tc>
          <w:tcPr>
            <w:tcW w:w="8462" w:type="dxa"/>
            <w:shd w:val="clear" w:color="C6D9F1" w:themeColor="text2" w:themeTint="33" w:fill="auto"/>
            <w:vAlign w:val="center"/>
          </w:tcPr>
          <w:p w14:paraId="599F1E5C" w14:textId="77777777" w:rsidR="00695691" w:rsidRPr="00695691" w:rsidRDefault="00695691" w:rsidP="00F24933">
            <w:pPr>
              <w:spacing w:line="240" w:lineRule="auto"/>
              <w:jc w:val="center"/>
              <w:rPr>
                <w:rFonts w:eastAsia="Times New Roman" w:cs="Arial"/>
                <w:color w:val="auto"/>
                <w:sz w:val="28"/>
                <w:szCs w:val="28"/>
                <w:lang w:eastAsia="pl-PL"/>
              </w:rPr>
            </w:pPr>
            <w:r w:rsidRPr="00695691">
              <w:rPr>
                <w:rFonts w:cs="Arial"/>
                <w:color w:val="000000"/>
                <w:sz w:val="20"/>
                <w:szCs w:val="20"/>
              </w:rPr>
              <w:t>Remont modernizacyjny budynku socjalnego na stadionie</w:t>
            </w:r>
          </w:p>
        </w:tc>
      </w:tr>
      <w:tr w:rsidR="00695691" w:rsidRPr="00695691" w14:paraId="3D0728C9" w14:textId="77777777" w:rsidTr="00695691">
        <w:trPr>
          <w:trHeight w:val="312"/>
          <w:jc w:val="center"/>
        </w:trPr>
        <w:tc>
          <w:tcPr>
            <w:tcW w:w="610" w:type="dxa"/>
            <w:shd w:val="clear" w:color="C6D9F1" w:themeColor="text2" w:themeTint="33" w:fill="auto"/>
            <w:vAlign w:val="center"/>
          </w:tcPr>
          <w:p w14:paraId="208946D5" w14:textId="77777777" w:rsidR="00695691" w:rsidRPr="00695691" w:rsidRDefault="00695691" w:rsidP="00BE06D0">
            <w:pPr>
              <w:numPr>
                <w:ilvl w:val="0"/>
                <w:numId w:val="145"/>
              </w:numPr>
              <w:suppressAutoHyphens w:val="0"/>
              <w:spacing w:line="240" w:lineRule="auto"/>
              <w:ind w:left="414" w:hanging="357"/>
              <w:jc w:val="center"/>
              <w:rPr>
                <w:rFonts w:eastAsia="Times New Roman" w:cs="Arial"/>
                <w:b/>
                <w:iCs/>
                <w:color w:val="auto"/>
                <w:sz w:val="20"/>
                <w:szCs w:val="20"/>
                <w:lang w:eastAsia="pl-PL"/>
              </w:rPr>
            </w:pPr>
          </w:p>
        </w:tc>
        <w:tc>
          <w:tcPr>
            <w:tcW w:w="8462" w:type="dxa"/>
            <w:shd w:val="clear" w:color="C6D9F1" w:themeColor="text2" w:themeTint="33" w:fill="auto"/>
            <w:vAlign w:val="center"/>
          </w:tcPr>
          <w:p w14:paraId="4D6F2C66" w14:textId="77777777" w:rsidR="00695691" w:rsidRPr="00695691" w:rsidRDefault="00695691" w:rsidP="00F24933">
            <w:pPr>
              <w:spacing w:line="240" w:lineRule="auto"/>
              <w:jc w:val="center"/>
              <w:rPr>
                <w:rFonts w:eastAsia="Times New Roman" w:cs="Arial"/>
                <w:color w:val="auto"/>
                <w:sz w:val="28"/>
                <w:szCs w:val="28"/>
                <w:lang w:eastAsia="pl-PL"/>
              </w:rPr>
            </w:pPr>
            <w:r w:rsidRPr="00695691">
              <w:rPr>
                <w:rFonts w:cs="Arial"/>
                <w:sz w:val="20"/>
                <w:szCs w:val="20"/>
              </w:rPr>
              <w:t>Wymiana źródeł ciepła w ramach Programu Czyste Powietrze</w:t>
            </w:r>
          </w:p>
        </w:tc>
      </w:tr>
      <w:tr w:rsidR="00695691" w:rsidRPr="00695691" w14:paraId="7D8C18D6" w14:textId="77777777" w:rsidTr="00695691">
        <w:trPr>
          <w:trHeight w:val="312"/>
          <w:jc w:val="center"/>
        </w:trPr>
        <w:tc>
          <w:tcPr>
            <w:tcW w:w="610" w:type="dxa"/>
            <w:shd w:val="clear" w:color="C6D9F1" w:themeColor="text2" w:themeTint="33" w:fill="auto"/>
            <w:vAlign w:val="center"/>
          </w:tcPr>
          <w:p w14:paraId="56B477CB" w14:textId="77777777" w:rsidR="00695691" w:rsidRPr="00695691" w:rsidRDefault="00695691" w:rsidP="00BE06D0">
            <w:pPr>
              <w:numPr>
                <w:ilvl w:val="0"/>
                <w:numId w:val="145"/>
              </w:numPr>
              <w:suppressAutoHyphens w:val="0"/>
              <w:spacing w:line="240" w:lineRule="auto"/>
              <w:ind w:left="414" w:hanging="357"/>
              <w:jc w:val="center"/>
              <w:rPr>
                <w:rFonts w:eastAsia="Times New Roman" w:cs="Arial"/>
                <w:b/>
                <w:iCs/>
                <w:color w:val="auto"/>
                <w:sz w:val="20"/>
                <w:szCs w:val="20"/>
                <w:lang w:eastAsia="pl-PL"/>
              </w:rPr>
            </w:pPr>
          </w:p>
        </w:tc>
        <w:tc>
          <w:tcPr>
            <w:tcW w:w="8462" w:type="dxa"/>
            <w:shd w:val="clear" w:color="C6D9F1" w:themeColor="text2" w:themeTint="33" w:fill="auto"/>
            <w:vAlign w:val="center"/>
          </w:tcPr>
          <w:p w14:paraId="6464793E" w14:textId="77777777" w:rsidR="00695691" w:rsidRPr="00695691" w:rsidRDefault="00695691" w:rsidP="00F24933">
            <w:pPr>
              <w:spacing w:line="240" w:lineRule="auto"/>
              <w:jc w:val="center"/>
              <w:rPr>
                <w:rFonts w:cs="Arial"/>
                <w:sz w:val="20"/>
                <w:szCs w:val="20"/>
              </w:rPr>
            </w:pPr>
            <w:r w:rsidRPr="00695691">
              <w:rPr>
                <w:rFonts w:cs="Arial"/>
                <w:sz w:val="20"/>
                <w:szCs w:val="20"/>
              </w:rPr>
              <w:t>Modernizacja, przebudowa i wyposażenie M-GOK” i „Modernizacja systemu ogrzewania z wykorzystaniem OZE w budynku M-GOK</w:t>
            </w:r>
          </w:p>
        </w:tc>
      </w:tr>
      <w:tr w:rsidR="00695691" w:rsidRPr="00695691" w14:paraId="6A4E10DE" w14:textId="77777777" w:rsidTr="00695691">
        <w:trPr>
          <w:trHeight w:val="312"/>
          <w:jc w:val="center"/>
        </w:trPr>
        <w:tc>
          <w:tcPr>
            <w:tcW w:w="610" w:type="dxa"/>
            <w:shd w:val="clear" w:color="C6D9F1" w:themeColor="text2" w:themeTint="33" w:fill="auto"/>
            <w:vAlign w:val="center"/>
          </w:tcPr>
          <w:p w14:paraId="02A1B75E" w14:textId="77777777" w:rsidR="00695691" w:rsidRPr="00695691" w:rsidRDefault="00695691" w:rsidP="00BE06D0">
            <w:pPr>
              <w:numPr>
                <w:ilvl w:val="0"/>
                <w:numId w:val="145"/>
              </w:numPr>
              <w:suppressAutoHyphens w:val="0"/>
              <w:spacing w:line="240" w:lineRule="auto"/>
              <w:ind w:left="414" w:hanging="357"/>
              <w:jc w:val="center"/>
              <w:rPr>
                <w:rFonts w:eastAsia="Times New Roman" w:cs="Arial"/>
                <w:b/>
                <w:iCs/>
                <w:color w:val="auto"/>
                <w:sz w:val="20"/>
                <w:szCs w:val="20"/>
                <w:lang w:eastAsia="pl-PL"/>
              </w:rPr>
            </w:pPr>
          </w:p>
        </w:tc>
        <w:tc>
          <w:tcPr>
            <w:tcW w:w="8462" w:type="dxa"/>
            <w:shd w:val="clear" w:color="C6D9F1" w:themeColor="text2" w:themeTint="33" w:fill="auto"/>
            <w:vAlign w:val="center"/>
          </w:tcPr>
          <w:p w14:paraId="11043ABD" w14:textId="77777777" w:rsidR="00695691" w:rsidRPr="00695691" w:rsidRDefault="00695691" w:rsidP="00F24933">
            <w:pPr>
              <w:spacing w:line="240" w:lineRule="auto"/>
              <w:jc w:val="center"/>
              <w:rPr>
                <w:rFonts w:eastAsia="Times New Roman" w:cs="Arial"/>
                <w:color w:val="auto"/>
                <w:sz w:val="28"/>
                <w:szCs w:val="28"/>
                <w:lang w:eastAsia="pl-PL"/>
              </w:rPr>
            </w:pPr>
            <w:r w:rsidRPr="00695691">
              <w:rPr>
                <w:rFonts w:cs="Arial"/>
                <w:color w:val="auto"/>
                <w:sz w:val="20"/>
                <w:szCs w:val="20"/>
              </w:rPr>
              <w:t xml:space="preserve">Budowa ścieżki rowerowej podczas prac przy </w:t>
            </w:r>
            <w:r w:rsidRPr="00695691">
              <w:rPr>
                <w:rFonts w:cs="Arial"/>
                <w:color w:val="000000"/>
                <w:sz w:val="20"/>
                <w:szCs w:val="20"/>
              </w:rPr>
              <w:t>budowie drogi gminnej Pl. Wolności w Sępopolu</w:t>
            </w:r>
          </w:p>
        </w:tc>
      </w:tr>
      <w:tr w:rsidR="00D26078" w:rsidRPr="00695691" w14:paraId="60D8B041" w14:textId="77777777" w:rsidTr="00695691">
        <w:trPr>
          <w:trHeight w:val="312"/>
          <w:jc w:val="center"/>
        </w:trPr>
        <w:tc>
          <w:tcPr>
            <w:tcW w:w="9072" w:type="dxa"/>
            <w:gridSpan w:val="2"/>
            <w:shd w:val="clear" w:color="auto" w:fill="D6E3BC" w:themeFill="accent3" w:themeFillTint="66"/>
            <w:vAlign w:val="center"/>
          </w:tcPr>
          <w:p w14:paraId="4FEA0BEF" w14:textId="77777777" w:rsidR="00D26078" w:rsidRPr="00695691" w:rsidRDefault="00D26078" w:rsidP="00F24933">
            <w:pPr>
              <w:spacing w:line="240" w:lineRule="auto"/>
              <w:jc w:val="center"/>
              <w:rPr>
                <w:rFonts w:cs="Arial"/>
                <w:b/>
                <w:color w:val="auto"/>
                <w:sz w:val="20"/>
                <w:szCs w:val="20"/>
              </w:rPr>
            </w:pPr>
            <w:r w:rsidRPr="00695691">
              <w:rPr>
                <w:rFonts w:cs="Arial"/>
                <w:b/>
                <w:color w:val="auto"/>
                <w:sz w:val="20"/>
                <w:szCs w:val="20"/>
              </w:rPr>
              <w:t>Ochrona przed hałasem</w:t>
            </w:r>
          </w:p>
        </w:tc>
      </w:tr>
      <w:tr w:rsidR="00695691" w:rsidRPr="00695691" w14:paraId="704EEDD6" w14:textId="77777777" w:rsidTr="00695691">
        <w:trPr>
          <w:trHeight w:val="312"/>
          <w:jc w:val="center"/>
        </w:trPr>
        <w:tc>
          <w:tcPr>
            <w:tcW w:w="610" w:type="dxa"/>
            <w:shd w:val="clear" w:color="C6D9F1" w:themeColor="text2" w:themeTint="33" w:fill="auto"/>
            <w:vAlign w:val="center"/>
          </w:tcPr>
          <w:p w14:paraId="73EEA50C" w14:textId="77777777" w:rsidR="00695691" w:rsidRPr="00695691" w:rsidRDefault="00695691" w:rsidP="00BE06D0">
            <w:pPr>
              <w:numPr>
                <w:ilvl w:val="0"/>
                <w:numId w:val="145"/>
              </w:numPr>
              <w:suppressAutoHyphens w:val="0"/>
              <w:spacing w:line="240" w:lineRule="auto"/>
              <w:ind w:left="414" w:hanging="357"/>
              <w:jc w:val="center"/>
              <w:rPr>
                <w:rFonts w:eastAsia="Times New Roman" w:cs="Arial"/>
                <w:b/>
                <w:iCs/>
                <w:color w:val="auto"/>
                <w:sz w:val="20"/>
                <w:szCs w:val="20"/>
                <w:lang w:eastAsia="pl-PL"/>
              </w:rPr>
            </w:pPr>
          </w:p>
        </w:tc>
        <w:tc>
          <w:tcPr>
            <w:tcW w:w="8462" w:type="dxa"/>
            <w:shd w:val="clear" w:color="C6D9F1" w:themeColor="text2" w:themeTint="33" w:fill="auto"/>
            <w:vAlign w:val="center"/>
          </w:tcPr>
          <w:p w14:paraId="253EABBB" w14:textId="77777777" w:rsidR="00695691" w:rsidRPr="00695691" w:rsidRDefault="00695691" w:rsidP="00F24933">
            <w:pPr>
              <w:spacing w:line="240" w:lineRule="auto"/>
              <w:jc w:val="center"/>
              <w:rPr>
                <w:rFonts w:eastAsia="Times New Roman" w:cs="Arial"/>
                <w:color w:val="auto"/>
                <w:sz w:val="28"/>
                <w:szCs w:val="28"/>
                <w:lang w:eastAsia="pl-PL"/>
              </w:rPr>
            </w:pPr>
            <w:r w:rsidRPr="00695691">
              <w:rPr>
                <w:rFonts w:cs="Arial"/>
                <w:sz w:val="20"/>
                <w:szCs w:val="20"/>
              </w:rPr>
              <w:t>Przebudowa drogi w miejscowości Liski</w:t>
            </w:r>
          </w:p>
        </w:tc>
      </w:tr>
      <w:tr w:rsidR="00695691" w:rsidRPr="00695691" w14:paraId="1A9617A5" w14:textId="77777777" w:rsidTr="00695691">
        <w:trPr>
          <w:trHeight w:val="312"/>
          <w:jc w:val="center"/>
        </w:trPr>
        <w:tc>
          <w:tcPr>
            <w:tcW w:w="610" w:type="dxa"/>
            <w:shd w:val="clear" w:color="C6D9F1" w:themeColor="text2" w:themeTint="33" w:fill="auto"/>
            <w:vAlign w:val="center"/>
          </w:tcPr>
          <w:p w14:paraId="1F0720D5" w14:textId="77777777" w:rsidR="00695691" w:rsidRPr="00695691" w:rsidRDefault="00695691" w:rsidP="00BE06D0">
            <w:pPr>
              <w:numPr>
                <w:ilvl w:val="0"/>
                <w:numId w:val="145"/>
              </w:numPr>
              <w:suppressAutoHyphens w:val="0"/>
              <w:spacing w:line="240" w:lineRule="auto"/>
              <w:ind w:left="414" w:hanging="357"/>
              <w:jc w:val="center"/>
              <w:rPr>
                <w:rFonts w:eastAsia="Times New Roman" w:cs="Arial"/>
                <w:b/>
                <w:iCs/>
                <w:color w:val="auto"/>
                <w:sz w:val="20"/>
                <w:szCs w:val="20"/>
                <w:lang w:eastAsia="pl-PL"/>
              </w:rPr>
            </w:pPr>
          </w:p>
        </w:tc>
        <w:tc>
          <w:tcPr>
            <w:tcW w:w="8462" w:type="dxa"/>
            <w:shd w:val="clear" w:color="C6D9F1" w:themeColor="text2" w:themeTint="33" w:fill="auto"/>
            <w:vAlign w:val="center"/>
          </w:tcPr>
          <w:p w14:paraId="6F83490B" w14:textId="77777777" w:rsidR="00695691" w:rsidRPr="00695691" w:rsidRDefault="00695691" w:rsidP="00F24933">
            <w:pPr>
              <w:spacing w:line="240" w:lineRule="auto"/>
              <w:jc w:val="center"/>
              <w:rPr>
                <w:rFonts w:eastAsia="Times New Roman" w:cs="Arial"/>
                <w:color w:val="auto"/>
                <w:sz w:val="28"/>
                <w:szCs w:val="28"/>
                <w:lang w:eastAsia="pl-PL"/>
              </w:rPr>
            </w:pPr>
            <w:r w:rsidRPr="00695691">
              <w:rPr>
                <w:rFonts w:cs="Arial"/>
                <w:sz w:val="20"/>
                <w:szCs w:val="20"/>
              </w:rPr>
              <w:t>Doprowadzenie do należytego stanu technicznego ciągów komunikacyjnych, zlokalizowanych w granicach działek Nr 4/4, 4/6, 6/47 (obecnie 6/59 i 6/60) raz 6/49 obrębu Liski.</w:t>
            </w:r>
          </w:p>
        </w:tc>
      </w:tr>
      <w:tr w:rsidR="00695691" w:rsidRPr="00695691" w14:paraId="2BA3FA75" w14:textId="77777777" w:rsidTr="00695691">
        <w:trPr>
          <w:trHeight w:val="312"/>
          <w:jc w:val="center"/>
        </w:trPr>
        <w:tc>
          <w:tcPr>
            <w:tcW w:w="610" w:type="dxa"/>
            <w:shd w:val="clear" w:color="C6D9F1" w:themeColor="text2" w:themeTint="33" w:fill="auto"/>
            <w:vAlign w:val="center"/>
          </w:tcPr>
          <w:p w14:paraId="0B15D71B" w14:textId="77777777" w:rsidR="00695691" w:rsidRPr="00695691" w:rsidRDefault="00695691" w:rsidP="00BE06D0">
            <w:pPr>
              <w:numPr>
                <w:ilvl w:val="0"/>
                <w:numId w:val="145"/>
              </w:numPr>
              <w:suppressAutoHyphens w:val="0"/>
              <w:spacing w:line="240" w:lineRule="auto"/>
              <w:ind w:left="414" w:hanging="357"/>
              <w:jc w:val="center"/>
              <w:rPr>
                <w:rFonts w:eastAsia="Times New Roman" w:cs="Arial"/>
                <w:b/>
                <w:iCs/>
                <w:color w:val="auto"/>
                <w:sz w:val="20"/>
                <w:szCs w:val="20"/>
                <w:lang w:eastAsia="pl-PL"/>
              </w:rPr>
            </w:pPr>
          </w:p>
        </w:tc>
        <w:tc>
          <w:tcPr>
            <w:tcW w:w="8462" w:type="dxa"/>
            <w:shd w:val="clear" w:color="C6D9F1" w:themeColor="text2" w:themeTint="33" w:fill="auto"/>
            <w:vAlign w:val="center"/>
          </w:tcPr>
          <w:p w14:paraId="5FE9E932" w14:textId="77777777" w:rsidR="00695691" w:rsidRPr="00695691" w:rsidRDefault="00695691" w:rsidP="00F24933">
            <w:pPr>
              <w:spacing w:line="240" w:lineRule="auto"/>
              <w:jc w:val="center"/>
              <w:rPr>
                <w:rFonts w:eastAsia="Times New Roman" w:cs="Arial"/>
                <w:color w:val="auto"/>
                <w:sz w:val="28"/>
                <w:szCs w:val="28"/>
                <w:lang w:eastAsia="pl-PL"/>
              </w:rPr>
            </w:pPr>
            <w:r w:rsidRPr="00695691">
              <w:rPr>
                <w:rFonts w:cs="Arial"/>
                <w:sz w:val="20"/>
                <w:szCs w:val="20"/>
              </w:rPr>
              <w:t xml:space="preserve">Doprowadzenie do należytego stanu technicznego ciągu komunikacyjnego na dz. Nr 32/2 </w:t>
            </w:r>
            <w:proofErr w:type="spellStart"/>
            <w:r w:rsidRPr="00695691">
              <w:rPr>
                <w:rFonts w:cs="Arial"/>
                <w:sz w:val="20"/>
                <w:szCs w:val="20"/>
              </w:rPr>
              <w:t>obr</w:t>
            </w:r>
            <w:proofErr w:type="spellEnd"/>
            <w:r w:rsidRPr="00695691">
              <w:rPr>
                <w:rFonts w:cs="Arial"/>
                <w:sz w:val="20"/>
                <w:szCs w:val="20"/>
              </w:rPr>
              <w:t>. 17 Majmławki</w:t>
            </w:r>
          </w:p>
        </w:tc>
      </w:tr>
      <w:tr w:rsidR="00695691" w:rsidRPr="00695691" w14:paraId="71BA4DB9" w14:textId="77777777" w:rsidTr="00695691">
        <w:trPr>
          <w:trHeight w:val="312"/>
          <w:jc w:val="center"/>
        </w:trPr>
        <w:tc>
          <w:tcPr>
            <w:tcW w:w="610" w:type="dxa"/>
            <w:shd w:val="clear" w:color="C6D9F1" w:themeColor="text2" w:themeTint="33" w:fill="auto"/>
            <w:vAlign w:val="center"/>
          </w:tcPr>
          <w:p w14:paraId="4CCC256F" w14:textId="77777777" w:rsidR="00695691" w:rsidRPr="00695691" w:rsidRDefault="00695691" w:rsidP="00BE06D0">
            <w:pPr>
              <w:numPr>
                <w:ilvl w:val="0"/>
                <w:numId w:val="145"/>
              </w:numPr>
              <w:suppressAutoHyphens w:val="0"/>
              <w:spacing w:line="240" w:lineRule="auto"/>
              <w:ind w:left="414" w:hanging="357"/>
              <w:jc w:val="center"/>
              <w:rPr>
                <w:rFonts w:eastAsia="Times New Roman" w:cs="Arial"/>
                <w:b/>
                <w:iCs/>
                <w:color w:val="auto"/>
                <w:sz w:val="20"/>
                <w:szCs w:val="20"/>
                <w:lang w:eastAsia="pl-PL"/>
              </w:rPr>
            </w:pPr>
          </w:p>
        </w:tc>
        <w:tc>
          <w:tcPr>
            <w:tcW w:w="8462" w:type="dxa"/>
            <w:shd w:val="clear" w:color="C6D9F1" w:themeColor="text2" w:themeTint="33" w:fill="auto"/>
            <w:vAlign w:val="center"/>
          </w:tcPr>
          <w:p w14:paraId="4EC4DF60" w14:textId="77777777" w:rsidR="00695691" w:rsidRPr="00695691" w:rsidRDefault="00695691" w:rsidP="00F24933">
            <w:pPr>
              <w:spacing w:line="240" w:lineRule="auto"/>
              <w:jc w:val="center"/>
              <w:rPr>
                <w:rFonts w:eastAsia="Times New Roman" w:cs="Arial"/>
                <w:color w:val="auto"/>
                <w:sz w:val="28"/>
                <w:szCs w:val="28"/>
                <w:lang w:eastAsia="pl-PL"/>
              </w:rPr>
            </w:pPr>
            <w:r w:rsidRPr="00695691">
              <w:rPr>
                <w:rFonts w:cs="Arial"/>
                <w:color w:val="auto"/>
                <w:sz w:val="20"/>
                <w:szCs w:val="20"/>
              </w:rPr>
              <w:t>Przebudowa ul. Nowej w Sępopolu</w:t>
            </w:r>
          </w:p>
        </w:tc>
      </w:tr>
      <w:tr w:rsidR="00695691" w:rsidRPr="00695691" w14:paraId="112DE7F7" w14:textId="77777777" w:rsidTr="00695691">
        <w:trPr>
          <w:trHeight w:val="312"/>
          <w:jc w:val="center"/>
        </w:trPr>
        <w:tc>
          <w:tcPr>
            <w:tcW w:w="610" w:type="dxa"/>
            <w:shd w:val="clear" w:color="C6D9F1" w:themeColor="text2" w:themeTint="33" w:fill="auto"/>
            <w:vAlign w:val="center"/>
          </w:tcPr>
          <w:p w14:paraId="1344A8F9" w14:textId="77777777" w:rsidR="00695691" w:rsidRPr="00695691" w:rsidRDefault="00695691" w:rsidP="00BE06D0">
            <w:pPr>
              <w:numPr>
                <w:ilvl w:val="0"/>
                <w:numId w:val="145"/>
              </w:numPr>
              <w:suppressAutoHyphens w:val="0"/>
              <w:spacing w:line="240" w:lineRule="auto"/>
              <w:ind w:left="414" w:hanging="357"/>
              <w:jc w:val="center"/>
              <w:rPr>
                <w:rFonts w:eastAsia="Times New Roman" w:cs="Arial"/>
                <w:b/>
                <w:iCs/>
                <w:color w:val="auto"/>
                <w:sz w:val="20"/>
                <w:szCs w:val="20"/>
                <w:lang w:eastAsia="pl-PL"/>
              </w:rPr>
            </w:pPr>
          </w:p>
        </w:tc>
        <w:tc>
          <w:tcPr>
            <w:tcW w:w="8462" w:type="dxa"/>
            <w:shd w:val="clear" w:color="C6D9F1" w:themeColor="text2" w:themeTint="33" w:fill="auto"/>
            <w:vAlign w:val="center"/>
          </w:tcPr>
          <w:p w14:paraId="4C130830" w14:textId="77777777" w:rsidR="00695691" w:rsidRPr="00695691" w:rsidRDefault="00695691" w:rsidP="00F24933">
            <w:pPr>
              <w:spacing w:line="240" w:lineRule="auto"/>
              <w:jc w:val="center"/>
              <w:rPr>
                <w:rFonts w:eastAsia="Times New Roman" w:cs="Arial"/>
                <w:color w:val="auto"/>
                <w:sz w:val="28"/>
                <w:szCs w:val="28"/>
                <w:lang w:eastAsia="pl-PL"/>
              </w:rPr>
            </w:pPr>
            <w:r w:rsidRPr="00695691">
              <w:rPr>
                <w:rFonts w:cs="Arial"/>
                <w:sz w:val="20"/>
                <w:szCs w:val="20"/>
              </w:rPr>
              <w:t>Doprowadzenie do należytego stanu technicznego ciągu komunikacyjnego zlokalizowanego w granicach działki nr 29/19 obrębu 31 Stopki</w:t>
            </w:r>
          </w:p>
        </w:tc>
      </w:tr>
      <w:tr w:rsidR="00695691" w:rsidRPr="00695691" w14:paraId="77A4255E" w14:textId="77777777" w:rsidTr="00695691">
        <w:trPr>
          <w:trHeight w:val="312"/>
          <w:jc w:val="center"/>
        </w:trPr>
        <w:tc>
          <w:tcPr>
            <w:tcW w:w="610" w:type="dxa"/>
            <w:shd w:val="clear" w:color="C6D9F1" w:themeColor="text2" w:themeTint="33" w:fill="auto"/>
            <w:vAlign w:val="center"/>
          </w:tcPr>
          <w:p w14:paraId="2928AFFF" w14:textId="77777777" w:rsidR="00695691" w:rsidRPr="00695691" w:rsidRDefault="00695691" w:rsidP="00BE06D0">
            <w:pPr>
              <w:numPr>
                <w:ilvl w:val="0"/>
                <w:numId w:val="145"/>
              </w:numPr>
              <w:suppressAutoHyphens w:val="0"/>
              <w:spacing w:line="240" w:lineRule="auto"/>
              <w:ind w:left="414" w:hanging="357"/>
              <w:jc w:val="center"/>
              <w:rPr>
                <w:rFonts w:eastAsia="Times New Roman" w:cs="Arial"/>
                <w:b/>
                <w:iCs/>
                <w:color w:val="auto"/>
                <w:sz w:val="20"/>
                <w:szCs w:val="20"/>
                <w:lang w:eastAsia="pl-PL"/>
              </w:rPr>
            </w:pPr>
          </w:p>
        </w:tc>
        <w:tc>
          <w:tcPr>
            <w:tcW w:w="8462" w:type="dxa"/>
            <w:shd w:val="clear" w:color="C6D9F1" w:themeColor="text2" w:themeTint="33" w:fill="auto"/>
            <w:vAlign w:val="center"/>
          </w:tcPr>
          <w:p w14:paraId="18F48522" w14:textId="77777777" w:rsidR="00695691" w:rsidRPr="00695691" w:rsidRDefault="00695691" w:rsidP="00F24933">
            <w:pPr>
              <w:spacing w:line="240" w:lineRule="auto"/>
              <w:jc w:val="center"/>
              <w:rPr>
                <w:rFonts w:eastAsia="Times New Roman" w:cs="Arial"/>
                <w:color w:val="auto"/>
                <w:sz w:val="28"/>
                <w:szCs w:val="28"/>
                <w:lang w:eastAsia="pl-PL"/>
              </w:rPr>
            </w:pPr>
            <w:r w:rsidRPr="00695691">
              <w:rPr>
                <w:rFonts w:cs="Arial"/>
                <w:color w:val="000000"/>
                <w:sz w:val="20"/>
                <w:szCs w:val="20"/>
              </w:rPr>
              <w:t>Budowa drogi gminnej Pl. Wolności w Sępopolu</w:t>
            </w:r>
          </w:p>
        </w:tc>
      </w:tr>
      <w:tr w:rsidR="00695691" w:rsidRPr="00695691" w14:paraId="0D9F22EF" w14:textId="77777777" w:rsidTr="00695691">
        <w:trPr>
          <w:trHeight w:val="312"/>
          <w:jc w:val="center"/>
        </w:trPr>
        <w:tc>
          <w:tcPr>
            <w:tcW w:w="610" w:type="dxa"/>
            <w:shd w:val="clear" w:color="C6D9F1" w:themeColor="text2" w:themeTint="33" w:fill="auto"/>
            <w:vAlign w:val="center"/>
          </w:tcPr>
          <w:p w14:paraId="6F3A73F1" w14:textId="77777777" w:rsidR="00695691" w:rsidRPr="00695691" w:rsidRDefault="00695691" w:rsidP="00BE06D0">
            <w:pPr>
              <w:numPr>
                <w:ilvl w:val="0"/>
                <w:numId w:val="145"/>
              </w:numPr>
              <w:suppressAutoHyphens w:val="0"/>
              <w:spacing w:line="240" w:lineRule="auto"/>
              <w:ind w:left="414" w:hanging="357"/>
              <w:jc w:val="center"/>
              <w:rPr>
                <w:rFonts w:eastAsia="Times New Roman" w:cs="Arial"/>
                <w:b/>
                <w:iCs/>
                <w:color w:val="auto"/>
                <w:sz w:val="20"/>
                <w:szCs w:val="20"/>
                <w:lang w:eastAsia="pl-PL"/>
              </w:rPr>
            </w:pPr>
          </w:p>
        </w:tc>
        <w:tc>
          <w:tcPr>
            <w:tcW w:w="8462" w:type="dxa"/>
            <w:shd w:val="clear" w:color="C6D9F1" w:themeColor="text2" w:themeTint="33" w:fill="auto"/>
            <w:vAlign w:val="center"/>
          </w:tcPr>
          <w:p w14:paraId="307EDADD" w14:textId="77777777" w:rsidR="00695691" w:rsidRPr="00695691" w:rsidRDefault="00695691" w:rsidP="00F24933">
            <w:pPr>
              <w:spacing w:line="240" w:lineRule="auto"/>
              <w:jc w:val="center"/>
              <w:rPr>
                <w:rFonts w:eastAsia="Times New Roman" w:cs="Arial"/>
                <w:color w:val="auto"/>
                <w:sz w:val="28"/>
                <w:szCs w:val="28"/>
                <w:lang w:eastAsia="pl-PL"/>
              </w:rPr>
            </w:pPr>
            <w:r w:rsidRPr="00695691">
              <w:rPr>
                <w:rFonts w:cs="Arial"/>
                <w:sz w:val="20"/>
                <w:szCs w:val="20"/>
              </w:rPr>
              <w:t>Doprowadzenie do należytego stanu technicznego ciągów komunikacyjnych zlokalizowanych w granicach działek nr 5/21 i 5/23 obręb Gulkajmy Gmina Sępopol</w:t>
            </w:r>
          </w:p>
        </w:tc>
      </w:tr>
      <w:tr w:rsidR="00695691" w:rsidRPr="00695691" w14:paraId="6EF3FAC2" w14:textId="77777777" w:rsidTr="00695691">
        <w:trPr>
          <w:trHeight w:val="312"/>
          <w:jc w:val="center"/>
        </w:trPr>
        <w:tc>
          <w:tcPr>
            <w:tcW w:w="610" w:type="dxa"/>
            <w:shd w:val="clear" w:color="C6D9F1" w:themeColor="text2" w:themeTint="33" w:fill="auto"/>
            <w:vAlign w:val="center"/>
          </w:tcPr>
          <w:p w14:paraId="2D0BEBB7" w14:textId="77777777" w:rsidR="00695691" w:rsidRPr="00695691" w:rsidRDefault="00695691" w:rsidP="00BE06D0">
            <w:pPr>
              <w:numPr>
                <w:ilvl w:val="0"/>
                <w:numId w:val="145"/>
              </w:numPr>
              <w:suppressAutoHyphens w:val="0"/>
              <w:spacing w:line="240" w:lineRule="auto"/>
              <w:ind w:left="414" w:hanging="357"/>
              <w:jc w:val="center"/>
              <w:rPr>
                <w:rFonts w:eastAsia="Times New Roman" w:cs="Arial"/>
                <w:b/>
                <w:iCs/>
                <w:color w:val="auto"/>
                <w:sz w:val="20"/>
                <w:szCs w:val="20"/>
                <w:lang w:eastAsia="pl-PL"/>
              </w:rPr>
            </w:pPr>
          </w:p>
        </w:tc>
        <w:tc>
          <w:tcPr>
            <w:tcW w:w="8462" w:type="dxa"/>
            <w:shd w:val="clear" w:color="C6D9F1" w:themeColor="text2" w:themeTint="33" w:fill="auto"/>
            <w:vAlign w:val="center"/>
          </w:tcPr>
          <w:p w14:paraId="3D5E8A7F" w14:textId="77777777" w:rsidR="00695691" w:rsidRPr="00695691" w:rsidRDefault="00695691" w:rsidP="00F24933">
            <w:pPr>
              <w:spacing w:line="240" w:lineRule="auto"/>
              <w:jc w:val="center"/>
              <w:rPr>
                <w:rFonts w:eastAsia="Times New Roman" w:cs="Arial"/>
                <w:color w:val="auto"/>
                <w:sz w:val="28"/>
                <w:szCs w:val="28"/>
                <w:lang w:eastAsia="pl-PL"/>
              </w:rPr>
            </w:pPr>
            <w:r w:rsidRPr="00695691">
              <w:rPr>
                <w:rFonts w:cs="Arial"/>
                <w:sz w:val="20"/>
                <w:szCs w:val="20"/>
              </w:rPr>
              <w:t>Doprowadzenie do należytego stanu technicznego ciągu komunikacyjnego, zlokalizowanego w granicach działki nr 190/4 obrębu 3 miasto Sępopol</w:t>
            </w:r>
          </w:p>
        </w:tc>
      </w:tr>
      <w:tr w:rsidR="00695691" w:rsidRPr="00695691" w14:paraId="0D72F66B" w14:textId="77777777" w:rsidTr="00695691">
        <w:trPr>
          <w:trHeight w:val="312"/>
          <w:jc w:val="center"/>
        </w:trPr>
        <w:tc>
          <w:tcPr>
            <w:tcW w:w="610" w:type="dxa"/>
            <w:shd w:val="clear" w:color="C6D9F1" w:themeColor="text2" w:themeTint="33" w:fill="auto"/>
            <w:vAlign w:val="center"/>
          </w:tcPr>
          <w:p w14:paraId="20E7CF67" w14:textId="77777777" w:rsidR="00695691" w:rsidRPr="00695691" w:rsidRDefault="00695691" w:rsidP="00BE06D0">
            <w:pPr>
              <w:numPr>
                <w:ilvl w:val="0"/>
                <w:numId w:val="145"/>
              </w:numPr>
              <w:suppressAutoHyphens w:val="0"/>
              <w:spacing w:line="240" w:lineRule="auto"/>
              <w:ind w:left="414" w:hanging="357"/>
              <w:jc w:val="center"/>
              <w:rPr>
                <w:rFonts w:eastAsia="Times New Roman" w:cs="Arial"/>
                <w:b/>
                <w:iCs/>
                <w:color w:val="auto"/>
                <w:sz w:val="20"/>
                <w:szCs w:val="20"/>
                <w:lang w:eastAsia="pl-PL"/>
              </w:rPr>
            </w:pPr>
          </w:p>
        </w:tc>
        <w:tc>
          <w:tcPr>
            <w:tcW w:w="8462" w:type="dxa"/>
            <w:shd w:val="clear" w:color="C6D9F1" w:themeColor="text2" w:themeTint="33" w:fill="auto"/>
            <w:vAlign w:val="center"/>
          </w:tcPr>
          <w:p w14:paraId="780C5DAF" w14:textId="77777777" w:rsidR="00695691" w:rsidRPr="00695691" w:rsidRDefault="00695691" w:rsidP="00F24933">
            <w:pPr>
              <w:spacing w:line="240" w:lineRule="auto"/>
              <w:jc w:val="center"/>
              <w:rPr>
                <w:rFonts w:eastAsia="Times New Roman" w:cs="Arial"/>
                <w:color w:val="auto"/>
                <w:sz w:val="28"/>
                <w:szCs w:val="28"/>
                <w:lang w:eastAsia="pl-PL"/>
              </w:rPr>
            </w:pPr>
            <w:r w:rsidRPr="00695691">
              <w:rPr>
                <w:rFonts w:cs="Arial"/>
                <w:sz w:val="20"/>
                <w:szCs w:val="20"/>
              </w:rPr>
              <w:t>Doprowadzenie do należytego stanu technicznego ciągu komunikacyjnego, zlokalizowanego w granicach działki nr 80/3 obrębu Majmławki</w:t>
            </w:r>
          </w:p>
        </w:tc>
      </w:tr>
      <w:tr w:rsidR="00695691" w:rsidRPr="00695691" w14:paraId="4DF9E3D0" w14:textId="77777777" w:rsidTr="00695691">
        <w:trPr>
          <w:trHeight w:val="312"/>
          <w:jc w:val="center"/>
        </w:trPr>
        <w:tc>
          <w:tcPr>
            <w:tcW w:w="610" w:type="dxa"/>
            <w:shd w:val="clear" w:color="C6D9F1" w:themeColor="text2" w:themeTint="33" w:fill="auto"/>
            <w:vAlign w:val="center"/>
          </w:tcPr>
          <w:p w14:paraId="0E641375" w14:textId="77777777" w:rsidR="00695691" w:rsidRPr="00695691" w:rsidRDefault="00695691" w:rsidP="00BE06D0">
            <w:pPr>
              <w:numPr>
                <w:ilvl w:val="0"/>
                <w:numId w:val="145"/>
              </w:numPr>
              <w:suppressAutoHyphens w:val="0"/>
              <w:spacing w:line="240" w:lineRule="auto"/>
              <w:ind w:left="414" w:hanging="357"/>
              <w:jc w:val="center"/>
              <w:rPr>
                <w:rFonts w:eastAsia="Times New Roman" w:cs="Arial"/>
                <w:b/>
                <w:iCs/>
                <w:color w:val="auto"/>
                <w:sz w:val="20"/>
                <w:szCs w:val="20"/>
                <w:lang w:eastAsia="pl-PL"/>
              </w:rPr>
            </w:pPr>
          </w:p>
        </w:tc>
        <w:tc>
          <w:tcPr>
            <w:tcW w:w="8462" w:type="dxa"/>
            <w:shd w:val="clear" w:color="C6D9F1" w:themeColor="text2" w:themeTint="33" w:fill="auto"/>
            <w:vAlign w:val="center"/>
          </w:tcPr>
          <w:p w14:paraId="304B25E7" w14:textId="77777777" w:rsidR="00695691" w:rsidRPr="00695691" w:rsidRDefault="00695691" w:rsidP="00F24933">
            <w:pPr>
              <w:spacing w:line="240" w:lineRule="auto"/>
              <w:jc w:val="center"/>
              <w:rPr>
                <w:rFonts w:eastAsia="Times New Roman" w:cs="Arial"/>
                <w:color w:val="auto"/>
                <w:sz w:val="28"/>
                <w:szCs w:val="28"/>
                <w:lang w:eastAsia="pl-PL"/>
              </w:rPr>
            </w:pPr>
            <w:r w:rsidRPr="00695691">
              <w:rPr>
                <w:rFonts w:cs="Arial"/>
                <w:sz w:val="20"/>
                <w:szCs w:val="20"/>
              </w:rPr>
              <w:t>Zaprojektowanie i wykonanie przebudowy drogi na działce nr 131 w Dzietrzychowie</w:t>
            </w:r>
          </w:p>
        </w:tc>
      </w:tr>
      <w:tr w:rsidR="00D26078" w:rsidRPr="00695691" w14:paraId="147A3A6A" w14:textId="77777777" w:rsidTr="00695691">
        <w:trPr>
          <w:trHeight w:val="312"/>
          <w:jc w:val="center"/>
        </w:trPr>
        <w:tc>
          <w:tcPr>
            <w:tcW w:w="9072" w:type="dxa"/>
            <w:gridSpan w:val="2"/>
            <w:shd w:val="clear" w:color="auto" w:fill="D6E3BC" w:themeFill="accent3" w:themeFillTint="66"/>
            <w:vAlign w:val="center"/>
          </w:tcPr>
          <w:p w14:paraId="06A574B0" w14:textId="77777777" w:rsidR="00D26078" w:rsidRPr="00695691" w:rsidRDefault="00D26078" w:rsidP="00F24933">
            <w:pPr>
              <w:spacing w:line="240" w:lineRule="auto"/>
              <w:jc w:val="center"/>
              <w:rPr>
                <w:rFonts w:eastAsia="Times New Roman" w:cs="Arial"/>
                <w:b/>
                <w:color w:val="auto"/>
                <w:sz w:val="20"/>
                <w:szCs w:val="20"/>
                <w:lang w:eastAsia="pl-PL"/>
              </w:rPr>
            </w:pPr>
            <w:r w:rsidRPr="00695691">
              <w:rPr>
                <w:rFonts w:cs="Arial"/>
                <w:b/>
                <w:color w:val="auto"/>
                <w:sz w:val="20"/>
                <w:szCs w:val="20"/>
              </w:rPr>
              <w:t>Gospodarka wodno-ściekowa</w:t>
            </w:r>
          </w:p>
        </w:tc>
      </w:tr>
      <w:tr w:rsidR="00695691" w:rsidRPr="00695691" w14:paraId="6025A8C8" w14:textId="77777777" w:rsidTr="00695691">
        <w:trPr>
          <w:trHeight w:val="312"/>
          <w:jc w:val="center"/>
        </w:trPr>
        <w:tc>
          <w:tcPr>
            <w:tcW w:w="610" w:type="dxa"/>
            <w:shd w:val="clear" w:color="C6D9F1" w:themeColor="text2" w:themeTint="33" w:fill="auto"/>
            <w:vAlign w:val="center"/>
          </w:tcPr>
          <w:p w14:paraId="301FAA02" w14:textId="77777777" w:rsidR="00695691" w:rsidRPr="00695691" w:rsidRDefault="00695691" w:rsidP="00BE06D0">
            <w:pPr>
              <w:numPr>
                <w:ilvl w:val="0"/>
                <w:numId w:val="145"/>
              </w:numPr>
              <w:suppressAutoHyphens w:val="0"/>
              <w:spacing w:line="240" w:lineRule="auto"/>
              <w:ind w:left="414" w:hanging="357"/>
              <w:jc w:val="center"/>
              <w:rPr>
                <w:rFonts w:eastAsia="Times New Roman" w:cs="Arial"/>
                <w:b/>
                <w:iCs/>
                <w:color w:val="auto"/>
                <w:sz w:val="20"/>
                <w:szCs w:val="20"/>
                <w:lang w:eastAsia="pl-PL"/>
              </w:rPr>
            </w:pPr>
          </w:p>
        </w:tc>
        <w:tc>
          <w:tcPr>
            <w:tcW w:w="8462" w:type="dxa"/>
            <w:shd w:val="clear" w:color="C6D9F1" w:themeColor="text2" w:themeTint="33" w:fill="auto"/>
            <w:vAlign w:val="center"/>
          </w:tcPr>
          <w:p w14:paraId="49C9DCBA" w14:textId="77777777" w:rsidR="00695691" w:rsidRPr="00695691" w:rsidRDefault="00695691" w:rsidP="00F24933">
            <w:pPr>
              <w:spacing w:line="240" w:lineRule="auto"/>
              <w:jc w:val="center"/>
              <w:rPr>
                <w:rFonts w:eastAsia="Times New Roman" w:cs="Arial"/>
                <w:color w:val="auto"/>
                <w:sz w:val="28"/>
                <w:szCs w:val="28"/>
                <w:lang w:eastAsia="pl-PL"/>
              </w:rPr>
            </w:pPr>
            <w:r w:rsidRPr="00695691">
              <w:rPr>
                <w:rFonts w:cs="Arial"/>
                <w:sz w:val="20"/>
                <w:szCs w:val="20"/>
              </w:rPr>
              <w:t>Naprawy i remonty instalacji: wodociągowych, kanalizacyjnych</w:t>
            </w:r>
          </w:p>
        </w:tc>
      </w:tr>
      <w:tr w:rsidR="00695691" w:rsidRPr="00695691" w14:paraId="761897C6" w14:textId="77777777" w:rsidTr="00695691">
        <w:trPr>
          <w:trHeight w:val="312"/>
          <w:jc w:val="center"/>
        </w:trPr>
        <w:tc>
          <w:tcPr>
            <w:tcW w:w="610" w:type="dxa"/>
            <w:shd w:val="clear" w:color="C6D9F1" w:themeColor="text2" w:themeTint="33" w:fill="auto"/>
            <w:vAlign w:val="center"/>
          </w:tcPr>
          <w:p w14:paraId="1FC8D900" w14:textId="77777777" w:rsidR="00695691" w:rsidRPr="00695691" w:rsidRDefault="00695691" w:rsidP="00BE06D0">
            <w:pPr>
              <w:numPr>
                <w:ilvl w:val="0"/>
                <w:numId w:val="145"/>
              </w:numPr>
              <w:suppressAutoHyphens w:val="0"/>
              <w:spacing w:line="240" w:lineRule="auto"/>
              <w:ind w:left="414" w:hanging="357"/>
              <w:jc w:val="center"/>
              <w:rPr>
                <w:rFonts w:eastAsia="Times New Roman" w:cs="Arial"/>
                <w:b/>
                <w:iCs/>
                <w:color w:val="auto"/>
                <w:sz w:val="20"/>
                <w:szCs w:val="20"/>
                <w:lang w:eastAsia="pl-PL"/>
              </w:rPr>
            </w:pPr>
          </w:p>
        </w:tc>
        <w:tc>
          <w:tcPr>
            <w:tcW w:w="8462" w:type="dxa"/>
            <w:shd w:val="clear" w:color="C6D9F1" w:themeColor="text2" w:themeTint="33" w:fill="auto"/>
            <w:vAlign w:val="center"/>
          </w:tcPr>
          <w:p w14:paraId="77398E64" w14:textId="77777777" w:rsidR="00695691" w:rsidRPr="00695691" w:rsidRDefault="00695691" w:rsidP="00F24933">
            <w:pPr>
              <w:spacing w:line="240" w:lineRule="auto"/>
              <w:jc w:val="center"/>
              <w:rPr>
                <w:rFonts w:eastAsia="Times New Roman" w:cs="Arial"/>
                <w:color w:val="auto"/>
                <w:sz w:val="28"/>
                <w:szCs w:val="28"/>
                <w:lang w:eastAsia="pl-PL"/>
              </w:rPr>
            </w:pPr>
            <w:r w:rsidRPr="00695691">
              <w:rPr>
                <w:rFonts w:cs="Arial"/>
                <w:color w:val="auto"/>
                <w:sz w:val="20"/>
                <w:szCs w:val="20"/>
              </w:rPr>
              <w:t>Wykonanie kanalizacji deszczowej w ramach prac przy ciągu komunikacyjnym zlokalizowanym w granicach działki nr 29/19 obrębu 31 Stopki</w:t>
            </w:r>
          </w:p>
        </w:tc>
      </w:tr>
      <w:tr w:rsidR="00695691" w:rsidRPr="00695691" w14:paraId="52619036" w14:textId="77777777" w:rsidTr="00695691">
        <w:trPr>
          <w:trHeight w:val="312"/>
          <w:jc w:val="center"/>
        </w:trPr>
        <w:tc>
          <w:tcPr>
            <w:tcW w:w="610" w:type="dxa"/>
            <w:shd w:val="clear" w:color="C6D9F1" w:themeColor="text2" w:themeTint="33" w:fill="auto"/>
            <w:vAlign w:val="center"/>
          </w:tcPr>
          <w:p w14:paraId="2883741A" w14:textId="77777777" w:rsidR="00695691" w:rsidRPr="00695691" w:rsidRDefault="00695691" w:rsidP="00BE06D0">
            <w:pPr>
              <w:numPr>
                <w:ilvl w:val="0"/>
                <w:numId w:val="145"/>
              </w:numPr>
              <w:suppressAutoHyphens w:val="0"/>
              <w:spacing w:line="240" w:lineRule="auto"/>
              <w:ind w:left="414" w:hanging="357"/>
              <w:jc w:val="center"/>
              <w:rPr>
                <w:rFonts w:eastAsia="Times New Roman" w:cs="Arial"/>
                <w:b/>
                <w:iCs/>
                <w:color w:val="auto"/>
                <w:sz w:val="20"/>
                <w:szCs w:val="20"/>
                <w:lang w:eastAsia="pl-PL"/>
              </w:rPr>
            </w:pPr>
          </w:p>
        </w:tc>
        <w:tc>
          <w:tcPr>
            <w:tcW w:w="8462" w:type="dxa"/>
            <w:shd w:val="clear" w:color="C6D9F1" w:themeColor="text2" w:themeTint="33" w:fill="auto"/>
            <w:vAlign w:val="center"/>
          </w:tcPr>
          <w:p w14:paraId="5609D5F2" w14:textId="77777777" w:rsidR="00695691" w:rsidRPr="00695691" w:rsidRDefault="00695691" w:rsidP="00F24933">
            <w:pPr>
              <w:spacing w:line="240" w:lineRule="auto"/>
              <w:jc w:val="center"/>
              <w:rPr>
                <w:rFonts w:eastAsia="Times New Roman" w:cs="Arial"/>
                <w:color w:val="auto"/>
                <w:sz w:val="28"/>
                <w:szCs w:val="28"/>
                <w:lang w:eastAsia="pl-PL"/>
              </w:rPr>
            </w:pPr>
            <w:r w:rsidRPr="00695691">
              <w:rPr>
                <w:rFonts w:cs="Arial"/>
                <w:sz w:val="20"/>
                <w:szCs w:val="20"/>
              </w:rPr>
              <w:t>Remont istniejącej sieci kanalizacji deszczowej) w ramach prac przy ciągach komunikacyjnych, zlokalizowanych w granicach działek Nr 4/4, 4/6, 6/47 (obecnie 6/59 i 6/60) raz 6/49 obrębu Liski.</w:t>
            </w:r>
          </w:p>
        </w:tc>
      </w:tr>
      <w:tr w:rsidR="00695691" w:rsidRPr="00695691" w14:paraId="22A37C9E" w14:textId="77777777" w:rsidTr="00695691">
        <w:trPr>
          <w:trHeight w:val="312"/>
          <w:jc w:val="center"/>
        </w:trPr>
        <w:tc>
          <w:tcPr>
            <w:tcW w:w="610" w:type="dxa"/>
            <w:shd w:val="clear" w:color="C6D9F1" w:themeColor="text2" w:themeTint="33" w:fill="auto"/>
            <w:vAlign w:val="center"/>
          </w:tcPr>
          <w:p w14:paraId="03E645A8" w14:textId="77777777" w:rsidR="00695691" w:rsidRPr="00695691" w:rsidRDefault="00695691" w:rsidP="00BE06D0">
            <w:pPr>
              <w:numPr>
                <w:ilvl w:val="0"/>
                <w:numId w:val="145"/>
              </w:numPr>
              <w:suppressAutoHyphens w:val="0"/>
              <w:spacing w:line="240" w:lineRule="auto"/>
              <w:ind w:left="414" w:hanging="357"/>
              <w:jc w:val="center"/>
              <w:rPr>
                <w:rFonts w:eastAsia="Times New Roman" w:cs="Arial"/>
                <w:b/>
                <w:iCs/>
                <w:color w:val="auto"/>
                <w:sz w:val="20"/>
                <w:szCs w:val="20"/>
                <w:lang w:eastAsia="pl-PL"/>
              </w:rPr>
            </w:pPr>
          </w:p>
        </w:tc>
        <w:tc>
          <w:tcPr>
            <w:tcW w:w="8462" w:type="dxa"/>
            <w:shd w:val="clear" w:color="C6D9F1" w:themeColor="text2" w:themeTint="33" w:fill="auto"/>
            <w:vAlign w:val="center"/>
          </w:tcPr>
          <w:p w14:paraId="340AEFEF" w14:textId="77777777" w:rsidR="00695691" w:rsidRPr="00695691" w:rsidRDefault="00695691" w:rsidP="00F24933">
            <w:pPr>
              <w:spacing w:line="240" w:lineRule="auto"/>
              <w:jc w:val="center"/>
              <w:rPr>
                <w:rFonts w:eastAsia="Times New Roman" w:cs="Arial"/>
                <w:color w:val="auto"/>
                <w:sz w:val="28"/>
                <w:szCs w:val="28"/>
                <w:lang w:eastAsia="pl-PL"/>
              </w:rPr>
            </w:pPr>
            <w:r w:rsidRPr="00695691">
              <w:rPr>
                <w:rFonts w:cs="Arial"/>
                <w:color w:val="000000"/>
                <w:sz w:val="20"/>
                <w:szCs w:val="20"/>
              </w:rPr>
              <w:t>Wykonanie sieci kanalizacji deszczowej podczas budowy drogi gminnej Pl. Wolności w Sępopolu</w:t>
            </w:r>
          </w:p>
        </w:tc>
      </w:tr>
      <w:tr w:rsidR="00695691" w:rsidRPr="00695691" w14:paraId="1A7D1D29" w14:textId="77777777" w:rsidTr="00695691">
        <w:trPr>
          <w:trHeight w:val="423"/>
          <w:jc w:val="center"/>
        </w:trPr>
        <w:tc>
          <w:tcPr>
            <w:tcW w:w="610" w:type="dxa"/>
            <w:shd w:val="clear" w:color="C6D9F1" w:themeColor="text2" w:themeTint="33" w:fill="auto"/>
            <w:vAlign w:val="center"/>
          </w:tcPr>
          <w:p w14:paraId="74F0763D" w14:textId="77777777" w:rsidR="00695691" w:rsidRPr="00695691" w:rsidRDefault="00695691" w:rsidP="00BE06D0">
            <w:pPr>
              <w:numPr>
                <w:ilvl w:val="0"/>
                <w:numId w:val="145"/>
              </w:numPr>
              <w:suppressAutoHyphens w:val="0"/>
              <w:spacing w:line="240" w:lineRule="auto"/>
              <w:ind w:left="414" w:hanging="357"/>
              <w:jc w:val="center"/>
              <w:rPr>
                <w:rFonts w:eastAsia="Times New Roman" w:cs="Arial"/>
                <w:b/>
                <w:iCs/>
                <w:color w:val="auto"/>
                <w:sz w:val="20"/>
                <w:szCs w:val="20"/>
                <w:lang w:eastAsia="pl-PL"/>
              </w:rPr>
            </w:pPr>
          </w:p>
        </w:tc>
        <w:tc>
          <w:tcPr>
            <w:tcW w:w="8462" w:type="dxa"/>
            <w:shd w:val="clear" w:color="C6D9F1" w:themeColor="text2" w:themeTint="33" w:fill="auto"/>
            <w:vAlign w:val="center"/>
          </w:tcPr>
          <w:p w14:paraId="47F4EEE2" w14:textId="77777777" w:rsidR="00695691" w:rsidRPr="00695691" w:rsidRDefault="00695691" w:rsidP="00F24933">
            <w:pPr>
              <w:spacing w:line="240" w:lineRule="auto"/>
              <w:jc w:val="center"/>
              <w:rPr>
                <w:rFonts w:eastAsia="Times New Roman" w:cs="Arial"/>
                <w:color w:val="auto"/>
                <w:sz w:val="28"/>
                <w:szCs w:val="28"/>
                <w:lang w:eastAsia="pl-PL"/>
              </w:rPr>
            </w:pPr>
            <w:r w:rsidRPr="00695691">
              <w:rPr>
                <w:rFonts w:cs="Arial"/>
                <w:sz w:val="20"/>
                <w:szCs w:val="20"/>
              </w:rPr>
              <w:t>Wdrożenie e-usług w zakresie obsługi klientów i kontrahentów sieci wodno-kanalizacyjnej Gminy Sępopol</w:t>
            </w:r>
          </w:p>
        </w:tc>
      </w:tr>
      <w:tr w:rsidR="00695691" w:rsidRPr="00695691" w14:paraId="6D603BE3" w14:textId="77777777" w:rsidTr="00695691">
        <w:trPr>
          <w:trHeight w:val="374"/>
          <w:jc w:val="center"/>
        </w:trPr>
        <w:tc>
          <w:tcPr>
            <w:tcW w:w="610" w:type="dxa"/>
            <w:shd w:val="clear" w:color="C6D9F1" w:themeColor="text2" w:themeTint="33" w:fill="auto"/>
            <w:vAlign w:val="center"/>
          </w:tcPr>
          <w:p w14:paraId="4CD46531" w14:textId="77777777" w:rsidR="00695691" w:rsidRPr="00695691" w:rsidRDefault="00695691" w:rsidP="00BE06D0">
            <w:pPr>
              <w:numPr>
                <w:ilvl w:val="0"/>
                <w:numId w:val="145"/>
              </w:numPr>
              <w:suppressAutoHyphens w:val="0"/>
              <w:spacing w:line="240" w:lineRule="auto"/>
              <w:ind w:left="414" w:hanging="357"/>
              <w:jc w:val="center"/>
              <w:rPr>
                <w:rFonts w:eastAsia="Times New Roman" w:cs="Arial"/>
                <w:b/>
                <w:iCs/>
                <w:color w:val="auto"/>
                <w:sz w:val="20"/>
                <w:szCs w:val="20"/>
                <w:lang w:eastAsia="pl-PL"/>
              </w:rPr>
            </w:pPr>
          </w:p>
        </w:tc>
        <w:tc>
          <w:tcPr>
            <w:tcW w:w="8462" w:type="dxa"/>
            <w:shd w:val="clear" w:color="C6D9F1" w:themeColor="text2" w:themeTint="33" w:fill="auto"/>
            <w:vAlign w:val="center"/>
          </w:tcPr>
          <w:p w14:paraId="0B3AE497" w14:textId="77777777" w:rsidR="00695691" w:rsidRPr="00695691" w:rsidRDefault="00695691" w:rsidP="00F24933">
            <w:pPr>
              <w:spacing w:line="240" w:lineRule="auto"/>
              <w:jc w:val="center"/>
              <w:rPr>
                <w:rFonts w:eastAsia="Times New Roman" w:cs="Arial"/>
                <w:color w:val="auto"/>
                <w:sz w:val="28"/>
                <w:szCs w:val="28"/>
                <w:lang w:eastAsia="pl-PL"/>
              </w:rPr>
            </w:pPr>
            <w:r w:rsidRPr="00695691">
              <w:rPr>
                <w:rFonts w:eastAsiaTheme="minorHAnsi" w:cs="Arial"/>
                <w:color w:val="000000"/>
                <w:sz w:val="20"/>
                <w:szCs w:val="20"/>
              </w:rPr>
              <w:t>Utrzymanie w stałej sprawności technicznej i technologicznej ujęć oraz stacji uzdatnia wody,</w:t>
            </w:r>
          </w:p>
        </w:tc>
      </w:tr>
      <w:tr w:rsidR="00695691" w:rsidRPr="00695691" w14:paraId="2F70120E" w14:textId="77777777" w:rsidTr="00695691">
        <w:trPr>
          <w:trHeight w:val="70"/>
          <w:jc w:val="center"/>
        </w:trPr>
        <w:tc>
          <w:tcPr>
            <w:tcW w:w="610" w:type="dxa"/>
            <w:shd w:val="clear" w:color="C6D9F1" w:themeColor="text2" w:themeTint="33" w:fill="auto"/>
            <w:vAlign w:val="center"/>
          </w:tcPr>
          <w:p w14:paraId="1FE654CD" w14:textId="77777777" w:rsidR="00695691" w:rsidRPr="00695691" w:rsidRDefault="00695691" w:rsidP="00BE06D0">
            <w:pPr>
              <w:numPr>
                <w:ilvl w:val="0"/>
                <w:numId w:val="145"/>
              </w:numPr>
              <w:suppressAutoHyphens w:val="0"/>
              <w:spacing w:line="240" w:lineRule="auto"/>
              <w:ind w:left="414" w:hanging="357"/>
              <w:jc w:val="center"/>
              <w:rPr>
                <w:rFonts w:eastAsia="Times New Roman" w:cs="Arial"/>
                <w:b/>
                <w:iCs/>
                <w:color w:val="auto"/>
                <w:sz w:val="20"/>
                <w:szCs w:val="20"/>
                <w:lang w:eastAsia="pl-PL"/>
              </w:rPr>
            </w:pPr>
          </w:p>
        </w:tc>
        <w:tc>
          <w:tcPr>
            <w:tcW w:w="8462" w:type="dxa"/>
            <w:shd w:val="clear" w:color="C6D9F1" w:themeColor="text2" w:themeTint="33" w:fill="auto"/>
            <w:vAlign w:val="center"/>
          </w:tcPr>
          <w:p w14:paraId="624FEE26" w14:textId="77777777" w:rsidR="00695691" w:rsidRPr="00695691" w:rsidRDefault="00695691" w:rsidP="00F24933">
            <w:pPr>
              <w:spacing w:line="240" w:lineRule="auto"/>
              <w:jc w:val="center"/>
              <w:rPr>
                <w:rFonts w:eastAsia="Times New Roman" w:cs="Arial"/>
                <w:color w:val="auto"/>
                <w:sz w:val="28"/>
                <w:szCs w:val="28"/>
                <w:lang w:eastAsia="pl-PL"/>
              </w:rPr>
            </w:pPr>
            <w:r w:rsidRPr="00695691">
              <w:rPr>
                <w:rFonts w:eastAsiaTheme="minorHAnsi" w:cs="Arial"/>
                <w:color w:val="000000"/>
                <w:sz w:val="20"/>
                <w:szCs w:val="20"/>
              </w:rPr>
              <w:t>Kontrola jakości wody i odprowadzanych ścieków</w:t>
            </w:r>
          </w:p>
        </w:tc>
      </w:tr>
      <w:tr w:rsidR="00695691" w:rsidRPr="00695691" w14:paraId="2DEDC83B" w14:textId="77777777" w:rsidTr="00695691">
        <w:trPr>
          <w:trHeight w:val="312"/>
          <w:jc w:val="center"/>
        </w:trPr>
        <w:tc>
          <w:tcPr>
            <w:tcW w:w="610" w:type="dxa"/>
            <w:shd w:val="clear" w:color="C6D9F1" w:themeColor="text2" w:themeTint="33" w:fill="auto"/>
            <w:vAlign w:val="center"/>
          </w:tcPr>
          <w:p w14:paraId="79716C4A" w14:textId="77777777" w:rsidR="00695691" w:rsidRPr="00695691" w:rsidRDefault="00695691" w:rsidP="00BE06D0">
            <w:pPr>
              <w:numPr>
                <w:ilvl w:val="0"/>
                <w:numId w:val="145"/>
              </w:numPr>
              <w:suppressAutoHyphens w:val="0"/>
              <w:spacing w:line="240" w:lineRule="auto"/>
              <w:ind w:left="414" w:hanging="357"/>
              <w:jc w:val="center"/>
              <w:rPr>
                <w:rFonts w:eastAsia="Times New Roman" w:cs="Arial"/>
                <w:b/>
                <w:iCs/>
                <w:color w:val="auto"/>
                <w:sz w:val="20"/>
                <w:szCs w:val="20"/>
                <w:lang w:eastAsia="pl-PL"/>
              </w:rPr>
            </w:pPr>
          </w:p>
        </w:tc>
        <w:tc>
          <w:tcPr>
            <w:tcW w:w="8462" w:type="dxa"/>
            <w:shd w:val="clear" w:color="C6D9F1" w:themeColor="text2" w:themeTint="33" w:fill="auto"/>
            <w:vAlign w:val="center"/>
          </w:tcPr>
          <w:p w14:paraId="0F543E7C" w14:textId="77777777" w:rsidR="00695691" w:rsidRPr="00695691" w:rsidRDefault="00695691" w:rsidP="00F24933">
            <w:pPr>
              <w:spacing w:line="240" w:lineRule="auto"/>
              <w:jc w:val="center"/>
              <w:rPr>
                <w:rFonts w:eastAsia="Times New Roman" w:cs="Arial"/>
                <w:color w:val="auto"/>
                <w:sz w:val="28"/>
                <w:szCs w:val="28"/>
                <w:lang w:eastAsia="pl-PL"/>
              </w:rPr>
            </w:pPr>
            <w:r w:rsidRPr="00695691">
              <w:rPr>
                <w:rFonts w:eastAsiaTheme="minorHAnsi" w:cs="Arial"/>
                <w:color w:val="000000"/>
                <w:sz w:val="20"/>
                <w:szCs w:val="20"/>
              </w:rPr>
              <w:t>Ewidencja i kontrola zużycia wody</w:t>
            </w:r>
          </w:p>
        </w:tc>
      </w:tr>
      <w:tr w:rsidR="00695691" w:rsidRPr="00695691" w14:paraId="7092A32F" w14:textId="77777777" w:rsidTr="00695691">
        <w:trPr>
          <w:trHeight w:val="312"/>
          <w:jc w:val="center"/>
        </w:trPr>
        <w:tc>
          <w:tcPr>
            <w:tcW w:w="610" w:type="dxa"/>
            <w:shd w:val="clear" w:color="C6D9F1" w:themeColor="text2" w:themeTint="33" w:fill="auto"/>
            <w:vAlign w:val="center"/>
          </w:tcPr>
          <w:p w14:paraId="16274738" w14:textId="77777777" w:rsidR="00695691" w:rsidRPr="00695691" w:rsidRDefault="00695691" w:rsidP="00BE06D0">
            <w:pPr>
              <w:numPr>
                <w:ilvl w:val="0"/>
                <w:numId w:val="145"/>
              </w:numPr>
              <w:suppressAutoHyphens w:val="0"/>
              <w:spacing w:line="240" w:lineRule="auto"/>
              <w:ind w:left="414" w:hanging="357"/>
              <w:jc w:val="center"/>
              <w:rPr>
                <w:rFonts w:eastAsia="Times New Roman" w:cs="Arial"/>
                <w:b/>
                <w:iCs/>
                <w:color w:val="auto"/>
                <w:sz w:val="20"/>
                <w:szCs w:val="20"/>
                <w:lang w:eastAsia="pl-PL"/>
              </w:rPr>
            </w:pPr>
          </w:p>
        </w:tc>
        <w:tc>
          <w:tcPr>
            <w:tcW w:w="8462" w:type="dxa"/>
            <w:shd w:val="clear" w:color="C6D9F1" w:themeColor="text2" w:themeTint="33" w:fill="auto"/>
            <w:vAlign w:val="center"/>
          </w:tcPr>
          <w:p w14:paraId="7BE3E344" w14:textId="77777777" w:rsidR="00695691" w:rsidRPr="00695691" w:rsidRDefault="00695691" w:rsidP="00F24933">
            <w:pPr>
              <w:spacing w:line="240" w:lineRule="auto"/>
              <w:jc w:val="center"/>
              <w:rPr>
                <w:rFonts w:eastAsia="Times New Roman" w:cs="Arial"/>
                <w:color w:val="auto"/>
                <w:sz w:val="28"/>
                <w:szCs w:val="28"/>
                <w:lang w:eastAsia="pl-PL"/>
              </w:rPr>
            </w:pPr>
            <w:r w:rsidRPr="00695691">
              <w:rPr>
                <w:rFonts w:cs="Arial"/>
                <w:color w:val="auto"/>
                <w:sz w:val="20"/>
                <w:szCs w:val="20"/>
              </w:rPr>
              <w:t>Budowa sieci wodociągowej wraz z przyłączami w m. Sępopol</w:t>
            </w:r>
          </w:p>
        </w:tc>
      </w:tr>
      <w:tr w:rsidR="00D26078" w:rsidRPr="00695691" w14:paraId="29B49AFF" w14:textId="77777777" w:rsidTr="00695691">
        <w:trPr>
          <w:trHeight w:val="312"/>
          <w:jc w:val="center"/>
        </w:trPr>
        <w:tc>
          <w:tcPr>
            <w:tcW w:w="9072" w:type="dxa"/>
            <w:gridSpan w:val="2"/>
            <w:shd w:val="clear" w:color="auto" w:fill="D6E3BC" w:themeFill="accent3" w:themeFillTint="66"/>
            <w:vAlign w:val="center"/>
          </w:tcPr>
          <w:p w14:paraId="448B291A" w14:textId="77777777" w:rsidR="00D26078" w:rsidRPr="00695691" w:rsidRDefault="00D26078" w:rsidP="00F24933">
            <w:pPr>
              <w:spacing w:line="240" w:lineRule="auto"/>
              <w:jc w:val="center"/>
              <w:rPr>
                <w:rFonts w:cs="Arial"/>
                <w:b/>
                <w:color w:val="auto"/>
                <w:sz w:val="20"/>
                <w:szCs w:val="20"/>
              </w:rPr>
            </w:pPr>
            <w:r w:rsidRPr="00695691">
              <w:rPr>
                <w:rFonts w:cs="Arial"/>
                <w:b/>
                <w:color w:val="auto"/>
                <w:sz w:val="20"/>
                <w:szCs w:val="20"/>
              </w:rPr>
              <w:t>Gospodarka odpadami i zapobieganie powstawaniu odpadów</w:t>
            </w:r>
          </w:p>
        </w:tc>
      </w:tr>
      <w:tr w:rsidR="00695691" w:rsidRPr="00695691" w14:paraId="02419FE3" w14:textId="77777777" w:rsidTr="00695691">
        <w:trPr>
          <w:trHeight w:val="312"/>
          <w:jc w:val="center"/>
        </w:trPr>
        <w:tc>
          <w:tcPr>
            <w:tcW w:w="610" w:type="dxa"/>
            <w:shd w:val="clear" w:color="C6D9F1" w:themeColor="text2" w:themeTint="33" w:fill="auto"/>
            <w:vAlign w:val="center"/>
          </w:tcPr>
          <w:p w14:paraId="10AAE63B" w14:textId="77777777" w:rsidR="00695691" w:rsidRPr="00695691" w:rsidRDefault="00695691" w:rsidP="00BE06D0">
            <w:pPr>
              <w:numPr>
                <w:ilvl w:val="0"/>
                <w:numId w:val="145"/>
              </w:numPr>
              <w:suppressAutoHyphens w:val="0"/>
              <w:spacing w:line="240" w:lineRule="auto"/>
              <w:ind w:left="414" w:hanging="357"/>
              <w:jc w:val="center"/>
              <w:rPr>
                <w:rFonts w:eastAsia="Times New Roman" w:cs="Arial"/>
                <w:b/>
                <w:iCs/>
                <w:color w:val="auto"/>
                <w:sz w:val="20"/>
                <w:szCs w:val="20"/>
                <w:lang w:eastAsia="pl-PL"/>
              </w:rPr>
            </w:pPr>
          </w:p>
        </w:tc>
        <w:tc>
          <w:tcPr>
            <w:tcW w:w="8462" w:type="dxa"/>
            <w:shd w:val="clear" w:color="C6D9F1" w:themeColor="text2" w:themeTint="33" w:fill="auto"/>
            <w:vAlign w:val="center"/>
          </w:tcPr>
          <w:p w14:paraId="074F24C0" w14:textId="77777777" w:rsidR="00695691" w:rsidRPr="00695691" w:rsidRDefault="00695691" w:rsidP="00F24933">
            <w:pPr>
              <w:spacing w:line="240" w:lineRule="auto"/>
              <w:jc w:val="center"/>
              <w:rPr>
                <w:rFonts w:eastAsia="Times New Roman" w:cs="Arial"/>
                <w:color w:val="auto"/>
                <w:sz w:val="28"/>
                <w:szCs w:val="28"/>
                <w:lang w:eastAsia="pl-PL"/>
              </w:rPr>
            </w:pPr>
            <w:r w:rsidRPr="00695691">
              <w:rPr>
                <w:rFonts w:eastAsiaTheme="minorHAnsi" w:cs="Arial"/>
                <w:color w:val="000000"/>
                <w:sz w:val="20"/>
                <w:szCs w:val="20"/>
              </w:rPr>
              <w:t>Oczyszczanie ulic, chodników i placów;</w:t>
            </w:r>
          </w:p>
        </w:tc>
      </w:tr>
      <w:tr w:rsidR="00695691" w:rsidRPr="00695691" w14:paraId="6BD26739" w14:textId="77777777" w:rsidTr="00695691">
        <w:trPr>
          <w:trHeight w:val="312"/>
          <w:jc w:val="center"/>
        </w:trPr>
        <w:tc>
          <w:tcPr>
            <w:tcW w:w="610" w:type="dxa"/>
            <w:shd w:val="clear" w:color="C6D9F1" w:themeColor="text2" w:themeTint="33" w:fill="auto"/>
            <w:vAlign w:val="center"/>
          </w:tcPr>
          <w:p w14:paraId="2A9F7B8B" w14:textId="77777777" w:rsidR="00695691" w:rsidRPr="00695691" w:rsidRDefault="00695691" w:rsidP="00BE06D0">
            <w:pPr>
              <w:numPr>
                <w:ilvl w:val="0"/>
                <w:numId w:val="145"/>
              </w:numPr>
              <w:suppressAutoHyphens w:val="0"/>
              <w:spacing w:line="240" w:lineRule="auto"/>
              <w:ind w:left="414" w:hanging="357"/>
              <w:jc w:val="center"/>
              <w:rPr>
                <w:rFonts w:eastAsia="Times New Roman" w:cs="Arial"/>
                <w:b/>
                <w:iCs/>
                <w:color w:val="auto"/>
                <w:sz w:val="20"/>
                <w:szCs w:val="20"/>
                <w:lang w:eastAsia="pl-PL"/>
              </w:rPr>
            </w:pPr>
          </w:p>
        </w:tc>
        <w:tc>
          <w:tcPr>
            <w:tcW w:w="8462" w:type="dxa"/>
            <w:shd w:val="clear" w:color="C6D9F1" w:themeColor="text2" w:themeTint="33" w:fill="auto"/>
            <w:vAlign w:val="center"/>
          </w:tcPr>
          <w:p w14:paraId="43534031" w14:textId="77777777" w:rsidR="00695691" w:rsidRPr="00695691" w:rsidRDefault="00695691" w:rsidP="00F24933">
            <w:pPr>
              <w:spacing w:line="240" w:lineRule="auto"/>
              <w:jc w:val="center"/>
              <w:rPr>
                <w:rFonts w:eastAsia="Times New Roman" w:cs="Arial"/>
                <w:color w:val="auto"/>
                <w:sz w:val="28"/>
                <w:szCs w:val="28"/>
                <w:lang w:eastAsia="pl-PL"/>
              </w:rPr>
            </w:pPr>
            <w:r w:rsidRPr="00695691">
              <w:rPr>
                <w:rFonts w:eastAsiaTheme="minorHAnsi" w:cs="Arial"/>
                <w:color w:val="000000"/>
                <w:sz w:val="20"/>
                <w:szCs w:val="20"/>
              </w:rPr>
              <w:t>Usuwanie zanieczyszczeń uprzątniętych z chodników przez właścicieli nieruchomości</w:t>
            </w:r>
          </w:p>
        </w:tc>
      </w:tr>
      <w:tr w:rsidR="00695691" w:rsidRPr="00695691" w14:paraId="69D0E77D" w14:textId="77777777" w:rsidTr="00695691">
        <w:trPr>
          <w:trHeight w:val="312"/>
          <w:jc w:val="center"/>
        </w:trPr>
        <w:tc>
          <w:tcPr>
            <w:tcW w:w="610" w:type="dxa"/>
            <w:shd w:val="clear" w:color="C6D9F1" w:themeColor="text2" w:themeTint="33" w:fill="auto"/>
            <w:vAlign w:val="center"/>
          </w:tcPr>
          <w:p w14:paraId="01CEE43B" w14:textId="77777777" w:rsidR="00695691" w:rsidRPr="00695691" w:rsidRDefault="00695691" w:rsidP="00BE06D0">
            <w:pPr>
              <w:numPr>
                <w:ilvl w:val="0"/>
                <w:numId w:val="145"/>
              </w:numPr>
              <w:suppressAutoHyphens w:val="0"/>
              <w:spacing w:line="240" w:lineRule="auto"/>
              <w:ind w:left="414" w:hanging="357"/>
              <w:jc w:val="center"/>
              <w:rPr>
                <w:rFonts w:eastAsia="Times New Roman" w:cs="Arial"/>
                <w:b/>
                <w:iCs/>
                <w:color w:val="auto"/>
                <w:sz w:val="20"/>
                <w:szCs w:val="20"/>
                <w:lang w:eastAsia="pl-PL"/>
              </w:rPr>
            </w:pPr>
          </w:p>
        </w:tc>
        <w:tc>
          <w:tcPr>
            <w:tcW w:w="8462" w:type="dxa"/>
            <w:shd w:val="clear" w:color="C6D9F1" w:themeColor="text2" w:themeTint="33" w:fill="auto"/>
            <w:vAlign w:val="center"/>
          </w:tcPr>
          <w:p w14:paraId="79165BE9" w14:textId="77777777" w:rsidR="00695691" w:rsidRPr="00695691" w:rsidRDefault="00695691" w:rsidP="00F24933">
            <w:pPr>
              <w:spacing w:line="240" w:lineRule="auto"/>
              <w:jc w:val="center"/>
              <w:rPr>
                <w:rFonts w:eastAsia="Times New Roman" w:cs="Arial"/>
                <w:color w:val="auto"/>
                <w:sz w:val="28"/>
                <w:szCs w:val="28"/>
                <w:lang w:eastAsia="pl-PL"/>
              </w:rPr>
            </w:pPr>
            <w:r w:rsidRPr="00695691">
              <w:rPr>
                <w:rFonts w:eastAsiaTheme="minorHAnsi" w:cs="Arial"/>
                <w:color w:val="000000"/>
                <w:sz w:val="20"/>
                <w:szCs w:val="20"/>
              </w:rPr>
              <w:t>Koszenie poboczy, pasów zieleni i rowów przy drogach wraz z ich zbieraniem</w:t>
            </w:r>
          </w:p>
        </w:tc>
      </w:tr>
      <w:tr w:rsidR="00695691" w:rsidRPr="00695691" w14:paraId="48FD497C" w14:textId="77777777" w:rsidTr="00695691">
        <w:trPr>
          <w:trHeight w:val="312"/>
          <w:jc w:val="center"/>
        </w:trPr>
        <w:tc>
          <w:tcPr>
            <w:tcW w:w="610" w:type="dxa"/>
            <w:shd w:val="clear" w:color="C6D9F1" w:themeColor="text2" w:themeTint="33" w:fill="auto"/>
            <w:vAlign w:val="center"/>
          </w:tcPr>
          <w:p w14:paraId="0E4DA245" w14:textId="77777777" w:rsidR="00695691" w:rsidRPr="00695691" w:rsidRDefault="00695691" w:rsidP="00BE06D0">
            <w:pPr>
              <w:numPr>
                <w:ilvl w:val="0"/>
                <w:numId w:val="145"/>
              </w:numPr>
              <w:suppressAutoHyphens w:val="0"/>
              <w:spacing w:line="240" w:lineRule="auto"/>
              <w:ind w:left="414" w:hanging="357"/>
              <w:jc w:val="center"/>
              <w:rPr>
                <w:rFonts w:eastAsia="Times New Roman" w:cs="Arial"/>
                <w:b/>
                <w:iCs/>
                <w:color w:val="auto"/>
                <w:sz w:val="20"/>
                <w:szCs w:val="20"/>
                <w:lang w:eastAsia="pl-PL"/>
              </w:rPr>
            </w:pPr>
          </w:p>
        </w:tc>
        <w:tc>
          <w:tcPr>
            <w:tcW w:w="8462" w:type="dxa"/>
            <w:shd w:val="clear" w:color="C6D9F1" w:themeColor="text2" w:themeTint="33" w:fill="auto"/>
            <w:vAlign w:val="center"/>
          </w:tcPr>
          <w:p w14:paraId="5356EE35" w14:textId="77777777" w:rsidR="00695691" w:rsidRPr="00695691" w:rsidRDefault="00695691" w:rsidP="00F24933">
            <w:pPr>
              <w:spacing w:line="240" w:lineRule="auto"/>
              <w:jc w:val="center"/>
              <w:rPr>
                <w:rFonts w:eastAsia="Times New Roman" w:cs="Arial"/>
                <w:color w:val="auto"/>
                <w:sz w:val="28"/>
                <w:szCs w:val="28"/>
                <w:lang w:eastAsia="pl-PL"/>
              </w:rPr>
            </w:pPr>
            <w:r w:rsidRPr="00695691">
              <w:rPr>
                <w:rFonts w:eastAsiaTheme="minorHAnsi" w:cs="Arial"/>
                <w:color w:val="000000"/>
                <w:sz w:val="20"/>
                <w:szCs w:val="20"/>
              </w:rPr>
              <w:t>Zbieranie i wywóz odpadów zgromadzonych w koszach ulicznych;</w:t>
            </w:r>
          </w:p>
        </w:tc>
      </w:tr>
      <w:tr w:rsidR="00695691" w:rsidRPr="00695691" w14:paraId="562557C7" w14:textId="77777777" w:rsidTr="00695691">
        <w:trPr>
          <w:trHeight w:val="312"/>
          <w:jc w:val="center"/>
        </w:trPr>
        <w:tc>
          <w:tcPr>
            <w:tcW w:w="610" w:type="dxa"/>
            <w:shd w:val="clear" w:color="C6D9F1" w:themeColor="text2" w:themeTint="33" w:fill="auto"/>
            <w:vAlign w:val="center"/>
          </w:tcPr>
          <w:p w14:paraId="37F8F8E8" w14:textId="77777777" w:rsidR="00695691" w:rsidRPr="00695691" w:rsidRDefault="00695691" w:rsidP="00BE06D0">
            <w:pPr>
              <w:numPr>
                <w:ilvl w:val="0"/>
                <w:numId w:val="145"/>
              </w:numPr>
              <w:suppressAutoHyphens w:val="0"/>
              <w:spacing w:line="240" w:lineRule="auto"/>
              <w:ind w:left="414" w:hanging="357"/>
              <w:jc w:val="center"/>
              <w:rPr>
                <w:rFonts w:eastAsia="Times New Roman" w:cs="Arial"/>
                <w:b/>
                <w:iCs/>
                <w:color w:val="auto"/>
                <w:sz w:val="20"/>
                <w:szCs w:val="20"/>
                <w:lang w:eastAsia="pl-PL"/>
              </w:rPr>
            </w:pPr>
          </w:p>
        </w:tc>
        <w:tc>
          <w:tcPr>
            <w:tcW w:w="8462" w:type="dxa"/>
            <w:shd w:val="clear" w:color="C6D9F1" w:themeColor="text2" w:themeTint="33" w:fill="auto"/>
            <w:vAlign w:val="center"/>
          </w:tcPr>
          <w:p w14:paraId="6571B478" w14:textId="77777777" w:rsidR="00695691" w:rsidRPr="00695691" w:rsidRDefault="00695691" w:rsidP="00F24933">
            <w:pPr>
              <w:spacing w:line="240" w:lineRule="auto"/>
              <w:jc w:val="center"/>
              <w:rPr>
                <w:rFonts w:eastAsia="Times New Roman" w:cs="Arial"/>
                <w:color w:val="auto"/>
                <w:sz w:val="28"/>
                <w:szCs w:val="28"/>
                <w:lang w:eastAsia="pl-PL"/>
              </w:rPr>
            </w:pPr>
            <w:r w:rsidRPr="00695691">
              <w:rPr>
                <w:rFonts w:eastAsiaTheme="minorHAnsi" w:cs="Arial"/>
                <w:color w:val="000000"/>
                <w:sz w:val="20"/>
                <w:szCs w:val="20"/>
              </w:rPr>
              <w:t>Usuwanie większych odpadów z rzeki Łyny i w granicach administracyjnych gminy</w:t>
            </w:r>
          </w:p>
        </w:tc>
      </w:tr>
      <w:tr w:rsidR="00695691" w:rsidRPr="00695691" w14:paraId="5BFDF509" w14:textId="77777777" w:rsidTr="00695691">
        <w:trPr>
          <w:trHeight w:val="312"/>
          <w:jc w:val="center"/>
        </w:trPr>
        <w:tc>
          <w:tcPr>
            <w:tcW w:w="610" w:type="dxa"/>
            <w:shd w:val="clear" w:color="C6D9F1" w:themeColor="text2" w:themeTint="33" w:fill="auto"/>
            <w:vAlign w:val="center"/>
          </w:tcPr>
          <w:p w14:paraId="71A5549E" w14:textId="77777777" w:rsidR="00695691" w:rsidRPr="00695691" w:rsidRDefault="00695691" w:rsidP="00BE06D0">
            <w:pPr>
              <w:numPr>
                <w:ilvl w:val="0"/>
                <w:numId w:val="145"/>
              </w:numPr>
              <w:suppressAutoHyphens w:val="0"/>
              <w:spacing w:line="240" w:lineRule="auto"/>
              <w:ind w:left="414" w:hanging="357"/>
              <w:jc w:val="center"/>
              <w:rPr>
                <w:rFonts w:eastAsia="Times New Roman" w:cs="Arial"/>
                <w:b/>
                <w:iCs/>
                <w:color w:val="auto"/>
                <w:sz w:val="20"/>
                <w:szCs w:val="20"/>
                <w:lang w:eastAsia="pl-PL"/>
              </w:rPr>
            </w:pPr>
          </w:p>
        </w:tc>
        <w:tc>
          <w:tcPr>
            <w:tcW w:w="8462" w:type="dxa"/>
            <w:shd w:val="clear" w:color="C6D9F1" w:themeColor="text2" w:themeTint="33" w:fill="auto"/>
            <w:vAlign w:val="center"/>
          </w:tcPr>
          <w:p w14:paraId="6EAC1DBE" w14:textId="77777777" w:rsidR="00695691" w:rsidRPr="00695691" w:rsidRDefault="00695691" w:rsidP="00F24933">
            <w:pPr>
              <w:spacing w:line="240" w:lineRule="auto"/>
              <w:jc w:val="center"/>
              <w:rPr>
                <w:rFonts w:eastAsia="Times New Roman" w:cs="Arial"/>
                <w:color w:val="auto"/>
                <w:sz w:val="28"/>
                <w:szCs w:val="28"/>
                <w:lang w:eastAsia="pl-PL"/>
              </w:rPr>
            </w:pPr>
            <w:r w:rsidRPr="00695691">
              <w:rPr>
                <w:rFonts w:cs="Arial"/>
                <w:sz w:val="20"/>
                <w:szCs w:val="20"/>
              </w:rPr>
              <w:t>Prace wykonywane w okresie zimowym w celu oczyszczenia dróg</w:t>
            </w:r>
          </w:p>
        </w:tc>
      </w:tr>
      <w:tr w:rsidR="00695691" w:rsidRPr="00695691" w14:paraId="4B7DDCF0" w14:textId="77777777" w:rsidTr="00695691">
        <w:trPr>
          <w:trHeight w:val="312"/>
          <w:jc w:val="center"/>
        </w:trPr>
        <w:tc>
          <w:tcPr>
            <w:tcW w:w="610" w:type="dxa"/>
            <w:shd w:val="clear" w:color="C6D9F1" w:themeColor="text2" w:themeTint="33" w:fill="auto"/>
            <w:vAlign w:val="center"/>
          </w:tcPr>
          <w:p w14:paraId="38AE5394" w14:textId="77777777" w:rsidR="00695691" w:rsidRPr="00695691" w:rsidRDefault="00695691" w:rsidP="00BE06D0">
            <w:pPr>
              <w:numPr>
                <w:ilvl w:val="0"/>
                <w:numId w:val="145"/>
              </w:numPr>
              <w:suppressAutoHyphens w:val="0"/>
              <w:spacing w:line="240" w:lineRule="auto"/>
              <w:ind w:left="414" w:hanging="357"/>
              <w:jc w:val="center"/>
              <w:rPr>
                <w:rFonts w:eastAsia="Times New Roman" w:cs="Arial"/>
                <w:b/>
                <w:iCs/>
                <w:color w:val="auto"/>
                <w:sz w:val="20"/>
                <w:szCs w:val="20"/>
                <w:lang w:eastAsia="pl-PL"/>
              </w:rPr>
            </w:pPr>
          </w:p>
        </w:tc>
        <w:tc>
          <w:tcPr>
            <w:tcW w:w="8462" w:type="dxa"/>
            <w:shd w:val="clear" w:color="C6D9F1" w:themeColor="text2" w:themeTint="33" w:fill="auto"/>
            <w:vAlign w:val="center"/>
          </w:tcPr>
          <w:p w14:paraId="12C93188" w14:textId="77777777" w:rsidR="00695691" w:rsidRPr="00695691" w:rsidRDefault="00695691" w:rsidP="00F24933">
            <w:pPr>
              <w:spacing w:line="240" w:lineRule="auto"/>
              <w:jc w:val="center"/>
              <w:rPr>
                <w:rFonts w:eastAsia="Times New Roman" w:cs="Arial"/>
                <w:color w:val="auto"/>
                <w:sz w:val="28"/>
                <w:szCs w:val="28"/>
                <w:lang w:eastAsia="pl-PL"/>
              </w:rPr>
            </w:pPr>
            <w:r w:rsidRPr="00695691">
              <w:rPr>
                <w:rFonts w:cs="Arial"/>
                <w:sz w:val="20"/>
                <w:szCs w:val="20"/>
              </w:rPr>
              <w:t>Usuwanie wyrobów zawierających azbest z terenu Gminy Sępopol</w:t>
            </w:r>
          </w:p>
        </w:tc>
      </w:tr>
      <w:tr w:rsidR="00D26078" w:rsidRPr="00695691" w14:paraId="0EE5748A" w14:textId="77777777" w:rsidTr="00695691">
        <w:trPr>
          <w:trHeight w:val="312"/>
          <w:jc w:val="center"/>
        </w:trPr>
        <w:tc>
          <w:tcPr>
            <w:tcW w:w="9072" w:type="dxa"/>
            <w:gridSpan w:val="2"/>
            <w:shd w:val="clear" w:color="auto" w:fill="D6E3BC" w:themeFill="accent3" w:themeFillTint="66"/>
            <w:vAlign w:val="center"/>
          </w:tcPr>
          <w:p w14:paraId="3691B54F" w14:textId="77777777" w:rsidR="00D26078" w:rsidRPr="00695691" w:rsidRDefault="00D26078" w:rsidP="00F24933">
            <w:pPr>
              <w:spacing w:line="240" w:lineRule="auto"/>
              <w:jc w:val="center"/>
              <w:rPr>
                <w:rFonts w:cs="Arial"/>
                <w:b/>
                <w:color w:val="auto"/>
                <w:sz w:val="20"/>
                <w:szCs w:val="20"/>
              </w:rPr>
            </w:pPr>
            <w:r w:rsidRPr="00695691">
              <w:rPr>
                <w:rFonts w:cs="Arial"/>
                <w:b/>
                <w:color w:val="auto"/>
                <w:sz w:val="20"/>
                <w:szCs w:val="20"/>
              </w:rPr>
              <w:t>Zasoby przyrodnicze</w:t>
            </w:r>
          </w:p>
        </w:tc>
      </w:tr>
      <w:tr w:rsidR="00695691" w:rsidRPr="00695691" w14:paraId="7206CB67" w14:textId="77777777" w:rsidTr="00695691">
        <w:trPr>
          <w:trHeight w:val="312"/>
          <w:jc w:val="center"/>
        </w:trPr>
        <w:tc>
          <w:tcPr>
            <w:tcW w:w="610" w:type="dxa"/>
            <w:shd w:val="clear" w:color="C6D9F1" w:themeColor="text2" w:themeTint="33" w:fill="auto"/>
            <w:vAlign w:val="center"/>
          </w:tcPr>
          <w:p w14:paraId="13B487A2" w14:textId="77777777" w:rsidR="00695691" w:rsidRPr="00695691" w:rsidRDefault="00695691" w:rsidP="00BE06D0">
            <w:pPr>
              <w:numPr>
                <w:ilvl w:val="0"/>
                <w:numId w:val="145"/>
              </w:numPr>
              <w:suppressAutoHyphens w:val="0"/>
              <w:spacing w:line="240" w:lineRule="auto"/>
              <w:ind w:left="414" w:hanging="357"/>
              <w:jc w:val="center"/>
              <w:rPr>
                <w:rFonts w:eastAsia="Times New Roman" w:cs="Arial"/>
                <w:b/>
                <w:iCs/>
                <w:color w:val="auto"/>
                <w:sz w:val="20"/>
                <w:szCs w:val="20"/>
                <w:lang w:eastAsia="pl-PL"/>
              </w:rPr>
            </w:pPr>
          </w:p>
        </w:tc>
        <w:tc>
          <w:tcPr>
            <w:tcW w:w="8462" w:type="dxa"/>
            <w:shd w:val="clear" w:color="C6D9F1" w:themeColor="text2" w:themeTint="33" w:fill="auto"/>
            <w:vAlign w:val="center"/>
          </w:tcPr>
          <w:p w14:paraId="0FC41FDB" w14:textId="77777777" w:rsidR="00695691" w:rsidRPr="00695691" w:rsidRDefault="00695691" w:rsidP="00F24933">
            <w:pPr>
              <w:spacing w:line="240" w:lineRule="auto"/>
              <w:jc w:val="center"/>
              <w:rPr>
                <w:rFonts w:eastAsia="Times New Roman" w:cs="Arial"/>
                <w:color w:val="auto"/>
                <w:sz w:val="28"/>
                <w:szCs w:val="28"/>
                <w:lang w:eastAsia="pl-PL"/>
              </w:rPr>
            </w:pPr>
            <w:r w:rsidRPr="00695691">
              <w:rPr>
                <w:rFonts w:cs="Arial"/>
                <w:sz w:val="20"/>
                <w:szCs w:val="20"/>
              </w:rPr>
              <w:t>Przygotowanie ścieżki edukacyjnej w tzw. Lasku szkolnym</w:t>
            </w:r>
          </w:p>
        </w:tc>
      </w:tr>
      <w:tr w:rsidR="00695691" w:rsidRPr="00695691" w14:paraId="3C6E24C6" w14:textId="77777777" w:rsidTr="00695691">
        <w:trPr>
          <w:trHeight w:val="312"/>
          <w:jc w:val="center"/>
        </w:trPr>
        <w:tc>
          <w:tcPr>
            <w:tcW w:w="610" w:type="dxa"/>
            <w:shd w:val="clear" w:color="C6D9F1" w:themeColor="text2" w:themeTint="33" w:fill="auto"/>
            <w:vAlign w:val="center"/>
          </w:tcPr>
          <w:p w14:paraId="09B62D20" w14:textId="77777777" w:rsidR="00695691" w:rsidRPr="00695691" w:rsidRDefault="00695691" w:rsidP="00BE06D0">
            <w:pPr>
              <w:numPr>
                <w:ilvl w:val="0"/>
                <w:numId w:val="145"/>
              </w:numPr>
              <w:suppressAutoHyphens w:val="0"/>
              <w:spacing w:line="240" w:lineRule="auto"/>
              <w:ind w:left="414" w:hanging="357"/>
              <w:jc w:val="center"/>
              <w:rPr>
                <w:rFonts w:eastAsia="Times New Roman" w:cs="Arial"/>
                <w:b/>
                <w:iCs/>
                <w:color w:val="auto"/>
                <w:sz w:val="20"/>
                <w:szCs w:val="20"/>
                <w:lang w:eastAsia="pl-PL"/>
              </w:rPr>
            </w:pPr>
          </w:p>
        </w:tc>
        <w:tc>
          <w:tcPr>
            <w:tcW w:w="8462" w:type="dxa"/>
            <w:shd w:val="clear" w:color="C6D9F1" w:themeColor="text2" w:themeTint="33" w:fill="auto"/>
            <w:vAlign w:val="center"/>
          </w:tcPr>
          <w:p w14:paraId="2CEDDE19" w14:textId="77777777" w:rsidR="00695691" w:rsidRPr="00695691" w:rsidRDefault="00695691" w:rsidP="00F24933">
            <w:pPr>
              <w:spacing w:line="240" w:lineRule="auto"/>
              <w:jc w:val="center"/>
              <w:rPr>
                <w:rFonts w:eastAsia="Times New Roman" w:cs="Arial"/>
                <w:color w:val="auto"/>
                <w:sz w:val="28"/>
                <w:szCs w:val="28"/>
                <w:lang w:eastAsia="pl-PL"/>
              </w:rPr>
            </w:pPr>
            <w:r w:rsidRPr="00695691">
              <w:rPr>
                <w:rFonts w:cs="Arial"/>
                <w:sz w:val="20"/>
                <w:szCs w:val="20"/>
              </w:rPr>
              <w:t>Ochrona bioróżnorodności z budową ścieżki dydaktycznej nad Łyną w Sępopolu</w:t>
            </w:r>
          </w:p>
        </w:tc>
      </w:tr>
      <w:tr w:rsidR="00695691" w:rsidRPr="00695691" w14:paraId="12F77F72" w14:textId="77777777" w:rsidTr="00695691">
        <w:trPr>
          <w:trHeight w:val="312"/>
          <w:jc w:val="center"/>
        </w:trPr>
        <w:tc>
          <w:tcPr>
            <w:tcW w:w="610" w:type="dxa"/>
            <w:shd w:val="clear" w:color="C6D9F1" w:themeColor="text2" w:themeTint="33" w:fill="auto"/>
            <w:vAlign w:val="center"/>
          </w:tcPr>
          <w:p w14:paraId="6885828A" w14:textId="77777777" w:rsidR="00695691" w:rsidRPr="00695691" w:rsidRDefault="00695691" w:rsidP="00BE06D0">
            <w:pPr>
              <w:numPr>
                <w:ilvl w:val="0"/>
                <w:numId w:val="145"/>
              </w:numPr>
              <w:suppressAutoHyphens w:val="0"/>
              <w:spacing w:line="240" w:lineRule="auto"/>
              <w:ind w:left="414" w:hanging="357"/>
              <w:jc w:val="center"/>
              <w:rPr>
                <w:rFonts w:eastAsia="Times New Roman" w:cs="Arial"/>
                <w:b/>
                <w:iCs/>
                <w:color w:val="auto"/>
                <w:sz w:val="20"/>
                <w:szCs w:val="20"/>
                <w:lang w:eastAsia="pl-PL"/>
              </w:rPr>
            </w:pPr>
          </w:p>
        </w:tc>
        <w:tc>
          <w:tcPr>
            <w:tcW w:w="8462" w:type="dxa"/>
            <w:shd w:val="clear" w:color="C6D9F1" w:themeColor="text2" w:themeTint="33" w:fill="auto"/>
            <w:vAlign w:val="center"/>
          </w:tcPr>
          <w:p w14:paraId="64EDD454" w14:textId="77777777" w:rsidR="00695691" w:rsidRPr="00695691" w:rsidRDefault="00695691" w:rsidP="00F24933">
            <w:pPr>
              <w:spacing w:line="240" w:lineRule="auto"/>
              <w:jc w:val="center"/>
              <w:rPr>
                <w:rFonts w:eastAsia="Times New Roman" w:cs="Arial"/>
                <w:color w:val="auto"/>
                <w:sz w:val="28"/>
                <w:szCs w:val="28"/>
                <w:lang w:eastAsia="pl-PL"/>
              </w:rPr>
            </w:pPr>
            <w:r w:rsidRPr="00695691">
              <w:rPr>
                <w:rFonts w:cs="Arial"/>
                <w:sz w:val="20"/>
                <w:szCs w:val="20"/>
              </w:rPr>
              <w:t>Nasadzenia zastępczych drzew, zabiegi pielęgnacyjne, usuwanie drzew stanowiących zagrożenie</w:t>
            </w:r>
          </w:p>
        </w:tc>
      </w:tr>
      <w:tr w:rsidR="00695691" w:rsidRPr="00695691" w14:paraId="1B08F764" w14:textId="77777777" w:rsidTr="00695691">
        <w:trPr>
          <w:trHeight w:val="312"/>
          <w:jc w:val="center"/>
        </w:trPr>
        <w:tc>
          <w:tcPr>
            <w:tcW w:w="610" w:type="dxa"/>
            <w:shd w:val="clear" w:color="C6D9F1" w:themeColor="text2" w:themeTint="33" w:fill="auto"/>
            <w:vAlign w:val="center"/>
          </w:tcPr>
          <w:p w14:paraId="3BE10597" w14:textId="77777777" w:rsidR="00695691" w:rsidRPr="00695691" w:rsidRDefault="00695691" w:rsidP="00BE06D0">
            <w:pPr>
              <w:numPr>
                <w:ilvl w:val="0"/>
                <w:numId w:val="145"/>
              </w:numPr>
              <w:suppressAutoHyphens w:val="0"/>
              <w:spacing w:line="240" w:lineRule="auto"/>
              <w:ind w:left="414" w:hanging="357"/>
              <w:jc w:val="center"/>
              <w:rPr>
                <w:rFonts w:eastAsia="Times New Roman" w:cs="Arial"/>
                <w:b/>
                <w:iCs/>
                <w:color w:val="auto"/>
                <w:sz w:val="20"/>
                <w:szCs w:val="20"/>
                <w:lang w:eastAsia="pl-PL"/>
              </w:rPr>
            </w:pPr>
          </w:p>
        </w:tc>
        <w:tc>
          <w:tcPr>
            <w:tcW w:w="8462" w:type="dxa"/>
            <w:shd w:val="clear" w:color="C6D9F1" w:themeColor="text2" w:themeTint="33" w:fill="auto"/>
            <w:vAlign w:val="center"/>
          </w:tcPr>
          <w:p w14:paraId="42A04F24" w14:textId="77777777" w:rsidR="00695691" w:rsidRPr="00695691" w:rsidRDefault="00695691" w:rsidP="00F24933">
            <w:pPr>
              <w:spacing w:line="240" w:lineRule="auto"/>
              <w:jc w:val="center"/>
              <w:rPr>
                <w:rFonts w:eastAsia="Times New Roman" w:cs="Arial"/>
                <w:color w:val="auto"/>
                <w:sz w:val="28"/>
                <w:szCs w:val="28"/>
                <w:lang w:eastAsia="pl-PL"/>
              </w:rPr>
            </w:pPr>
            <w:r w:rsidRPr="00695691">
              <w:rPr>
                <w:rFonts w:cs="Arial"/>
                <w:color w:val="000000"/>
                <w:sz w:val="20"/>
                <w:szCs w:val="20"/>
              </w:rPr>
              <w:t>Budowa skweru przy ul. Prusa w Sępopolu</w:t>
            </w:r>
          </w:p>
        </w:tc>
      </w:tr>
      <w:tr w:rsidR="00695691" w:rsidRPr="00695691" w14:paraId="33CD6BFE" w14:textId="77777777" w:rsidTr="00695691">
        <w:trPr>
          <w:trHeight w:val="312"/>
          <w:jc w:val="center"/>
        </w:trPr>
        <w:tc>
          <w:tcPr>
            <w:tcW w:w="610" w:type="dxa"/>
            <w:shd w:val="clear" w:color="C6D9F1" w:themeColor="text2" w:themeTint="33" w:fill="auto"/>
            <w:vAlign w:val="center"/>
          </w:tcPr>
          <w:p w14:paraId="42076C9A" w14:textId="77777777" w:rsidR="00695691" w:rsidRPr="00695691" w:rsidRDefault="00695691" w:rsidP="00BE06D0">
            <w:pPr>
              <w:numPr>
                <w:ilvl w:val="0"/>
                <w:numId w:val="145"/>
              </w:numPr>
              <w:suppressAutoHyphens w:val="0"/>
              <w:spacing w:line="240" w:lineRule="auto"/>
              <w:ind w:left="414" w:hanging="357"/>
              <w:jc w:val="center"/>
              <w:rPr>
                <w:rFonts w:eastAsia="Times New Roman" w:cs="Arial"/>
                <w:b/>
                <w:iCs/>
                <w:color w:val="auto"/>
                <w:sz w:val="20"/>
                <w:szCs w:val="20"/>
                <w:lang w:eastAsia="pl-PL"/>
              </w:rPr>
            </w:pPr>
          </w:p>
        </w:tc>
        <w:tc>
          <w:tcPr>
            <w:tcW w:w="8462" w:type="dxa"/>
            <w:shd w:val="clear" w:color="C6D9F1" w:themeColor="text2" w:themeTint="33" w:fill="auto"/>
            <w:vAlign w:val="center"/>
          </w:tcPr>
          <w:p w14:paraId="31DE2F68" w14:textId="77777777" w:rsidR="00695691" w:rsidRPr="00695691" w:rsidRDefault="00695691" w:rsidP="00F24933">
            <w:pPr>
              <w:spacing w:line="240" w:lineRule="auto"/>
              <w:jc w:val="center"/>
              <w:rPr>
                <w:rFonts w:eastAsia="Times New Roman" w:cs="Arial"/>
                <w:color w:val="auto"/>
                <w:sz w:val="28"/>
                <w:szCs w:val="28"/>
                <w:lang w:eastAsia="pl-PL"/>
              </w:rPr>
            </w:pPr>
            <w:r w:rsidRPr="00695691">
              <w:rPr>
                <w:rFonts w:eastAsiaTheme="minorHAnsi" w:cs="Arial"/>
                <w:color w:val="000000"/>
                <w:sz w:val="20"/>
                <w:szCs w:val="20"/>
              </w:rPr>
              <w:t>Utrzymywanie klombów i rabat;</w:t>
            </w:r>
          </w:p>
        </w:tc>
      </w:tr>
      <w:tr w:rsidR="00695691" w:rsidRPr="00695691" w14:paraId="20436379" w14:textId="77777777" w:rsidTr="00695691">
        <w:trPr>
          <w:trHeight w:val="312"/>
          <w:jc w:val="center"/>
        </w:trPr>
        <w:tc>
          <w:tcPr>
            <w:tcW w:w="610" w:type="dxa"/>
            <w:shd w:val="clear" w:color="C6D9F1" w:themeColor="text2" w:themeTint="33" w:fill="auto"/>
            <w:vAlign w:val="center"/>
          </w:tcPr>
          <w:p w14:paraId="6AB4C67D" w14:textId="77777777" w:rsidR="00695691" w:rsidRPr="00695691" w:rsidRDefault="00695691" w:rsidP="00BE06D0">
            <w:pPr>
              <w:numPr>
                <w:ilvl w:val="0"/>
                <w:numId w:val="145"/>
              </w:numPr>
              <w:suppressAutoHyphens w:val="0"/>
              <w:spacing w:line="240" w:lineRule="auto"/>
              <w:ind w:left="414" w:hanging="357"/>
              <w:jc w:val="center"/>
              <w:rPr>
                <w:rFonts w:eastAsia="Times New Roman" w:cs="Arial"/>
                <w:b/>
                <w:iCs/>
                <w:color w:val="auto"/>
                <w:sz w:val="20"/>
                <w:szCs w:val="20"/>
                <w:lang w:eastAsia="pl-PL"/>
              </w:rPr>
            </w:pPr>
          </w:p>
        </w:tc>
        <w:tc>
          <w:tcPr>
            <w:tcW w:w="8462" w:type="dxa"/>
            <w:shd w:val="clear" w:color="C6D9F1" w:themeColor="text2" w:themeTint="33" w:fill="auto"/>
            <w:vAlign w:val="center"/>
          </w:tcPr>
          <w:p w14:paraId="342F93BC" w14:textId="77777777" w:rsidR="00695691" w:rsidRPr="00695691" w:rsidRDefault="00695691" w:rsidP="00F24933">
            <w:pPr>
              <w:spacing w:line="240" w:lineRule="auto"/>
              <w:jc w:val="center"/>
              <w:rPr>
                <w:rFonts w:eastAsia="Times New Roman" w:cs="Arial"/>
                <w:color w:val="auto"/>
                <w:sz w:val="28"/>
                <w:szCs w:val="28"/>
                <w:lang w:eastAsia="pl-PL"/>
              </w:rPr>
            </w:pPr>
            <w:r w:rsidRPr="00695691">
              <w:rPr>
                <w:rFonts w:eastAsiaTheme="minorHAnsi" w:cs="Arial"/>
                <w:color w:val="000000"/>
                <w:sz w:val="20"/>
                <w:szCs w:val="20"/>
              </w:rPr>
              <w:t>Nasadzenia kwiatów i krzewów</w:t>
            </w:r>
          </w:p>
        </w:tc>
      </w:tr>
      <w:tr w:rsidR="00695691" w:rsidRPr="00695691" w14:paraId="13264B21" w14:textId="77777777" w:rsidTr="00695691">
        <w:trPr>
          <w:trHeight w:val="312"/>
          <w:jc w:val="center"/>
        </w:trPr>
        <w:tc>
          <w:tcPr>
            <w:tcW w:w="610" w:type="dxa"/>
            <w:shd w:val="clear" w:color="C6D9F1" w:themeColor="text2" w:themeTint="33" w:fill="auto"/>
            <w:vAlign w:val="center"/>
          </w:tcPr>
          <w:p w14:paraId="544BDA12" w14:textId="77777777" w:rsidR="00695691" w:rsidRPr="00695691" w:rsidRDefault="00695691" w:rsidP="00BE06D0">
            <w:pPr>
              <w:numPr>
                <w:ilvl w:val="0"/>
                <w:numId w:val="145"/>
              </w:numPr>
              <w:suppressAutoHyphens w:val="0"/>
              <w:spacing w:line="240" w:lineRule="auto"/>
              <w:ind w:left="414" w:hanging="357"/>
              <w:jc w:val="center"/>
              <w:rPr>
                <w:rFonts w:eastAsia="Times New Roman" w:cs="Arial"/>
                <w:b/>
                <w:iCs/>
                <w:color w:val="auto"/>
                <w:sz w:val="20"/>
                <w:szCs w:val="20"/>
                <w:lang w:eastAsia="pl-PL"/>
              </w:rPr>
            </w:pPr>
          </w:p>
        </w:tc>
        <w:tc>
          <w:tcPr>
            <w:tcW w:w="8462" w:type="dxa"/>
            <w:shd w:val="clear" w:color="C6D9F1" w:themeColor="text2" w:themeTint="33" w:fill="auto"/>
            <w:vAlign w:val="center"/>
          </w:tcPr>
          <w:p w14:paraId="7CF9B875" w14:textId="77777777" w:rsidR="00695691" w:rsidRPr="00695691" w:rsidRDefault="00695691" w:rsidP="00F24933">
            <w:pPr>
              <w:spacing w:line="240" w:lineRule="auto"/>
              <w:jc w:val="center"/>
              <w:rPr>
                <w:rFonts w:eastAsia="Times New Roman" w:cs="Arial"/>
                <w:color w:val="auto"/>
                <w:sz w:val="28"/>
                <w:szCs w:val="28"/>
                <w:lang w:eastAsia="pl-PL"/>
              </w:rPr>
            </w:pPr>
            <w:r w:rsidRPr="00695691">
              <w:rPr>
                <w:rFonts w:eastAsiaTheme="minorHAnsi" w:cs="Arial"/>
                <w:color w:val="000000"/>
                <w:sz w:val="20"/>
                <w:szCs w:val="20"/>
              </w:rPr>
              <w:t>Pielęgnacja żywopłotów;</w:t>
            </w:r>
          </w:p>
        </w:tc>
      </w:tr>
      <w:tr w:rsidR="00D26078" w:rsidRPr="00695691" w14:paraId="5532DB59" w14:textId="77777777" w:rsidTr="00695691">
        <w:trPr>
          <w:trHeight w:val="312"/>
          <w:jc w:val="center"/>
        </w:trPr>
        <w:tc>
          <w:tcPr>
            <w:tcW w:w="9072" w:type="dxa"/>
            <w:gridSpan w:val="2"/>
            <w:shd w:val="clear" w:color="auto" w:fill="D6E3BC" w:themeFill="accent3" w:themeFillTint="66"/>
            <w:vAlign w:val="center"/>
          </w:tcPr>
          <w:p w14:paraId="3F1CF6BF" w14:textId="77777777" w:rsidR="00D26078" w:rsidRPr="00695691" w:rsidRDefault="00C62B6B" w:rsidP="00F24933">
            <w:pPr>
              <w:spacing w:line="240" w:lineRule="auto"/>
              <w:jc w:val="center"/>
              <w:rPr>
                <w:rFonts w:cs="Arial"/>
                <w:b/>
                <w:color w:val="auto"/>
                <w:sz w:val="20"/>
                <w:szCs w:val="20"/>
              </w:rPr>
            </w:pPr>
            <w:r w:rsidRPr="00695691">
              <w:rPr>
                <w:rFonts w:cs="Arial"/>
                <w:b/>
                <w:color w:val="auto"/>
                <w:sz w:val="20"/>
                <w:szCs w:val="20"/>
              </w:rPr>
              <w:t>Zagrożenie poważnymi awariami</w:t>
            </w:r>
          </w:p>
        </w:tc>
      </w:tr>
      <w:tr w:rsidR="00695691" w:rsidRPr="00695691" w14:paraId="0A83FAE4" w14:textId="77777777" w:rsidTr="00695691">
        <w:trPr>
          <w:trHeight w:val="312"/>
          <w:jc w:val="center"/>
        </w:trPr>
        <w:tc>
          <w:tcPr>
            <w:tcW w:w="610" w:type="dxa"/>
            <w:shd w:val="clear" w:color="C6D9F1" w:themeColor="text2" w:themeTint="33" w:fill="auto"/>
            <w:vAlign w:val="center"/>
          </w:tcPr>
          <w:p w14:paraId="1B15B6A2" w14:textId="77777777" w:rsidR="00695691" w:rsidRPr="00695691" w:rsidRDefault="00695691" w:rsidP="00BE06D0">
            <w:pPr>
              <w:numPr>
                <w:ilvl w:val="0"/>
                <w:numId w:val="145"/>
              </w:numPr>
              <w:suppressAutoHyphens w:val="0"/>
              <w:spacing w:line="240" w:lineRule="auto"/>
              <w:ind w:left="414" w:hanging="357"/>
              <w:jc w:val="center"/>
              <w:rPr>
                <w:rFonts w:eastAsia="Times New Roman" w:cs="Arial"/>
                <w:b/>
                <w:iCs/>
                <w:color w:val="auto"/>
                <w:sz w:val="20"/>
                <w:szCs w:val="20"/>
                <w:lang w:eastAsia="pl-PL"/>
              </w:rPr>
            </w:pPr>
          </w:p>
        </w:tc>
        <w:tc>
          <w:tcPr>
            <w:tcW w:w="8462" w:type="dxa"/>
            <w:shd w:val="clear" w:color="C6D9F1" w:themeColor="text2" w:themeTint="33" w:fill="auto"/>
            <w:vAlign w:val="center"/>
          </w:tcPr>
          <w:p w14:paraId="2B0C1B67" w14:textId="77777777" w:rsidR="00695691" w:rsidRPr="00695691" w:rsidRDefault="00695691" w:rsidP="00F24933">
            <w:pPr>
              <w:spacing w:line="240" w:lineRule="auto"/>
              <w:jc w:val="center"/>
              <w:rPr>
                <w:rFonts w:eastAsia="Times New Roman" w:cs="Arial"/>
                <w:color w:val="auto"/>
                <w:sz w:val="28"/>
                <w:szCs w:val="28"/>
                <w:lang w:eastAsia="pl-PL"/>
              </w:rPr>
            </w:pPr>
            <w:r w:rsidRPr="00695691">
              <w:rPr>
                <w:rFonts w:cs="Arial"/>
                <w:color w:val="000000"/>
                <w:sz w:val="20"/>
                <w:szCs w:val="20"/>
              </w:rPr>
              <w:t>Zakup sprzętu na realizację zadania pn.: „Przygotowanie jednostek ochotniczych straży pożarnych do działań ratowniczo-gaśniczych”</w:t>
            </w:r>
          </w:p>
        </w:tc>
      </w:tr>
    </w:tbl>
    <w:p w14:paraId="043CA059" w14:textId="77777777" w:rsidR="00E57FA4" w:rsidRPr="00695691" w:rsidRDefault="00B12658" w:rsidP="00FE24C8">
      <w:pPr>
        <w:spacing w:before="40" w:line="240" w:lineRule="auto"/>
        <w:jc w:val="center"/>
        <w:rPr>
          <w:sz w:val="20"/>
        </w:rPr>
      </w:pPr>
      <w:r w:rsidRPr="00695691">
        <w:rPr>
          <w:sz w:val="20"/>
        </w:rPr>
        <w:t xml:space="preserve">źródło: </w:t>
      </w:r>
      <w:r w:rsidRPr="00695691">
        <w:rPr>
          <w:i/>
          <w:sz w:val="20"/>
        </w:rPr>
        <w:t xml:space="preserve">Raport </w:t>
      </w:r>
      <w:r w:rsidR="00695691" w:rsidRPr="00695691">
        <w:rPr>
          <w:i/>
          <w:sz w:val="20"/>
        </w:rPr>
        <w:t>o stanie Gminy Sępopol za 2019, Raport o stanie Gminy Sępopol za 2020</w:t>
      </w:r>
    </w:p>
    <w:p w14:paraId="24E02D8E" w14:textId="77777777" w:rsidR="005A43E1" w:rsidRPr="00630CF4" w:rsidRDefault="005A43E1" w:rsidP="00FE24C8">
      <w:pPr>
        <w:jc w:val="center"/>
        <w:rPr>
          <w:highlight w:val="yellow"/>
        </w:rPr>
      </w:pPr>
    </w:p>
    <w:p w14:paraId="47407568" w14:textId="77777777" w:rsidR="008603C3" w:rsidRPr="00D17275" w:rsidRDefault="00D17275" w:rsidP="00360C9A">
      <w:r w:rsidRPr="00BA70E2">
        <w:t xml:space="preserve">Z zakresu poprawa stanu powietrza atmosferycznego i ochrona przed hałasem najważniejszymi zrealizowanymi inwestycjami były prace związane z ciągami komunikacyjnymi na terenie miasta, </w:t>
      </w:r>
      <w:r>
        <w:t xml:space="preserve">termomodernizacje budynków, </w:t>
      </w:r>
      <w:r w:rsidRPr="00BA70E2">
        <w:t xml:space="preserve">wymiany </w:t>
      </w:r>
      <w:r>
        <w:t>źródeł ciepła</w:t>
      </w:r>
      <w:r w:rsidRPr="00BA70E2">
        <w:t>. Konieczna jest jednak dalsza realizacj</w:t>
      </w:r>
      <w:r w:rsidR="00BC7DAE">
        <w:t>a</w:t>
      </w:r>
      <w:r w:rsidRPr="00BA70E2">
        <w:t xml:space="preserve"> działań ze względu na notowane przekroczenia jakości powietrza oraz przekroczenia dopuszczalnych poziomów hałasu</w:t>
      </w:r>
      <w:r w:rsidR="00F24933">
        <w:t xml:space="preserve"> wzdłuż ciągów komunikacyjnych. </w:t>
      </w:r>
      <w:r w:rsidRPr="00BA70E2">
        <w:t xml:space="preserve">Z zakresu ochrona wód i rozwój infrastruktury gospodarki wodno-ściekowej zrealizowano inwestycje związane z </w:t>
      </w:r>
      <w:r>
        <w:t>modernizacją</w:t>
      </w:r>
      <w:r w:rsidRPr="00BA70E2">
        <w:t xml:space="preserve"> </w:t>
      </w:r>
      <w:r>
        <w:t xml:space="preserve">i rozbudową </w:t>
      </w:r>
      <w:r w:rsidRPr="00BA70E2">
        <w:t>sieci kanalizacji, sieci wodociągowej</w:t>
      </w:r>
      <w:r>
        <w:t xml:space="preserve"> </w:t>
      </w:r>
      <w:r w:rsidRPr="00BA70E2">
        <w:t xml:space="preserve">Rozwój sieci kanalizacji sanitarnej ma znaczący wpływ na długofalową poprawę jakości wód, zarówno powierzchniowych, jak i podziemnych. Konieczne są jednak dalsze działania w zakresie oczyszczania odprowadzanych wód, gdyż stan jakości wód powierzchniowych nie uległ znaczącej poprawie. W szczególności wyróżnić w tym temacie należy działania podejmowane w ramach kanalizacji deszczowej, a konkretnie rozbudowy systemu urządzeń oczyszczających ścieki opadowe i roztopowe, które niosą ze sobą często duży ładunek </w:t>
      </w:r>
      <w:r w:rsidRPr="00D17275">
        <w:t>zanieczyszczeń.</w:t>
      </w:r>
      <w:r w:rsidR="00F24933">
        <w:t xml:space="preserve"> </w:t>
      </w:r>
      <w:r w:rsidR="008603C3" w:rsidRPr="00D17275">
        <w:t xml:space="preserve">Z zakresu podniesienie atrakcyjności i zwiększenie udziału terenów zielonych w strukturze przestrzennej oraz utrzymanie estetyki </w:t>
      </w:r>
      <w:r w:rsidR="00357D32" w:rsidRPr="00D17275">
        <w:t>gminy</w:t>
      </w:r>
      <w:r w:rsidR="008603C3" w:rsidRPr="00D17275">
        <w:t xml:space="preserve"> zrealizowano</w:t>
      </w:r>
      <w:r w:rsidR="00357D32" w:rsidRPr="00D17275">
        <w:t xml:space="preserve"> </w:t>
      </w:r>
      <w:r w:rsidRPr="00D17275">
        <w:t>wiele działań związanych</w:t>
      </w:r>
      <w:r w:rsidR="00357D32" w:rsidRPr="00D17275">
        <w:t xml:space="preserve"> z </w:t>
      </w:r>
      <w:r w:rsidR="008603C3" w:rsidRPr="00D17275">
        <w:t xml:space="preserve">utrzymaniem i pielęgnacją terenów zielonych i drzewostanu na terenie </w:t>
      </w:r>
      <w:r w:rsidR="00357D32" w:rsidRPr="00D17275">
        <w:t>gminy</w:t>
      </w:r>
      <w:r w:rsidRPr="00D17275">
        <w:t xml:space="preserve"> oraz wprowadzaniem nowych </w:t>
      </w:r>
      <w:proofErr w:type="spellStart"/>
      <w:r w:rsidRPr="00D17275">
        <w:t>nasadzeń</w:t>
      </w:r>
      <w:proofErr w:type="spellEnd"/>
      <w:r w:rsidRPr="00D17275">
        <w:t>.</w:t>
      </w:r>
      <w:r w:rsidR="008603C3" w:rsidRPr="00D17275">
        <w:t xml:space="preserve"> Konieczna jest jednak dalsza realizacja działań, celem ciągłego zwiększania poziomu lesistości obszaru.</w:t>
      </w:r>
    </w:p>
    <w:p w14:paraId="0EE4E1F0" w14:textId="77777777" w:rsidR="008603C3" w:rsidRPr="00D17275" w:rsidRDefault="008603C3" w:rsidP="00360C9A"/>
    <w:p w14:paraId="7DBC6EC7" w14:textId="77777777" w:rsidR="005A43E1" w:rsidRPr="00D17275" w:rsidRDefault="008603C3" w:rsidP="00360C9A">
      <w:r w:rsidRPr="00D17275">
        <w:t>Ważna jest kontynuacja wielu z tych działań, ale tylko w zakresie możliwości kompetencyjnych, finansowych i koordynacyjnych samorządu gminnego.</w:t>
      </w:r>
    </w:p>
    <w:p w14:paraId="40F2CA25" w14:textId="77777777" w:rsidR="00BA097F" w:rsidRPr="0074597C" w:rsidRDefault="005A43E1" w:rsidP="00360C9A">
      <w:pPr>
        <w:pStyle w:val="Nagwek1"/>
        <w:shd w:val="clear" w:color="auto" w:fill="D6E3BC" w:themeFill="accent3" w:themeFillTint="66"/>
        <w:rPr>
          <w:rFonts w:cs="Arial"/>
          <w:color w:val="auto"/>
        </w:rPr>
      </w:pPr>
      <w:bookmarkStart w:id="357" w:name="_Toc84417251"/>
      <w:r w:rsidRPr="0074597C">
        <w:rPr>
          <w:rFonts w:cs="Arial"/>
          <w:color w:val="auto"/>
        </w:rPr>
        <w:lastRenderedPageBreak/>
        <w:t>7</w:t>
      </w:r>
      <w:r w:rsidR="00165973" w:rsidRPr="0074597C">
        <w:rPr>
          <w:rFonts w:cs="Arial"/>
          <w:color w:val="auto"/>
        </w:rPr>
        <w:t>. Cele programu ochrony środowiska, zadania i ich finasowanie</w:t>
      </w:r>
      <w:bookmarkEnd w:id="357"/>
    </w:p>
    <w:p w14:paraId="3D41BF0A" w14:textId="77777777" w:rsidR="00BA097F" w:rsidRPr="0074597C" w:rsidRDefault="00D27D78" w:rsidP="00360C9A">
      <w:pPr>
        <w:pStyle w:val="Nagwek2"/>
        <w:rPr>
          <w:rFonts w:cs="Arial"/>
          <w:color w:val="auto"/>
        </w:rPr>
      </w:pPr>
      <w:bookmarkStart w:id="358" w:name="_Toc84417252"/>
      <w:r w:rsidRPr="0074597C">
        <w:rPr>
          <w:rFonts w:cs="Arial"/>
          <w:color w:val="auto"/>
        </w:rPr>
        <w:t>7</w:t>
      </w:r>
      <w:r w:rsidR="00165973" w:rsidRPr="0074597C">
        <w:rPr>
          <w:rFonts w:cs="Arial"/>
          <w:color w:val="auto"/>
        </w:rPr>
        <w:t>.1. Wyznaczone cele i zadania</w:t>
      </w:r>
      <w:bookmarkEnd w:id="358"/>
    </w:p>
    <w:p w14:paraId="1E4AB50E" w14:textId="77777777" w:rsidR="00BA097F" w:rsidRPr="0074597C" w:rsidRDefault="00165973" w:rsidP="00360C9A">
      <w:pPr>
        <w:rPr>
          <w:rFonts w:cs="Arial"/>
          <w:i/>
          <w:color w:val="auto"/>
        </w:rPr>
      </w:pPr>
      <w:r w:rsidRPr="0074597C">
        <w:rPr>
          <w:rFonts w:cs="Arial"/>
          <w:color w:val="auto"/>
        </w:rPr>
        <w:t xml:space="preserve">W ramach </w:t>
      </w:r>
      <w:r w:rsidR="0074597C" w:rsidRPr="0074597C">
        <w:rPr>
          <w:rFonts w:cs="Arial"/>
          <w:i/>
          <w:color w:val="auto"/>
        </w:rPr>
        <w:t>Programu Ochrony Środowiska dla Miasta i Gminy Sępopol na l</w:t>
      </w:r>
      <w:r w:rsidR="0074597C">
        <w:rPr>
          <w:rFonts w:cs="Arial"/>
          <w:i/>
          <w:color w:val="auto"/>
        </w:rPr>
        <w:t xml:space="preserve">ata 2021 – 2025 z perspektywą </w:t>
      </w:r>
      <w:r w:rsidR="0074597C" w:rsidRPr="0074597C">
        <w:rPr>
          <w:rFonts w:cs="Arial"/>
          <w:i/>
          <w:color w:val="auto"/>
        </w:rPr>
        <w:t>na lata 2026 – 2030</w:t>
      </w:r>
      <w:r w:rsidR="0074597C">
        <w:rPr>
          <w:rFonts w:cs="Arial"/>
          <w:i/>
          <w:color w:val="auto"/>
        </w:rPr>
        <w:t xml:space="preserve"> </w:t>
      </w:r>
      <w:r w:rsidRPr="0074597C">
        <w:rPr>
          <w:rFonts w:cs="Arial"/>
          <w:color w:val="auto"/>
        </w:rPr>
        <w:t>wyznaczono następujące cele w zależności od obszaru interwencji:</w:t>
      </w:r>
    </w:p>
    <w:p w14:paraId="3310AC6F" w14:textId="77777777" w:rsidR="00C874A8" w:rsidRPr="00630CF4" w:rsidRDefault="00C874A8" w:rsidP="00360C9A">
      <w:pPr>
        <w:rPr>
          <w:rFonts w:cs="Arial"/>
          <w:b/>
          <w:color w:val="auto"/>
          <w:highlight w:val="yellow"/>
        </w:rPr>
      </w:pPr>
    </w:p>
    <w:p w14:paraId="21B3E9B4" w14:textId="77777777" w:rsidR="00C874A8" w:rsidRPr="0074597C" w:rsidRDefault="00C874A8" w:rsidP="00BE06D0">
      <w:pPr>
        <w:pStyle w:val="Akapitzlist"/>
        <w:numPr>
          <w:ilvl w:val="0"/>
          <w:numId w:val="89"/>
        </w:numPr>
        <w:rPr>
          <w:rFonts w:cs="Arial"/>
          <w:b/>
          <w:color w:val="auto"/>
          <w:sz w:val="20"/>
        </w:rPr>
      </w:pPr>
      <w:r w:rsidRPr="0074597C">
        <w:rPr>
          <w:rFonts w:cs="Arial"/>
          <w:b/>
          <w:sz w:val="20"/>
        </w:rPr>
        <w:t>OCHRONA KLIMATU I JAKOŚCI POWIETRZA</w:t>
      </w:r>
    </w:p>
    <w:p w14:paraId="0E196DE5" w14:textId="77777777" w:rsidR="00C874A8" w:rsidRPr="0074597C" w:rsidRDefault="00C874A8" w:rsidP="00360C9A">
      <w:pPr>
        <w:pStyle w:val="Akapitzlist"/>
        <w:rPr>
          <w:rFonts w:cs="Arial"/>
          <w:b/>
          <w:color w:val="auto"/>
          <w:sz w:val="20"/>
        </w:rPr>
      </w:pPr>
      <w:r w:rsidRPr="0074597C">
        <w:rPr>
          <w:rFonts w:cs="Arial"/>
          <w:sz w:val="20"/>
        </w:rPr>
        <w:t>Poprawa jakości powietrza przy zapewnieniu bezpieczeństwa energetycznego w kontekście zmian klimatu.</w:t>
      </w:r>
    </w:p>
    <w:p w14:paraId="009992F5" w14:textId="77777777" w:rsidR="00C874A8" w:rsidRPr="0074597C" w:rsidRDefault="00C874A8" w:rsidP="00360C9A">
      <w:pPr>
        <w:rPr>
          <w:rFonts w:cs="Arial"/>
          <w:b/>
          <w:color w:val="auto"/>
          <w:sz w:val="20"/>
        </w:rPr>
      </w:pPr>
    </w:p>
    <w:p w14:paraId="1EA76D4A" w14:textId="77777777" w:rsidR="00C874A8" w:rsidRPr="0074597C" w:rsidRDefault="00C874A8" w:rsidP="00BE06D0">
      <w:pPr>
        <w:pStyle w:val="Akapitzlist"/>
        <w:numPr>
          <w:ilvl w:val="0"/>
          <w:numId w:val="89"/>
        </w:numPr>
        <w:rPr>
          <w:rFonts w:cs="Arial"/>
          <w:b/>
          <w:sz w:val="20"/>
          <w:lang w:eastAsia="pl-PL"/>
        </w:rPr>
      </w:pPr>
      <w:r w:rsidRPr="0074597C">
        <w:rPr>
          <w:rFonts w:cs="Arial"/>
          <w:b/>
          <w:sz w:val="20"/>
          <w:lang w:eastAsia="pl-PL"/>
        </w:rPr>
        <w:t>ZAGROŻENIA HAŁASEM</w:t>
      </w:r>
    </w:p>
    <w:p w14:paraId="181870C6" w14:textId="77777777" w:rsidR="00C874A8" w:rsidRPr="0074597C" w:rsidRDefault="00C874A8" w:rsidP="00360C9A">
      <w:pPr>
        <w:pStyle w:val="Akapitzlist"/>
        <w:rPr>
          <w:rFonts w:cs="Arial"/>
          <w:sz w:val="20"/>
          <w:lang w:eastAsia="pl-PL"/>
        </w:rPr>
      </w:pPr>
      <w:r w:rsidRPr="0074597C">
        <w:rPr>
          <w:rFonts w:cs="Arial"/>
          <w:sz w:val="20"/>
          <w:lang w:eastAsia="pl-PL"/>
        </w:rPr>
        <w:t>Zmniejszenie zagrożenia mieszkańców gminy ponadnormatywnym hałasem, zwłaszcza emitowanym przez środki transportu drogowego.</w:t>
      </w:r>
    </w:p>
    <w:p w14:paraId="7CAB2671" w14:textId="77777777" w:rsidR="00C874A8" w:rsidRPr="0074597C" w:rsidRDefault="00C874A8" w:rsidP="00360C9A">
      <w:pPr>
        <w:rPr>
          <w:rFonts w:cs="Arial"/>
          <w:b/>
          <w:color w:val="auto"/>
          <w:sz w:val="20"/>
        </w:rPr>
      </w:pPr>
    </w:p>
    <w:p w14:paraId="4CEEC2AF" w14:textId="77777777" w:rsidR="00C874A8" w:rsidRPr="0074597C" w:rsidRDefault="00C874A8" w:rsidP="00BE06D0">
      <w:pPr>
        <w:pStyle w:val="Akapitzlist"/>
        <w:numPr>
          <w:ilvl w:val="0"/>
          <w:numId w:val="89"/>
        </w:numPr>
        <w:rPr>
          <w:rFonts w:cs="Arial"/>
          <w:b/>
          <w:sz w:val="20"/>
          <w:lang w:eastAsia="pl-PL"/>
        </w:rPr>
      </w:pPr>
      <w:r w:rsidRPr="0074597C">
        <w:rPr>
          <w:rFonts w:cs="Arial"/>
          <w:b/>
          <w:sz w:val="20"/>
          <w:lang w:eastAsia="pl-PL"/>
        </w:rPr>
        <w:t>POLA ELEKTROMAGNETYCZNE</w:t>
      </w:r>
    </w:p>
    <w:p w14:paraId="7EAF9EF1" w14:textId="77777777" w:rsidR="00C874A8" w:rsidRPr="0074597C" w:rsidRDefault="00C874A8" w:rsidP="00360C9A">
      <w:pPr>
        <w:pStyle w:val="Akapitzlist"/>
        <w:rPr>
          <w:rFonts w:cs="Arial"/>
          <w:sz w:val="20"/>
          <w:lang w:eastAsia="pl-PL"/>
        </w:rPr>
      </w:pPr>
      <w:r w:rsidRPr="0074597C">
        <w:rPr>
          <w:rFonts w:cs="Arial"/>
          <w:sz w:val="20"/>
          <w:lang w:eastAsia="pl-PL"/>
        </w:rPr>
        <w:t>Utrzymanie dotychczasowego stanu braku zagrożeń ponadnormatywnym promieniowaniem elektromagnetycznym.</w:t>
      </w:r>
    </w:p>
    <w:p w14:paraId="32718EEB" w14:textId="77777777" w:rsidR="00C874A8" w:rsidRPr="0074597C" w:rsidRDefault="00C874A8" w:rsidP="00360C9A">
      <w:pPr>
        <w:rPr>
          <w:rFonts w:cs="Arial"/>
          <w:b/>
          <w:sz w:val="20"/>
          <w:lang w:eastAsia="pl-PL"/>
        </w:rPr>
      </w:pPr>
    </w:p>
    <w:p w14:paraId="4984A184" w14:textId="77777777" w:rsidR="00C874A8" w:rsidRPr="0074597C" w:rsidRDefault="00C874A8" w:rsidP="00BE06D0">
      <w:pPr>
        <w:pStyle w:val="Akapitzlist"/>
        <w:numPr>
          <w:ilvl w:val="0"/>
          <w:numId w:val="89"/>
        </w:numPr>
        <w:rPr>
          <w:rFonts w:cs="Arial"/>
          <w:b/>
          <w:sz w:val="20"/>
          <w:lang w:eastAsia="pl-PL"/>
        </w:rPr>
      </w:pPr>
      <w:r w:rsidRPr="0074597C">
        <w:rPr>
          <w:rFonts w:cs="Arial"/>
          <w:b/>
          <w:sz w:val="20"/>
          <w:lang w:eastAsia="pl-PL"/>
        </w:rPr>
        <w:t>GOSPODAROWANIE WODAMI</w:t>
      </w:r>
    </w:p>
    <w:p w14:paraId="00351E1F" w14:textId="77777777" w:rsidR="00C874A8" w:rsidRPr="0074597C" w:rsidRDefault="00C874A8" w:rsidP="00360C9A">
      <w:pPr>
        <w:pStyle w:val="Akapitzlist"/>
        <w:rPr>
          <w:rFonts w:cs="Arial"/>
          <w:sz w:val="20"/>
          <w:lang w:eastAsia="pl-PL"/>
        </w:rPr>
      </w:pPr>
      <w:r w:rsidRPr="0074597C">
        <w:rPr>
          <w:rFonts w:cs="Arial"/>
          <w:sz w:val="20"/>
          <w:lang w:eastAsia="pl-PL"/>
        </w:rPr>
        <w:t>System zrównoważonego gospodarowania wodami powierzchniowymi i podziemnymi, umożliwiający zaspokojenie uzasadnionych potrzeb wodnych regionu przy osiągnięciu i utrzymaniu co najmniej dobrego stanu wód.</w:t>
      </w:r>
    </w:p>
    <w:p w14:paraId="10D14496" w14:textId="77777777" w:rsidR="00C874A8" w:rsidRPr="0074597C" w:rsidRDefault="00C874A8" w:rsidP="00360C9A">
      <w:pPr>
        <w:rPr>
          <w:rFonts w:cs="Arial"/>
          <w:b/>
          <w:sz w:val="20"/>
          <w:lang w:eastAsia="pl-PL"/>
        </w:rPr>
      </w:pPr>
    </w:p>
    <w:p w14:paraId="4740E03F" w14:textId="77777777" w:rsidR="00C874A8" w:rsidRPr="0074597C" w:rsidRDefault="00C874A8" w:rsidP="00BE06D0">
      <w:pPr>
        <w:pStyle w:val="Akapitzlist"/>
        <w:numPr>
          <w:ilvl w:val="0"/>
          <w:numId w:val="89"/>
        </w:numPr>
        <w:rPr>
          <w:rFonts w:cs="Arial"/>
          <w:b/>
          <w:sz w:val="20"/>
          <w:lang w:eastAsia="pl-PL"/>
        </w:rPr>
      </w:pPr>
      <w:r w:rsidRPr="0074597C">
        <w:rPr>
          <w:rFonts w:cs="Arial"/>
          <w:b/>
          <w:sz w:val="20"/>
          <w:lang w:eastAsia="pl-PL"/>
        </w:rPr>
        <w:t>GOSPODARKA WODNO-ŚCIEKOWA</w:t>
      </w:r>
    </w:p>
    <w:p w14:paraId="1EE7AA1C" w14:textId="77777777" w:rsidR="00C874A8" w:rsidRPr="0074597C" w:rsidRDefault="00C874A8" w:rsidP="00360C9A">
      <w:pPr>
        <w:pStyle w:val="Akapitzlist"/>
        <w:rPr>
          <w:rFonts w:cs="Arial"/>
          <w:sz w:val="20"/>
          <w:lang w:eastAsia="pl-PL"/>
        </w:rPr>
      </w:pPr>
      <w:r w:rsidRPr="0074597C">
        <w:rPr>
          <w:rFonts w:cs="Arial"/>
          <w:sz w:val="20"/>
          <w:lang w:eastAsia="pl-PL"/>
        </w:rPr>
        <w:t>Prowadzenie racjonalnej gospodarki wodno-ściekowej.</w:t>
      </w:r>
    </w:p>
    <w:p w14:paraId="3875BC54" w14:textId="77777777" w:rsidR="00C874A8" w:rsidRPr="0074597C" w:rsidRDefault="00C874A8" w:rsidP="00360C9A">
      <w:pPr>
        <w:pStyle w:val="Akapitzlist"/>
        <w:rPr>
          <w:rFonts w:cs="Arial"/>
          <w:b/>
          <w:sz w:val="20"/>
          <w:lang w:eastAsia="pl-PL"/>
        </w:rPr>
      </w:pPr>
    </w:p>
    <w:p w14:paraId="17C6B949" w14:textId="77777777" w:rsidR="00C874A8" w:rsidRPr="0074597C" w:rsidRDefault="00C874A8" w:rsidP="00BE06D0">
      <w:pPr>
        <w:pStyle w:val="Akapitzlist"/>
        <w:numPr>
          <w:ilvl w:val="0"/>
          <w:numId w:val="89"/>
        </w:numPr>
        <w:rPr>
          <w:rFonts w:cs="Arial"/>
          <w:b/>
          <w:sz w:val="20"/>
          <w:lang w:eastAsia="pl-PL"/>
        </w:rPr>
      </w:pPr>
      <w:r w:rsidRPr="0074597C">
        <w:rPr>
          <w:rFonts w:cs="Arial"/>
          <w:b/>
          <w:sz w:val="20"/>
          <w:lang w:eastAsia="pl-PL"/>
        </w:rPr>
        <w:t>ZASOBY GEOLOGICZNE</w:t>
      </w:r>
    </w:p>
    <w:p w14:paraId="3DBEE609" w14:textId="77777777" w:rsidR="00C874A8" w:rsidRPr="0074597C" w:rsidRDefault="00C874A8" w:rsidP="00360C9A">
      <w:pPr>
        <w:pStyle w:val="Akapitzlist"/>
        <w:rPr>
          <w:rFonts w:cs="Arial"/>
          <w:sz w:val="20"/>
          <w:lang w:eastAsia="pl-PL"/>
        </w:rPr>
      </w:pPr>
      <w:r w:rsidRPr="0074597C">
        <w:rPr>
          <w:rFonts w:cs="Arial"/>
          <w:sz w:val="20"/>
          <w:lang w:eastAsia="pl-PL"/>
        </w:rPr>
        <w:t>Zrównoważona gospodarka zasobami surowców naturalnych.</w:t>
      </w:r>
    </w:p>
    <w:p w14:paraId="5F8BA9CE" w14:textId="77777777" w:rsidR="00C874A8" w:rsidRPr="0074597C" w:rsidRDefault="00C874A8" w:rsidP="00360C9A">
      <w:pPr>
        <w:rPr>
          <w:rFonts w:cs="Arial"/>
          <w:b/>
          <w:sz w:val="20"/>
          <w:lang w:eastAsia="pl-PL"/>
        </w:rPr>
      </w:pPr>
    </w:p>
    <w:p w14:paraId="0BFE2911" w14:textId="77777777" w:rsidR="00C874A8" w:rsidRPr="0074597C" w:rsidRDefault="00C874A8" w:rsidP="00BE06D0">
      <w:pPr>
        <w:pStyle w:val="Akapitzlist"/>
        <w:numPr>
          <w:ilvl w:val="0"/>
          <w:numId w:val="89"/>
        </w:numPr>
        <w:rPr>
          <w:rFonts w:cs="Arial"/>
          <w:b/>
          <w:sz w:val="20"/>
          <w:lang w:eastAsia="pl-PL"/>
        </w:rPr>
      </w:pPr>
      <w:r w:rsidRPr="0074597C">
        <w:rPr>
          <w:rFonts w:cs="Arial"/>
          <w:b/>
          <w:sz w:val="20"/>
          <w:lang w:eastAsia="pl-PL"/>
        </w:rPr>
        <w:t>GLEBY</w:t>
      </w:r>
    </w:p>
    <w:p w14:paraId="307A33DD" w14:textId="77777777" w:rsidR="00C874A8" w:rsidRPr="0074597C" w:rsidRDefault="00C874A8" w:rsidP="00360C9A">
      <w:pPr>
        <w:pStyle w:val="Akapitzlist"/>
        <w:rPr>
          <w:rFonts w:cs="Arial"/>
          <w:sz w:val="20"/>
          <w:lang w:eastAsia="pl-PL"/>
        </w:rPr>
      </w:pPr>
      <w:r w:rsidRPr="0074597C">
        <w:rPr>
          <w:rFonts w:cs="Arial"/>
          <w:sz w:val="20"/>
          <w:lang w:eastAsia="pl-PL"/>
        </w:rPr>
        <w:t>Ochrona gleb przed negatywnym działaniem antropogenicznym, erozją oraz niekorzystnymi zmianami klimatu.</w:t>
      </w:r>
    </w:p>
    <w:p w14:paraId="5B247216" w14:textId="77777777" w:rsidR="00C874A8" w:rsidRPr="0074597C" w:rsidRDefault="00C874A8" w:rsidP="00360C9A">
      <w:pPr>
        <w:pStyle w:val="Akapitzlist"/>
        <w:rPr>
          <w:rFonts w:cs="Arial"/>
          <w:sz w:val="20"/>
          <w:lang w:eastAsia="pl-PL"/>
        </w:rPr>
      </w:pPr>
    </w:p>
    <w:p w14:paraId="203996CD" w14:textId="77777777" w:rsidR="00C874A8" w:rsidRPr="0074597C" w:rsidRDefault="00C874A8" w:rsidP="00BE06D0">
      <w:pPr>
        <w:pStyle w:val="Akapitzlist"/>
        <w:numPr>
          <w:ilvl w:val="0"/>
          <w:numId w:val="89"/>
        </w:numPr>
        <w:rPr>
          <w:rFonts w:cs="Arial"/>
          <w:b/>
          <w:sz w:val="20"/>
          <w:lang w:eastAsia="pl-PL"/>
        </w:rPr>
      </w:pPr>
      <w:r w:rsidRPr="0074597C">
        <w:rPr>
          <w:rFonts w:cs="Arial"/>
          <w:b/>
          <w:sz w:val="20"/>
          <w:lang w:eastAsia="pl-PL"/>
        </w:rPr>
        <w:t>GOSPODARKA ODPADAMI I ZAPOBIEGANIE POWSTAWANIU ODPADÓW</w:t>
      </w:r>
    </w:p>
    <w:p w14:paraId="5C5B0406" w14:textId="77777777" w:rsidR="00C874A8" w:rsidRPr="0074597C" w:rsidRDefault="00C874A8" w:rsidP="00360C9A">
      <w:pPr>
        <w:pStyle w:val="Akapitzlist"/>
        <w:rPr>
          <w:rFonts w:cs="Arial"/>
          <w:sz w:val="20"/>
          <w:lang w:eastAsia="pl-PL"/>
        </w:rPr>
      </w:pPr>
      <w:r w:rsidRPr="0074597C">
        <w:rPr>
          <w:rFonts w:cs="Arial"/>
          <w:sz w:val="20"/>
          <w:lang w:eastAsia="pl-PL"/>
        </w:rPr>
        <w:t xml:space="preserve">Gospodarowanie odpadami zgodnie z hierarchią sposobów postępowania z odpadami, uwzględniając zrównoważony rozwój </w:t>
      </w:r>
      <w:r w:rsidR="008C2DC3" w:rsidRPr="0074597C">
        <w:rPr>
          <w:rFonts w:cs="Arial"/>
          <w:sz w:val="20"/>
          <w:lang w:eastAsia="pl-PL"/>
        </w:rPr>
        <w:t>gminy</w:t>
      </w:r>
      <w:r w:rsidRPr="0074597C">
        <w:rPr>
          <w:rFonts w:cs="Arial"/>
          <w:sz w:val="20"/>
          <w:lang w:eastAsia="pl-PL"/>
        </w:rPr>
        <w:t>.</w:t>
      </w:r>
    </w:p>
    <w:p w14:paraId="2AB633F2" w14:textId="77777777" w:rsidR="00C874A8" w:rsidRPr="0074597C" w:rsidRDefault="00C874A8" w:rsidP="00360C9A">
      <w:pPr>
        <w:pStyle w:val="Akapitzlist"/>
        <w:rPr>
          <w:rFonts w:cs="Arial"/>
          <w:sz w:val="20"/>
          <w:lang w:eastAsia="pl-PL"/>
        </w:rPr>
      </w:pPr>
    </w:p>
    <w:p w14:paraId="2AF3959F" w14:textId="77777777" w:rsidR="00C874A8" w:rsidRPr="0074597C" w:rsidRDefault="00C874A8" w:rsidP="00BE06D0">
      <w:pPr>
        <w:pStyle w:val="Akapitzlist"/>
        <w:numPr>
          <w:ilvl w:val="0"/>
          <w:numId w:val="89"/>
        </w:numPr>
        <w:rPr>
          <w:rFonts w:cs="Arial"/>
          <w:b/>
          <w:sz w:val="20"/>
          <w:lang w:eastAsia="pl-PL"/>
        </w:rPr>
      </w:pPr>
      <w:r w:rsidRPr="0074597C">
        <w:rPr>
          <w:rFonts w:cs="Arial"/>
          <w:b/>
          <w:sz w:val="20"/>
          <w:lang w:eastAsia="pl-PL"/>
        </w:rPr>
        <w:t>ZASOBY PRZYRODNICZE</w:t>
      </w:r>
    </w:p>
    <w:p w14:paraId="5DBFABE8" w14:textId="77777777" w:rsidR="00C874A8" w:rsidRPr="0074597C" w:rsidRDefault="00C874A8" w:rsidP="00360C9A">
      <w:pPr>
        <w:pStyle w:val="Akapitzlist"/>
        <w:rPr>
          <w:rFonts w:cs="Arial"/>
          <w:sz w:val="20"/>
          <w:lang w:eastAsia="pl-PL"/>
        </w:rPr>
      </w:pPr>
      <w:r w:rsidRPr="0074597C">
        <w:rPr>
          <w:rFonts w:cs="Arial"/>
          <w:sz w:val="20"/>
          <w:lang w:eastAsia="pl-PL"/>
        </w:rPr>
        <w:t>Zachowanie, odtworzenie i zrównoważone użytkowanie bioróżnorodności i </w:t>
      </w:r>
      <w:proofErr w:type="spellStart"/>
      <w:r w:rsidRPr="0074597C">
        <w:rPr>
          <w:rFonts w:cs="Arial"/>
          <w:sz w:val="20"/>
          <w:lang w:eastAsia="pl-PL"/>
        </w:rPr>
        <w:t>georóżnorodności</w:t>
      </w:r>
      <w:proofErr w:type="spellEnd"/>
      <w:r w:rsidRPr="0074597C">
        <w:rPr>
          <w:rFonts w:cs="Arial"/>
          <w:sz w:val="20"/>
          <w:lang w:eastAsia="pl-PL"/>
        </w:rPr>
        <w:t xml:space="preserve"> oraz ochrona krajobrazu.</w:t>
      </w:r>
    </w:p>
    <w:p w14:paraId="1D32D77F" w14:textId="77777777" w:rsidR="00C874A8" w:rsidRPr="0074597C" w:rsidRDefault="00C874A8" w:rsidP="00360C9A">
      <w:pPr>
        <w:rPr>
          <w:lang w:eastAsia="pl-PL"/>
        </w:rPr>
      </w:pPr>
    </w:p>
    <w:p w14:paraId="4281F269" w14:textId="77777777" w:rsidR="00C874A8" w:rsidRPr="0074597C" w:rsidRDefault="00C874A8" w:rsidP="00BE06D0">
      <w:pPr>
        <w:pStyle w:val="Akapitzlist"/>
        <w:numPr>
          <w:ilvl w:val="0"/>
          <w:numId w:val="89"/>
        </w:numPr>
        <w:rPr>
          <w:rFonts w:cs="Arial"/>
          <w:b/>
          <w:sz w:val="20"/>
          <w:lang w:eastAsia="pl-PL"/>
        </w:rPr>
      </w:pPr>
      <w:r w:rsidRPr="0074597C">
        <w:rPr>
          <w:rFonts w:cs="Arial"/>
          <w:b/>
          <w:sz w:val="20"/>
          <w:lang w:eastAsia="pl-PL"/>
        </w:rPr>
        <w:t>ZAGROŻENIA POWAZNYMI AWARIAMI</w:t>
      </w:r>
    </w:p>
    <w:p w14:paraId="0E3D86BB" w14:textId="77777777" w:rsidR="00C874A8" w:rsidRPr="0074597C" w:rsidRDefault="00C874A8" w:rsidP="00360C9A">
      <w:pPr>
        <w:pStyle w:val="Akapitzlist"/>
        <w:rPr>
          <w:rFonts w:cs="Arial"/>
          <w:sz w:val="20"/>
          <w:lang w:eastAsia="pl-PL"/>
        </w:rPr>
      </w:pPr>
      <w:r w:rsidRPr="0074597C">
        <w:rPr>
          <w:rFonts w:cs="Arial"/>
          <w:sz w:val="20"/>
          <w:lang w:eastAsia="pl-PL"/>
        </w:rPr>
        <w:t xml:space="preserve">Ograniczenie ryzyka wystąpienia poważnych awarii przemysłowych oraz minimalizacja </w:t>
      </w:r>
      <w:r w:rsidR="00CA65F1" w:rsidRPr="0074597C">
        <w:rPr>
          <w:rFonts w:cs="Arial"/>
          <w:sz w:val="20"/>
          <w:lang w:eastAsia="pl-PL"/>
        </w:rPr>
        <w:br/>
      </w:r>
      <w:r w:rsidRPr="0074597C">
        <w:rPr>
          <w:rFonts w:cs="Arial"/>
          <w:sz w:val="20"/>
          <w:lang w:eastAsia="pl-PL"/>
        </w:rPr>
        <w:t>ich skutków.</w:t>
      </w:r>
    </w:p>
    <w:p w14:paraId="69666C94" w14:textId="77777777" w:rsidR="00BA097F" w:rsidRPr="00630CF4" w:rsidRDefault="00BA097F" w:rsidP="00360C9A">
      <w:pPr>
        <w:rPr>
          <w:rFonts w:cs="Arial"/>
          <w:color w:val="auto"/>
          <w:highlight w:val="yellow"/>
        </w:rPr>
      </w:pPr>
    </w:p>
    <w:p w14:paraId="19604FE5" w14:textId="77777777" w:rsidR="00994715" w:rsidRPr="00630CF4" w:rsidRDefault="00994715" w:rsidP="00360C9A">
      <w:pPr>
        <w:spacing w:line="240" w:lineRule="auto"/>
        <w:rPr>
          <w:rStyle w:val="LegendaZnak1"/>
          <w:highlight w:val="yellow"/>
        </w:rPr>
      </w:pPr>
      <w:r w:rsidRPr="00630CF4">
        <w:rPr>
          <w:rStyle w:val="LegendaZnak1"/>
          <w:highlight w:val="yellow"/>
        </w:rPr>
        <w:br w:type="page"/>
      </w:r>
    </w:p>
    <w:p w14:paraId="1EE5CDC6" w14:textId="77777777" w:rsidR="00994715" w:rsidRPr="00630CF4" w:rsidRDefault="00994715" w:rsidP="00360C9A">
      <w:pPr>
        <w:spacing w:line="240" w:lineRule="auto"/>
        <w:rPr>
          <w:rStyle w:val="LegendaZnak1"/>
          <w:highlight w:val="yellow"/>
        </w:rPr>
        <w:sectPr w:rsidR="00994715" w:rsidRPr="00630CF4" w:rsidSect="00C845C5">
          <w:pgSz w:w="11906" w:h="16838"/>
          <w:pgMar w:top="1418" w:right="1418" w:bottom="1559" w:left="1418" w:header="709" w:footer="709" w:gutter="0"/>
          <w:cols w:space="708"/>
          <w:formProt w:val="0"/>
          <w:docGrid w:linePitch="360" w:charSpace="4096"/>
        </w:sectPr>
      </w:pPr>
    </w:p>
    <w:p w14:paraId="7113E6A4" w14:textId="77777777" w:rsidR="0074597C" w:rsidRPr="0074597C" w:rsidRDefault="0074597C" w:rsidP="00BE06D0">
      <w:pPr>
        <w:pStyle w:val="Nagwek2"/>
        <w:numPr>
          <w:ilvl w:val="1"/>
          <w:numId w:val="135"/>
        </w:numPr>
        <w:rPr>
          <w:rStyle w:val="LegendaZnak1"/>
          <w:b/>
          <w:sz w:val="28"/>
        </w:rPr>
      </w:pPr>
      <w:bookmarkStart w:id="359" w:name="_Toc84417253"/>
      <w:r w:rsidRPr="0074597C">
        <w:rPr>
          <w:rStyle w:val="LegendaZnak1"/>
          <w:b/>
          <w:sz w:val="28"/>
        </w:rPr>
        <w:lastRenderedPageBreak/>
        <w:t>Wykaz kierunków interwencji, celów oraz zadań wyznaczonych w ramach POŚ dla Gminy Sępopol.</w:t>
      </w:r>
      <w:bookmarkEnd w:id="359"/>
    </w:p>
    <w:p w14:paraId="238406E2" w14:textId="77777777" w:rsidR="0074597C" w:rsidRDefault="0074597C" w:rsidP="00360C9A">
      <w:pPr>
        <w:spacing w:line="240" w:lineRule="auto"/>
        <w:rPr>
          <w:rStyle w:val="LegendaZnak1"/>
          <w:highlight w:val="yellow"/>
        </w:rPr>
      </w:pPr>
    </w:p>
    <w:p w14:paraId="1B08D5C2" w14:textId="077778C0" w:rsidR="00BA097F" w:rsidRPr="004D43CF" w:rsidRDefault="00165973" w:rsidP="00360C9A">
      <w:pPr>
        <w:spacing w:line="240" w:lineRule="auto"/>
        <w:rPr>
          <w:rStyle w:val="LegendaZnak1"/>
        </w:rPr>
      </w:pPr>
      <w:bookmarkStart w:id="360" w:name="_Toc84417309"/>
      <w:r w:rsidRPr="004D43CF">
        <w:rPr>
          <w:rStyle w:val="LegendaZnak1"/>
        </w:rPr>
        <w:t xml:space="preserve">Tabela </w:t>
      </w:r>
      <w:r w:rsidR="002255D6" w:rsidRPr="004D43CF">
        <w:rPr>
          <w:rStyle w:val="LegendaZnak1"/>
        </w:rPr>
        <w:fldChar w:fldCharType="begin"/>
      </w:r>
      <w:r w:rsidRPr="004D43CF">
        <w:rPr>
          <w:rStyle w:val="LegendaZnak1"/>
        </w:rPr>
        <w:instrText>SEQ Tabela \* ARABIC</w:instrText>
      </w:r>
      <w:r w:rsidR="002255D6" w:rsidRPr="004D43CF">
        <w:rPr>
          <w:rStyle w:val="LegendaZnak1"/>
        </w:rPr>
        <w:fldChar w:fldCharType="separate"/>
      </w:r>
      <w:r w:rsidR="00FF485A">
        <w:rPr>
          <w:rStyle w:val="LegendaZnak1"/>
          <w:noProof/>
        </w:rPr>
        <w:t>44</w:t>
      </w:r>
      <w:r w:rsidR="002255D6" w:rsidRPr="004D43CF">
        <w:rPr>
          <w:rStyle w:val="LegendaZnak1"/>
        </w:rPr>
        <w:fldChar w:fldCharType="end"/>
      </w:r>
      <w:r w:rsidRPr="004D43CF">
        <w:rPr>
          <w:rStyle w:val="LegendaZnak1"/>
        </w:rPr>
        <w:t xml:space="preserve">. Wykaz kierunków interwencji, celów oraz zadań wyznaczonych w ramach POŚ dla Gminy </w:t>
      </w:r>
      <w:r w:rsidR="00E139E9" w:rsidRPr="004D43CF">
        <w:rPr>
          <w:rStyle w:val="LegendaZnak1"/>
        </w:rPr>
        <w:t>Sępopol</w:t>
      </w:r>
      <w:r w:rsidRPr="004D43CF">
        <w:rPr>
          <w:rStyle w:val="LegendaZnak1"/>
        </w:rPr>
        <w:t>.</w:t>
      </w:r>
      <w:bookmarkEnd w:id="360"/>
    </w:p>
    <w:tbl>
      <w:tblPr>
        <w:tblStyle w:val="Tabela-Siatka"/>
        <w:tblW w:w="16271" w:type="dxa"/>
        <w:jc w:val="center"/>
        <w:tblLook w:val="04A0" w:firstRow="1" w:lastRow="0" w:firstColumn="1" w:lastColumn="0" w:noHBand="0" w:noVBand="1"/>
      </w:tblPr>
      <w:tblGrid>
        <w:gridCol w:w="1157"/>
        <w:gridCol w:w="1545"/>
        <w:gridCol w:w="1998"/>
        <w:gridCol w:w="1290"/>
        <w:gridCol w:w="1305"/>
        <w:gridCol w:w="2007"/>
        <w:gridCol w:w="2902"/>
        <w:gridCol w:w="2139"/>
        <w:gridCol w:w="1928"/>
      </w:tblGrid>
      <w:tr w:rsidR="00BA097F" w:rsidRPr="00FE24C8" w14:paraId="6E3CCD11" w14:textId="77777777" w:rsidTr="008A0952">
        <w:trPr>
          <w:trHeight w:val="340"/>
          <w:tblHeader/>
          <w:jc w:val="center"/>
        </w:trPr>
        <w:tc>
          <w:tcPr>
            <w:tcW w:w="1157" w:type="dxa"/>
            <w:vMerge w:val="restart"/>
            <w:shd w:val="clear" w:color="auto" w:fill="D6E3BC" w:themeFill="accent3" w:themeFillTint="66"/>
            <w:vAlign w:val="center"/>
          </w:tcPr>
          <w:p w14:paraId="3CFD3C28" w14:textId="77777777" w:rsidR="00BA097F" w:rsidRPr="00FE24C8" w:rsidRDefault="00165973" w:rsidP="00FE24C8">
            <w:pPr>
              <w:spacing w:before="20" w:after="20" w:line="240" w:lineRule="auto"/>
              <w:jc w:val="center"/>
              <w:rPr>
                <w:rFonts w:cs="Arial"/>
                <w:b/>
                <w:color w:val="auto"/>
                <w:sz w:val="18"/>
                <w:szCs w:val="18"/>
                <w:lang w:eastAsia="pl-PL"/>
              </w:rPr>
            </w:pPr>
            <w:r w:rsidRPr="00FE24C8">
              <w:rPr>
                <w:rFonts w:cs="Arial"/>
                <w:b/>
                <w:color w:val="auto"/>
                <w:sz w:val="18"/>
                <w:szCs w:val="18"/>
                <w:lang w:eastAsia="pl-PL"/>
              </w:rPr>
              <w:t>Obszar interwencji</w:t>
            </w:r>
          </w:p>
        </w:tc>
        <w:tc>
          <w:tcPr>
            <w:tcW w:w="1608" w:type="dxa"/>
            <w:vMerge w:val="restart"/>
            <w:shd w:val="clear" w:color="auto" w:fill="D6E3BC" w:themeFill="accent3" w:themeFillTint="66"/>
            <w:vAlign w:val="center"/>
          </w:tcPr>
          <w:p w14:paraId="59F9ABB6" w14:textId="77777777" w:rsidR="00BA097F" w:rsidRPr="00FE24C8" w:rsidRDefault="00165973" w:rsidP="00FE24C8">
            <w:pPr>
              <w:spacing w:before="20" w:after="20" w:line="240" w:lineRule="auto"/>
              <w:jc w:val="center"/>
              <w:rPr>
                <w:rFonts w:cs="Arial"/>
                <w:color w:val="auto"/>
                <w:sz w:val="18"/>
                <w:szCs w:val="18"/>
                <w:lang w:eastAsia="pl-PL"/>
              </w:rPr>
            </w:pPr>
            <w:r w:rsidRPr="00FE24C8">
              <w:rPr>
                <w:rFonts w:cs="Arial"/>
                <w:b/>
                <w:color w:val="auto"/>
                <w:sz w:val="18"/>
                <w:szCs w:val="18"/>
              </w:rPr>
              <w:t>Cel</w:t>
            </w:r>
          </w:p>
        </w:tc>
        <w:tc>
          <w:tcPr>
            <w:tcW w:w="4448" w:type="dxa"/>
            <w:gridSpan w:val="3"/>
            <w:shd w:val="clear" w:color="auto" w:fill="D6E3BC" w:themeFill="accent3" w:themeFillTint="66"/>
            <w:vAlign w:val="center"/>
          </w:tcPr>
          <w:p w14:paraId="5A3D5582" w14:textId="77777777" w:rsidR="00BA097F" w:rsidRPr="00FE24C8" w:rsidRDefault="00165973" w:rsidP="00FE24C8">
            <w:pPr>
              <w:spacing w:before="20" w:after="20" w:line="240" w:lineRule="auto"/>
              <w:jc w:val="center"/>
              <w:rPr>
                <w:rFonts w:cs="Arial"/>
                <w:color w:val="auto"/>
                <w:sz w:val="18"/>
                <w:szCs w:val="18"/>
                <w:lang w:eastAsia="pl-PL"/>
              </w:rPr>
            </w:pPr>
            <w:r w:rsidRPr="00FE24C8">
              <w:rPr>
                <w:rFonts w:cs="Arial"/>
                <w:b/>
                <w:color w:val="auto"/>
                <w:sz w:val="18"/>
                <w:szCs w:val="18"/>
              </w:rPr>
              <w:t>Wskaźnik monitoringu realizacji zadania</w:t>
            </w:r>
          </w:p>
        </w:tc>
        <w:tc>
          <w:tcPr>
            <w:tcW w:w="2007" w:type="dxa"/>
            <w:vMerge w:val="restart"/>
            <w:shd w:val="clear" w:color="auto" w:fill="D6E3BC" w:themeFill="accent3" w:themeFillTint="66"/>
            <w:vAlign w:val="center"/>
          </w:tcPr>
          <w:p w14:paraId="7E0647BF" w14:textId="77777777" w:rsidR="00BA097F" w:rsidRPr="00FE24C8" w:rsidRDefault="00165973" w:rsidP="00FE24C8">
            <w:pPr>
              <w:spacing w:before="20" w:after="20" w:line="240" w:lineRule="auto"/>
              <w:jc w:val="center"/>
              <w:rPr>
                <w:rFonts w:cs="Arial"/>
                <w:color w:val="auto"/>
                <w:sz w:val="18"/>
                <w:szCs w:val="18"/>
                <w:lang w:eastAsia="pl-PL"/>
              </w:rPr>
            </w:pPr>
            <w:r w:rsidRPr="00FE24C8">
              <w:rPr>
                <w:rFonts w:cs="Arial"/>
                <w:b/>
                <w:color w:val="auto"/>
                <w:sz w:val="18"/>
                <w:szCs w:val="18"/>
              </w:rPr>
              <w:t>Kierunek interwencji</w:t>
            </w:r>
          </w:p>
        </w:tc>
        <w:tc>
          <w:tcPr>
            <w:tcW w:w="2953" w:type="dxa"/>
            <w:vMerge w:val="restart"/>
            <w:shd w:val="clear" w:color="auto" w:fill="D6E3BC" w:themeFill="accent3" w:themeFillTint="66"/>
            <w:vAlign w:val="center"/>
          </w:tcPr>
          <w:p w14:paraId="51FB5D53" w14:textId="77777777" w:rsidR="00BA097F" w:rsidRPr="00FE24C8" w:rsidRDefault="00165973" w:rsidP="00FE24C8">
            <w:pPr>
              <w:spacing w:before="20" w:after="20" w:line="240" w:lineRule="auto"/>
              <w:jc w:val="center"/>
              <w:rPr>
                <w:rFonts w:cs="Arial"/>
                <w:color w:val="auto"/>
                <w:sz w:val="18"/>
                <w:szCs w:val="18"/>
                <w:lang w:eastAsia="pl-PL"/>
              </w:rPr>
            </w:pPr>
            <w:r w:rsidRPr="00FE24C8">
              <w:rPr>
                <w:rFonts w:cs="Arial"/>
                <w:b/>
                <w:color w:val="auto"/>
                <w:sz w:val="18"/>
                <w:szCs w:val="18"/>
              </w:rPr>
              <w:t>Zadania</w:t>
            </w:r>
          </w:p>
        </w:tc>
        <w:tc>
          <w:tcPr>
            <w:tcW w:w="2170" w:type="dxa"/>
            <w:vMerge w:val="restart"/>
            <w:shd w:val="clear" w:color="auto" w:fill="D6E3BC" w:themeFill="accent3" w:themeFillTint="66"/>
            <w:vAlign w:val="center"/>
          </w:tcPr>
          <w:p w14:paraId="33382B92" w14:textId="77777777" w:rsidR="00BA097F" w:rsidRPr="00FE24C8" w:rsidRDefault="00165973" w:rsidP="00FE24C8">
            <w:pPr>
              <w:spacing w:before="20" w:after="20" w:line="240" w:lineRule="auto"/>
              <w:jc w:val="center"/>
              <w:rPr>
                <w:rFonts w:cs="Arial"/>
                <w:b/>
                <w:color w:val="auto"/>
                <w:sz w:val="18"/>
                <w:szCs w:val="18"/>
              </w:rPr>
            </w:pPr>
            <w:r w:rsidRPr="00FE24C8">
              <w:rPr>
                <w:rFonts w:cs="Arial"/>
                <w:b/>
                <w:color w:val="auto"/>
                <w:sz w:val="18"/>
                <w:szCs w:val="18"/>
              </w:rPr>
              <w:t>Charakter zadania,</w:t>
            </w:r>
          </w:p>
          <w:p w14:paraId="0CEC4188" w14:textId="77777777" w:rsidR="00BA097F" w:rsidRPr="00FE24C8" w:rsidRDefault="00165973" w:rsidP="00FE24C8">
            <w:pPr>
              <w:spacing w:before="20" w:after="20" w:line="240" w:lineRule="auto"/>
              <w:jc w:val="center"/>
              <w:rPr>
                <w:rFonts w:cs="Arial"/>
                <w:color w:val="auto"/>
                <w:sz w:val="18"/>
                <w:szCs w:val="18"/>
                <w:lang w:eastAsia="pl-PL"/>
              </w:rPr>
            </w:pPr>
            <w:r w:rsidRPr="00FE24C8">
              <w:rPr>
                <w:rFonts w:cs="Arial"/>
                <w:b/>
                <w:color w:val="auto"/>
                <w:sz w:val="18"/>
                <w:szCs w:val="18"/>
              </w:rPr>
              <w:t>Podmiot odpowiedzialny *</w:t>
            </w:r>
          </w:p>
        </w:tc>
        <w:tc>
          <w:tcPr>
            <w:tcW w:w="1928" w:type="dxa"/>
            <w:vMerge w:val="restart"/>
            <w:shd w:val="clear" w:color="auto" w:fill="D6E3BC" w:themeFill="accent3" w:themeFillTint="66"/>
            <w:vAlign w:val="center"/>
          </w:tcPr>
          <w:p w14:paraId="5E9AA871" w14:textId="77777777" w:rsidR="00BA097F" w:rsidRPr="00FE24C8" w:rsidRDefault="00165973" w:rsidP="00FE24C8">
            <w:pPr>
              <w:spacing w:before="20" w:after="20" w:line="240" w:lineRule="auto"/>
              <w:jc w:val="center"/>
              <w:rPr>
                <w:rFonts w:cs="Arial"/>
                <w:color w:val="auto"/>
                <w:sz w:val="18"/>
                <w:szCs w:val="18"/>
                <w:lang w:eastAsia="pl-PL"/>
              </w:rPr>
            </w:pPr>
            <w:r w:rsidRPr="00FE24C8">
              <w:rPr>
                <w:rFonts w:cs="Arial"/>
                <w:b/>
                <w:color w:val="auto"/>
                <w:sz w:val="18"/>
                <w:szCs w:val="18"/>
              </w:rPr>
              <w:t>Ryzyka</w:t>
            </w:r>
          </w:p>
        </w:tc>
      </w:tr>
      <w:tr w:rsidR="00BA097F" w:rsidRPr="00FE24C8" w14:paraId="1A626EC9" w14:textId="77777777" w:rsidTr="008A0952">
        <w:trPr>
          <w:trHeight w:val="340"/>
          <w:tblHeader/>
          <w:jc w:val="center"/>
        </w:trPr>
        <w:tc>
          <w:tcPr>
            <w:tcW w:w="1157" w:type="dxa"/>
            <w:vMerge/>
            <w:shd w:val="clear" w:color="auto" w:fill="D6E3BC" w:themeFill="accent3" w:themeFillTint="66"/>
            <w:vAlign w:val="center"/>
          </w:tcPr>
          <w:p w14:paraId="2D93F319" w14:textId="77777777" w:rsidR="00BA097F" w:rsidRPr="00FE24C8" w:rsidRDefault="00BA097F" w:rsidP="00FE24C8">
            <w:pPr>
              <w:spacing w:before="20" w:after="20" w:line="240" w:lineRule="auto"/>
              <w:jc w:val="center"/>
              <w:rPr>
                <w:rFonts w:cs="Arial"/>
                <w:color w:val="FF0000"/>
                <w:sz w:val="18"/>
                <w:szCs w:val="18"/>
                <w:lang w:eastAsia="pl-PL"/>
              </w:rPr>
            </w:pPr>
          </w:p>
        </w:tc>
        <w:tc>
          <w:tcPr>
            <w:tcW w:w="1608" w:type="dxa"/>
            <w:vMerge/>
            <w:shd w:val="clear" w:color="auto" w:fill="D6E3BC" w:themeFill="accent3" w:themeFillTint="66"/>
            <w:vAlign w:val="center"/>
          </w:tcPr>
          <w:p w14:paraId="1FE1CB8B" w14:textId="77777777" w:rsidR="00BA097F" w:rsidRPr="00FE24C8" w:rsidRDefault="00BA097F" w:rsidP="00FE24C8">
            <w:pPr>
              <w:spacing w:before="20" w:after="20" w:line="240" w:lineRule="auto"/>
              <w:jc w:val="center"/>
              <w:rPr>
                <w:rFonts w:cs="Arial"/>
                <w:color w:val="FF0000"/>
                <w:sz w:val="18"/>
                <w:szCs w:val="18"/>
                <w:lang w:eastAsia="pl-PL"/>
              </w:rPr>
            </w:pPr>
          </w:p>
        </w:tc>
        <w:tc>
          <w:tcPr>
            <w:tcW w:w="1836" w:type="dxa"/>
            <w:shd w:val="clear" w:color="auto" w:fill="D6E3BC" w:themeFill="accent3" w:themeFillTint="66"/>
            <w:vAlign w:val="center"/>
          </w:tcPr>
          <w:p w14:paraId="344A5595" w14:textId="77777777" w:rsidR="00BA097F" w:rsidRPr="00FE24C8" w:rsidRDefault="00165973" w:rsidP="00FE24C8">
            <w:pPr>
              <w:spacing w:before="20" w:after="20" w:line="240" w:lineRule="auto"/>
              <w:jc w:val="center"/>
              <w:rPr>
                <w:rFonts w:cs="Arial"/>
                <w:color w:val="auto"/>
                <w:sz w:val="18"/>
                <w:szCs w:val="18"/>
                <w:lang w:eastAsia="pl-PL"/>
              </w:rPr>
            </w:pPr>
            <w:r w:rsidRPr="00FE24C8">
              <w:rPr>
                <w:rFonts w:cs="Arial"/>
                <w:b/>
                <w:color w:val="auto"/>
                <w:sz w:val="18"/>
                <w:szCs w:val="18"/>
              </w:rPr>
              <w:t xml:space="preserve">Nazwa </w:t>
            </w:r>
            <w:r w:rsidRPr="00FE24C8">
              <w:rPr>
                <w:rFonts w:cs="Arial"/>
                <w:b/>
                <w:color w:val="auto"/>
                <w:sz w:val="18"/>
                <w:szCs w:val="18"/>
              </w:rPr>
              <w:br/>
            </w:r>
            <w:r w:rsidRPr="00FE24C8">
              <w:rPr>
                <w:rFonts w:cs="Arial"/>
                <w:b/>
                <w:i/>
                <w:color w:val="auto"/>
                <w:sz w:val="18"/>
                <w:szCs w:val="18"/>
              </w:rPr>
              <w:t>źródło danych</w:t>
            </w:r>
          </w:p>
        </w:tc>
        <w:tc>
          <w:tcPr>
            <w:tcW w:w="1300" w:type="dxa"/>
            <w:shd w:val="clear" w:color="auto" w:fill="D6E3BC" w:themeFill="accent3" w:themeFillTint="66"/>
            <w:vAlign w:val="center"/>
          </w:tcPr>
          <w:p w14:paraId="22C216EA" w14:textId="77777777" w:rsidR="00BA097F" w:rsidRPr="00FE24C8" w:rsidRDefault="00165973" w:rsidP="00FE24C8">
            <w:pPr>
              <w:spacing w:before="20" w:after="20" w:line="240" w:lineRule="auto"/>
              <w:jc w:val="center"/>
              <w:rPr>
                <w:rFonts w:cs="Arial"/>
                <w:color w:val="auto"/>
                <w:sz w:val="18"/>
                <w:szCs w:val="18"/>
                <w:lang w:eastAsia="pl-PL"/>
              </w:rPr>
            </w:pPr>
            <w:r w:rsidRPr="00FE24C8">
              <w:rPr>
                <w:rFonts w:cs="Arial"/>
                <w:b/>
                <w:color w:val="auto"/>
                <w:sz w:val="18"/>
                <w:szCs w:val="18"/>
              </w:rPr>
              <w:t>Wartość bazowa</w:t>
            </w:r>
          </w:p>
        </w:tc>
        <w:tc>
          <w:tcPr>
            <w:tcW w:w="1312" w:type="dxa"/>
            <w:shd w:val="clear" w:color="auto" w:fill="D6E3BC" w:themeFill="accent3" w:themeFillTint="66"/>
            <w:vAlign w:val="center"/>
          </w:tcPr>
          <w:p w14:paraId="0AF5C410" w14:textId="77777777" w:rsidR="00BA097F" w:rsidRPr="00FE24C8" w:rsidRDefault="00691B07" w:rsidP="00FE24C8">
            <w:pPr>
              <w:spacing w:before="20" w:after="20" w:line="240" w:lineRule="auto"/>
              <w:jc w:val="center"/>
              <w:rPr>
                <w:rFonts w:cs="Arial"/>
                <w:color w:val="auto"/>
                <w:sz w:val="18"/>
                <w:szCs w:val="18"/>
                <w:lang w:eastAsia="pl-PL"/>
              </w:rPr>
            </w:pPr>
            <w:r w:rsidRPr="00FE24C8">
              <w:rPr>
                <w:rFonts w:cs="Arial"/>
                <w:b/>
                <w:color w:val="auto"/>
                <w:sz w:val="18"/>
                <w:szCs w:val="18"/>
              </w:rPr>
              <w:t>Tendencja zmian</w:t>
            </w:r>
          </w:p>
        </w:tc>
        <w:tc>
          <w:tcPr>
            <w:tcW w:w="2007" w:type="dxa"/>
            <w:vMerge/>
            <w:vAlign w:val="center"/>
          </w:tcPr>
          <w:p w14:paraId="116F3E02" w14:textId="77777777" w:rsidR="00BA097F" w:rsidRPr="00FE24C8" w:rsidRDefault="00BA097F" w:rsidP="00FE24C8">
            <w:pPr>
              <w:spacing w:before="20" w:after="20" w:line="240" w:lineRule="auto"/>
              <w:jc w:val="center"/>
              <w:rPr>
                <w:rFonts w:cs="Arial"/>
                <w:color w:val="FF0000"/>
                <w:sz w:val="18"/>
                <w:szCs w:val="18"/>
                <w:lang w:eastAsia="pl-PL"/>
              </w:rPr>
            </w:pPr>
          </w:p>
        </w:tc>
        <w:tc>
          <w:tcPr>
            <w:tcW w:w="2953" w:type="dxa"/>
            <w:vMerge/>
            <w:vAlign w:val="center"/>
          </w:tcPr>
          <w:p w14:paraId="73AA7BEF" w14:textId="77777777" w:rsidR="00BA097F" w:rsidRPr="00FE24C8" w:rsidRDefault="00BA097F" w:rsidP="00FE24C8">
            <w:pPr>
              <w:spacing w:before="20" w:after="20" w:line="240" w:lineRule="auto"/>
              <w:jc w:val="center"/>
              <w:rPr>
                <w:rFonts w:cs="Arial"/>
                <w:color w:val="FF0000"/>
                <w:sz w:val="18"/>
                <w:szCs w:val="18"/>
                <w:lang w:eastAsia="pl-PL"/>
              </w:rPr>
            </w:pPr>
          </w:p>
        </w:tc>
        <w:tc>
          <w:tcPr>
            <w:tcW w:w="2170" w:type="dxa"/>
            <w:vMerge/>
            <w:vAlign w:val="center"/>
          </w:tcPr>
          <w:p w14:paraId="6E617C47" w14:textId="77777777" w:rsidR="00BA097F" w:rsidRPr="00FE24C8" w:rsidRDefault="00BA097F" w:rsidP="00FE24C8">
            <w:pPr>
              <w:spacing w:before="20" w:after="20" w:line="240" w:lineRule="auto"/>
              <w:jc w:val="center"/>
              <w:rPr>
                <w:rFonts w:cs="Arial"/>
                <w:color w:val="FF0000"/>
                <w:sz w:val="18"/>
                <w:szCs w:val="18"/>
                <w:lang w:eastAsia="pl-PL"/>
              </w:rPr>
            </w:pPr>
          </w:p>
        </w:tc>
        <w:tc>
          <w:tcPr>
            <w:tcW w:w="1928" w:type="dxa"/>
            <w:vMerge/>
            <w:vAlign w:val="center"/>
          </w:tcPr>
          <w:p w14:paraId="2CE9A4C2" w14:textId="77777777" w:rsidR="00BA097F" w:rsidRPr="00FE24C8" w:rsidRDefault="00BA097F" w:rsidP="00FE24C8">
            <w:pPr>
              <w:spacing w:before="20" w:after="20" w:line="240" w:lineRule="auto"/>
              <w:jc w:val="center"/>
              <w:rPr>
                <w:rFonts w:cs="Arial"/>
                <w:color w:val="FF0000"/>
                <w:sz w:val="18"/>
                <w:szCs w:val="18"/>
                <w:lang w:eastAsia="pl-PL"/>
              </w:rPr>
            </w:pPr>
          </w:p>
        </w:tc>
      </w:tr>
      <w:tr w:rsidR="004F08AE" w:rsidRPr="00FE24C8" w14:paraId="2137A2E2" w14:textId="77777777" w:rsidTr="008D553E">
        <w:trPr>
          <w:trHeight w:val="453"/>
          <w:jc w:val="center"/>
        </w:trPr>
        <w:tc>
          <w:tcPr>
            <w:tcW w:w="1157" w:type="dxa"/>
            <w:vMerge w:val="restart"/>
            <w:shd w:val="clear" w:color="auto" w:fill="EAF1DD" w:themeFill="accent3" w:themeFillTint="33"/>
            <w:textDirection w:val="btLr"/>
            <w:vAlign w:val="center"/>
          </w:tcPr>
          <w:p w14:paraId="4D40D35C" w14:textId="77777777" w:rsidR="004F08AE" w:rsidRPr="00FE24C8" w:rsidRDefault="004F08AE" w:rsidP="00FE24C8">
            <w:pPr>
              <w:spacing w:before="20" w:after="20" w:line="240" w:lineRule="auto"/>
              <w:ind w:left="113" w:right="113"/>
              <w:jc w:val="center"/>
              <w:rPr>
                <w:rFonts w:cs="Arial"/>
                <w:b/>
                <w:color w:val="auto"/>
                <w:sz w:val="18"/>
                <w:szCs w:val="18"/>
              </w:rPr>
            </w:pPr>
            <w:r w:rsidRPr="00FE24C8">
              <w:rPr>
                <w:rFonts w:cs="Arial"/>
                <w:b/>
                <w:color w:val="auto"/>
                <w:sz w:val="18"/>
                <w:szCs w:val="18"/>
              </w:rPr>
              <w:t>I  OCHRONA KLIMATU I JAKOŚCI POWIETRZA</w:t>
            </w:r>
          </w:p>
        </w:tc>
        <w:tc>
          <w:tcPr>
            <w:tcW w:w="1608" w:type="dxa"/>
            <w:vMerge w:val="restart"/>
            <w:shd w:val="clear" w:color="auto" w:fill="EAF1DD" w:themeFill="accent3" w:themeFillTint="33"/>
            <w:textDirection w:val="btLr"/>
            <w:vAlign w:val="center"/>
          </w:tcPr>
          <w:p w14:paraId="4AF94F0E" w14:textId="77777777" w:rsidR="004F08AE" w:rsidRPr="00FE24C8" w:rsidRDefault="004F08AE" w:rsidP="00FE24C8">
            <w:pPr>
              <w:spacing w:before="20" w:after="20" w:line="240" w:lineRule="auto"/>
              <w:ind w:left="113" w:right="113"/>
              <w:jc w:val="center"/>
              <w:rPr>
                <w:rFonts w:cs="Arial"/>
                <w:b/>
                <w:color w:val="auto"/>
                <w:sz w:val="18"/>
                <w:szCs w:val="18"/>
              </w:rPr>
            </w:pPr>
            <w:r w:rsidRPr="00FE24C8">
              <w:rPr>
                <w:rFonts w:cs="Arial"/>
                <w:b/>
                <w:color w:val="auto"/>
                <w:sz w:val="18"/>
                <w:szCs w:val="18"/>
              </w:rPr>
              <w:t>Poprawa jakości powietrza przy zapewnieniu bezpieczeństwa energetycznego w kontekście zmian klimatu</w:t>
            </w:r>
          </w:p>
        </w:tc>
        <w:tc>
          <w:tcPr>
            <w:tcW w:w="1836" w:type="dxa"/>
            <w:vMerge w:val="restart"/>
            <w:vAlign w:val="center"/>
          </w:tcPr>
          <w:p w14:paraId="595AB5BC"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rPr>
              <w:t>Zanieczyszczenia dla których odnotowano przekroczenia stanu dopuszczalnego w </w:t>
            </w:r>
            <w:r w:rsidRPr="00FE24C8">
              <w:rPr>
                <w:rFonts w:cs="Arial"/>
                <w:color w:val="auto"/>
                <w:sz w:val="18"/>
                <w:szCs w:val="18"/>
                <w:lang w:eastAsia="pl-PL"/>
              </w:rPr>
              <w:t>strefie warmińsko-mazurskiej</w:t>
            </w:r>
            <w:r w:rsidRPr="00FE24C8">
              <w:rPr>
                <w:rFonts w:cs="Arial"/>
                <w:color w:val="auto"/>
                <w:sz w:val="18"/>
                <w:szCs w:val="18"/>
                <w:lang w:eastAsia="pl-PL"/>
              </w:rPr>
              <w:br/>
            </w:r>
            <w:r w:rsidRPr="00FE24C8">
              <w:rPr>
                <w:rFonts w:cs="Arial"/>
                <w:i/>
                <w:color w:val="auto"/>
                <w:sz w:val="18"/>
                <w:szCs w:val="18"/>
                <w:lang w:eastAsia="pl-PL"/>
              </w:rPr>
              <w:t>WIOŚ w Olsztynie</w:t>
            </w:r>
          </w:p>
          <w:p w14:paraId="07FACB7C" w14:textId="77777777" w:rsidR="004F08AE" w:rsidRPr="00FE24C8" w:rsidRDefault="004F08AE" w:rsidP="00FE24C8">
            <w:pPr>
              <w:spacing w:before="20" w:after="20" w:line="240" w:lineRule="auto"/>
              <w:jc w:val="center"/>
              <w:rPr>
                <w:rFonts w:cs="Arial"/>
                <w:color w:val="auto"/>
                <w:sz w:val="18"/>
                <w:szCs w:val="18"/>
                <w:lang w:eastAsia="pl-PL"/>
              </w:rPr>
            </w:pPr>
          </w:p>
          <w:p w14:paraId="3B5D13E3" w14:textId="77777777" w:rsidR="004F08AE" w:rsidRPr="00FE24C8" w:rsidRDefault="004F08AE" w:rsidP="00FE24C8">
            <w:pPr>
              <w:spacing w:before="20" w:after="20" w:line="240" w:lineRule="auto"/>
              <w:jc w:val="center"/>
              <w:rPr>
                <w:rFonts w:cs="Arial"/>
                <w:i/>
                <w:color w:val="auto"/>
                <w:sz w:val="18"/>
                <w:szCs w:val="18"/>
                <w:lang w:eastAsia="pl-PL"/>
              </w:rPr>
            </w:pPr>
          </w:p>
          <w:p w14:paraId="7CD0BC02" w14:textId="77777777" w:rsidR="004F08AE" w:rsidRPr="00FE24C8" w:rsidRDefault="004F08AE" w:rsidP="00FE24C8">
            <w:pPr>
              <w:spacing w:before="20" w:after="20" w:line="240" w:lineRule="auto"/>
              <w:jc w:val="center"/>
              <w:rPr>
                <w:rFonts w:cs="Arial"/>
                <w:i/>
                <w:color w:val="auto"/>
                <w:sz w:val="18"/>
                <w:szCs w:val="18"/>
                <w:lang w:eastAsia="pl-PL"/>
              </w:rPr>
            </w:pPr>
          </w:p>
          <w:p w14:paraId="6EC9A30B" w14:textId="77777777" w:rsidR="004F08AE" w:rsidRPr="00FE24C8" w:rsidRDefault="004F08AE" w:rsidP="00FE24C8">
            <w:pPr>
              <w:spacing w:before="20" w:after="20" w:line="240" w:lineRule="auto"/>
              <w:jc w:val="center"/>
              <w:rPr>
                <w:rFonts w:cs="Arial"/>
                <w:i/>
                <w:color w:val="auto"/>
                <w:sz w:val="18"/>
                <w:szCs w:val="18"/>
                <w:lang w:eastAsia="pl-PL"/>
              </w:rPr>
            </w:pPr>
          </w:p>
        </w:tc>
        <w:tc>
          <w:tcPr>
            <w:tcW w:w="1300" w:type="dxa"/>
            <w:vMerge w:val="restart"/>
            <w:vAlign w:val="center"/>
          </w:tcPr>
          <w:p w14:paraId="4880C2D3" w14:textId="77777777" w:rsidR="004F08AE" w:rsidRPr="00FE24C8" w:rsidRDefault="004F08AE" w:rsidP="00FE24C8">
            <w:pPr>
              <w:spacing w:before="20" w:after="20" w:line="240" w:lineRule="auto"/>
              <w:jc w:val="center"/>
              <w:rPr>
                <w:rFonts w:cs="Arial"/>
                <w:color w:val="auto"/>
                <w:sz w:val="18"/>
                <w:szCs w:val="18"/>
                <w:lang w:eastAsia="pl-PL"/>
              </w:rPr>
            </w:pPr>
          </w:p>
          <w:p w14:paraId="0EBEECCD" w14:textId="77777777" w:rsidR="004F08AE" w:rsidRPr="00FE24C8" w:rsidRDefault="004F08AE" w:rsidP="00FE24C8">
            <w:pPr>
              <w:spacing w:before="20" w:after="20" w:line="240" w:lineRule="auto"/>
              <w:jc w:val="center"/>
              <w:rPr>
                <w:rFonts w:cs="Arial"/>
                <w:color w:val="auto"/>
                <w:sz w:val="18"/>
                <w:szCs w:val="18"/>
                <w:lang w:eastAsia="pl-PL"/>
              </w:rPr>
            </w:pPr>
          </w:p>
          <w:p w14:paraId="4D8F2746" w14:textId="77777777" w:rsidR="004F08AE" w:rsidRPr="00FE24C8" w:rsidRDefault="004F08AE" w:rsidP="00FE24C8">
            <w:pPr>
              <w:spacing w:before="20" w:after="20" w:line="240" w:lineRule="auto"/>
              <w:jc w:val="center"/>
              <w:rPr>
                <w:rFonts w:cs="Arial"/>
                <w:color w:val="auto"/>
                <w:sz w:val="18"/>
                <w:szCs w:val="18"/>
                <w:lang w:eastAsia="pl-PL"/>
              </w:rPr>
            </w:pPr>
          </w:p>
          <w:p w14:paraId="07E2881E"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B(a)P</w:t>
            </w:r>
          </w:p>
          <w:p w14:paraId="188C98A7"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O</w:t>
            </w:r>
            <w:r w:rsidRPr="00FE24C8">
              <w:rPr>
                <w:rFonts w:cs="Arial"/>
                <w:color w:val="auto"/>
                <w:sz w:val="18"/>
                <w:szCs w:val="18"/>
                <w:vertAlign w:val="subscript"/>
                <w:lang w:eastAsia="pl-PL"/>
              </w:rPr>
              <w:t>3</w:t>
            </w:r>
          </w:p>
          <w:p w14:paraId="64C90985"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[2020 r.]</w:t>
            </w:r>
          </w:p>
          <w:p w14:paraId="0F7F1EC4" w14:textId="77777777" w:rsidR="004F08AE" w:rsidRPr="00FE24C8" w:rsidRDefault="004F08AE" w:rsidP="00FE24C8">
            <w:pPr>
              <w:spacing w:before="20" w:after="20" w:line="240" w:lineRule="auto"/>
              <w:jc w:val="center"/>
              <w:rPr>
                <w:rFonts w:cs="Arial"/>
                <w:color w:val="auto"/>
                <w:sz w:val="18"/>
                <w:szCs w:val="18"/>
                <w:lang w:eastAsia="pl-PL"/>
              </w:rPr>
            </w:pPr>
          </w:p>
          <w:p w14:paraId="1ACC0AD0" w14:textId="77777777" w:rsidR="004F08AE" w:rsidRPr="00FE24C8" w:rsidRDefault="004F08AE" w:rsidP="00FE24C8">
            <w:pPr>
              <w:spacing w:before="20" w:after="20" w:line="240" w:lineRule="auto"/>
              <w:jc w:val="center"/>
              <w:rPr>
                <w:rFonts w:cs="Arial"/>
                <w:color w:val="auto"/>
                <w:sz w:val="18"/>
                <w:szCs w:val="18"/>
                <w:lang w:eastAsia="pl-PL"/>
              </w:rPr>
            </w:pPr>
          </w:p>
          <w:p w14:paraId="20C79D97" w14:textId="77777777" w:rsidR="004F08AE" w:rsidRPr="00FE24C8" w:rsidRDefault="004F08AE" w:rsidP="00FE24C8">
            <w:pPr>
              <w:spacing w:before="20" w:after="20" w:line="240" w:lineRule="auto"/>
              <w:jc w:val="center"/>
              <w:rPr>
                <w:rFonts w:cs="Arial"/>
                <w:color w:val="auto"/>
                <w:sz w:val="18"/>
                <w:szCs w:val="18"/>
                <w:lang w:eastAsia="pl-PL"/>
              </w:rPr>
            </w:pPr>
          </w:p>
          <w:p w14:paraId="24F55D09" w14:textId="77777777" w:rsidR="004F08AE" w:rsidRPr="00FE24C8" w:rsidRDefault="004F08AE" w:rsidP="00FE24C8">
            <w:pPr>
              <w:spacing w:before="20" w:after="20" w:line="240" w:lineRule="auto"/>
              <w:jc w:val="center"/>
              <w:rPr>
                <w:rFonts w:cs="Arial"/>
                <w:color w:val="auto"/>
                <w:sz w:val="18"/>
                <w:szCs w:val="18"/>
                <w:lang w:eastAsia="pl-PL"/>
              </w:rPr>
            </w:pPr>
          </w:p>
          <w:p w14:paraId="73FED811" w14:textId="77777777" w:rsidR="004F08AE" w:rsidRPr="00FE24C8" w:rsidRDefault="004F08AE" w:rsidP="00FE24C8">
            <w:pPr>
              <w:spacing w:before="20" w:after="20" w:line="240" w:lineRule="auto"/>
              <w:jc w:val="center"/>
              <w:rPr>
                <w:rFonts w:cs="Arial"/>
                <w:color w:val="auto"/>
                <w:sz w:val="18"/>
                <w:szCs w:val="18"/>
                <w:lang w:eastAsia="pl-PL"/>
              </w:rPr>
            </w:pPr>
          </w:p>
          <w:p w14:paraId="12B3EE0D" w14:textId="77777777" w:rsidR="004F08AE" w:rsidRPr="00FE24C8" w:rsidRDefault="004F08AE" w:rsidP="00FE24C8">
            <w:pPr>
              <w:spacing w:before="20" w:after="20" w:line="240" w:lineRule="auto"/>
              <w:jc w:val="center"/>
              <w:rPr>
                <w:rFonts w:cs="Arial"/>
                <w:color w:val="auto"/>
                <w:sz w:val="18"/>
                <w:szCs w:val="18"/>
                <w:lang w:eastAsia="pl-PL"/>
              </w:rPr>
            </w:pPr>
          </w:p>
          <w:p w14:paraId="1BC03587" w14:textId="77777777" w:rsidR="004F08AE" w:rsidRPr="00FE24C8" w:rsidRDefault="004F08AE" w:rsidP="00FE24C8">
            <w:pPr>
              <w:spacing w:before="20" w:after="20" w:line="240" w:lineRule="auto"/>
              <w:jc w:val="center"/>
              <w:rPr>
                <w:rFonts w:cs="Arial"/>
                <w:color w:val="auto"/>
                <w:sz w:val="18"/>
                <w:szCs w:val="18"/>
                <w:lang w:eastAsia="pl-PL"/>
              </w:rPr>
            </w:pPr>
          </w:p>
          <w:p w14:paraId="37D2367D" w14:textId="77777777" w:rsidR="004F08AE" w:rsidRPr="00FE24C8" w:rsidRDefault="004F08AE" w:rsidP="00FE24C8">
            <w:pPr>
              <w:spacing w:before="20" w:after="20" w:line="240" w:lineRule="auto"/>
              <w:jc w:val="center"/>
              <w:rPr>
                <w:rFonts w:cs="Arial"/>
                <w:color w:val="auto"/>
                <w:sz w:val="18"/>
                <w:szCs w:val="18"/>
                <w:lang w:eastAsia="pl-PL"/>
              </w:rPr>
            </w:pPr>
          </w:p>
          <w:p w14:paraId="168126F7" w14:textId="77777777" w:rsidR="004F08AE" w:rsidRPr="00FE24C8" w:rsidRDefault="004F08AE" w:rsidP="00FE24C8">
            <w:pPr>
              <w:spacing w:before="20" w:after="20" w:line="240" w:lineRule="auto"/>
              <w:jc w:val="center"/>
              <w:rPr>
                <w:rFonts w:cs="Arial"/>
                <w:color w:val="auto"/>
                <w:sz w:val="18"/>
                <w:szCs w:val="18"/>
                <w:lang w:eastAsia="pl-PL"/>
              </w:rPr>
            </w:pPr>
          </w:p>
        </w:tc>
        <w:tc>
          <w:tcPr>
            <w:tcW w:w="1312" w:type="dxa"/>
            <w:vMerge w:val="restart"/>
            <w:vAlign w:val="center"/>
          </w:tcPr>
          <w:p w14:paraId="73C08521" w14:textId="77777777" w:rsidR="004F08AE" w:rsidRPr="00FE24C8" w:rsidRDefault="004F08AE" w:rsidP="00FE24C8">
            <w:pPr>
              <w:spacing w:before="20" w:after="20" w:line="240" w:lineRule="auto"/>
              <w:jc w:val="center"/>
              <w:rPr>
                <w:rFonts w:cs="Arial"/>
                <w:color w:val="auto"/>
                <w:sz w:val="18"/>
                <w:szCs w:val="18"/>
                <w:lang w:eastAsia="pl-PL"/>
              </w:rPr>
            </w:pPr>
          </w:p>
          <w:p w14:paraId="3BC0340E" w14:textId="77777777" w:rsidR="004F08AE" w:rsidRPr="00FE24C8" w:rsidRDefault="004F08AE" w:rsidP="00FE24C8">
            <w:pPr>
              <w:spacing w:before="20" w:after="20" w:line="240" w:lineRule="auto"/>
              <w:jc w:val="center"/>
              <w:rPr>
                <w:rFonts w:cs="Arial"/>
                <w:color w:val="auto"/>
                <w:sz w:val="18"/>
                <w:szCs w:val="18"/>
                <w:lang w:eastAsia="pl-PL"/>
              </w:rPr>
            </w:pPr>
          </w:p>
          <w:p w14:paraId="5799DAAC" w14:textId="77777777" w:rsidR="004F08AE" w:rsidRPr="00FE24C8" w:rsidRDefault="004F08AE" w:rsidP="00FE24C8">
            <w:pPr>
              <w:spacing w:before="20" w:after="20" w:line="240" w:lineRule="auto"/>
              <w:jc w:val="center"/>
              <w:rPr>
                <w:rFonts w:cs="Arial"/>
                <w:color w:val="auto"/>
                <w:sz w:val="18"/>
                <w:szCs w:val="18"/>
                <w:lang w:eastAsia="pl-PL"/>
              </w:rPr>
            </w:pPr>
          </w:p>
          <w:p w14:paraId="4466CD4E"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przekroczeń</w:t>
            </w:r>
          </w:p>
          <w:p w14:paraId="36DEF47D" w14:textId="77777777" w:rsidR="004F08AE" w:rsidRPr="00FE24C8" w:rsidRDefault="004F08AE" w:rsidP="00FE24C8">
            <w:pPr>
              <w:spacing w:before="20" w:after="20" w:line="240" w:lineRule="auto"/>
              <w:jc w:val="center"/>
              <w:rPr>
                <w:rFonts w:cs="Arial"/>
                <w:color w:val="auto"/>
                <w:sz w:val="18"/>
                <w:szCs w:val="18"/>
                <w:lang w:eastAsia="pl-PL"/>
              </w:rPr>
            </w:pPr>
          </w:p>
          <w:p w14:paraId="2256405F" w14:textId="77777777" w:rsidR="004F08AE" w:rsidRPr="00FE24C8" w:rsidRDefault="004F08AE" w:rsidP="00FE24C8">
            <w:pPr>
              <w:spacing w:before="20" w:after="20" w:line="240" w:lineRule="auto"/>
              <w:jc w:val="center"/>
              <w:rPr>
                <w:rFonts w:cs="Arial"/>
                <w:color w:val="auto"/>
                <w:sz w:val="18"/>
                <w:szCs w:val="18"/>
                <w:lang w:eastAsia="pl-PL"/>
              </w:rPr>
            </w:pPr>
          </w:p>
          <w:p w14:paraId="61F031A2" w14:textId="77777777" w:rsidR="004F08AE" w:rsidRPr="00FE24C8" w:rsidRDefault="004F08AE" w:rsidP="00FE24C8">
            <w:pPr>
              <w:spacing w:before="20" w:after="20" w:line="240" w:lineRule="auto"/>
              <w:jc w:val="center"/>
              <w:rPr>
                <w:rFonts w:cs="Arial"/>
                <w:color w:val="auto"/>
                <w:sz w:val="18"/>
                <w:szCs w:val="18"/>
                <w:lang w:eastAsia="pl-PL"/>
              </w:rPr>
            </w:pPr>
          </w:p>
          <w:p w14:paraId="56AD0BBC" w14:textId="77777777" w:rsidR="004F08AE" w:rsidRPr="00FE24C8" w:rsidRDefault="004F08AE" w:rsidP="00FE24C8">
            <w:pPr>
              <w:spacing w:before="20" w:after="20" w:line="240" w:lineRule="auto"/>
              <w:jc w:val="center"/>
              <w:rPr>
                <w:rFonts w:cs="Arial"/>
                <w:color w:val="auto"/>
                <w:sz w:val="18"/>
                <w:szCs w:val="18"/>
                <w:lang w:eastAsia="pl-PL"/>
              </w:rPr>
            </w:pPr>
          </w:p>
          <w:p w14:paraId="47A81D1D" w14:textId="77777777" w:rsidR="004F08AE" w:rsidRPr="00FE24C8" w:rsidRDefault="004F08AE" w:rsidP="00FE24C8">
            <w:pPr>
              <w:spacing w:before="20" w:after="20" w:line="240" w:lineRule="auto"/>
              <w:jc w:val="center"/>
              <w:rPr>
                <w:rFonts w:cs="Arial"/>
                <w:color w:val="auto"/>
                <w:sz w:val="18"/>
                <w:szCs w:val="18"/>
                <w:lang w:eastAsia="pl-PL"/>
              </w:rPr>
            </w:pPr>
          </w:p>
          <w:p w14:paraId="1771B801" w14:textId="77777777" w:rsidR="004F08AE" w:rsidRPr="00FE24C8" w:rsidRDefault="004F08AE" w:rsidP="00FE24C8">
            <w:pPr>
              <w:spacing w:before="20" w:after="20" w:line="240" w:lineRule="auto"/>
              <w:jc w:val="center"/>
              <w:rPr>
                <w:rFonts w:cs="Arial"/>
                <w:color w:val="auto"/>
                <w:sz w:val="18"/>
                <w:szCs w:val="18"/>
                <w:lang w:eastAsia="pl-PL"/>
              </w:rPr>
            </w:pPr>
          </w:p>
          <w:p w14:paraId="00ACC95F" w14:textId="77777777" w:rsidR="004F08AE" w:rsidRPr="00FE24C8" w:rsidRDefault="004F08AE" w:rsidP="00FE24C8">
            <w:pPr>
              <w:spacing w:before="20" w:after="20" w:line="240" w:lineRule="auto"/>
              <w:jc w:val="center"/>
              <w:rPr>
                <w:rFonts w:cs="Arial"/>
                <w:color w:val="auto"/>
                <w:sz w:val="18"/>
                <w:szCs w:val="18"/>
                <w:lang w:eastAsia="pl-PL"/>
              </w:rPr>
            </w:pPr>
          </w:p>
          <w:p w14:paraId="7FB5EE2A" w14:textId="77777777" w:rsidR="004F08AE" w:rsidRPr="00FE24C8" w:rsidRDefault="004F08AE" w:rsidP="00FE24C8">
            <w:pPr>
              <w:spacing w:before="20" w:after="20" w:line="240" w:lineRule="auto"/>
              <w:jc w:val="center"/>
              <w:rPr>
                <w:rFonts w:cs="Arial"/>
                <w:color w:val="auto"/>
                <w:sz w:val="18"/>
                <w:szCs w:val="18"/>
                <w:lang w:eastAsia="pl-PL"/>
              </w:rPr>
            </w:pPr>
          </w:p>
          <w:p w14:paraId="017ECB5B" w14:textId="77777777" w:rsidR="004F08AE" w:rsidRPr="00FE24C8" w:rsidRDefault="004F08AE" w:rsidP="00FE24C8">
            <w:pPr>
              <w:spacing w:before="20" w:after="20" w:line="240" w:lineRule="auto"/>
              <w:jc w:val="center"/>
              <w:rPr>
                <w:rFonts w:cs="Arial"/>
                <w:color w:val="auto"/>
                <w:sz w:val="18"/>
                <w:szCs w:val="18"/>
                <w:lang w:eastAsia="pl-PL"/>
              </w:rPr>
            </w:pPr>
          </w:p>
          <w:p w14:paraId="784C1814" w14:textId="77777777" w:rsidR="004F08AE" w:rsidRPr="00FE24C8" w:rsidRDefault="004F08AE" w:rsidP="00BE06D0">
            <w:pPr>
              <w:pStyle w:val="Akapitzlist"/>
              <w:numPr>
                <w:ilvl w:val="2"/>
                <w:numId w:val="77"/>
              </w:numPr>
              <w:spacing w:before="20" w:after="20" w:line="240" w:lineRule="auto"/>
              <w:jc w:val="center"/>
              <w:rPr>
                <w:rFonts w:cs="Arial"/>
                <w:color w:val="auto"/>
                <w:sz w:val="18"/>
                <w:szCs w:val="18"/>
                <w:lang w:eastAsia="pl-PL"/>
              </w:rPr>
            </w:pPr>
          </w:p>
        </w:tc>
        <w:tc>
          <w:tcPr>
            <w:tcW w:w="2007" w:type="dxa"/>
            <w:vMerge w:val="restart"/>
            <w:vAlign w:val="center"/>
          </w:tcPr>
          <w:p w14:paraId="1A44B60C"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OP.1. Zmniejszenie emisji gazów cieplarnianych i innych zanieczyszczeń emitowanych do powietrza m.in. poprzez przejście na gospodarkę niskoemisyjną we wszystkich sektorach</w:t>
            </w:r>
          </w:p>
        </w:tc>
        <w:tc>
          <w:tcPr>
            <w:tcW w:w="2953" w:type="dxa"/>
            <w:vMerge w:val="restart"/>
            <w:shd w:val="clear" w:color="auto" w:fill="auto"/>
            <w:vAlign w:val="center"/>
          </w:tcPr>
          <w:p w14:paraId="5908B643"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rPr>
              <w:t>OP.1.1. R</w:t>
            </w:r>
            <w:r w:rsidR="000002FD">
              <w:rPr>
                <w:rFonts w:cs="Arial"/>
                <w:color w:val="auto"/>
                <w:sz w:val="18"/>
                <w:szCs w:val="18"/>
              </w:rPr>
              <w:t xml:space="preserve">ealizacja zadań wynikających z </w:t>
            </w:r>
            <w:r w:rsidRPr="00FE24C8">
              <w:rPr>
                <w:rFonts w:cs="Arial"/>
                <w:color w:val="auto"/>
                <w:sz w:val="18"/>
                <w:szCs w:val="18"/>
              </w:rPr>
              <w:t>Projektu z</w:t>
            </w:r>
            <w:r w:rsidRPr="00FE24C8">
              <w:rPr>
                <w:rFonts w:cs="Arial"/>
                <w:i/>
                <w:color w:val="auto"/>
                <w:sz w:val="18"/>
                <w:szCs w:val="18"/>
              </w:rPr>
              <w:t xml:space="preserve">ałożeń do planu zaopatrzenia w ciepło, energię elektryczną i paliwa gazowe </w:t>
            </w:r>
            <w:r w:rsidRPr="00FE24C8">
              <w:rPr>
                <w:rFonts w:cs="Arial"/>
                <w:color w:val="auto"/>
                <w:sz w:val="18"/>
                <w:szCs w:val="18"/>
              </w:rPr>
              <w:t>dla Gminy Sępopol.</w:t>
            </w:r>
          </w:p>
        </w:tc>
        <w:tc>
          <w:tcPr>
            <w:tcW w:w="2170" w:type="dxa"/>
            <w:shd w:val="clear" w:color="auto" w:fill="auto"/>
            <w:vAlign w:val="center"/>
          </w:tcPr>
          <w:p w14:paraId="3E450241"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shd w:val="clear" w:color="auto" w:fill="auto"/>
            <w:vAlign w:val="center"/>
          </w:tcPr>
          <w:p w14:paraId="78745040"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 brak opłacalności ekonomicznej, brak wystarczającej liczby etatów do obsługi programów</w:t>
            </w:r>
          </w:p>
        </w:tc>
      </w:tr>
      <w:tr w:rsidR="004F08AE" w:rsidRPr="00FE24C8" w14:paraId="79F87660" w14:textId="77777777" w:rsidTr="00E46D5C">
        <w:trPr>
          <w:trHeight w:val="430"/>
          <w:jc w:val="center"/>
        </w:trPr>
        <w:tc>
          <w:tcPr>
            <w:tcW w:w="1157" w:type="dxa"/>
            <w:vMerge/>
            <w:shd w:val="clear" w:color="auto" w:fill="EAF1DD" w:themeFill="accent3" w:themeFillTint="33"/>
            <w:textDirection w:val="btLr"/>
            <w:vAlign w:val="center"/>
          </w:tcPr>
          <w:p w14:paraId="6E7086D9"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608" w:type="dxa"/>
            <w:vMerge/>
            <w:shd w:val="clear" w:color="auto" w:fill="EAF1DD" w:themeFill="accent3" w:themeFillTint="33"/>
            <w:textDirection w:val="btLr"/>
            <w:vAlign w:val="center"/>
          </w:tcPr>
          <w:p w14:paraId="6DF22F5C"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836" w:type="dxa"/>
            <w:vMerge/>
            <w:vAlign w:val="center"/>
          </w:tcPr>
          <w:p w14:paraId="7F0FD86D" w14:textId="77777777" w:rsidR="004F08AE" w:rsidRPr="00FE24C8" w:rsidRDefault="004F08AE" w:rsidP="00FE24C8">
            <w:pPr>
              <w:spacing w:before="20" w:after="20" w:line="240" w:lineRule="auto"/>
              <w:jc w:val="center"/>
              <w:rPr>
                <w:rFonts w:cs="Arial"/>
                <w:color w:val="FF0000"/>
                <w:sz w:val="18"/>
                <w:szCs w:val="18"/>
              </w:rPr>
            </w:pPr>
          </w:p>
        </w:tc>
        <w:tc>
          <w:tcPr>
            <w:tcW w:w="1300" w:type="dxa"/>
            <w:vMerge/>
            <w:vAlign w:val="center"/>
          </w:tcPr>
          <w:p w14:paraId="1DEEBF1E" w14:textId="77777777" w:rsidR="004F08AE" w:rsidRPr="00FE24C8" w:rsidRDefault="004F08AE" w:rsidP="00FE24C8">
            <w:pPr>
              <w:spacing w:before="20" w:after="20" w:line="240" w:lineRule="auto"/>
              <w:jc w:val="center"/>
              <w:rPr>
                <w:rFonts w:cs="Arial"/>
                <w:color w:val="FF0000"/>
                <w:sz w:val="18"/>
                <w:szCs w:val="18"/>
                <w:lang w:eastAsia="pl-PL"/>
              </w:rPr>
            </w:pPr>
          </w:p>
        </w:tc>
        <w:tc>
          <w:tcPr>
            <w:tcW w:w="1312" w:type="dxa"/>
            <w:vMerge/>
            <w:vAlign w:val="center"/>
          </w:tcPr>
          <w:p w14:paraId="6B269C91" w14:textId="77777777" w:rsidR="004F08AE" w:rsidRPr="00FE24C8" w:rsidRDefault="004F08AE" w:rsidP="00FE24C8">
            <w:pPr>
              <w:spacing w:before="20" w:after="20" w:line="240" w:lineRule="auto"/>
              <w:jc w:val="center"/>
              <w:rPr>
                <w:rFonts w:cs="Arial"/>
                <w:color w:val="FF0000"/>
                <w:sz w:val="18"/>
                <w:szCs w:val="18"/>
                <w:lang w:eastAsia="pl-PL"/>
              </w:rPr>
            </w:pPr>
          </w:p>
        </w:tc>
        <w:tc>
          <w:tcPr>
            <w:tcW w:w="2007" w:type="dxa"/>
            <w:vMerge/>
            <w:vAlign w:val="center"/>
          </w:tcPr>
          <w:p w14:paraId="43514922" w14:textId="77777777" w:rsidR="004F08AE" w:rsidRPr="00FE24C8" w:rsidRDefault="004F08AE" w:rsidP="00FE24C8">
            <w:pPr>
              <w:spacing w:before="20" w:after="20" w:line="240" w:lineRule="auto"/>
              <w:jc w:val="center"/>
              <w:rPr>
                <w:rFonts w:cs="Arial"/>
                <w:color w:val="FF0000"/>
                <w:sz w:val="18"/>
                <w:szCs w:val="18"/>
                <w:lang w:eastAsia="pl-PL"/>
              </w:rPr>
            </w:pPr>
          </w:p>
        </w:tc>
        <w:tc>
          <w:tcPr>
            <w:tcW w:w="2953" w:type="dxa"/>
            <w:vMerge/>
            <w:shd w:val="clear" w:color="auto" w:fill="auto"/>
            <w:vAlign w:val="center"/>
          </w:tcPr>
          <w:p w14:paraId="206F6AE8" w14:textId="77777777" w:rsidR="004F08AE" w:rsidRPr="00FE24C8" w:rsidRDefault="004F08AE" w:rsidP="00FE24C8">
            <w:pPr>
              <w:spacing w:before="20" w:after="20" w:line="240" w:lineRule="auto"/>
              <w:jc w:val="center"/>
              <w:rPr>
                <w:rFonts w:cs="Arial"/>
                <w:color w:val="FF0000"/>
                <w:sz w:val="18"/>
                <w:szCs w:val="18"/>
              </w:rPr>
            </w:pPr>
          </w:p>
        </w:tc>
        <w:tc>
          <w:tcPr>
            <w:tcW w:w="2170" w:type="dxa"/>
            <w:shd w:val="clear" w:color="auto" w:fill="auto"/>
            <w:vAlign w:val="center"/>
          </w:tcPr>
          <w:p w14:paraId="6D64F9AE"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monitorowane: zarządcy dróg, przedsiębiorstwa energetyczne, mieszkańcy</w:t>
            </w:r>
          </w:p>
        </w:tc>
        <w:tc>
          <w:tcPr>
            <w:tcW w:w="1928" w:type="dxa"/>
            <w:vMerge/>
            <w:shd w:val="clear" w:color="auto" w:fill="auto"/>
            <w:vAlign w:val="center"/>
          </w:tcPr>
          <w:p w14:paraId="55CB7947" w14:textId="77777777" w:rsidR="004F08AE" w:rsidRPr="00FE24C8" w:rsidRDefault="004F08AE" w:rsidP="00FE24C8">
            <w:pPr>
              <w:spacing w:before="20" w:after="20" w:line="240" w:lineRule="auto"/>
              <w:jc w:val="center"/>
              <w:rPr>
                <w:rFonts w:cs="Arial"/>
                <w:color w:val="FF0000"/>
                <w:sz w:val="18"/>
                <w:szCs w:val="18"/>
                <w:lang w:eastAsia="pl-PL"/>
              </w:rPr>
            </w:pPr>
          </w:p>
        </w:tc>
      </w:tr>
      <w:tr w:rsidR="004F08AE" w:rsidRPr="00FE24C8" w14:paraId="41E3879C" w14:textId="77777777" w:rsidTr="00E46D5C">
        <w:trPr>
          <w:trHeight w:val="191"/>
          <w:jc w:val="center"/>
        </w:trPr>
        <w:tc>
          <w:tcPr>
            <w:tcW w:w="1157" w:type="dxa"/>
            <w:vMerge/>
            <w:shd w:val="clear" w:color="auto" w:fill="EAF1DD" w:themeFill="accent3" w:themeFillTint="33"/>
            <w:textDirection w:val="btLr"/>
            <w:vAlign w:val="center"/>
          </w:tcPr>
          <w:p w14:paraId="4BE23C0F"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608" w:type="dxa"/>
            <w:vMerge/>
            <w:shd w:val="clear" w:color="auto" w:fill="EAF1DD" w:themeFill="accent3" w:themeFillTint="33"/>
            <w:textDirection w:val="btLr"/>
            <w:vAlign w:val="center"/>
          </w:tcPr>
          <w:p w14:paraId="4126D69A"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836" w:type="dxa"/>
            <w:vMerge/>
            <w:vAlign w:val="center"/>
          </w:tcPr>
          <w:p w14:paraId="0A03B2E8" w14:textId="77777777" w:rsidR="004F08AE" w:rsidRPr="00FE24C8" w:rsidRDefault="004F08AE" w:rsidP="00FE24C8">
            <w:pPr>
              <w:spacing w:before="20" w:after="20" w:line="240" w:lineRule="auto"/>
              <w:jc w:val="center"/>
              <w:rPr>
                <w:rFonts w:cs="Arial"/>
                <w:color w:val="FF0000"/>
                <w:sz w:val="18"/>
                <w:szCs w:val="18"/>
                <w:lang w:eastAsia="pl-PL"/>
              </w:rPr>
            </w:pPr>
          </w:p>
        </w:tc>
        <w:tc>
          <w:tcPr>
            <w:tcW w:w="1300" w:type="dxa"/>
            <w:vMerge/>
            <w:vAlign w:val="center"/>
          </w:tcPr>
          <w:p w14:paraId="4AF32368" w14:textId="77777777" w:rsidR="004F08AE" w:rsidRPr="00FE24C8" w:rsidRDefault="004F08AE" w:rsidP="00FE24C8">
            <w:pPr>
              <w:spacing w:before="20" w:after="20" w:line="240" w:lineRule="auto"/>
              <w:jc w:val="center"/>
              <w:rPr>
                <w:rFonts w:cs="Arial"/>
                <w:color w:val="FF0000"/>
                <w:sz w:val="18"/>
                <w:szCs w:val="18"/>
                <w:lang w:eastAsia="pl-PL"/>
              </w:rPr>
            </w:pPr>
          </w:p>
        </w:tc>
        <w:tc>
          <w:tcPr>
            <w:tcW w:w="1312" w:type="dxa"/>
            <w:vMerge/>
            <w:vAlign w:val="center"/>
          </w:tcPr>
          <w:p w14:paraId="6CA21E4D" w14:textId="77777777" w:rsidR="004F08AE" w:rsidRPr="00FE24C8" w:rsidRDefault="004F08AE" w:rsidP="00FE24C8">
            <w:pPr>
              <w:spacing w:before="20" w:after="20" w:line="240" w:lineRule="auto"/>
              <w:jc w:val="center"/>
              <w:rPr>
                <w:rFonts w:cs="Arial"/>
                <w:color w:val="FF0000"/>
                <w:sz w:val="18"/>
                <w:szCs w:val="18"/>
                <w:lang w:eastAsia="pl-PL"/>
              </w:rPr>
            </w:pPr>
          </w:p>
        </w:tc>
        <w:tc>
          <w:tcPr>
            <w:tcW w:w="2007" w:type="dxa"/>
            <w:vMerge/>
            <w:vAlign w:val="center"/>
          </w:tcPr>
          <w:p w14:paraId="227161CA" w14:textId="77777777" w:rsidR="004F08AE" w:rsidRPr="00FE24C8" w:rsidRDefault="004F08AE" w:rsidP="00FE24C8">
            <w:pPr>
              <w:spacing w:before="20" w:after="20" w:line="240" w:lineRule="auto"/>
              <w:jc w:val="center"/>
              <w:rPr>
                <w:rFonts w:cs="Arial"/>
                <w:color w:val="FF0000"/>
                <w:sz w:val="18"/>
                <w:szCs w:val="18"/>
                <w:lang w:eastAsia="pl-PL"/>
              </w:rPr>
            </w:pPr>
          </w:p>
        </w:tc>
        <w:tc>
          <w:tcPr>
            <w:tcW w:w="2953" w:type="dxa"/>
            <w:shd w:val="clear" w:color="auto" w:fill="auto"/>
            <w:vAlign w:val="center"/>
          </w:tcPr>
          <w:p w14:paraId="72C158EC"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OP.1.2. Modernizacja istniejących źródeł spalania paliw.</w:t>
            </w:r>
          </w:p>
        </w:tc>
        <w:tc>
          <w:tcPr>
            <w:tcW w:w="2170" w:type="dxa"/>
            <w:shd w:val="clear" w:color="auto" w:fill="auto"/>
            <w:vAlign w:val="center"/>
          </w:tcPr>
          <w:p w14:paraId="7E7D4E11"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monitorowane: przedsiębiorstwa</w:t>
            </w:r>
          </w:p>
        </w:tc>
        <w:tc>
          <w:tcPr>
            <w:tcW w:w="1928" w:type="dxa"/>
            <w:shd w:val="clear" w:color="auto" w:fill="auto"/>
            <w:vAlign w:val="center"/>
          </w:tcPr>
          <w:p w14:paraId="2828D797"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4F08AE" w:rsidRPr="00FE24C8" w14:paraId="400E49B1" w14:textId="77777777" w:rsidTr="008D553E">
        <w:trPr>
          <w:trHeight w:val="88"/>
          <w:jc w:val="center"/>
        </w:trPr>
        <w:tc>
          <w:tcPr>
            <w:tcW w:w="1157" w:type="dxa"/>
            <w:vMerge/>
            <w:shd w:val="clear" w:color="auto" w:fill="EAF1DD" w:themeFill="accent3" w:themeFillTint="33"/>
            <w:textDirection w:val="btLr"/>
            <w:vAlign w:val="center"/>
          </w:tcPr>
          <w:p w14:paraId="50D637A6"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608" w:type="dxa"/>
            <w:vMerge/>
            <w:shd w:val="clear" w:color="auto" w:fill="EAF1DD" w:themeFill="accent3" w:themeFillTint="33"/>
            <w:textDirection w:val="btLr"/>
            <w:vAlign w:val="center"/>
          </w:tcPr>
          <w:p w14:paraId="4521BC30"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836" w:type="dxa"/>
            <w:vMerge/>
            <w:vAlign w:val="center"/>
          </w:tcPr>
          <w:p w14:paraId="3A3D51F5" w14:textId="77777777" w:rsidR="004F08AE" w:rsidRPr="00FE24C8" w:rsidRDefault="004F08AE" w:rsidP="00FE24C8">
            <w:pPr>
              <w:spacing w:before="20" w:after="20" w:line="240" w:lineRule="auto"/>
              <w:jc w:val="center"/>
              <w:rPr>
                <w:rFonts w:cs="Arial"/>
                <w:color w:val="FF0000"/>
                <w:sz w:val="18"/>
                <w:szCs w:val="18"/>
                <w:lang w:eastAsia="pl-PL"/>
              </w:rPr>
            </w:pPr>
          </w:p>
        </w:tc>
        <w:tc>
          <w:tcPr>
            <w:tcW w:w="1300" w:type="dxa"/>
            <w:vMerge/>
            <w:vAlign w:val="center"/>
          </w:tcPr>
          <w:p w14:paraId="5D7DF9A5" w14:textId="77777777" w:rsidR="004F08AE" w:rsidRPr="00FE24C8" w:rsidRDefault="004F08AE" w:rsidP="00FE24C8">
            <w:pPr>
              <w:spacing w:before="20" w:after="20" w:line="240" w:lineRule="auto"/>
              <w:jc w:val="center"/>
              <w:rPr>
                <w:rFonts w:cs="Arial"/>
                <w:color w:val="FF0000"/>
                <w:sz w:val="18"/>
                <w:szCs w:val="18"/>
                <w:lang w:eastAsia="pl-PL"/>
              </w:rPr>
            </w:pPr>
          </w:p>
        </w:tc>
        <w:tc>
          <w:tcPr>
            <w:tcW w:w="1312" w:type="dxa"/>
            <w:vMerge/>
            <w:vAlign w:val="center"/>
          </w:tcPr>
          <w:p w14:paraId="44DF2062" w14:textId="77777777" w:rsidR="004F08AE" w:rsidRPr="00FE24C8" w:rsidRDefault="004F08AE" w:rsidP="00FE24C8">
            <w:pPr>
              <w:spacing w:before="20" w:after="20" w:line="240" w:lineRule="auto"/>
              <w:jc w:val="center"/>
              <w:rPr>
                <w:rFonts w:cs="Arial"/>
                <w:color w:val="FF0000"/>
                <w:sz w:val="18"/>
                <w:szCs w:val="18"/>
                <w:lang w:eastAsia="pl-PL"/>
              </w:rPr>
            </w:pPr>
          </w:p>
        </w:tc>
        <w:tc>
          <w:tcPr>
            <w:tcW w:w="2007" w:type="dxa"/>
            <w:vMerge/>
            <w:vAlign w:val="center"/>
          </w:tcPr>
          <w:p w14:paraId="3EEA2997" w14:textId="77777777" w:rsidR="004F08AE" w:rsidRPr="00FE24C8" w:rsidRDefault="004F08AE" w:rsidP="00FE24C8">
            <w:pPr>
              <w:spacing w:before="20" w:after="20" w:line="240" w:lineRule="auto"/>
              <w:jc w:val="center"/>
              <w:rPr>
                <w:rFonts w:cs="Arial"/>
                <w:color w:val="FF0000"/>
                <w:sz w:val="18"/>
                <w:szCs w:val="18"/>
                <w:lang w:eastAsia="pl-PL"/>
              </w:rPr>
            </w:pPr>
          </w:p>
        </w:tc>
        <w:tc>
          <w:tcPr>
            <w:tcW w:w="2953" w:type="dxa"/>
            <w:vMerge w:val="restart"/>
            <w:shd w:val="clear" w:color="auto" w:fill="auto"/>
            <w:vAlign w:val="center"/>
          </w:tcPr>
          <w:p w14:paraId="384A6577"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OP.1.3. </w:t>
            </w:r>
            <w:r w:rsidRPr="00FE24C8">
              <w:rPr>
                <w:rFonts w:cs="Arial"/>
                <w:sz w:val="18"/>
                <w:szCs w:val="18"/>
              </w:rPr>
              <w:t>Ograniczanie występowania „niskiej emisji” m.in. poprzez: wymianę starych kotłów małej mocy oraz pieców na jeden z systemów proekologicznych.</w:t>
            </w:r>
          </w:p>
        </w:tc>
        <w:tc>
          <w:tcPr>
            <w:tcW w:w="2170" w:type="dxa"/>
            <w:shd w:val="clear" w:color="auto" w:fill="auto"/>
            <w:vAlign w:val="center"/>
          </w:tcPr>
          <w:p w14:paraId="19235761"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vAlign w:val="center"/>
          </w:tcPr>
          <w:p w14:paraId="7BDBF336"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 brak wystarczającej liczby etatów do obsługi programów dotacyjnych</w:t>
            </w:r>
          </w:p>
        </w:tc>
      </w:tr>
      <w:tr w:rsidR="004F08AE" w:rsidRPr="00FE24C8" w14:paraId="268545B7" w14:textId="77777777" w:rsidTr="00E46D5C">
        <w:trPr>
          <w:trHeight w:val="334"/>
          <w:jc w:val="center"/>
        </w:trPr>
        <w:tc>
          <w:tcPr>
            <w:tcW w:w="1157" w:type="dxa"/>
            <w:vMerge/>
            <w:shd w:val="clear" w:color="auto" w:fill="EAF1DD" w:themeFill="accent3" w:themeFillTint="33"/>
            <w:textDirection w:val="btLr"/>
            <w:vAlign w:val="center"/>
          </w:tcPr>
          <w:p w14:paraId="7F2DD481"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608" w:type="dxa"/>
            <w:vMerge/>
            <w:shd w:val="clear" w:color="auto" w:fill="EAF1DD" w:themeFill="accent3" w:themeFillTint="33"/>
            <w:textDirection w:val="btLr"/>
            <w:vAlign w:val="center"/>
          </w:tcPr>
          <w:p w14:paraId="1C3E4476"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836" w:type="dxa"/>
            <w:vMerge/>
            <w:vAlign w:val="center"/>
          </w:tcPr>
          <w:p w14:paraId="1BD5366A" w14:textId="77777777" w:rsidR="004F08AE" w:rsidRPr="00FE24C8" w:rsidRDefault="004F08AE" w:rsidP="00FE24C8">
            <w:pPr>
              <w:spacing w:before="20" w:after="20" w:line="240" w:lineRule="auto"/>
              <w:jc w:val="center"/>
              <w:rPr>
                <w:rFonts w:cs="Arial"/>
                <w:color w:val="FF0000"/>
                <w:sz w:val="18"/>
                <w:szCs w:val="18"/>
                <w:lang w:eastAsia="pl-PL"/>
              </w:rPr>
            </w:pPr>
          </w:p>
        </w:tc>
        <w:tc>
          <w:tcPr>
            <w:tcW w:w="1300" w:type="dxa"/>
            <w:vMerge/>
            <w:vAlign w:val="center"/>
          </w:tcPr>
          <w:p w14:paraId="5D95484A" w14:textId="77777777" w:rsidR="004F08AE" w:rsidRPr="00FE24C8" w:rsidRDefault="004F08AE" w:rsidP="00FE24C8">
            <w:pPr>
              <w:spacing w:before="20" w:after="20" w:line="240" w:lineRule="auto"/>
              <w:jc w:val="center"/>
              <w:rPr>
                <w:rFonts w:cs="Arial"/>
                <w:color w:val="FF0000"/>
                <w:sz w:val="18"/>
                <w:szCs w:val="18"/>
                <w:lang w:eastAsia="pl-PL"/>
              </w:rPr>
            </w:pPr>
          </w:p>
        </w:tc>
        <w:tc>
          <w:tcPr>
            <w:tcW w:w="1312" w:type="dxa"/>
            <w:vMerge/>
            <w:vAlign w:val="center"/>
          </w:tcPr>
          <w:p w14:paraId="4303192C" w14:textId="77777777" w:rsidR="004F08AE" w:rsidRPr="00FE24C8" w:rsidRDefault="004F08AE" w:rsidP="00FE24C8">
            <w:pPr>
              <w:spacing w:before="20" w:after="20" w:line="240" w:lineRule="auto"/>
              <w:jc w:val="center"/>
              <w:rPr>
                <w:rFonts w:cs="Arial"/>
                <w:color w:val="FF0000"/>
                <w:sz w:val="18"/>
                <w:szCs w:val="18"/>
                <w:lang w:eastAsia="pl-PL"/>
              </w:rPr>
            </w:pPr>
          </w:p>
        </w:tc>
        <w:tc>
          <w:tcPr>
            <w:tcW w:w="2007" w:type="dxa"/>
            <w:vMerge/>
            <w:vAlign w:val="center"/>
          </w:tcPr>
          <w:p w14:paraId="68E9821A" w14:textId="77777777" w:rsidR="004F08AE" w:rsidRPr="00FE24C8" w:rsidRDefault="004F08AE" w:rsidP="00FE24C8">
            <w:pPr>
              <w:spacing w:before="20" w:after="20" w:line="240" w:lineRule="auto"/>
              <w:jc w:val="center"/>
              <w:rPr>
                <w:rFonts w:cs="Arial"/>
                <w:color w:val="FF0000"/>
                <w:sz w:val="18"/>
                <w:szCs w:val="18"/>
                <w:lang w:eastAsia="pl-PL"/>
              </w:rPr>
            </w:pPr>
          </w:p>
        </w:tc>
        <w:tc>
          <w:tcPr>
            <w:tcW w:w="2953" w:type="dxa"/>
            <w:vMerge/>
            <w:shd w:val="clear" w:color="auto" w:fill="auto"/>
            <w:vAlign w:val="center"/>
          </w:tcPr>
          <w:p w14:paraId="61310678" w14:textId="77777777" w:rsidR="004F08AE" w:rsidRPr="00FE24C8" w:rsidRDefault="004F08AE" w:rsidP="00FE24C8">
            <w:pPr>
              <w:spacing w:before="20" w:after="20" w:line="240" w:lineRule="auto"/>
              <w:jc w:val="center"/>
              <w:rPr>
                <w:rFonts w:cs="Arial"/>
                <w:color w:val="auto"/>
                <w:sz w:val="18"/>
                <w:szCs w:val="18"/>
                <w:lang w:eastAsia="pl-PL"/>
              </w:rPr>
            </w:pPr>
          </w:p>
        </w:tc>
        <w:tc>
          <w:tcPr>
            <w:tcW w:w="2170" w:type="dxa"/>
            <w:shd w:val="clear" w:color="auto" w:fill="auto"/>
            <w:vAlign w:val="center"/>
          </w:tcPr>
          <w:p w14:paraId="30D2206E"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monitorowane: przedsiębiorstwa, właściciele budynków, spółdzielnie i wspólnoty mieszkaniowe</w:t>
            </w:r>
          </w:p>
        </w:tc>
        <w:tc>
          <w:tcPr>
            <w:tcW w:w="1928" w:type="dxa"/>
            <w:vMerge/>
            <w:vAlign w:val="center"/>
          </w:tcPr>
          <w:p w14:paraId="0832F8F3" w14:textId="77777777" w:rsidR="004F08AE" w:rsidRPr="00FE24C8" w:rsidRDefault="004F08AE" w:rsidP="00FE24C8">
            <w:pPr>
              <w:spacing w:before="20" w:after="20" w:line="240" w:lineRule="auto"/>
              <w:jc w:val="center"/>
              <w:rPr>
                <w:rFonts w:cs="Arial"/>
                <w:color w:val="FF0000"/>
                <w:sz w:val="18"/>
                <w:szCs w:val="18"/>
                <w:lang w:eastAsia="pl-PL"/>
              </w:rPr>
            </w:pPr>
          </w:p>
        </w:tc>
      </w:tr>
      <w:tr w:rsidR="004F08AE" w:rsidRPr="00FE24C8" w14:paraId="1A9D984F" w14:textId="77777777" w:rsidTr="008A0952">
        <w:trPr>
          <w:trHeight w:val="579"/>
          <w:jc w:val="center"/>
        </w:trPr>
        <w:tc>
          <w:tcPr>
            <w:tcW w:w="1157" w:type="dxa"/>
            <w:vMerge/>
            <w:shd w:val="clear" w:color="auto" w:fill="EAF1DD" w:themeFill="accent3" w:themeFillTint="33"/>
            <w:textDirection w:val="btLr"/>
            <w:vAlign w:val="center"/>
          </w:tcPr>
          <w:p w14:paraId="61D0433D"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608" w:type="dxa"/>
            <w:vMerge/>
            <w:shd w:val="clear" w:color="auto" w:fill="EAF1DD" w:themeFill="accent3" w:themeFillTint="33"/>
            <w:textDirection w:val="btLr"/>
            <w:vAlign w:val="center"/>
          </w:tcPr>
          <w:p w14:paraId="0DB05920"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836" w:type="dxa"/>
            <w:vMerge/>
            <w:vAlign w:val="center"/>
          </w:tcPr>
          <w:p w14:paraId="4157CB8F" w14:textId="77777777" w:rsidR="004F08AE" w:rsidRPr="00FE24C8" w:rsidRDefault="004F08AE" w:rsidP="00FE24C8">
            <w:pPr>
              <w:spacing w:before="20" w:after="20" w:line="240" w:lineRule="auto"/>
              <w:jc w:val="center"/>
              <w:rPr>
                <w:rFonts w:cs="Arial"/>
                <w:color w:val="FF0000"/>
                <w:sz w:val="18"/>
                <w:szCs w:val="18"/>
                <w:lang w:eastAsia="pl-PL"/>
              </w:rPr>
            </w:pPr>
          </w:p>
        </w:tc>
        <w:tc>
          <w:tcPr>
            <w:tcW w:w="1300" w:type="dxa"/>
            <w:vMerge/>
            <w:vAlign w:val="center"/>
          </w:tcPr>
          <w:p w14:paraId="602909DC" w14:textId="77777777" w:rsidR="004F08AE" w:rsidRPr="00FE24C8" w:rsidRDefault="004F08AE" w:rsidP="00FE24C8">
            <w:pPr>
              <w:spacing w:before="20" w:after="20" w:line="240" w:lineRule="auto"/>
              <w:jc w:val="center"/>
              <w:rPr>
                <w:rFonts w:cs="Arial"/>
                <w:color w:val="FF0000"/>
                <w:sz w:val="18"/>
                <w:szCs w:val="18"/>
                <w:lang w:eastAsia="pl-PL"/>
              </w:rPr>
            </w:pPr>
          </w:p>
        </w:tc>
        <w:tc>
          <w:tcPr>
            <w:tcW w:w="1312" w:type="dxa"/>
            <w:vMerge/>
            <w:vAlign w:val="center"/>
          </w:tcPr>
          <w:p w14:paraId="216C1FC1" w14:textId="77777777" w:rsidR="004F08AE" w:rsidRPr="00FE24C8" w:rsidRDefault="004F08AE" w:rsidP="00FE24C8">
            <w:pPr>
              <w:spacing w:before="20" w:after="20" w:line="240" w:lineRule="auto"/>
              <w:jc w:val="center"/>
              <w:rPr>
                <w:rFonts w:cs="Arial"/>
                <w:color w:val="FF0000"/>
                <w:sz w:val="18"/>
                <w:szCs w:val="18"/>
                <w:lang w:eastAsia="pl-PL"/>
              </w:rPr>
            </w:pPr>
          </w:p>
        </w:tc>
        <w:tc>
          <w:tcPr>
            <w:tcW w:w="2007" w:type="dxa"/>
            <w:vMerge/>
            <w:vAlign w:val="center"/>
          </w:tcPr>
          <w:p w14:paraId="4C0AF8FE" w14:textId="77777777" w:rsidR="004F08AE" w:rsidRPr="00FE24C8" w:rsidRDefault="004F08AE" w:rsidP="00FE24C8">
            <w:pPr>
              <w:spacing w:before="20" w:after="20" w:line="240" w:lineRule="auto"/>
              <w:jc w:val="center"/>
              <w:rPr>
                <w:rFonts w:cs="Arial"/>
                <w:color w:val="FF0000"/>
                <w:sz w:val="18"/>
                <w:szCs w:val="18"/>
                <w:lang w:eastAsia="pl-PL"/>
              </w:rPr>
            </w:pPr>
          </w:p>
        </w:tc>
        <w:tc>
          <w:tcPr>
            <w:tcW w:w="2953" w:type="dxa"/>
            <w:shd w:val="clear" w:color="auto" w:fill="auto"/>
            <w:vAlign w:val="center"/>
          </w:tcPr>
          <w:p w14:paraId="5BFF05DC"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OP.1.4. Kontrole przestrzegania zakazu spalania odpadów w urządzeniach grzewczych i na otwartych przestrzeniach.</w:t>
            </w:r>
          </w:p>
        </w:tc>
        <w:tc>
          <w:tcPr>
            <w:tcW w:w="2170" w:type="dxa"/>
            <w:shd w:val="clear" w:color="auto" w:fill="auto"/>
            <w:vAlign w:val="center"/>
          </w:tcPr>
          <w:p w14:paraId="61909DBD"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shd w:val="clear" w:color="auto" w:fill="auto"/>
            <w:vAlign w:val="center"/>
          </w:tcPr>
          <w:p w14:paraId="04004D2E"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wystarczającej liczby etatów do przeprowadzania kontroli</w:t>
            </w:r>
          </w:p>
        </w:tc>
      </w:tr>
      <w:tr w:rsidR="004F08AE" w:rsidRPr="00FE24C8" w14:paraId="728F96AD" w14:textId="77777777" w:rsidTr="008D553E">
        <w:trPr>
          <w:trHeight w:val="788"/>
          <w:jc w:val="center"/>
        </w:trPr>
        <w:tc>
          <w:tcPr>
            <w:tcW w:w="1157" w:type="dxa"/>
            <w:vMerge/>
            <w:shd w:val="clear" w:color="auto" w:fill="EAF1DD" w:themeFill="accent3" w:themeFillTint="33"/>
            <w:textDirection w:val="btLr"/>
            <w:vAlign w:val="center"/>
          </w:tcPr>
          <w:p w14:paraId="2AE8C3D3"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608" w:type="dxa"/>
            <w:vMerge/>
            <w:shd w:val="clear" w:color="auto" w:fill="EAF1DD" w:themeFill="accent3" w:themeFillTint="33"/>
            <w:textDirection w:val="btLr"/>
            <w:vAlign w:val="center"/>
          </w:tcPr>
          <w:p w14:paraId="3EAD472D"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836" w:type="dxa"/>
            <w:vMerge/>
            <w:vAlign w:val="center"/>
          </w:tcPr>
          <w:p w14:paraId="189054CE" w14:textId="77777777" w:rsidR="004F08AE" w:rsidRPr="00FE24C8" w:rsidRDefault="004F08AE" w:rsidP="00FE24C8">
            <w:pPr>
              <w:spacing w:before="20" w:after="20" w:line="240" w:lineRule="auto"/>
              <w:jc w:val="center"/>
              <w:rPr>
                <w:rFonts w:cs="Arial"/>
                <w:color w:val="FF0000"/>
                <w:sz w:val="18"/>
                <w:szCs w:val="18"/>
                <w:lang w:eastAsia="pl-PL"/>
              </w:rPr>
            </w:pPr>
          </w:p>
        </w:tc>
        <w:tc>
          <w:tcPr>
            <w:tcW w:w="1300" w:type="dxa"/>
            <w:vMerge/>
            <w:vAlign w:val="center"/>
          </w:tcPr>
          <w:p w14:paraId="741212F0" w14:textId="77777777" w:rsidR="004F08AE" w:rsidRPr="00FE24C8" w:rsidRDefault="004F08AE" w:rsidP="00FE24C8">
            <w:pPr>
              <w:spacing w:before="20" w:after="20" w:line="240" w:lineRule="auto"/>
              <w:jc w:val="center"/>
              <w:rPr>
                <w:rFonts w:cs="Arial"/>
                <w:color w:val="FF0000"/>
                <w:sz w:val="18"/>
                <w:szCs w:val="18"/>
                <w:lang w:eastAsia="pl-PL"/>
              </w:rPr>
            </w:pPr>
          </w:p>
        </w:tc>
        <w:tc>
          <w:tcPr>
            <w:tcW w:w="1312" w:type="dxa"/>
            <w:vMerge/>
            <w:vAlign w:val="center"/>
          </w:tcPr>
          <w:p w14:paraId="746D728D" w14:textId="77777777" w:rsidR="004F08AE" w:rsidRPr="00FE24C8" w:rsidRDefault="004F08AE" w:rsidP="00FE24C8">
            <w:pPr>
              <w:spacing w:before="20" w:after="20" w:line="240" w:lineRule="auto"/>
              <w:jc w:val="center"/>
              <w:rPr>
                <w:rFonts w:cs="Arial"/>
                <w:color w:val="FF0000"/>
                <w:sz w:val="18"/>
                <w:szCs w:val="18"/>
                <w:lang w:eastAsia="pl-PL"/>
              </w:rPr>
            </w:pPr>
          </w:p>
        </w:tc>
        <w:tc>
          <w:tcPr>
            <w:tcW w:w="2007" w:type="dxa"/>
            <w:vMerge/>
            <w:vAlign w:val="center"/>
          </w:tcPr>
          <w:p w14:paraId="25D084AF" w14:textId="77777777" w:rsidR="004F08AE" w:rsidRPr="00FE24C8" w:rsidRDefault="004F08AE" w:rsidP="00FE24C8">
            <w:pPr>
              <w:spacing w:before="20" w:after="20" w:line="240" w:lineRule="auto"/>
              <w:jc w:val="center"/>
              <w:rPr>
                <w:rFonts w:cs="Arial"/>
                <w:color w:val="FF0000"/>
                <w:sz w:val="18"/>
                <w:szCs w:val="18"/>
                <w:lang w:eastAsia="pl-PL"/>
              </w:rPr>
            </w:pPr>
          </w:p>
        </w:tc>
        <w:tc>
          <w:tcPr>
            <w:tcW w:w="2953" w:type="dxa"/>
            <w:shd w:val="clear" w:color="auto" w:fill="auto"/>
            <w:vAlign w:val="center"/>
          </w:tcPr>
          <w:p w14:paraId="4B7EF1FC"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OP.1.</w:t>
            </w:r>
            <w:r>
              <w:rPr>
                <w:rFonts w:cs="Arial"/>
                <w:color w:val="auto"/>
                <w:sz w:val="18"/>
                <w:szCs w:val="18"/>
                <w:lang w:eastAsia="pl-PL"/>
              </w:rPr>
              <w:t>5</w:t>
            </w:r>
            <w:r w:rsidRPr="00FE24C8">
              <w:rPr>
                <w:rFonts w:cs="Arial"/>
                <w:color w:val="auto"/>
                <w:sz w:val="18"/>
                <w:szCs w:val="18"/>
                <w:lang w:eastAsia="pl-PL"/>
              </w:rPr>
              <w:t>. Realizacja zadań monitoringowych jakości powietrza.</w:t>
            </w:r>
          </w:p>
        </w:tc>
        <w:tc>
          <w:tcPr>
            <w:tcW w:w="2170" w:type="dxa"/>
            <w:shd w:val="clear" w:color="auto" w:fill="auto"/>
            <w:vAlign w:val="center"/>
          </w:tcPr>
          <w:p w14:paraId="6016242A"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monitorowane: </w:t>
            </w:r>
            <w:r w:rsidRPr="00FE24C8">
              <w:rPr>
                <w:rFonts w:cs="Arial"/>
                <w:color w:val="auto"/>
                <w:sz w:val="18"/>
                <w:szCs w:val="18"/>
                <w:lang w:eastAsia="pl-PL"/>
              </w:rPr>
              <w:br/>
              <w:t>WIOS w Olsztynie</w:t>
            </w:r>
          </w:p>
        </w:tc>
        <w:tc>
          <w:tcPr>
            <w:tcW w:w="1928" w:type="dxa"/>
            <w:shd w:val="clear" w:color="auto" w:fill="auto"/>
            <w:vAlign w:val="center"/>
          </w:tcPr>
          <w:p w14:paraId="4C76545F"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 brak wykwalifikowanej kadry</w:t>
            </w:r>
          </w:p>
        </w:tc>
      </w:tr>
      <w:tr w:rsidR="004F08AE" w:rsidRPr="00FE24C8" w14:paraId="35420B2E" w14:textId="77777777" w:rsidTr="008A0952">
        <w:trPr>
          <w:trHeight w:val="734"/>
          <w:jc w:val="center"/>
        </w:trPr>
        <w:tc>
          <w:tcPr>
            <w:tcW w:w="1157" w:type="dxa"/>
            <w:vMerge/>
            <w:shd w:val="clear" w:color="auto" w:fill="EAF1DD" w:themeFill="accent3" w:themeFillTint="33"/>
            <w:textDirection w:val="btLr"/>
            <w:vAlign w:val="center"/>
          </w:tcPr>
          <w:p w14:paraId="099466B5"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608" w:type="dxa"/>
            <w:vMerge/>
            <w:shd w:val="clear" w:color="auto" w:fill="EAF1DD" w:themeFill="accent3" w:themeFillTint="33"/>
            <w:textDirection w:val="btLr"/>
            <w:vAlign w:val="center"/>
          </w:tcPr>
          <w:p w14:paraId="1D34EAF9"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836" w:type="dxa"/>
            <w:vMerge/>
            <w:vAlign w:val="center"/>
          </w:tcPr>
          <w:p w14:paraId="1227154C" w14:textId="77777777" w:rsidR="004F08AE" w:rsidRPr="00FE24C8" w:rsidRDefault="004F08AE" w:rsidP="00FE24C8">
            <w:pPr>
              <w:spacing w:before="20" w:after="20" w:line="240" w:lineRule="auto"/>
              <w:jc w:val="center"/>
              <w:rPr>
                <w:rFonts w:cs="Arial"/>
                <w:color w:val="FF0000"/>
                <w:sz w:val="18"/>
                <w:szCs w:val="18"/>
                <w:lang w:eastAsia="pl-PL"/>
              </w:rPr>
            </w:pPr>
          </w:p>
        </w:tc>
        <w:tc>
          <w:tcPr>
            <w:tcW w:w="1300" w:type="dxa"/>
            <w:vMerge/>
            <w:vAlign w:val="center"/>
          </w:tcPr>
          <w:p w14:paraId="0068B8FD" w14:textId="77777777" w:rsidR="004F08AE" w:rsidRPr="00FE24C8" w:rsidRDefault="004F08AE" w:rsidP="00FE24C8">
            <w:pPr>
              <w:spacing w:before="20" w:after="20" w:line="240" w:lineRule="auto"/>
              <w:jc w:val="center"/>
              <w:rPr>
                <w:rFonts w:cs="Arial"/>
                <w:color w:val="FF0000"/>
                <w:sz w:val="18"/>
                <w:szCs w:val="18"/>
                <w:lang w:eastAsia="pl-PL"/>
              </w:rPr>
            </w:pPr>
          </w:p>
        </w:tc>
        <w:tc>
          <w:tcPr>
            <w:tcW w:w="1312" w:type="dxa"/>
            <w:vMerge/>
            <w:vAlign w:val="center"/>
          </w:tcPr>
          <w:p w14:paraId="4C8D741D" w14:textId="77777777" w:rsidR="004F08AE" w:rsidRPr="00FE24C8" w:rsidRDefault="004F08AE" w:rsidP="00FE24C8">
            <w:pPr>
              <w:spacing w:before="20" w:after="20" w:line="240" w:lineRule="auto"/>
              <w:jc w:val="center"/>
              <w:rPr>
                <w:rFonts w:cs="Arial"/>
                <w:color w:val="FF0000"/>
                <w:sz w:val="18"/>
                <w:szCs w:val="18"/>
                <w:lang w:eastAsia="pl-PL"/>
              </w:rPr>
            </w:pPr>
          </w:p>
        </w:tc>
        <w:tc>
          <w:tcPr>
            <w:tcW w:w="2007" w:type="dxa"/>
            <w:vMerge/>
            <w:vAlign w:val="center"/>
          </w:tcPr>
          <w:p w14:paraId="69AC4AD6" w14:textId="77777777" w:rsidR="004F08AE" w:rsidRPr="00FE24C8" w:rsidRDefault="004F08AE" w:rsidP="00FE24C8">
            <w:pPr>
              <w:spacing w:before="20" w:after="20" w:line="240" w:lineRule="auto"/>
              <w:jc w:val="center"/>
              <w:rPr>
                <w:rFonts w:cs="Arial"/>
                <w:color w:val="FF0000"/>
                <w:sz w:val="18"/>
                <w:szCs w:val="18"/>
                <w:lang w:eastAsia="pl-PL"/>
              </w:rPr>
            </w:pPr>
          </w:p>
        </w:tc>
        <w:tc>
          <w:tcPr>
            <w:tcW w:w="2953" w:type="dxa"/>
            <w:shd w:val="clear" w:color="auto" w:fill="auto"/>
            <w:vAlign w:val="center"/>
          </w:tcPr>
          <w:p w14:paraId="11BFD4DA"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OP.1.</w:t>
            </w:r>
            <w:r>
              <w:rPr>
                <w:rFonts w:cs="Arial"/>
                <w:color w:val="auto"/>
                <w:sz w:val="18"/>
                <w:szCs w:val="18"/>
                <w:lang w:eastAsia="pl-PL"/>
              </w:rPr>
              <w:t>6</w:t>
            </w:r>
            <w:r w:rsidRPr="00FE24C8">
              <w:rPr>
                <w:rFonts w:cs="Arial"/>
                <w:color w:val="auto"/>
                <w:sz w:val="18"/>
                <w:szCs w:val="18"/>
                <w:lang w:eastAsia="pl-PL"/>
              </w:rPr>
              <w:t>. System monitorowania powietrza – Zapewnienie mieszkańcom gminy aktualnych informacji o poziomie zanieczyszczeń.</w:t>
            </w:r>
          </w:p>
        </w:tc>
        <w:tc>
          <w:tcPr>
            <w:tcW w:w="2170" w:type="dxa"/>
            <w:shd w:val="clear" w:color="auto" w:fill="auto"/>
            <w:vAlign w:val="center"/>
          </w:tcPr>
          <w:p w14:paraId="07557243"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shd w:val="clear" w:color="auto" w:fill="auto"/>
            <w:vAlign w:val="center"/>
          </w:tcPr>
          <w:p w14:paraId="740D1741"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4F08AE" w:rsidRPr="00FE24C8" w14:paraId="044789F3" w14:textId="77777777" w:rsidTr="008D553E">
        <w:trPr>
          <w:trHeight w:val="605"/>
          <w:jc w:val="center"/>
        </w:trPr>
        <w:tc>
          <w:tcPr>
            <w:tcW w:w="1157" w:type="dxa"/>
            <w:vMerge/>
            <w:shd w:val="clear" w:color="auto" w:fill="EAF1DD" w:themeFill="accent3" w:themeFillTint="33"/>
            <w:textDirection w:val="btLr"/>
            <w:vAlign w:val="center"/>
          </w:tcPr>
          <w:p w14:paraId="41B3B336" w14:textId="77777777" w:rsidR="004F08AE" w:rsidRPr="00FE24C8" w:rsidRDefault="004F08AE" w:rsidP="00FE24C8">
            <w:pPr>
              <w:spacing w:before="20" w:after="20" w:line="240" w:lineRule="auto"/>
              <w:ind w:left="113" w:right="113"/>
              <w:jc w:val="center"/>
              <w:rPr>
                <w:rFonts w:cs="Arial"/>
                <w:b/>
                <w:color w:val="auto"/>
                <w:sz w:val="18"/>
                <w:szCs w:val="18"/>
              </w:rPr>
            </w:pPr>
          </w:p>
        </w:tc>
        <w:tc>
          <w:tcPr>
            <w:tcW w:w="1608" w:type="dxa"/>
            <w:vMerge/>
            <w:shd w:val="clear" w:color="auto" w:fill="EAF1DD" w:themeFill="accent3" w:themeFillTint="33"/>
            <w:textDirection w:val="btLr"/>
            <w:vAlign w:val="center"/>
          </w:tcPr>
          <w:p w14:paraId="25EEEDBE" w14:textId="77777777" w:rsidR="004F08AE" w:rsidRPr="00FE24C8" w:rsidRDefault="004F08AE" w:rsidP="00FE24C8">
            <w:pPr>
              <w:spacing w:before="20" w:after="20" w:line="240" w:lineRule="auto"/>
              <w:ind w:left="113" w:right="113"/>
              <w:jc w:val="center"/>
              <w:rPr>
                <w:rFonts w:cs="Arial"/>
                <w:b/>
                <w:color w:val="auto"/>
                <w:sz w:val="18"/>
                <w:szCs w:val="18"/>
              </w:rPr>
            </w:pPr>
          </w:p>
        </w:tc>
        <w:tc>
          <w:tcPr>
            <w:tcW w:w="1836" w:type="dxa"/>
            <w:vMerge w:val="restart"/>
            <w:vAlign w:val="center"/>
          </w:tcPr>
          <w:p w14:paraId="5A2364AB"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Długość ścieżek rowerowych [km]</w:t>
            </w:r>
          </w:p>
          <w:p w14:paraId="1AD9DB60" w14:textId="77777777" w:rsidR="004F08AE" w:rsidRPr="00FE24C8" w:rsidRDefault="004F08AE" w:rsidP="00FE24C8">
            <w:pPr>
              <w:spacing w:before="20" w:after="20" w:line="240" w:lineRule="auto"/>
              <w:jc w:val="center"/>
              <w:rPr>
                <w:rFonts w:cs="Arial"/>
                <w:i/>
                <w:color w:val="auto"/>
                <w:sz w:val="18"/>
                <w:szCs w:val="18"/>
                <w:lang w:eastAsia="pl-PL"/>
              </w:rPr>
            </w:pPr>
            <w:r w:rsidRPr="00FE24C8">
              <w:rPr>
                <w:rFonts w:cs="Arial"/>
                <w:i/>
                <w:color w:val="auto"/>
                <w:sz w:val="18"/>
                <w:szCs w:val="18"/>
                <w:lang w:eastAsia="pl-PL"/>
              </w:rPr>
              <w:t>GUS</w:t>
            </w:r>
          </w:p>
        </w:tc>
        <w:tc>
          <w:tcPr>
            <w:tcW w:w="1300" w:type="dxa"/>
            <w:vMerge w:val="restart"/>
            <w:vAlign w:val="center"/>
          </w:tcPr>
          <w:p w14:paraId="32C1B0E4"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0,2</w:t>
            </w:r>
          </w:p>
          <w:p w14:paraId="4BABEB73"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[2020 r.]</w:t>
            </w:r>
          </w:p>
        </w:tc>
        <w:tc>
          <w:tcPr>
            <w:tcW w:w="1312" w:type="dxa"/>
            <w:vMerge w:val="restart"/>
            <w:vAlign w:val="center"/>
          </w:tcPr>
          <w:p w14:paraId="1D7485B4"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b/>
                <w:color w:val="auto"/>
                <w:sz w:val="18"/>
                <w:szCs w:val="18"/>
              </w:rPr>
              <w:t>↑</w:t>
            </w:r>
          </w:p>
        </w:tc>
        <w:tc>
          <w:tcPr>
            <w:tcW w:w="2007" w:type="dxa"/>
            <w:vMerge w:val="restart"/>
            <w:vAlign w:val="center"/>
          </w:tcPr>
          <w:p w14:paraId="1A3A0596"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OP.2. Rozwój i modernizacja transportu zbiorowego w kierunku transportu przyjaznego dla środowiska; wspieranie ekologicznych form transportu - budowa ścieżek rowerowych</w:t>
            </w:r>
          </w:p>
        </w:tc>
        <w:tc>
          <w:tcPr>
            <w:tcW w:w="2953" w:type="dxa"/>
            <w:vMerge w:val="restart"/>
            <w:shd w:val="clear" w:color="auto" w:fill="auto"/>
            <w:vAlign w:val="center"/>
          </w:tcPr>
          <w:p w14:paraId="3EF51200"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OP.2.1. </w:t>
            </w:r>
            <w:r w:rsidRPr="00FE24C8">
              <w:rPr>
                <w:rFonts w:cs="Arial"/>
                <w:color w:val="auto"/>
                <w:sz w:val="18"/>
                <w:szCs w:val="18"/>
              </w:rPr>
              <w:t xml:space="preserve">Rozwój systemu dróg mającego w celu </w:t>
            </w:r>
            <w:r w:rsidRPr="00FE24C8">
              <w:rPr>
                <w:rFonts w:cs="Arial"/>
                <w:color w:val="auto"/>
                <w:sz w:val="18"/>
                <w:szCs w:val="18"/>
                <w:lang w:eastAsia="pl-PL"/>
              </w:rPr>
              <w:t>upłynnienia ruchu pojazdów, budowę połączeń drogowych oraz wprowadzanie ograniczeń w ruchu pojazdów ciężkich na drogach.</w:t>
            </w:r>
          </w:p>
        </w:tc>
        <w:tc>
          <w:tcPr>
            <w:tcW w:w="2170" w:type="dxa"/>
            <w:shd w:val="clear" w:color="auto" w:fill="auto"/>
            <w:vAlign w:val="center"/>
          </w:tcPr>
          <w:p w14:paraId="5AC060EA"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vAlign w:val="center"/>
          </w:tcPr>
          <w:p w14:paraId="2152E5D3" w14:textId="77777777" w:rsidR="004F08AE" w:rsidRPr="00FE24C8" w:rsidRDefault="004F08AE" w:rsidP="00FE24C8">
            <w:pPr>
              <w:spacing w:before="20" w:after="20" w:line="240" w:lineRule="auto"/>
              <w:jc w:val="center"/>
              <w:rPr>
                <w:rFonts w:cs="Arial"/>
                <w:color w:val="auto"/>
                <w:sz w:val="18"/>
                <w:szCs w:val="18"/>
              </w:rPr>
            </w:pPr>
            <w:r w:rsidRPr="00FE24C8">
              <w:rPr>
                <w:rFonts w:cs="Arial"/>
                <w:color w:val="auto"/>
                <w:sz w:val="18"/>
                <w:szCs w:val="18"/>
                <w:lang w:eastAsia="pl-PL"/>
              </w:rPr>
              <w:t>brak środków finansowych</w:t>
            </w:r>
          </w:p>
        </w:tc>
      </w:tr>
      <w:tr w:rsidR="004F08AE" w:rsidRPr="00FE24C8" w14:paraId="614909EE" w14:textId="77777777" w:rsidTr="008D553E">
        <w:trPr>
          <w:trHeight w:val="135"/>
          <w:jc w:val="center"/>
        </w:trPr>
        <w:tc>
          <w:tcPr>
            <w:tcW w:w="1157" w:type="dxa"/>
            <w:vMerge/>
            <w:shd w:val="clear" w:color="auto" w:fill="EAF1DD" w:themeFill="accent3" w:themeFillTint="33"/>
            <w:textDirection w:val="btLr"/>
            <w:vAlign w:val="center"/>
          </w:tcPr>
          <w:p w14:paraId="4783EEE4" w14:textId="77777777" w:rsidR="004F08AE" w:rsidRPr="00FE24C8" w:rsidRDefault="004F08AE" w:rsidP="00FE24C8">
            <w:pPr>
              <w:spacing w:before="20" w:after="20" w:line="240" w:lineRule="auto"/>
              <w:ind w:left="113" w:right="113"/>
              <w:jc w:val="center"/>
              <w:rPr>
                <w:rFonts w:cs="Arial"/>
                <w:b/>
                <w:color w:val="auto"/>
                <w:sz w:val="18"/>
                <w:szCs w:val="18"/>
              </w:rPr>
            </w:pPr>
          </w:p>
        </w:tc>
        <w:tc>
          <w:tcPr>
            <w:tcW w:w="1608" w:type="dxa"/>
            <w:vMerge/>
            <w:shd w:val="clear" w:color="auto" w:fill="EAF1DD" w:themeFill="accent3" w:themeFillTint="33"/>
            <w:textDirection w:val="btLr"/>
            <w:vAlign w:val="center"/>
          </w:tcPr>
          <w:p w14:paraId="2B7082D6" w14:textId="77777777" w:rsidR="004F08AE" w:rsidRPr="00FE24C8" w:rsidRDefault="004F08AE" w:rsidP="00FE24C8">
            <w:pPr>
              <w:spacing w:before="20" w:after="20" w:line="240" w:lineRule="auto"/>
              <w:ind w:left="113" w:right="113"/>
              <w:jc w:val="center"/>
              <w:rPr>
                <w:rFonts w:cs="Arial"/>
                <w:b/>
                <w:color w:val="auto"/>
                <w:sz w:val="18"/>
                <w:szCs w:val="18"/>
              </w:rPr>
            </w:pPr>
          </w:p>
        </w:tc>
        <w:tc>
          <w:tcPr>
            <w:tcW w:w="1836" w:type="dxa"/>
            <w:vMerge/>
            <w:vAlign w:val="center"/>
          </w:tcPr>
          <w:p w14:paraId="165815B3" w14:textId="77777777" w:rsidR="004F08AE" w:rsidRPr="00FE24C8" w:rsidRDefault="004F08AE" w:rsidP="00FE24C8">
            <w:pPr>
              <w:spacing w:before="20" w:after="20" w:line="240" w:lineRule="auto"/>
              <w:jc w:val="center"/>
              <w:rPr>
                <w:rFonts w:cs="Arial"/>
                <w:color w:val="auto"/>
                <w:sz w:val="18"/>
                <w:szCs w:val="18"/>
                <w:lang w:eastAsia="pl-PL"/>
              </w:rPr>
            </w:pPr>
          </w:p>
        </w:tc>
        <w:tc>
          <w:tcPr>
            <w:tcW w:w="1300" w:type="dxa"/>
            <w:vMerge/>
            <w:vAlign w:val="center"/>
          </w:tcPr>
          <w:p w14:paraId="4C453238" w14:textId="77777777" w:rsidR="004F08AE" w:rsidRPr="00FE24C8" w:rsidRDefault="004F08AE" w:rsidP="00FE24C8">
            <w:pPr>
              <w:spacing w:before="20" w:after="20" w:line="240" w:lineRule="auto"/>
              <w:jc w:val="center"/>
              <w:rPr>
                <w:rFonts w:cs="Arial"/>
                <w:color w:val="auto"/>
                <w:sz w:val="18"/>
                <w:szCs w:val="18"/>
                <w:lang w:eastAsia="pl-PL"/>
              </w:rPr>
            </w:pPr>
          </w:p>
        </w:tc>
        <w:tc>
          <w:tcPr>
            <w:tcW w:w="1312" w:type="dxa"/>
            <w:vMerge/>
            <w:vAlign w:val="center"/>
          </w:tcPr>
          <w:p w14:paraId="15A45F0B" w14:textId="77777777" w:rsidR="004F08AE" w:rsidRPr="00FE24C8" w:rsidRDefault="004F08AE" w:rsidP="00FE24C8">
            <w:pPr>
              <w:spacing w:before="20" w:after="20" w:line="240" w:lineRule="auto"/>
              <w:jc w:val="center"/>
              <w:rPr>
                <w:rFonts w:cs="Arial"/>
                <w:b/>
                <w:color w:val="auto"/>
                <w:sz w:val="18"/>
                <w:szCs w:val="18"/>
              </w:rPr>
            </w:pPr>
          </w:p>
        </w:tc>
        <w:tc>
          <w:tcPr>
            <w:tcW w:w="2007" w:type="dxa"/>
            <w:vMerge/>
            <w:vAlign w:val="center"/>
          </w:tcPr>
          <w:p w14:paraId="5DDEF486" w14:textId="77777777" w:rsidR="004F08AE" w:rsidRPr="00FE24C8" w:rsidRDefault="004F08AE" w:rsidP="00FE24C8">
            <w:pPr>
              <w:spacing w:before="20" w:after="20" w:line="240" w:lineRule="auto"/>
              <w:jc w:val="center"/>
              <w:rPr>
                <w:rFonts w:cs="Arial"/>
                <w:color w:val="auto"/>
                <w:sz w:val="18"/>
                <w:szCs w:val="18"/>
                <w:lang w:eastAsia="pl-PL"/>
              </w:rPr>
            </w:pPr>
          </w:p>
        </w:tc>
        <w:tc>
          <w:tcPr>
            <w:tcW w:w="2953" w:type="dxa"/>
            <w:vMerge/>
            <w:shd w:val="clear" w:color="auto" w:fill="auto"/>
            <w:vAlign w:val="center"/>
          </w:tcPr>
          <w:p w14:paraId="4D57961D" w14:textId="77777777" w:rsidR="004F08AE" w:rsidRPr="00FE24C8" w:rsidRDefault="004F08AE" w:rsidP="00FE24C8">
            <w:pPr>
              <w:spacing w:before="20" w:after="20" w:line="240" w:lineRule="auto"/>
              <w:jc w:val="center"/>
              <w:rPr>
                <w:rFonts w:cs="Arial"/>
                <w:color w:val="auto"/>
                <w:sz w:val="18"/>
                <w:szCs w:val="18"/>
                <w:lang w:eastAsia="pl-PL"/>
              </w:rPr>
            </w:pPr>
          </w:p>
        </w:tc>
        <w:tc>
          <w:tcPr>
            <w:tcW w:w="2170" w:type="dxa"/>
            <w:shd w:val="clear" w:color="auto" w:fill="auto"/>
            <w:vAlign w:val="center"/>
          </w:tcPr>
          <w:p w14:paraId="3426C3C8"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monitorowane: </w:t>
            </w:r>
            <w:r>
              <w:rPr>
                <w:rFonts w:cs="Arial"/>
                <w:color w:val="auto"/>
                <w:sz w:val="18"/>
                <w:szCs w:val="18"/>
                <w:lang w:eastAsia="pl-PL"/>
              </w:rPr>
              <w:br/>
            </w:r>
            <w:r w:rsidRPr="00FE24C8">
              <w:rPr>
                <w:rFonts w:cs="Arial"/>
                <w:color w:val="auto"/>
                <w:sz w:val="18"/>
                <w:szCs w:val="18"/>
                <w:lang w:eastAsia="pl-PL"/>
              </w:rPr>
              <w:t>zarządcy dróg,</w:t>
            </w:r>
          </w:p>
        </w:tc>
        <w:tc>
          <w:tcPr>
            <w:tcW w:w="1928" w:type="dxa"/>
            <w:vMerge/>
            <w:vAlign w:val="center"/>
          </w:tcPr>
          <w:p w14:paraId="4E31A30D" w14:textId="77777777" w:rsidR="004F08AE" w:rsidRPr="00FE24C8" w:rsidRDefault="004F08AE" w:rsidP="00FE24C8">
            <w:pPr>
              <w:spacing w:before="20" w:after="20" w:line="240" w:lineRule="auto"/>
              <w:jc w:val="center"/>
              <w:rPr>
                <w:rFonts w:cs="Arial"/>
                <w:color w:val="auto"/>
                <w:sz w:val="18"/>
                <w:szCs w:val="18"/>
                <w:lang w:eastAsia="pl-PL"/>
              </w:rPr>
            </w:pPr>
          </w:p>
        </w:tc>
      </w:tr>
      <w:tr w:rsidR="004F08AE" w:rsidRPr="00FE24C8" w14:paraId="11CA6851" w14:textId="77777777" w:rsidTr="008D553E">
        <w:trPr>
          <w:trHeight w:val="229"/>
          <w:jc w:val="center"/>
        </w:trPr>
        <w:tc>
          <w:tcPr>
            <w:tcW w:w="1157" w:type="dxa"/>
            <w:vMerge/>
            <w:shd w:val="clear" w:color="auto" w:fill="EAF1DD" w:themeFill="accent3" w:themeFillTint="33"/>
            <w:textDirection w:val="btLr"/>
            <w:vAlign w:val="center"/>
          </w:tcPr>
          <w:p w14:paraId="4A0ED1FE"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608" w:type="dxa"/>
            <w:vMerge/>
            <w:shd w:val="clear" w:color="auto" w:fill="EAF1DD" w:themeFill="accent3" w:themeFillTint="33"/>
            <w:textDirection w:val="btLr"/>
            <w:vAlign w:val="center"/>
          </w:tcPr>
          <w:p w14:paraId="359AD1A5"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836" w:type="dxa"/>
            <w:vMerge/>
            <w:vAlign w:val="center"/>
          </w:tcPr>
          <w:p w14:paraId="0F696EA7" w14:textId="77777777" w:rsidR="004F08AE" w:rsidRPr="00FE24C8" w:rsidRDefault="004F08AE" w:rsidP="00FE24C8">
            <w:pPr>
              <w:spacing w:before="20" w:after="20" w:line="240" w:lineRule="auto"/>
              <w:jc w:val="center"/>
              <w:rPr>
                <w:rFonts w:cs="Arial"/>
                <w:color w:val="FF0000"/>
                <w:sz w:val="18"/>
                <w:szCs w:val="18"/>
                <w:lang w:eastAsia="pl-PL"/>
              </w:rPr>
            </w:pPr>
          </w:p>
        </w:tc>
        <w:tc>
          <w:tcPr>
            <w:tcW w:w="1300" w:type="dxa"/>
            <w:vMerge/>
            <w:vAlign w:val="center"/>
          </w:tcPr>
          <w:p w14:paraId="5AC6A9A0" w14:textId="77777777" w:rsidR="004F08AE" w:rsidRPr="00FE24C8" w:rsidRDefault="004F08AE" w:rsidP="00FE24C8">
            <w:pPr>
              <w:spacing w:before="20" w:after="20" w:line="240" w:lineRule="auto"/>
              <w:jc w:val="center"/>
              <w:rPr>
                <w:rFonts w:cs="Arial"/>
                <w:color w:val="FF0000"/>
                <w:sz w:val="18"/>
                <w:szCs w:val="18"/>
                <w:lang w:eastAsia="pl-PL"/>
              </w:rPr>
            </w:pPr>
          </w:p>
        </w:tc>
        <w:tc>
          <w:tcPr>
            <w:tcW w:w="1312" w:type="dxa"/>
            <w:vMerge/>
            <w:vAlign w:val="center"/>
          </w:tcPr>
          <w:p w14:paraId="1266385E" w14:textId="77777777" w:rsidR="004F08AE" w:rsidRPr="00FE24C8" w:rsidRDefault="004F08AE" w:rsidP="00FE24C8">
            <w:pPr>
              <w:spacing w:before="20" w:after="20" w:line="240" w:lineRule="auto"/>
              <w:jc w:val="center"/>
              <w:rPr>
                <w:rFonts w:cs="Arial"/>
                <w:color w:val="FF0000"/>
                <w:sz w:val="18"/>
                <w:szCs w:val="18"/>
                <w:lang w:eastAsia="pl-PL"/>
              </w:rPr>
            </w:pPr>
          </w:p>
        </w:tc>
        <w:tc>
          <w:tcPr>
            <w:tcW w:w="2007" w:type="dxa"/>
            <w:vMerge/>
            <w:vAlign w:val="center"/>
          </w:tcPr>
          <w:p w14:paraId="768D2E6F" w14:textId="77777777" w:rsidR="004F08AE" w:rsidRPr="00FE24C8" w:rsidRDefault="004F08AE" w:rsidP="00FE24C8">
            <w:pPr>
              <w:spacing w:before="20" w:after="20" w:line="240" w:lineRule="auto"/>
              <w:jc w:val="center"/>
              <w:rPr>
                <w:rFonts w:cs="Arial"/>
                <w:color w:val="FF0000"/>
                <w:sz w:val="18"/>
                <w:szCs w:val="18"/>
                <w:lang w:eastAsia="pl-PL"/>
              </w:rPr>
            </w:pPr>
          </w:p>
        </w:tc>
        <w:tc>
          <w:tcPr>
            <w:tcW w:w="2953" w:type="dxa"/>
            <w:shd w:val="clear" w:color="auto" w:fill="auto"/>
            <w:vAlign w:val="center"/>
          </w:tcPr>
          <w:p w14:paraId="213B52AF" w14:textId="77777777" w:rsidR="004F08AE" w:rsidRPr="00FE24C8" w:rsidRDefault="004F08AE" w:rsidP="008D553E">
            <w:pPr>
              <w:suppressAutoHyphens w:val="0"/>
              <w:spacing w:line="256" w:lineRule="auto"/>
              <w:jc w:val="center"/>
              <w:rPr>
                <w:rFonts w:cs="Arial"/>
                <w:sz w:val="18"/>
                <w:szCs w:val="18"/>
              </w:rPr>
            </w:pPr>
            <w:r>
              <w:rPr>
                <w:rFonts w:cs="Arial"/>
                <w:sz w:val="18"/>
                <w:szCs w:val="18"/>
              </w:rPr>
              <w:t xml:space="preserve">OP.2.2. </w:t>
            </w:r>
            <w:r w:rsidR="00F4084A" w:rsidRPr="00FE24C8">
              <w:rPr>
                <w:rFonts w:cs="Arial"/>
                <w:sz w:val="18"/>
                <w:szCs w:val="18"/>
              </w:rPr>
              <w:t>Budowa drogi gminnej nr 328 msc. Wiatrowiec wraz z budową kanalizacji deszczowej</w:t>
            </w:r>
          </w:p>
        </w:tc>
        <w:tc>
          <w:tcPr>
            <w:tcW w:w="2170" w:type="dxa"/>
            <w:shd w:val="clear" w:color="auto" w:fill="auto"/>
            <w:vAlign w:val="center"/>
          </w:tcPr>
          <w:p w14:paraId="7BDFCEE0"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shd w:val="clear" w:color="auto" w:fill="auto"/>
            <w:vAlign w:val="center"/>
          </w:tcPr>
          <w:p w14:paraId="54105645"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4F08AE" w:rsidRPr="00FE24C8" w14:paraId="5070AA5C" w14:textId="77777777" w:rsidTr="008D553E">
        <w:trPr>
          <w:trHeight w:val="114"/>
          <w:jc w:val="center"/>
        </w:trPr>
        <w:tc>
          <w:tcPr>
            <w:tcW w:w="1157" w:type="dxa"/>
            <w:vMerge/>
            <w:shd w:val="clear" w:color="auto" w:fill="EAF1DD" w:themeFill="accent3" w:themeFillTint="33"/>
            <w:textDirection w:val="btLr"/>
            <w:vAlign w:val="center"/>
          </w:tcPr>
          <w:p w14:paraId="1D109756"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608" w:type="dxa"/>
            <w:vMerge/>
            <w:shd w:val="clear" w:color="auto" w:fill="EAF1DD" w:themeFill="accent3" w:themeFillTint="33"/>
            <w:textDirection w:val="btLr"/>
            <w:vAlign w:val="center"/>
          </w:tcPr>
          <w:p w14:paraId="208A82A7"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836" w:type="dxa"/>
            <w:vMerge/>
            <w:vAlign w:val="center"/>
          </w:tcPr>
          <w:p w14:paraId="7CC31449" w14:textId="77777777" w:rsidR="004F08AE" w:rsidRPr="00FE24C8" w:rsidRDefault="004F08AE" w:rsidP="00FE24C8">
            <w:pPr>
              <w:spacing w:before="20" w:after="20" w:line="240" w:lineRule="auto"/>
              <w:jc w:val="center"/>
              <w:rPr>
                <w:rFonts w:cs="Arial"/>
                <w:color w:val="FF0000"/>
                <w:sz w:val="18"/>
                <w:szCs w:val="18"/>
                <w:lang w:eastAsia="pl-PL"/>
              </w:rPr>
            </w:pPr>
          </w:p>
        </w:tc>
        <w:tc>
          <w:tcPr>
            <w:tcW w:w="1300" w:type="dxa"/>
            <w:vMerge/>
            <w:vAlign w:val="center"/>
          </w:tcPr>
          <w:p w14:paraId="62EE29A1" w14:textId="77777777" w:rsidR="004F08AE" w:rsidRPr="00FE24C8" w:rsidRDefault="004F08AE" w:rsidP="00FE24C8">
            <w:pPr>
              <w:spacing w:before="20" w:after="20" w:line="240" w:lineRule="auto"/>
              <w:jc w:val="center"/>
              <w:rPr>
                <w:rFonts w:cs="Arial"/>
                <w:color w:val="FF0000"/>
                <w:sz w:val="18"/>
                <w:szCs w:val="18"/>
                <w:lang w:eastAsia="pl-PL"/>
              </w:rPr>
            </w:pPr>
          </w:p>
        </w:tc>
        <w:tc>
          <w:tcPr>
            <w:tcW w:w="1312" w:type="dxa"/>
            <w:vMerge/>
            <w:vAlign w:val="center"/>
          </w:tcPr>
          <w:p w14:paraId="65C00218" w14:textId="77777777" w:rsidR="004F08AE" w:rsidRPr="00FE24C8" w:rsidRDefault="004F08AE" w:rsidP="00FE24C8">
            <w:pPr>
              <w:spacing w:before="20" w:after="20" w:line="240" w:lineRule="auto"/>
              <w:jc w:val="center"/>
              <w:rPr>
                <w:rFonts w:cs="Arial"/>
                <w:color w:val="FF0000"/>
                <w:sz w:val="18"/>
                <w:szCs w:val="18"/>
                <w:lang w:eastAsia="pl-PL"/>
              </w:rPr>
            </w:pPr>
          </w:p>
        </w:tc>
        <w:tc>
          <w:tcPr>
            <w:tcW w:w="2007" w:type="dxa"/>
            <w:vMerge/>
            <w:vAlign w:val="center"/>
          </w:tcPr>
          <w:p w14:paraId="121D2F2F" w14:textId="77777777" w:rsidR="004F08AE" w:rsidRPr="00FE24C8" w:rsidRDefault="004F08AE" w:rsidP="00FE24C8">
            <w:pPr>
              <w:spacing w:before="20" w:after="20" w:line="240" w:lineRule="auto"/>
              <w:jc w:val="center"/>
              <w:rPr>
                <w:rFonts w:cs="Arial"/>
                <w:color w:val="FF0000"/>
                <w:sz w:val="18"/>
                <w:szCs w:val="18"/>
                <w:lang w:eastAsia="pl-PL"/>
              </w:rPr>
            </w:pPr>
          </w:p>
        </w:tc>
        <w:tc>
          <w:tcPr>
            <w:tcW w:w="2953" w:type="dxa"/>
            <w:shd w:val="clear" w:color="auto" w:fill="auto"/>
            <w:vAlign w:val="center"/>
          </w:tcPr>
          <w:p w14:paraId="04A7D719" w14:textId="77777777" w:rsidR="004F08AE" w:rsidRPr="00FE24C8" w:rsidRDefault="004F08AE" w:rsidP="008D553E">
            <w:pPr>
              <w:suppressAutoHyphens w:val="0"/>
              <w:spacing w:line="256" w:lineRule="auto"/>
              <w:jc w:val="center"/>
              <w:rPr>
                <w:rFonts w:cs="Arial"/>
                <w:sz w:val="18"/>
                <w:szCs w:val="18"/>
              </w:rPr>
            </w:pPr>
            <w:r>
              <w:rPr>
                <w:rFonts w:cs="Arial"/>
                <w:sz w:val="18"/>
                <w:szCs w:val="18"/>
              </w:rPr>
              <w:t xml:space="preserve">OP.2.3. </w:t>
            </w:r>
            <w:r w:rsidR="00F4084A" w:rsidRPr="00FE24C8">
              <w:rPr>
                <w:rFonts w:cs="Arial"/>
                <w:sz w:val="18"/>
                <w:szCs w:val="18"/>
              </w:rPr>
              <w:t>Budowa drogi gminnej nr 121014N w msc. Wiatrowiec.</w:t>
            </w:r>
          </w:p>
        </w:tc>
        <w:tc>
          <w:tcPr>
            <w:tcW w:w="2170" w:type="dxa"/>
            <w:shd w:val="clear" w:color="auto" w:fill="auto"/>
            <w:vAlign w:val="center"/>
          </w:tcPr>
          <w:p w14:paraId="35F39653"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shd w:val="clear" w:color="auto" w:fill="auto"/>
            <w:vAlign w:val="center"/>
          </w:tcPr>
          <w:p w14:paraId="5CDAC97D"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4F08AE" w:rsidRPr="00FE24C8" w14:paraId="7F5D0F67" w14:textId="77777777" w:rsidTr="008A0952">
        <w:trPr>
          <w:trHeight w:val="512"/>
          <w:jc w:val="center"/>
        </w:trPr>
        <w:tc>
          <w:tcPr>
            <w:tcW w:w="1157" w:type="dxa"/>
            <w:vMerge/>
            <w:shd w:val="clear" w:color="auto" w:fill="EAF1DD" w:themeFill="accent3" w:themeFillTint="33"/>
            <w:textDirection w:val="btLr"/>
            <w:vAlign w:val="center"/>
          </w:tcPr>
          <w:p w14:paraId="0D445F1F"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608" w:type="dxa"/>
            <w:vMerge/>
            <w:shd w:val="clear" w:color="auto" w:fill="EAF1DD" w:themeFill="accent3" w:themeFillTint="33"/>
            <w:textDirection w:val="btLr"/>
            <w:vAlign w:val="center"/>
          </w:tcPr>
          <w:p w14:paraId="1301D79F"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836" w:type="dxa"/>
            <w:vMerge/>
            <w:vAlign w:val="center"/>
          </w:tcPr>
          <w:p w14:paraId="48B99A72" w14:textId="77777777" w:rsidR="004F08AE" w:rsidRPr="00FE24C8" w:rsidRDefault="004F08AE" w:rsidP="00FE24C8">
            <w:pPr>
              <w:spacing w:before="20" w:after="20" w:line="240" w:lineRule="auto"/>
              <w:jc w:val="center"/>
              <w:rPr>
                <w:rFonts w:cs="Arial"/>
                <w:color w:val="FF0000"/>
                <w:sz w:val="18"/>
                <w:szCs w:val="18"/>
                <w:lang w:eastAsia="pl-PL"/>
              </w:rPr>
            </w:pPr>
          </w:p>
        </w:tc>
        <w:tc>
          <w:tcPr>
            <w:tcW w:w="1300" w:type="dxa"/>
            <w:vMerge/>
            <w:vAlign w:val="center"/>
          </w:tcPr>
          <w:p w14:paraId="1366DD49" w14:textId="77777777" w:rsidR="004F08AE" w:rsidRPr="00FE24C8" w:rsidRDefault="004F08AE" w:rsidP="00FE24C8">
            <w:pPr>
              <w:spacing w:before="20" w:after="20" w:line="240" w:lineRule="auto"/>
              <w:jc w:val="center"/>
              <w:rPr>
                <w:rFonts w:cs="Arial"/>
                <w:color w:val="FF0000"/>
                <w:sz w:val="18"/>
                <w:szCs w:val="18"/>
                <w:lang w:eastAsia="pl-PL"/>
              </w:rPr>
            </w:pPr>
          </w:p>
        </w:tc>
        <w:tc>
          <w:tcPr>
            <w:tcW w:w="1312" w:type="dxa"/>
            <w:vMerge/>
            <w:vAlign w:val="center"/>
          </w:tcPr>
          <w:p w14:paraId="6C43F323" w14:textId="77777777" w:rsidR="004F08AE" w:rsidRPr="00FE24C8" w:rsidRDefault="004F08AE" w:rsidP="00FE24C8">
            <w:pPr>
              <w:spacing w:before="20" w:after="20" w:line="240" w:lineRule="auto"/>
              <w:jc w:val="center"/>
              <w:rPr>
                <w:rFonts w:cs="Arial"/>
                <w:color w:val="FF0000"/>
                <w:sz w:val="18"/>
                <w:szCs w:val="18"/>
                <w:lang w:eastAsia="pl-PL"/>
              </w:rPr>
            </w:pPr>
          </w:p>
        </w:tc>
        <w:tc>
          <w:tcPr>
            <w:tcW w:w="2007" w:type="dxa"/>
            <w:vMerge/>
            <w:vAlign w:val="center"/>
          </w:tcPr>
          <w:p w14:paraId="05D379B5" w14:textId="77777777" w:rsidR="004F08AE" w:rsidRPr="00FE24C8" w:rsidRDefault="004F08AE" w:rsidP="00FE24C8">
            <w:pPr>
              <w:spacing w:before="20" w:after="20" w:line="240" w:lineRule="auto"/>
              <w:jc w:val="center"/>
              <w:rPr>
                <w:rFonts w:cs="Arial"/>
                <w:color w:val="FF0000"/>
                <w:sz w:val="18"/>
                <w:szCs w:val="18"/>
                <w:lang w:eastAsia="pl-PL"/>
              </w:rPr>
            </w:pPr>
          </w:p>
        </w:tc>
        <w:tc>
          <w:tcPr>
            <w:tcW w:w="2953" w:type="dxa"/>
            <w:shd w:val="clear" w:color="auto" w:fill="auto"/>
            <w:vAlign w:val="center"/>
          </w:tcPr>
          <w:p w14:paraId="1CF0CF20" w14:textId="77777777" w:rsidR="004F08AE" w:rsidRPr="00FE24C8" w:rsidRDefault="004F08AE" w:rsidP="00FE24C8">
            <w:pPr>
              <w:spacing w:before="20" w:after="20" w:line="240" w:lineRule="auto"/>
              <w:jc w:val="center"/>
              <w:rPr>
                <w:rFonts w:cs="Arial"/>
                <w:color w:val="auto"/>
                <w:sz w:val="18"/>
                <w:szCs w:val="18"/>
                <w:lang w:eastAsia="pl-PL"/>
              </w:rPr>
            </w:pPr>
            <w:r>
              <w:rPr>
                <w:rFonts w:cs="Arial"/>
                <w:sz w:val="18"/>
                <w:szCs w:val="18"/>
              </w:rPr>
              <w:t xml:space="preserve">OP.2.4. </w:t>
            </w:r>
            <w:r w:rsidRPr="00FE24C8">
              <w:rPr>
                <w:rFonts w:cs="Arial"/>
                <w:sz w:val="18"/>
                <w:szCs w:val="18"/>
              </w:rPr>
              <w:t>Budowa drogi gminnej nr 121013N (dr. Pow. Nr 1392N – Smolanka kol.)</w:t>
            </w:r>
          </w:p>
        </w:tc>
        <w:tc>
          <w:tcPr>
            <w:tcW w:w="2170" w:type="dxa"/>
            <w:shd w:val="clear" w:color="auto" w:fill="auto"/>
            <w:vAlign w:val="center"/>
          </w:tcPr>
          <w:p w14:paraId="5D46C535"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shd w:val="clear" w:color="auto" w:fill="auto"/>
            <w:vAlign w:val="center"/>
          </w:tcPr>
          <w:p w14:paraId="7F086023"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4F08AE" w:rsidRPr="00FE24C8" w14:paraId="3C8DF7C0" w14:textId="77777777" w:rsidTr="008A0952">
        <w:trPr>
          <w:trHeight w:val="512"/>
          <w:jc w:val="center"/>
        </w:trPr>
        <w:tc>
          <w:tcPr>
            <w:tcW w:w="1157" w:type="dxa"/>
            <w:vMerge/>
            <w:shd w:val="clear" w:color="auto" w:fill="EAF1DD" w:themeFill="accent3" w:themeFillTint="33"/>
            <w:textDirection w:val="btLr"/>
            <w:vAlign w:val="center"/>
          </w:tcPr>
          <w:p w14:paraId="3024E9D1"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608" w:type="dxa"/>
            <w:vMerge/>
            <w:shd w:val="clear" w:color="auto" w:fill="EAF1DD" w:themeFill="accent3" w:themeFillTint="33"/>
            <w:textDirection w:val="btLr"/>
            <w:vAlign w:val="center"/>
          </w:tcPr>
          <w:p w14:paraId="132AB319"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836" w:type="dxa"/>
            <w:vMerge/>
            <w:vAlign w:val="center"/>
          </w:tcPr>
          <w:p w14:paraId="68257416" w14:textId="77777777" w:rsidR="004F08AE" w:rsidRPr="00FE24C8" w:rsidRDefault="004F08AE" w:rsidP="00FE24C8">
            <w:pPr>
              <w:spacing w:before="20" w:after="20" w:line="240" w:lineRule="auto"/>
              <w:jc w:val="center"/>
              <w:rPr>
                <w:rFonts w:cs="Arial"/>
                <w:color w:val="FF0000"/>
                <w:sz w:val="18"/>
                <w:szCs w:val="18"/>
                <w:lang w:eastAsia="pl-PL"/>
              </w:rPr>
            </w:pPr>
          </w:p>
        </w:tc>
        <w:tc>
          <w:tcPr>
            <w:tcW w:w="1300" w:type="dxa"/>
            <w:vMerge/>
            <w:vAlign w:val="center"/>
          </w:tcPr>
          <w:p w14:paraId="7FE35E0F" w14:textId="77777777" w:rsidR="004F08AE" w:rsidRPr="00FE24C8" w:rsidRDefault="004F08AE" w:rsidP="00FE24C8">
            <w:pPr>
              <w:spacing w:before="20" w:after="20" w:line="240" w:lineRule="auto"/>
              <w:jc w:val="center"/>
              <w:rPr>
                <w:rFonts w:cs="Arial"/>
                <w:color w:val="FF0000"/>
                <w:sz w:val="18"/>
                <w:szCs w:val="18"/>
                <w:lang w:eastAsia="pl-PL"/>
              </w:rPr>
            </w:pPr>
          </w:p>
        </w:tc>
        <w:tc>
          <w:tcPr>
            <w:tcW w:w="1312" w:type="dxa"/>
            <w:vMerge/>
            <w:vAlign w:val="center"/>
          </w:tcPr>
          <w:p w14:paraId="509C5F22" w14:textId="77777777" w:rsidR="004F08AE" w:rsidRPr="00FE24C8" w:rsidRDefault="004F08AE" w:rsidP="00FE24C8">
            <w:pPr>
              <w:spacing w:before="20" w:after="20" w:line="240" w:lineRule="auto"/>
              <w:jc w:val="center"/>
              <w:rPr>
                <w:rFonts w:cs="Arial"/>
                <w:color w:val="FF0000"/>
                <w:sz w:val="18"/>
                <w:szCs w:val="18"/>
                <w:lang w:eastAsia="pl-PL"/>
              </w:rPr>
            </w:pPr>
          </w:p>
        </w:tc>
        <w:tc>
          <w:tcPr>
            <w:tcW w:w="2007" w:type="dxa"/>
            <w:vMerge/>
            <w:vAlign w:val="center"/>
          </w:tcPr>
          <w:p w14:paraId="19FA7498" w14:textId="77777777" w:rsidR="004F08AE" w:rsidRPr="00FE24C8" w:rsidRDefault="004F08AE" w:rsidP="00FE24C8">
            <w:pPr>
              <w:spacing w:before="20" w:after="20" w:line="240" w:lineRule="auto"/>
              <w:jc w:val="center"/>
              <w:rPr>
                <w:rFonts w:cs="Arial"/>
                <w:color w:val="FF0000"/>
                <w:sz w:val="18"/>
                <w:szCs w:val="18"/>
                <w:lang w:eastAsia="pl-PL"/>
              </w:rPr>
            </w:pPr>
          </w:p>
        </w:tc>
        <w:tc>
          <w:tcPr>
            <w:tcW w:w="2953" w:type="dxa"/>
            <w:vMerge w:val="restart"/>
            <w:shd w:val="clear" w:color="auto" w:fill="auto"/>
            <w:vAlign w:val="center"/>
          </w:tcPr>
          <w:p w14:paraId="3857AB82"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OP.2.</w:t>
            </w:r>
            <w:r>
              <w:rPr>
                <w:rFonts w:cs="Arial"/>
                <w:color w:val="auto"/>
                <w:sz w:val="18"/>
                <w:szCs w:val="18"/>
                <w:lang w:eastAsia="pl-PL"/>
              </w:rPr>
              <w:t>5</w:t>
            </w:r>
            <w:r w:rsidRPr="00FE24C8">
              <w:rPr>
                <w:rFonts w:cs="Arial"/>
                <w:color w:val="auto"/>
                <w:sz w:val="18"/>
                <w:szCs w:val="18"/>
                <w:lang w:eastAsia="pl-PL"/>
              </w:rPr>
              <w:t>. Poprawa systemu komunikacji publicznej, m.in. budowa, przebudowa chodników, z</w:t>
            </w:r>
            <w:r>
              <w:rPr>
                <w:rFonts w:cs="Arial"/>
                <w:color w:val="auto"/>
                <w:sz w:val="18"/>
                <w:szCs w:val="18"/>
                <w:lang w:eastAsia="pl-PL"/>
              </w:rPr>
              <w:t>atok autobusowych, postojowych.</w:t>
            </w:r>
          </w:p>
        </w:tc>
        <w:tc>
          <w:tcPr>
            <w:tcW w:w="2170" w:type="dxa"/>
            <w:shd w:val="clear" w:color="auto" w:fill="auto"/>
            <w:vAlign w:val="center"/>
          </w:tcPr>
          <w:p w14:paraId="165B6E39"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shd w:val="clear" w:color="auto" w:fill="auto"/>
            <w:vAlign w:val="center"/>
          </w:tcPr>
          <w:p w14:paraId="4CA04BEF" w14:textId="77777777" w:rsidR="004F08AE" w:rsidRPr="00FE24C8" w:rsidRDefault="004F08AE" w:rsidP="00FE24C8">
            <w:pPr>
              <w:spacing w:before="20" w:after="20" w:line="240" w:lineRule="auto"/>
              <w:jc w:val="center"/>
              <w:rPr>
                <w:rFonts w:cs="Arial"/>
                <w:color w:val="auto"/>
                <w:sz w:val="18"/>
                <w:szCs w:val="18"/>
              </w:rPr>
            </w:pPr>
            <w:r w:rsidRPr="00FE24C8">
              <w:rPr>
                <w:rFonts w:cs="Arial"/>
                <w:color w:val="auto"/>
                <w:sz w:val="18"/>
                <w:szCs w:val="18"/>
                <w:lang w:eastAsia="pl-PL"/>
              </w:rPr>
              <w:t>brak środków finansowych</w:t>
            </w:r>
          </w:p>
        </w:tc>
      </w:tr>
      <w:tr w:rsidR="004F08AE" w:rsidRPr="00FE24C8" w14:paraId="6CE5CBD0" w14:textId="77777777" w:rsidTr="00E46D5C">
        <w:trPr>
          <w:trHeight w:val="305"/>
          <w:jc w:val="center"/>
        </w:trPr>
        <w:tc>
          <w:tcPr>
            <w:tcW w:w="1157" w:type="dxa"/>
            <w:vMerge/>
            <w:shd w:val="clear" w:color="auto" w:fill="EAF1DD" w:themeFill="accent3" w:themeFillTint="33"/>
            <w:textDirection w:val="btLr"/>
            <w:vAlign w:val="center"/>
          </w:tcPr>
          <w:p w14:paraId="2D66581E"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608" w:type="dxa"/>
            <w:vMerge/>
            <w:shd w:val="clear" w:color="auto" w:fill="EAF1DD" w:themeFill="accent3" w:themeFillTint="33"/>
            <w:textDirection w:val="btLr"/>
            <w:vAlign w:val="center"/>
          </w:tcPr>
          <w:p w14:paraId="4A4F48CB"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836" w:type="dxa"/>
            <w:vMerge/>
            <w:vAlign w:val="center"/>
          </w:tcPr>
          <w:p w14:paraId="5EA8820A" w14:textId="77777777" w:rsidR="004F08AE" w:rsidRPr="00FE24C8" w:rsidRDefault="004F08AE" w:rsidP="00FE24C8">
            <w:pPr>
              <w:spacing w:before="20" w:after="20" w:line="240" w:lineRule="auto"/>
              <w:jc w:val="center"/>
              <w:rPr>
                <w:rFonts w:cs="Arial"/>
                <w:color w:val="FF0000"/>
                <w:sz w:val="18"/>
                <w:szCs w:val="18"/>
                <w:lang w:eastAsia="pl-PL"/>
              </w:rPr>
            </w:pPr>
          </w:p>
        </w:tc>
        <w:tc>
          <w:tcPr>
            <w:tcW w:w="1300" w:type="dxa"/>
            <w:vMerge/>
            <w:vAlign w:val="center"/>
          </w:tcPr>
          <w:p w14:paraId="0191A1DD" w14:textId="77777777" w:rsidR="004F08AE" w:rsidRPr="00FE24C8" w:rsidRDefault="004F08AE" w:rsidP="00FE24C8">
            <w:pPr>
              <w:spacing w:before="20" w:after="20" w:line="240" w:lineRule="auto"/>
              <w:jc w:val="center"/>
              <w:rPr>
                <w:rFonts w:cs="Arial"/>
                <w:color w:val="FF0000"/>
                <w:sz w:val="18"/>
                <w:szCs w:val="18"/>
                <w:lang w:eastAsia="pl-PL"/>
              </w:rPr>
            </w:pPr>
          </w:p>
        </w:tc>
        <w:tc>
          <w:tcPr>
            <w:tcW w:w="1312" w:type="dxa"/>
            <w:vMerge/>
            <w:vAlign w:val="center"/>
          </w:tcPr>
          <w:p w14:paraId="4AFB41CC" w14:textId="77777777" w:rsidR="004F08AE" w:rsidRPr="00FE24C8" w:rsidRDefault="004F08AE" w:rsidP="00FE24C8">
            <w:pPr>
              <w:spacing w:before="20" w:after="20" w:line="240" w:lineRule="auto"/>
              <w:jc w:val="center"/>
              <w:rPr>
                <w:rFonts w:cs="Arial"/>
                <w:color w:val="FF0000"/>
                <w:sz w:val="18"/>
                <w:szCs w:val="18"/>
                <w:lang w:eastAsia="pl-PL"/>
              </w:rPr>
            </w:pPr>
          </w:p>
        </w:tc>
        <w:tc>
          <w:tcPr>
            <w:tcW w:w="2007" w:type="dxa"/>
            <w:vMerge/>
            <w:vAlign w:val="center"/>
          </w:tcPr>
          <w:p w14:paraId="241816E3" w14:textId="77777777" w:rsidR="004F08AE" w:rsidRPr="00FE24C8" w:rsidRDefault="004F08AE" w:rsidP="00FE24C8">
            <w:pPr>
              <w:spacing w:before="20" w:after="20" w:line="240" w:lineRule="auto"/>
              <w:jc w:val="center"/>
              <w:rPr>
                <w:rFonts w:cs="Arial"/>
                <w:color w:val="FF0000"/>
                <w:sz w:val="18"/>
                <w:szCs w:val="18"/>
                <w:lang w:eastAsia="pl-PL"/>
              </w:rPr>
            </w:pPr>
          </w:p>
        </w:tc>
        <w:tc>
          <w:tcPr>
            <w:tcW w:w="2953" w:type="dxa"/>
            <w:vMerge/>
            <w:shd w:val="clear" w:color="auto" w:fill="auto"/>
            <w:vAlign w:val="center"/>
          </w:tcPr>
          <w:p w14:paraId="4B32D75C" w14:textId="77777777" w:rsidR="004F08AE" w:rsidRPr="00FE24C8" w:rsidRDefault="004F08AE" w:rsidP="00FE24C8">
            <w:pPr>
              <w:spacing w:before="20" w:after="20" w:line="240" w:lineRule="auto"/>
              <w:jc w:val="center"/>
              <w:rPr>
                <w:rFonts w:cs="Arial"/>
                <w:color w:val="auto"/>
                <w:sz w:val="18"/>
                <w:szCs w:val="18"/>
                <w:lang w:eastAsia="pl-PL"/>
              </w:rPr>
            </w:pPr>
          </w:p>
        </w:tc>
        <w:tc>
          <w:tcPr>
            <w:tcW w:w="2170" w:type="dxa"/>
            <w:shd w:val="clear" w:color="auto" w:fill="auto"/>
            <w:vAlign w:val="center"/>
          </w:tcPr>
          <w:p w14:paraId="787CB68A"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monitorowane: zarządcy dróg, zarządzający komunikacją miejską</w:t>
            </w:r>
          </w:p>
        </w:tc>
        <w:tc>
          <w:tcPr>
            <w:tcW w:w="1928" w:type="dxa"/>
            <w:vMerge/>
            <w:shd w:val="clear" w:color="auto" w:fill="auto"/>
            <w:vAlign w:val="center"/>
          </w:tcPr>
          <w:p w14:paraId="6373CF55" w14:textId="77777777" w:rsidR="004F08AE" w:rsidRPr="00FE24C8" w:rsidRDefault="004F08AE" w:rsidP="00FE24C8">
            <w:pPr>
              <w:spacing w:before="20" w:after="20" w:line="240" w:lineRule="auto"/>
              <w:jc w:val="center"/>
              <w:rPr>
                <w:rFonts w:cs="Arial"/>
                <w:color w:val="FF0000"/>
                <w:sz w:val="18"/>
                <w:szCs w:val="18"/>
                <w:lang w:eastAsia="pl-PL"/>
              </w:rPr>
            </w:pPr>
          </w:p>
        </w:tc>
      </w:tr>
      <w:tr w:rsidR="004F08AE" w:rsidRPr="00FE24C8" w14:paraId="49810ADB" w14:textId="77777777" w:rsidTr="008D553E">
        <w:trPr>
          <w:trHeight w:val="77"/>
          <w:jc w:val="center"/>
        </w:trPr>
        <w:tc>
          <w:tcPr>
            <w:tcW w:w="1157" w:type="dxa"/>
            <w:vMerge/>
            <w:shd w:val="clear" w:color="auto" w:fill="EAF1DD" w:themeFill="accent3" w:themeFillTint="33"/>
            <w:textDirection w:val="btLr"/>
            <w:vAlign w:val="center"/>
          </w:tcPr>
          <w:p w14:paraId="46C8E5E5"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608" w:type="dxa"/>
            <w:vMerge/>
            <w:shd w:val="clear" w:color="auto" w:fill="EAF1DD" w:themeFill="accent3" w:themeFillTint="33"/>
            <w:textDirection w:val="btLr"/>
            <w:vAlign w:val="center"/>
          </w:tcPr>
          <w:p w14:paraId="24285B6F"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836" w:type="dxa"/>
            <w:vMerge/>
            <w:vAlign w:val="center"/>
          </w:tcPr>
          <w:p w14:paraId="3B48719D" w14:textId="77777777" w:rsidR="004F08AE" w:rsidRPr="00FE24C8" w:rsidRDefault="004F08AE" w:rsidP="00FE24C8">
            <w:pPr>
              <w:spacing w:before="20" w:after="20" w:line="240" w:lineRule="auto"/>
              <w:jc w:val="center"/>
              <w:rPr>
                <w:rFonts w:cs="Arial"/>
                <w:color w:val="FF0000"/>
                <w:sz w:val="18"/>
                <w:szCs w:val="18"/>
                <w:lang w:eastAsia="pl-PL"/>
              </w:rPr>
            </w:pPr>
          </w:p>
        </w:tc>
        <w:tc>
          <w:tcPr>
            <w:tcW w:w="1300" w:type="dxa"/>
            <w:vMerge/>
            <w:vAlign w:val="center"/>
          </w:tcPr>
          <w:p w14:paraId="653B6807" w14:textId="77777777" w:rsidR="004F08AE" w:rsidRPr="00FE24C8" w:rsidRDefault="004F08AE" w:rsidP="00FE24C8">
            <w:pPr>
              <w:spacing w:before="20" w:after="20" w:line="240" w:lineRule="auto"/>
              <w:jc w:val="center"/>
              <w:rPr>
                <w:rFonts w:cs="Arial"/>
                <w:color w:val="FF0000"/>
                <w:sz w:val="18"/>
                <w:szCs w:val="18"/>
                <w:lang w:eastAsia="pl-PL"/>
              </w:rPr>
            </w:pPr>
          </w:p>
        </w:tc>
        <w:tc>
          <w:tcPr>
            <w:tcW w:w="1312" w:type="dxa"/>
            <w:vMerge/>
            <w:vAlign w:val="center"/>
          </w:tcPr>
          <w:p w14:paraId="3312C623" w14:textId="77777777" w:rsidR="004F08AE" w:rsidRPr="00FE24C8" w:rsidRDefault="004F08AE" w:rsidP="00FE24C8">
            <w:pPr>
              <w:spacing w:before="20" w:after="20" w:line="240" w:lineRule="auto"/>
              <w:jc w:val="center"/>
              <w:rPr>
                <w:rFonts w:cs="Arial"/>
                <w:color w:val="FF0000"/>
                <w:sz w:val="18"/>
                <w:szCs w:val="18"/>
                <w:lang w:eastAsia="pl-PL"/>
              </w:rPr>
            </w:pPr>
          </w:p>
        </w:tc>
        <w:tc>
          <w:tcPr>
            <w:tcW w:w="2007" w:type="dxa"/>
            <w:vMerge/>
            <w:vAlign w:val="center"/>
          </w:tcPr>
          <w:p w14:paraId="7247EE46" w14:textId="77777777" w:rsidR="004F08AE" w:rsidRPr="00FE24C8" w:rsidRDefault="004F08AE" w:rsidP="00FE24C8">
            <w:pPr>
              <w:spacing w:before="20" w:after="20" w:line="240" w:lineRule="auto"/>
              <w:jc w:val="center"/>
              <w:rPr>
                <w:rFonts w:cs="Arial"/>
                <w:color w:val="FF0000"/>
                <w:sz w:val="18"/>
                <w:szCs w:val="18"/>
                <w:lang w:eastAsia="pl-PL"/>
              </w:rPr>
            </w:pPr>
          </w:p>
        </w:tc>
        <w:tc>
          <w:tcPr>
            <w:tcW w:w="2953" w:type="dxa"/>
            <w:shd w:val="clear" w:color="auto" w:fill="auto"/>
            <w:vAlign w:val="center"/>
          </w:tcPr>
          <w:p w14:paraId="4C8CF129" w14:textId="77777777" w:rsidR="004F08AE" w:rsidRPr="00FE24C8" w:rsidRDefault="004F08AE" w:rsidP="00FE24C8">
            <w:pPr>
              <w:spacing w:before="20" w:after="20" w:line="240" w:lineRule="auto"/>
              <w:jc w:val="center"/>
              <w:rPr>
                <w:rFonts w:cs="Arial"/>
                <w:color w:val="auto"/>
                <w:sz w:val="18"/>
                <w:szCs w:val="18"/>
                <w:lang w:eastAsia="pl-PL"/>
              </w:rPr>
            </w:pPr>
            <w:r>
              <w:rPr>
                <w:rFonts w:cs="Arial"/>
                <w:sz w:val="18"/>
                <w:szCs w:val="18"/>
              </w:rPr>
              <w:t xml:space="preserve">OP.2.6. </w:t>
            </w:r>
            <w:r w:rsidRPr="00FE24C8">
              <w:rPr>
                <w:rFonts w:cs="Arial"/>
                <w:color w:val="auto"/>
                <w:sz w:val="18"/>
                <w:szCs w:val="18"/>
                <w:lang w:eastAsia="pl-PL"/>
              </w:rPr>
              <w:t xml:space="preserve">Remont modernizacyjny chodnika na ul. </w:t>
            </w:r>
            <w:proofErr w:type="spellStart"/>
            <w:r w:rsidRPr="00FE24C8">
              <w:rPr>
                <w:rFonts w:cs="Arial"/>
                <w:color w:val="auto"/>
                <w:sz w:val="18"/>
                <w:szCs w:val="18"/>
                <w:lang w:eastAsia="pl-PL"/>
              </w:rPr>
              <w:t>Korszyńskiej</w:t>
            </w:r>
            <w:proofErr w:type="spellEnd"/>
          </w:p>
        </w:tc>
        <w:tc>
          <w:tcPr>
            <w:tcW w:w="2170" w:type="dxa"/>
            <w:shd w:val="clear" w:color="auto" w:fill="auto"/>
            <w:vAlign w:val="center"/>
          </w:tcPr>
          <w:p w14:paraId="560C83F1"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Align w:val="center"/>
          </w:tcPr>
          <w:p w14:paraId="392E8A6B"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4F08AE" w:rsidRPr="00FE24C8" w14:paraId="39992AEA" w14:textId="77777777" w:rsidTr="008A0952">
        <w:trPr>
          <w:trHeight w:val="352"/>
          <w:jc w:val="center"/>
        </w:trPr>
        <w:tc>
          <w:tcPr>
            <w:tcW w:w="1157" w:type="dxa"/>
            <w:vMerge/>
            <w:shd w:val="clear" w:color="auto" w:fill="EAF1DD" w:themeFill="accent3" w:themeFillTint="33"/>
            <w:textDirection w:val="btLr"/>
            <w:vAlign w:val="center"/>
          </w:tcPr>
          <w:p w14:paraId="768A412E"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608" w:type="dxa"/>
            <w:vMerge/>
            <w:shd w:val="clear" w:color="auto" w:fill="EAF1DD" w:themeFill="accent3" w:themeFillTint="33"/>
            <w:textDirection w:val="btLr"/>
            <w:vAlign w:val="center"/>
          </w:tcPr>
          <w:p w14:paraId="30F388CF"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836" w:type="dxa"/>
            <w:vMerge/>
            <w:vAlign w:val="center"/>
          </w:tcPr>
          <w:p w14:paraId="09D433DC" w14:textId="77777777" w:rsidR="004F08AE" w:rsidRPr="00FE24C8" w:rsidRDefault="004F08AE" w:rsidP="00FE24C8">
            <w:pPr>
              <w:spacing w:before="20" w:after="20" w:line="240" w:lineRule="auto"/>
              <w:jc w:val="center"/>
              <w:rPr>
                <w:rFonts w:cs="Arial"/>
                <w:color w:val="FF0000"/>
                <w:sz w:val="18"/>
                <w:szCs w:val="18"/>
                <w:lang w:eastAsia="pl-PL"/>
              </w:rPr>
            </w:pPr>
          </w:p>
        </w:tc>
        <w:tc>
          <w:tcPr>
            <w:tcW w:w="1300" w:type="dxa"/>
            <w:vMerge/>
            <w:vAlign w:val="center"/>
          </w:tcPr>
          <w:p w14:paraId="2CD63D6A" w14:textId="77777777" w:rsidR="004F08AE" w:rsidRPr="00FE24C8" w:rsidRDefault="004F08AE" w:rsidP="00FE24C8">
            <w:pPr>
              <w:spacing w:before="20" w:after="20" w:line="240" w:lineRule="auto"/>
              <w:jc w:val="center"/>
              <w:rPr>
                <w:rFonts w:cs="Arial"/>
                <w:color w:val="FF0000"/>
                <w:sz w:val="18"/>
                <w:szCs w:val="18"/>
                <w:lang w:eastAsia="pl-PL"/>
              </w:rPr>
            </w:pPr>
          </w:p>
        </w:tc>
        <w:tc>
          <w:tcPr>
            <w:tcW w:w="1312" w:type="dxa"/>
            <w:vMerge/>
            <w:vAlign w:val="center"/>
          </w:tcPr>
          <w:p w14:paraId="31FED1B8" w14:textId="77777777" w:rsidR="004F08AE" w:rsidRPr="00FE24C8" w:rsidRDefault="004F08AE" w:rsidP="00FE24C8">
            <w:pPr>
              <w:spacing w:before="20" w:after="20" w:line="240" w:lineRule="auto"/>
              <w:jc w:val="center"/>
              <w:rPr>
                <w:rFonts w:cs="Arial"/>
                <w:color w:val="FF0000"/>
                <w:sz w:val="18"/>
                <w:szCs w:val="18"/>
                <w:lang w:eastAsia="pl-PL"/>
              </w:rPr>
            </w:pPr>
          </w:p>
        </w:tc>
        <w:tc>
          <w:tcPr>
            <w:tcW w:w="2007" w:type="dxa"/>
            <w:vMerge/>
            <w:vAlign w:val="center"/>
          </w:tcPr>
          <w:p w14:paraId="17C03AE4" w14:textId="77777777" w:rsidR="004F08AE" w:rsidRPr="00FE24C8" w:rsidRDefault="004F08AE" w:rsidP="00FE24C8">
            <w:pPr>
              <w:spacing w:before="20" w:after="20" w:line="240" w:lineRule="auto"/>
              <w:jc w:val="center"/>
              <w:rPr>
                <w:rFonts w:cs="Arial"/>
                <w:color w:val="FF0000"/>
                <w:sz w:val="18"/>
                <w:szCs w:val="18"/>
                <w:lang w:eastAsia="pl-PL"/>
              </w:rPr>
            </w:pPr>
          </w:p>
        </w:tc>
        <w:tc>
          <w:tcPr>
            <w:tcW w:w="2953" w:type="dxa"/>
            <w:vMerge w:val="restart"/>
            <w:shd w:val="clear" w:color="auto" w:fill="auto"/>
            <w:vAlign w:val="center"/>
          </w:tcPr>
          <w:p w14:paraId="449FF566" w14:textId="77777777" w:rsidR="004F08AE" w:rsidRPr="00FE24C8" w:rsidRDefault="004F08AE" w:rsidP="00FE24C8">
            <w:pPr>
              <w:spacing w:before="20" w:after="20" w:line="240" w:lineRule="auto"/>
              <w:jc w:val="center"/>
              <w:rPr>
                <w:rFonts w:cs="Arial"/>
                <w:color w:val="auto"/>
                <w:sz w:val="18"/>
                <w:szCs w:val="18"/>
                <w:lang w:eastAsia="pl-PL"/>
              </w:rPr>
            </w:pPr>
            <w:r>
              <w:rPr>
                <w:rFonts w:cs="Arial"/>
                <w:color w:val="auto"/>
                <w:sz w:val="18"/>
                <w:szCs w:val="18"/>
                <w:lang w:eastAsia="pl-PL"/>
              </w:rPr>
              <w:t>OP.2.7.</w:t>
            </w:r>
            <w:r w:rsidRPr="00FE24C8">
              <w:rPr>
                <w:rFonts w:cs="Arial"/>
                <w:color w:val="auto"/>
                <w:sz w:val="18"/>
                <w:szCs w:val="18"/>
                <w:lang w:eastAsia="pl-PL"/>
              </w:rPr>
              <w:t>Rozwój transportu niskoemisyjnego.</w:t>
            </w:r>
          </w:p>
        </w:tc>
        <w:tc>
          <w:tcPr>
            <w:tcW w:w="2170" w:type="dxa"/>
            <w:shd w:val="clear" w:color="auto" w:fill="auto"/>
            <w:vAlign w:val="center"/>
          </w:tcPr>
          <w:p w14:paraId="47962937"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vAlign w:val="center"/>
          </w:tcPr>
          <w:p w14:paraId="66B7F0AE"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4F08AE" w:rsidRPr="00FE24C8" w14:paraId="3BC405E1" w14:textId="77777777" w:rsidTr="008A0952">
        <w:trPr>
          <w:trHeight w:val="351"/>
          <w:jc w:val="center"/>
        </w:trPr>
        <w:tc>
          <w:tcPr>
            <w:tcW w:w="1157" w:type="dxa"/>
            <w:vMerge/>
            <w:shd w:val="clear" w:color="auto" w:fill="EAF1DD" w:themeFill="accent3" w:themeFillTint="33"/>
            <w:textDirection w:val="btLr"/>
            <w:vAlign w:val="center"/>
          </w:tcPr>
          <w:p w14:paraId="44101578"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608" w:type="dxa"/>
            <w:vMerge/>
            <w:shd w:val="clear" w:color="auto" w:fill="EAF1DD" w:themeFill="accent3" w:themeFillTint="33"/>
            <w:textDirection w:val="btLr"/>
            <w:vAlign w:val="center"/>
          </w:tcPr>
          <w:p w14:paraId="38147ADB"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836" w:type="dxa"/>
            <w:vMerge/>
            <w:vAlign w:val="center"/>
          </w:tcPr>
          <w:p w14:paraId="04B9EA5F" w14:textId="77777777" w:rsidR="004F08AE" w:rsidRPr="00FE24C8" w:rsidRDefault="004F08AE" w:rsidP="00FE24C8">
            <w:pPr>
              <w:spacing w:before="20" w:after="20" w:line="240" w:lineRule="auto"/>
              <w:jc w:val="center"/>
              <w:rPr>
                <w:rFonts w:cs="Arial"/>
                <w:color w:val="FF0000"/>
                <w:sz w:val="18"/>
                <w:szCs w:val="18"/>
                <w:lang w:eastAsia="pl-PL"/>
              </w:rPr>
            </w:pPr>
          </w:p>
        </w:tc>
        <w:tc>
          <w:tcPr>
            <w:tcW w:w="1300" w:type="dxa"/>
            <w:vMerge/>
            <w:vAlign w:val="center"/>
          </w:tcPr>
          <w:p w14:paraId="6B60E493" w14:textId="77777777" w:rsidR="004F08AE" w:rsidRPr="00FE24C8" w:rsidRDefault="004F08AE" w:rsidP="00FE24C8">
            <w:pPr>
              <w:spacing w:before="20" w:after="20" w:line="240" w:lineRule="auto"/>
              <w:jc w:val="center"/>
              <w:rPr>
                <w:rFonts w:cs="Arial"/>
                <w:color w:val="FF0000"/>
                <w:sz w:val="18"/>
                <w:szCs w:val="18"/>
                <w:lang w:eastAsia="pl-PL"/>
              </w:rPr>
            </w:pPr>
          </w:p>
        </w:tc>
        <w:tc>
          <w:tcPr>
            <w:tcW w:w="1312" w:type="dxa"/>
            <w:vMerge/>
            <w:vAlign w:val="center"/>
          </w:tcPr>
          <w:p w14:paraId="7F2DBFBA" w14:textId="77777777" w:rsidR="004F08AE" w:rsidRPr="00FE24C8" w:rsidRDefault="004F08AE" w:rsidP="00FE24C8">
            <w:pPr>
              <w:spacing w:before="20" w:after="20" w:line="240" w:lineRule="auto"/>
              <w:jc w:val="center"/>
              <w:rPr>
                <w:rFonts w:cs="Arial"/>
                <w:color w:val="FF0000"/>
                <w:sz w:val="18"/>
                <w:szCs w:val="18"/>
                <w:lang w:eastAsia="pl-PL"/>
              </w:rPr>
            </w:pPr>
          </w:p>
        </w:tc>
        <w:tc>
          <w:tcPr>
            <w:tcW w:w="2007" w:type="dxa"/>
            <w:vMerge/>
            <w:vAlign w:val="center"/>
          </w:tcPr>
          <w:p w14:paraId="19214B2B" w14:textId="77777777" w:rsidR="004F08AE" w:rsidRPr="00FE24C8" w:rsidRDefault="004F08AE" w:rsidP="00FE24C8">
            <w:pPr>
              <w:spacing w:before="20" w:after="20" w:line="240" w:lineRule="auto"/>
              <w:jc w:val="center"/>
              <w:rPr>
                <w:rFonts w:cs="Arial"/>
                <w:color w:val="FF0000"/>
                <w:sz w:val="18"/>
                <w:szCs w:val="18"/>
                <w:lang w:eastAsia="pl-PL"/>
              </w:rPr>
            </w:pPr>
          </w:p>
        </w:tc>
        <w:tc>
          <w:tcPr>
            <w:tcW w:w="2953" w:type="dxa"/>
            <w:vMerge/>
            <w:shd w:val="clear" w:color="auto" w:fill="auto"/>
            <w:vAlign w:val="center"/>
          </w:tcPr>
          <w:p w14:paraId="2D4D6932" w14:textId="77777777" w:rsidR="004F08AE" w:rsidRPr="00FE24C8" w:rsidRDefault="004F08AE" w:rsidP="00FE24C8">
            <w:pPr>
              <w:spacing w:before="20" w:after="20" w:line="240" w:lineRule="auto"/>
              <w:jc w:val="center"/>
              <w:rPr>
                <w:rFonts w:cs="Arial"/>
                <w:color w:val="auto"/>
                <w:sz w:val="18"/>
                <w:szCs w:val="18"/>
                <w:lang w:eastAsia="pl-PL"/>
              </w:rPr>
            </w:pPr>
          </w:p>
        </w:tc>
        <w:tc>
          <w:tcPr>
            <w:tcW w:w="2170" w:type="dxa"/>
            <w:shd w:val="clear" w:color="auto" w:fill="auto"/>
            <w:vAlign w:val="center"/>
          </w:tcPr>
          <w:p w14:paraId="0DC95BF7"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monitorowane:</w:t>
            </w:r>
            <w:r w:rsidRPr="00FE24C8">
              <w:rPr>
                <w:rFonts w:cs="Arial"/>
                <w:color w:val="auto"/>
                <w:sz w:val="18"/>
                <w:szCs w:val="18"/>
                <w:lang w:eastAsia="pl-PL"/>
              </w:rPr>
              <w:br/>
              <w:t>zarządcy dróg, przedsiębiorstwa</w:t>
            </w:r>
          </w:p>
        </w:tc>
        <w:tc>
          <w:tcPr>
            <w:tcW w:w="1928" w:type="dxa"/>
            <w:vMerge/>
            <w:vAlign w:val="center"/>
          </w:tcPr>
          <w:p w14:paraId="00D9BA12" w14:textId="77777777" w:rsidR="004F08AE" w:rsidRPr="00FE24C8" w:rsidRDefault="004F08AE" w:rsidP="00FE24C8">
            <w:pPr>
              <w:spacing w:before="20" w:after="20" w:line="240" w:lineRule="auto"/>
              <w:jc w:val="center"/>
              <w:rPr>
                <w:rFonts w:cs="Arial"/>
                <w:color w:val="auto"/>
                <w:sz w:val="18"/>
                <w:szCs w:val="18"/>
                <w:lang w:eastAsia="pl-PL"/>
              </w:rPr>
            </w:pPr>
          </w:p>
        </w:tc>
      </w:tr>
      <w:tr w:rsidR="004F08AE" w:rsidRPr="00FE24C8" w14:paraId="69BCC9E2" w14:textId="77777777" w:rsidTr="008A0952">
        <w:trPr>
          <w:trHeight w:val="634"/>
          <w:jc w:val="center"/>
        </w:trPr>
        <w:tc>
          <w:tcPr>
            <w:tcW w:w="1157" w:type="dxa"/>
            <w:vMerge/>
            <w:shd w:val="clear" w:color="auto" w:fill="EAF1DD" w:themeFill="accent3" w:themeFillTint="33"/>
            <w:textDirection w:val="btLr"/>
            <w:vAlign w:val="center"/>
          </w:tcPr>
          <w:p w14:paraId="6A224B33"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608" w:type="dxa"/>
            <w:vMerge/>
            <w:shd w:val="clear" w:color="auto" w:fill="EAF1DD" w:themeFill="accent3" w:themeFillTint="33"/>
            <w:textDirection w:val="btLr"/>
            <w:vAlign w:val="center"/>
          </w:tcPr>
          <w:p w14:paraId="40ABCD40"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836" w:type="dxa"/>
            <w:vMerge/>
            <w:vAlign w:val="center"/>
          </w:tcPr>
          <w:p w14:paraId="19EDF568" w14:textId="77777777" w:rsidR="004F08AE" w:rsidRPr="00FE24C8" w:rsidRDefault="004F08AE" w:rsidP="00FE24C8">
            <w:pPr>
              <w:spacing w:before="20" w:after="20" w:line="240" w:lineRule="auto"/>
              <w:jc w:val="center"/>
              <w:rPr>
                <w:rFonts w:cs="Arial"/>
                <w:color w:val="FF0000"/>
                <w:sz w:val="18"/>
                <w:szCs w:val="18"/>
                <w:lang w:eastAsia="pl-PL"/>
              </w:rPr>
            </w:pPr>
          </w:p>
        </w:tc>
        <w:tc>
          <w:tcPr>
            <w:tcW w:w="1300" w:type="dxa"/>
            <w:vMerge/>
            <w:vAlign w:val="center"/>
          </w:tcPr>
          <w:p w14:paraId="58EC527F" w14:textId="77777777" w:rsidR="004F08AE" w:rsidRPr="00FE24C8" w:rsidRDefault="004F08AE" w:rsidP="00FE24C8">
            <w:pPr>
              <w:spacing w:before="20" w:after="20" w:line="240" w:lineRule="auto"/>
              <w:jc w:val="center"/>
              <w:rPr>
                <w:rFonts w:cs="Arial"/>
                <w:color w:val="FF0000"/>
                <w:sz w:val="18"/>
                <w:szCs w:val="18"/>
                <w:lang w:eastAsia="pl-PL"/>
              </w:rPr>
            </w:pPr>
          </w:p>
        </w:tc>
        <w:tc>
          <w:tcPr>
            <w:tcW w:w="1312" w:type="dxa"/>
            <w:vMerge/>
            <w:vAlign w:val="center"/>
          </w:tcPr>
          <w:p w14:paraId="7D25C96B" w14:textId="77777777" w:rsidR="004F08AE" w:rsidRPr="00FE24C8" w:rsidRDefault="004F08AE" w:rsidP="00FE24C8">
            <w:pPr>
              <w:spacing w:before="20" w:after="20" w:line="240" w:lineRule="auto"/>
              <w:jc w:val="center"/>
              <w:rPr>
                <w:rFonts w:cs="Arial"/>
                <w:color w:val="FF0000"/>
                <w:sz w:val="18"/>
                <w:szCs w:val="18"/>
                <w:lang w:eastAsia="pl-PL"/>
              </w:rPr>
            </w:pPr>
          </w:p>
        </w:tc>
        <w:tc>
          <w:tcPr>
            <w:tcW w:w="2007" w:type="dxa"/>
            <w:vMerge/>
            <w:vAlign w:val="center"/>
          </w:tcPr>
          <w:p w14:paraId="2DAD14AB" w14:textId="77777777" w:rsidR="004F08AE" w:rsidRPr="00FE24C8" w:rsidRDefault="004F08AE" w:rsidP="00FE24C8">
            <w:pPr>
              <w:spacing w:before="20" w:after="20" w:line="240" w:lineRule="auto"/>
              <w:jc w:val="center"/>
              <w:rPr>
                <w:rFonts w:cs="Arial"/>
                <w:color w:val="FF0000"/>
                <w:sz w:val="18"/>
                <w:szCs w:val="18"/>
                <w:lang w:eastAsia="pl-PL"/>
              </w:rPr>
            </w:pPr>
          </w:p>
        </w:tc>
        <w:tc>
          <w:tcPr>
            <w:tcW w:w="2953" w:type="dxa"/>
            <w:vMerge w:val="restart"/>
            <w:shd w:val="clear" w:color="auto" w:fill="auto"/>
            <w:vAlign w:val="center"/>
          </w:tcPr>
          <w:p w14:paraId="63FEB544"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OP.2.</w:t>
            </w:r>
            <w:r>
              <w:rPr>
                <w:rFonts w:cs="Arial"/>
                <w:color w:val="auto"/>
                <w:sz w:val="18"/>
                <w:szCs w:val="18"/>
                <w:lang w:eastAsia="pl-PL"/>
              </w:rPr>
              <w:t>8</w:t>
            </w:r>
            <w:r w:rsidRPr="00FE24C8">
              <w:rPr>
                <w:rFonts w:cs="Arial"/>
                <w:color w:val="auto"/>
                <w:sz w:val="18"/>
                <w:szCs w:val="18"/>
                <w:lang w:eastAsia="pl-PL"/>
              </w:rPr>
              <w:t>. Rozwój transportu rowerowego w tym rozbudowa spójnego systemu dróg i ścieżek rowerowych, ciągów pieszo - rowerowych wraz z infrastrukturą towarzyszącą (np. wypożyczalnie rowerów).</w:t>
            </w:r>
          </w:p>
        </w:tc>
        <w:tc>
          <w:tcPr>
            <w:tcW w:w="2170" w:type="dxa"/>
            <w:shd w:val="clear" w:color="auto" w:fill="auto"/>
            <w:vAlign w:val="center"/>
          </w:tcPr>
          <w:p w14:paraId="3D7CE70B"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vAlign w:val="center"/>
          </w:tcPr>
          <w:p w14:paraId="7BB855B4"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4F08AE" w:rsidRPr="00FE24C8" w14:paraId="39631CB4" w14:textId="77777777" w:rsidTr="008A0952">
        <w:trPr>
          <w:trHeight w:val="1235"/>
          <w:jc w:val="center"/>
        </w:trPr>
        <w:tc>
          <w:tcPr>
            <w:tcW w:w="1157" w:type="dxa"/>
            <w:vMerge/>
            <w:shd w:val="clear" w:color="auto" w:fill="EAF1DD" w:themeFill="accent3" w:themeFillTint="33"/>
            <w:textDirection w:val="btLr"/>
            <w:vAlign w:val="center"/>
          </w:tcPr>
          <w:p w14:paraId="0A99C7BC"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608" w:type="dxa"/>
            <w:vMerge/>
            <w:shd w:val="clear" w:color="auto" w:fill="EAF1DD" w:themeFill="accent3" w:themeFillTint="33"/>
            <w:textDirection w:val="btLr"/>
            <w:vAlign w:val="center"/>
          </w:tcPr>
          <w:p w14:paraId="48902899"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836" w:type="dxa"/>
            <w:vMerge/>
            <w:vAlign w:val="center"/>
          </w:tcPr>
          <w:p w14:paraId="5D72635A" w14:textId="77777777" w:rsidR="004F08AE" w:rsidRPr="00FE24C8" w:rsidRDefault="004F08AE" w:rsidP="00FE24C8">
            <w:pPr>
              <w:spacing w:before="20" w:after="20" w:line="240" w:lineRule="auto"/>
              <w:jc w:val="center"/>
              <w:rPr>
                <w:rFonts w:cs="Arial"/>
                <w:color w:val="FF0000"/>
                <w:sz w:val="18"/>
                <w:szCs w:val="18"/>
                <w:lang w:eastAsia="pl-PL"/>
              </w:rPr>
            </w:pPr>
          </w:p>
        </w:tc>
        <w:tc>
          <w:tcPr>
            <w:tcW w:w="1300" w:type="dxa"/>
            <w:vMerge/>
            <w:vAlign w:val="center"/>
          </w:tcPr>
          <w:p w14:paraId="085A5182" w14:textId="77777777" w:rsidR="004F08AE" w:rsidRPr="00FE24C8" w:rsidRDefault="004F08AE" w:rsidP="00FE24C8">
            <w:pPr>
              <w:spacing w:before="20" w:after="20" w:line="240" w:lineRule="auto"/>
              <w:jc w:val="center"/>
              <w:rPr>
                <w:rFonts w:cs="Arial"/>
                <w:color w:val="FF0000"/>
                <w:sz w:val="18"/>
                <w:szCs w:val="18"/>
                <w:lang w:eastAsia="pl-PL"/>
              </w:rPr>
            </w:pPr>
          </w:p>
        </w:tc>
        <w:tc>
          <w:tcPr>
            <w:tcW w:w="1312" w:type="dxa"/>
            <w:vMerge/>
            <w:vAlign w:val="center"/>
          </w:tcPr>
          <w:p w14:paraId="0BF5AB97" w14:textId="77777777" w:rsidR="004F08AE" w:rsidRPr="00FE24C8" w:rsidRDefault="004F08AE" w:rsidP="00FE24C8">
            <w:pPr>
              <w:spacing w:before="20" w:after="20" w:line="240" w:lineRule="auto"/>
              <w:jc w:val="center"/>
              <w:rPr>
                <w:rFonts w:cs="Arial"/>
                <w:color w:val="FF0000"/>
                <w:sz w:val="18"/>
                <w:szCs w:val="18"/>
                <w:lang w:eastAsia="pl-PL"/>
              </w:rPr>
            </w:pPr>
          </w:p>
        </w:tc>
        <w:tc>
          <w:tcPr>
            <w:tcW w:w="2007" w:type="dxa"/>
            <w:vMerge/>
            <w:vAlign w:val="center"/>
          </w:tcPr>
          <w:p w14:paraId="6AC47EA5" w14:textId="77777777" w:rsidR="004F08AE" w:rsidRPr="00FE24C8" w:rsidRDefault="004F08AE" w:rsidP="00FE24C8">
            <w:pPr>
              <w:spacing w:before="20" w:after="20" w:line="240" w:lineRule="auto"/>
              <w:jc w:val="center"/>
              <w:rPr>
                <w:rFonts w:cs="Arial"/>
                <w:color w:val="FF0000"/>
                <w:sz w:val="18"/>
                <w:szCs w:val="18"/>
                <w:lang w:eastAsia="pl-PL"/>
              </w:rPr>
            </w:pPr>
          </w:p>
        </w:tc>
        <w:tc>
          <w:tcPr>
            <w:tcW w:w="2953" w:type="dxa"/>
            <w:vMerge/>
            <w:shd w:val="clear" w:color="auto" w:fill="auto"/>
            <w:vAlign w:val="center"/>
          </w:tcPr>
          <w:p w14:paraId="0F3B6207" w14:textId="77777777" w:rsidR="004F08AE" w:rsidRPr="00FE24C8" w:rsidRDefault="004F08AE" w:rsidP="00FE24C8">
            <w:pPr>
              <w:spacing w:before="20" w:after="20" w:line="240" w:lineRule="auto"/>
              <w:jc w:val="center"/>
              <w:rPr>
                <w:rFonts w:cs="Arial"/>
                <w:color w:val="auto"/>
                <w:sz w:val="18"/>
                <w:szCs w:val="18"/>
                <w:lang w:eastAsia="pl-PL"/>
              </w:rPr>
            </w:pPr>
          </w:p>
        </w:tc>
        <w:tc>
          <w:tcPr>
            <w:tcW w:w="2170" w:type="dxa"/>
            <w:shd w:val="clear" w:color="auto" w:fill="auto"/>
            <w:vAlign w:val="center"/>
          </w:tcPr>
          <w:p w14:paraId="742C512D"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monitorowane:</w:t>
            </w:r>
            <w:r w:rsidRPr="00FE24C8">
              <w:rPr>
                <w:rFonts w:cs="Arial"/>
                <w:color w:val="auto"/>
                <w:sz w:val="18"/>
                <w:szCs w:val="18"/>
                <w:lang w:eastAsia="pl-PL"/>
              </w:rPr>
              <w:br/>
              <w:t>zarządcy dróg, przedsiębiorstwa</w:t>
            </w:r>
          </w:p>
        </w:tc>
        <w:tc>
          <w:tcPr>
            <w:tcW w:w="1928" w:type="dxa"/>
            <w:vMerge/>
            <w:vAlign w:val="center"/>
          </w:tcPr>
          <w:p w14:paraId="633312BF" w14:textId="77777777" w:rsidR="004F08AE" w:rsidRPr="00FE24C8" w:rsidRDefault="004F08AE" w:rsidP="00FE24C8">
            <w:pPr>
              <w:spacing w:before="20" w:after="20" w:line="240" w:lineRule="auto"/>
              <w:jc w:val="center"/>
              <w:rPr>
                <w:rFonts w:cs="Arial"/>
                <w:color w:val="auto"/>
                <w:sz w:val="18"/>
                <w:szCs w:val="18"/>
              </w:rPr>
            </w:pPr>
          </w:p>
        </w:tc>
      </w:tr>
      <w:tr w:rsidR="004F08AE" w:rsidRPr="00FE24C8" w14:paraId="52F1E1B7" w14:textId="77777777" w:rsidTr="008A0952">
        <w:trPr>
          <w:trHeight w:val="491"/>
          <w:jc w:val="center"/>
        </w:trPr>
        <w:tc>
          <w:tcPr>
            <w:tcW w:w="1157" w:type="dxa"/>
            <w:vMerge/>
            <w:shd w:val="clear" w:color="auto" w:fill="EAF1DD" w:themeFill="accent3" w:themeFillTint="33"/>
            <w:textDirection w:val="btLr"/>
            <w:vAlign w:val="center"/>
          </w:tcPr>
          <w:p w14:paraId="2A50EDC6"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608" w:type="dxa"/>
            <w:vMerge/>
            <w:shd w:val="clear" w:color="auto" w:fill="EAF1DD" w:themeFill="accent3" w:themeFillTint="33"/>
            <w:textDirection w:val="btLr"/>
            <w:vAlign w:val="center"/>
          </w:tcPr>
          <w:p w14:paraId="7DBE8A3C"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836" w:type="dxa"/>
            <w:vMerge/>
            <w:vAlign w:val="center"/>
          </w:tcPr>
          <w:p w14:paraId="11CA20AD" w14:textId="77777777" w:rsidR="004F08AE" w:rsidRPr="00FE24C8" w:rsidRDefault="004F08AE" w:rsidP="00FE24C8">
            <w:pPr>
              <w:spacing w:before="20" w:after="20" w:line="240" w:lineRule="auto"/>
              <w:jc w:val="center"/>
              <w:rPr>
                <w:rFonts w:cs="Arial"/>
                <w:color w:val="FF0000"/>
                <w:sz w:val="18"/>
                <w:szCs w:val="18"/>
                <w:lang w:eastAsia="pl-PL"/>
              </w:rPr>
            </w:pPr>
          </w:p>
        </w:tc>
        <w:tc>
          <w:tcPr>
            <w:tcW w:w="1300" w:type="dxa"/>
            <w:vMerge/>
            <w:vAlign w:val="center"/>
          </w:tcPr>
          <w:p w14:paraId="12545083" w14:textId="77777777" w:rsidR="004F08AE" w:rsidRPr="00FE24C8" w:rsidRDefault="004F08AE" w:rsidP="00FE24C8">
            <w:pPr>
              <w:spacing w:before="20" w:after="20" w:line="240" w:lineRule="auto"/>
              <w:jc w:val="center"/>
              <w:rPr>
                <w:rFonts w:cs="Arial"/>
                <w:color w:val="FF0000"/>
                <w:sz w:val="18"/>
                <w:szCs w:val="18"/>
                <w:lang w:eastAsia="pl-PL"/>
              </w:rPr>
            </w:pPr>
          </w:p>
        </w:tc>
        <w:tc>
          <w:tcPr>
            <w:tcW w:w="1312" w:type="dxa"/>
            <w:vMerge/>
            <w:vAlign w:val="center"/>
          </w:tcPr>
          <w:p w14:paraId="47A165E4" w14:textId="77777777" w:rsidR="004F08AE" w:rsidRPr="00FE24C8" w:rsidRDefault="004F08AE" w:rsidP="00FE24C8">
            <w:pPr>
              <w:spacing w:before="20" w:after="20" w:line="240" w:lineRule="auto"/>
              <w:jc w:val="center"/>
              <w:rPr>
                <w:rFonts w:cs="Arial"/>
                <w:color w:val="FF0000"/>
                <w:sz w:val="18"/>
                <w:szCs w:val="18"/>
                <w:lang w:eastAsia="pl-PL"/>
              </w:rPr>
            </w:pPr>
          </w:p>
        </w:tc>
        <w:tc>
          <w:tcPr>
            <w:tcW w:w="2007" w:type="dxa"/>
            <w:vMerge/>
            <w:vAlign w:val="center"/>
          </w:tcPr>
          <w:p w14:paraId="15CEAD6E" w14:textId="77777777" w:rsidR="004F08AE" w:rsidRPr="00FE24C8" w:rsidRDefault="004F08AE" w:rsidP="00FE24C8">
            <w:pPr>
              <w:spacing w:before="20" w:after="20" w:line="240" w:lineRule="auto"/>
              <w:jc w:val="center"/>
              <w:rPr>
                <w:rFonts w:cs="Arial"/>
                <w:color w:val="FF0000"/>
                <w:sz w:val="18"/>
                <w:szCs w:val="18"/>
                <w:lang w:eastAsia="pl-PL"/>
              </w:rPr>
            </w:pPr>
          </w:p>
        </w:tc>
        <w:tc>
          <w:tcPr>
            <w:tcW w:w="2953" w:type="dxa"/>
            <w:vMerge w:val="restart"/>
            <w:shd w:val="clear" w:color="auto" w:fill="auto"/>
            <w:vAlign w:val="center"/>
          </w:tcPr>
          <w:p w14:paraId="34E00105"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OP.2.</w:t>
            </w:r>
            <w:r>
              <w:rPr>
                <w:rFonts w:cs="Arial"/>
                <w:color w:val="auto"/>
                <w:sz w:val="18"/>
                <w:szCs w:val="18"/>
                <w:lang w:eastAsia="pl-PL"/>
              </w:rPr>
              <w:t>9</w:t>
            </w:r>
            <w:r w:rsidRPr="00FE24C8">
              <w:rPr>
                <w:rFonts w:cs="Arial"/>
                <w:color w:val="auto"/>
                <w:sz w:val="18"/>
                <w:szCs w:val="18"/>
                <w:lang w:eastAsia="pl-PL"/>
              </w:rPr>
              <w:t>. Czyszczenie powierzchni jezdni w okresach bezdeszczowych oraz po okresie zimowym w ciągach ulic głównych gminy Sępopol.</w:t>
            </w:r>
          </w:p>
        </w:tc>
        <w:tc>
          <w:tcPr>
            <w:tcW w:w="2170" w:type="dxa"/>
            <w:shd w:val="clear" w:color="auto" w:fill="auto"/>
            <w:vAlign w:val="center"/>
          </w:tcPr>
          <w:p w14:paraId="1093EF2A"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vAlign w:val="center"/>
          </w:tcPr>
          <w:p w14:paraId="164AE9A3" w14:textId="77777777" w:rsidR="004F08AE" w:rsidRPr="00FE24C8" w:rsidRDefault="004F08AE" w:rsidP="00FE24C8">
            <w:pPr>
              <w:spacing w:before="20" w:after="20" w:line="240" w:lineRule="auto"/>
              <w:jc w:val="center"/>
              <w:rPr>
                <w:rFonts w:cs="Arial"/>
                <w:color w:val="auto"/>
                <w:sz w:val="18"/>
                <w:szCs w:val="18"/>
              </w:rPr>
            </w:pPr>
            <w:r w:rsidRPr="00FE24C8">
              <w:rPr>
                <w:rFonts w:cs="Arial"/>
                <w:color w:val="auto"/>
                <w:sz w:val="18"/>
                <w:szCs w:val="18"/>
                <w:lang w:eastAsia="pl-PL"/>
              </w:rPr>
              <w:t>brak środków finansowych</w:t>
            </w:r>
          </w:p>
        </w:tc>
      </w:tr>
      <w:tr w:rsidR="004F08AE" w:rsidRPr="00FE24C8" w14:paraId="0D906BBC" w14:textId="77777777" w:rsidTr="008D553E">
        <w:trPr>
          <w:trHeight w:val="244"/>
          <w:jc w:val="center"/>
        </w:trPr>
        <w:tc>
          <w:tcPr>
            <w:tcW w:w="1157" w:type="dxa"/>
            <w:vMerge/>
            <w:shd w:val="clear" w:color="auto" w:fill="EAF1DD" w:themeFill="accent3" w:themeFillTint="33"/>
            <w:textDirection w:val="btLr"/>
            <w:vAlign w:val="center"/>
          </w:tcPr>
          <w:p w14:paraId="246CF89B"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608" w:type="dxa"/>
            <w:vMerge/>
            <w:shd w:val="clear" w:color="auto" w:fill="EAF1DD" w:themeFill="accent3" w:themeFillTint="33"/>
            <w:textDirection w:val="btLr"/>
            <w:vAlign w:val="center"/>
          </w:tcPr>
          <w:p w14:paraId="038A24F5"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836" w:type="dxa"/>
            <w:vMerge/>
            <w:vAlign w:val="center"/>
          </w:tcPr>
          <w:p w14:paraId="65B88BE4" w14:textId="77777777" w:rsidR="004F08AE" w:rsidRPr="00FE24C8" w:rsidRDefault="004F08AE" w:rsidP="00FE24C8">
            <w:pPr>
              <w:spacing w:before="20" w:after="20" w:line="240" w:lineRule="auto"/>
              <w:jc w:val="center"/>
              <w:rPr>
                <w:rFonts w:cs="Arial"/>
                <w:color w:val="FF0000"/>
                <w:sz w:val="18"/>
                <w:szCs w:val="18"/>
                <w:lang w:eastAsia="pl-PL"/>
              </w:rPr>
            </w:pPr>
          </w:p>
        </w:tc>
        <w:tc>
          <w:tcPr>
            <w:tcW w:w="1300" w:type="dxa"/>
            <w:vMerge/>
            <w:vAlign w:val="center"/>
          </w:tcPr>
          <w:p w14:paraId="73DB8F34" w14:textId="77777777" w:rsidR="004F08AE" w:rsidRPr="00FE24C8" w:rsidRDefault="004F08AE" w:rsidP="00FE24C8">
            <w:pPr>
              <w:spacing w:before="20" w:after="20" w:line="240" w:lineRule="auto"/>
              <w:jc w:val="center"/>
              <w:rPr>
                <w:rFonts w:cs="Arial"/>
                <w:color w:val="FF0000"/>
                <w:sz w:val="18"/>
                <w:szCs w:val="18"/>
                <w:lang w:eastAsia="pl-PL"/>
              </w:rPr>
            </w:pPr>
          </w:p>
        </w:tc>
        <w:tc>
          <w:tcPr>
            <w:tcW w:w="1312" w:type="dxa"/>
            <w:vMerge/>
            <w:vAlign w:val="center"/>
          </w:tcPr>
          <w:p w14:paraId="4911B4E0" w14:textId="77777777" w:rsidR="004F08AE" w:rsidRPr="00FE24C8" w:rsidRDefault="004F08AE" w:rsidP="00FE24C8">
            <w:pPr>
              <w:spacing w:before="20" w:after="20" w:line="240" w:lineRule="auto"/>
              <w:jc w:val="center"/>
              <w:rPr>
                <w:rFonts w:cs="Arial"/>
                <w:color w:val="FF0000"/>
                <w:sz w:val="18"/>
                <w:szCs w:val="18"/>
                <w:lang w:eastAsia="pl-PL"/>
              </w:rPr>
            </w:pPr>
          </w:p>
        </w:tc>
        <w:tc>
          <w:tcPr>
            <w:tcW w:w="2007" w:type="dxa"/>
            <w:vMerge/>
            <w:vAlign w:val="center"/>
          </w:tcPr>
          <w:p w14:paraId="4754E04C" w14:textId="77777777" w:rsidR="004F08AE" w:rsidRPr="00FE24C8" w:rsidRDefault="004F08AE" w:rsidP="00FE24C8">
            <w:pPr>
              <w:spacing w:before="20" w:after="20" w:line="240" w:lineRule="auto"/>
              <w:jc w:val="center"/>
              <w:rPr>
                <w:rFonts w:cs="Arial"/>
                <w:color w:val="FF0000"/>
                <w:sz w:val="18"/>
                <w:szCs w:val="18"/>
                <w:lang w:eastAsia="pl-PL"/>
              </w:rPr>
            </w:pPr>
          </w:p>
        </w:tc>
        <w:tc>
          <w:tcPr>
            <w:tcW w:w="2953" w:type="dxa"/>
            <w:vMerge/>
            <w:shd w:val="clear" w:color="auto" w:fill="auto"/>
            <w:vAlign w:val="center"/>
          </w:tcPr>
          <w:p w14:paraId="1E2DA52B" w14:textId="77777777" w:rsidR="004F08AE" w:rsidRPr="00FE24C8" w:rsidRDefault="004F08AE" w:rsidP="00FE24C8">
            <w:pPr>
              <w:spacing w:before="20" w:after="20" w:line="240" w:lineRule="auto"/>
              <w:jc w:val="center"/>
              <w:rPr>
                <w:rFonts w:cs="Arial"/>
                <w:color w:val="auto"/>
                <w:sz w:val="18"/>
                <w:szCs w:val="18"/>
                <w:lang w:eastAsia="pl-PL"/>
              </w:rPr>
            </w:pPr>
          </w:p>
        </w:tc>
        <w:tc>
          <w:tcPr>
            <w:tcW w:w="2170" w:type="dxa"/>
            <w:shd w:val="clear" w:color="auto" w:fill="auto"/>
            <w:vAlign w:val="center"/>
          </w:tcPr>
          <w:p w14:paraId="58262921"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monitorowane:</w:t>
            </w:r>
            <w:r w:rsidRPr="00FE24C8">
              <w:rPr>
                <w:rFonts w:cs="Arial"/>
                <w:color w:val="auto"/>
                <w:sz w:val="18"/>
                <w:szCs w:val="18"/>
                <w:lang w:eastAsia="pl-PL"/>
              </w:rPr>
              <w:br/>
              <w:t>zarządcy dróg,</w:t>
            </w:r>
          </w:p>
        </w:tc>
        <w:tc>
          <w:tcPr>
            <w:tcW w:w="1928" w:type="dxa"/>
            <w:vMerge/>
            <w:vAlign w:val="center"/>
          </w:tcPr>
          <w:p w14:paraId="4B04ADE8" w14:textId="77777777" w:rsidR="004F08AE" w:rsidRPr="00FE24C8" w:rsidRDefault="004F08AE" w:rsidP="00FE24C8">
            <w:pPr>
              <w:spacing w:before="20" w:after="20" w:line="240" w:lineRule="auto"/>
              <w:jc w:val="center"/>
              <w:rPr>
                <w:rFonts w:cs="Arial"/>
                <w:color w:val="auto"/>
                <w:sz w:val="18"/>
                <w:szCs w:val="18"/>
              </w:rPr>
            </w:pPr>
          </w:p>
        </w:tc>
      </w:tr>
      <w:tr w:rsidR="004F08AE" w:rsidRPr="00FE24C8" w14:paraId="491E0567" w14:textId="77777777" w:rsidTr="008A0952">
        <w:trPr>
          <w:trHeight w:val="335"/>
          <w:jc w:val="center"/>
        </w:trPr>
        <w:tc>
          <w:tcPr>
            <w:tcW w:w="1157" w:type="dxa"/>
            <w:vMerge/>
            <w:shd w:val="clear" w:color="auto" w:fill="EAF1DD" w:themeFill="accent3" w:themeFillTint="33"/>
            <w:textDirection w:val="btLr"/>
            <w:vAlign w:val="center"/>
          </w:tcPr>
          <w:p w14:paraId="7881C597"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608" w:type="dxa"/>
            <w:vMerge/>
            <w:shd w:val="clear" w:color="auto" w:fill="EAF1DD" w:themeFill="accent3" w:themeFillTint="33"/>
            <w:textDirection w:val="btLr"/>
            <w:vAlign w:val="center"/>
          </w:tcPr>
          <w:p w14:paraId="258617D6"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836" w:type="dxa"/>
            <w:vMerge w:val="restart"/>
            <w:vAlign w:val="center"/>
          </w:tcPr>
          <w:p w14:paraId="244D2876"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Ilość przeprowadzonych termomodernizacji</w:t>
            </w:r>
          </w:p>
          <w:p w14:paraId="3F1607CA" w14:textId="77777777" w:rsidR="004F08AE" w:rsidRPr="00FE24C8" w:rsidRDefault="004F08AE" w:rsidP="00FE24C8">
            <w:pPr>
              <w:spacing w:before="20" w:after="20" w:line="240" w:lineRule="auto"/>
              <w:jc w:val="center"/>
              <w:rPr>
                <w:rFonts w:cs="Arial"/>
                <w:i/>
                <w:color w:val="auto"/>
                <w:sz w:val="18"/>
                <w:szCs w:val="18"/>
                <w:lang w:eastAsia="pl-PL"/>
              </w:rPr>
            </w:pPr>
            <w:proofErr w:type="spellStart"/>
            <w:r w:rsidRPr="00FE24C8">
              <w:rPr>
                <w:rFonts w:cs="Arial"/>
                <w:i/>
                <w:color w:val="auto"/>
                <w:sz w:val="18"/>
                <w:szCs w:val="18"/>
                <w:lang w:eastAsia="pl-PL"/>
              </w:rPr>
              <w:t>UMiG</w:t>
            </w:r>
            <w:proofErr w:type="spellEnd"/>
            <w:r w:rsidRPr="00FE24C8">
              <w:rPr>
                <w:rFonts w:cs="Arial"/>
                <w:i/>
                <w:color w:val="auto"/>
                <w:sz w:val="18"/>
                <w:szCs w:val="18"/>
                <w:lang w:eastAsia="pl-PL"/>
              </w:rPr>
              <w:t xml:space="preserve"> Sępopol</w:t>
            </w:r>
          </w:p>
        </w:tc>
        <w:tc>
          <w:tcPr>
            <w:tcW w:w="1300" w:type="dxa"/>
            <w:vMerge w:val="restart"/>
            <w:vAlign w:val="center"/>
          </w:tcPr>
          <w:p w14:paraId="4B35B0D1"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b.d.</w:t>
            </w:r>
          </w:p>
        </w:tc>
        <w:tc>
          <w:tcPr>
            <w:tcW w:w="1312" w:type="dxa"/>
            <w:vMerge w:val="restart"/>
            <w:vAlign w:val="center"/>
          </w:tcPr>
          <w:p w14:paraId="65CD12FF"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b/>
                <w:color w:val="auto"/>
                <w:sz w:val="18"/>
                <w:szCs w:val="18"/>
              </w:rPr>
              <w:t>↑</w:t>
            </w:r>
          </w:p>
        </w:tc>
        <w:tc>
          <w:tcPr>
            <w:tcW w:w="2007" w:type="dxa"/>
            <w:vMerge w:val="restart"/>
            <w:shd w:val="clear" w:color="auto" w:fill="auto"/>
            <w:vAlign w:val="center"/>
          </w:tcPr>
          <w:p w14:paraId="075EAF03" w14:textId="77777777" w:rsidR="004F08AE" w:rsidRPr="00FE24C8" w:rsidRDefault="004F08AE" w:rsidP="00FE24C8">
            <w:pPr>
              <w:spacing w:before="20" w:after="20" w:line="240" w:lineRule="auto"/>
              <w:contextualSpacing/>
              <w:jc w:val="center"/>
              <w:rPr>
                <w:rFonts w:cs="Arial"/>
                <w:color w:val="auto"/>
                <w:sz w:val="18"/>
                <w:szCs w:val="18"/>
                <w:lang w:eastAsia="pl-PL"/>
              </w:rPr>
            </w:pPr>
            <w:r w:rsidRPr="00FE24C8">
              <w:rPr>
                <w:rFonts w:cs="Arial"/>
                <w:color w:val="auto"/>
                <w:sz w:val="18"/>
                <w:szCs w:val="18"/>
                <w:lang w:eastAsia="pl-PL"/>
              </w:rPr>
              <w:t>OP.3. Realizacja racjonalnej gospodarki energetycznej łączącej efektywność energetyczną z nowoczesnymi technologiami</w:t>
            </w:r>
          </w:p>
        </w:tc>
        <w:tc>
          <w:tcPr>
            <w:tcW w:w="2953" w:type="dxa"/>
            <w:vMerge w:val="restart"/>
            <w:shd w:val="clear" w:color="auto" w:fill="auto"/>
            <w:vAlign w:val="center"/>
          </w:tcPr>
          <w:p w14:paraId="566CA88E"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OP.3.1. Termomodernizacja budynków mieszkalnych, użyteczności publicznej i usługowych.</w:t>
            </w:r>
          </w:p>
        </w:tc>
        <w:tc>
          <w:tcPr>
            <w:tcW w:w="2170" w:type="dxa"/>
            <w:shd w:val="clear" w:color="auto" w:fill="auto"/>
            <w:vAlign w:val="center"/>
          </w:tcPr>
          <w:p w14:paraId="218B3EB5"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vAlign w:val="center"/>
          </w:tcPr>
          <w:p w14:paraId="75F1678A"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4F08AE" w:rsidRPr="00FE24C8" w14:paraId="61F010D8" w14:textId="77777777" w:rsidTr="008D553E">
        <w:trPr>
          <w:trHeight w:val="173"/>
          <w:jc w:val="center"/>
        </w:trPr>
        <w:tc>
          <w:tcPr>
            <w:tcW w:w="1157" w:type="dxa"/>
            <w:vMerge/>
            <w:shd w:val="clear" w:color="auto" w:fill="EAF1DD" w:themeFill="accent3" w:themeFillTint="33"/>
            <w:textDirection w:val="btLr"/>
            <w:vAlign w:val="center"/>
          </w:tcPr>
          <w:p w14:paraId="1FC22C64"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608" w:type="dxa"/>
            <w:vMerge/>
            <w:shd w:val="clear" w:color="auto" w:fill="EAF1DD" w:themeFill="accent3" w:themeFillTint="33"/>
            <w:textDirection w:val="btLr"/>
            <w:vAlign w:val="center"/>
          </w:tcPr>
          <w:p w14:paraId="772DC859"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836" w:type="dxa"/>
            <w:vMerge/>
            <w:vAlign w:val="center"/>
          </w:tcPr>
          <w:p w14:paraId="326BFE3C" w14:textId="77777777" w:rsidR="004F08AE" w:rsidRPr="00FE24C8" w:rsidRDefault="004F08AE" w:rsidP="00FE24C8">
            <w:pPr>
              <w:spacing w:before="20" w:after="20" w:line="240" w:lineRule="auto"/>
              <w:jc w:val="center"/>
              <w:rPr>
                <w:rFonts w:cs="Arial"/>
                <w:color w:val="FF0000"/>
                <w:sz w:val="18"/>
                <w:szCs w:val="18"/>
                <w:lang w:eastAsia="pl-PL"/>
              </w:rPr>
            </w:pPr>
          </w:p>
        </w:tc>
        <w:tc>
          <w:tcPr>
            <w:tcW w:w="1300" w:type="dxa"/>
            <w:vMerge/>
            <w:vAlign w:val="center"/>
          </w:tcPr>
          <w:p w14:paraId="74052008" w14:textId="77777777" w:rsidR="004F08AE" w:rsidRPr="00FE24C8" w:rsidRDefault="004F08AE" w:rsidP="00FE24C8">
            <w:pPr>
              <w:spacing w:before="20" w:after="20" w:line="240" w:lineRule="auto"/>
              <w:jc w:val="center"/>
              <w:rPr>
                <w:rFonts w:cs="Arial"/>
                <w:color w:val="FF0000"/>
                <w:sz w:val="18"/>
                <w:szCs w:val="18"/>
                <w:lang w:eastAsia="pl-PL"/>
              </w:rPr>
            </w:pPr>
          </w:p>
        </w:tc>
        <w:tc>
          <w:tcPr>
            <w:tcW w:w="1312" w:type="dxa"/>
            <w:vMerge/>
            <w:vAlign w:val="center"/>
          </w:tcPr>
          <w:p w14:paraId="03AAC3C1" w14:textId="77777777" w:rsidR="004F08AE" w:rsidRPr="00FE24C8" w:rsidRDefault="004F08AE" w:rsidP="00FE24C8">
            <w:pPr>
              <w:spacing w:before="20" w:after="20" w:line="240" w:lineRule="auto"/>
              <w:jc w:val="center"/>
              <w:rPr>
                <w:rFonts w:cs="Arial"/>
                <w:color w:val="FF0000"/>
                <w:sz w:val="18"/>
                <w:szCs w:val="18"/>
                <w:lang w:eastAsia="pl-PL"/>
              </w:rPr>
            </w:pPr>
          </w:p>
        </w:tc>
        <w:tc>
          <w:tcPr>
            <w:tcW w:w="2007" w:type="dxa"/>
            <w:vMerge/>
            <w:shd w:val="clear" w:color="auto" w:fill="auto"/>
            <w:vAlign w:val="center"/>
          </w:tcPr>
          <w:p w14:paraId="49246581" w14:textId="77777777" w:rsidR="004F08AE" w:rsidRPr="00FE24C8" w:rsidRDefault="004F08AE" w:rsidP="00FE24C8">
            <w:pPr>
              <w:spacing w:before="20" w:after="20" w:line="240" w:lineRule="auto"/>
              <w:jc w:val="center"/>
              <w:rPr>
                <w:rFonts w:cs="Arial"/>
                <w:color w:val="auto"/>
                <w:sz w:val="18"/>
                <w:szCs w:val="18"/>
                <w:lang w:eastAsia="pl-PL"/>
              </w:rPr>
            </w:pPr>
          </w:p>
        </w:tc>
        <w:tc>
          <w:tcPr>
            <w:tcW w:w="2953" w:type="dxa"/>
            <w:vMerge/>
            <w:shd w:val="clear" w:color="auto" w:fill="auto"/>
            <w:vAlign w:val="center"/>
          </w:tcPr>
          <w:p w14:paraId="1456EE04" w14:textId="77777777" w:rsidR="004F08AE" w:rsidRPr="00FE24C8" w:rsidRDefault="004F08AE" w:rsidP="00FE24C8">
            <w:pPr>
              <w:spacing w:before="20" w:after="20" w:line="240" w:lineRule="auto"/>
              <w:jc w:val="center"/>
              <w:rPr>
                <w:rFonts w:cs="Arial"/>
                <w:color w:val="auto"/>
                <w:sz w:val="18"/>
                <w:szCs w:val="18"/>
                <w:lang w:eastAsia="pl-PL"/>
              </w:rPr>
            </w:pPr>
          </w:p>
        </w:tc>
        <w:tc>
          <w:tcPr>
            <w:tcW w:w="2170" w:type="dxa"/>
            <w:shd w:val="clear" w:color="auto" w:fill="auto"/>
            <w:vAlign w:val="center"/>
          </w:tcPr>
          <w:p w14:paraId="65F5D55C"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monitorowane:</w:t>
            </w:r>
            <w:r w:rsidRPr="00FE24C8">
              <w:rPr>
                <w:rFonts w:cs="Arial"/>
                <w:color w:val="auto"/>
                <w:sz w:val="18"/>
                <w:szCs w:val="18"/>
                <w:lang w:eastAsia="pl-PL"/>
              </w:rPr>
              <w:br/>
              <w:t>zarządcy budynków, spółdzielnie i wspólnoty mieszkaniowe, mieszkańcy</w:t>
            </w:r>
          </w:p>
        </w:tc>
        <w:tc>
          <w:tcPr>
            <w:tcW w:w="1928" w:type="dxa"/>
            <w:vMerge/>
            <w:vAlign w:val="center"/>
          </w:tcPr>
          <w:p w14:paraId="23071652" w14:textId="77777777" w:rsidR="004F08AE" w:rsidRPr="00FE24C8" w:rsidRDefault="004F08AE" w:rsidP="00FE24C8">
            <w:pPr>
              <w:spacing w:before="20" w:after="20" w:line="240" w:lineRule="auto"/>
              <w:jc w:val="center"/>
              <w:rPr>
                <w:rFonts w:cs="Arial"/>
                <w:color w:val="auto"/>
                <w:sz w:val="18"/>
                <w:szCs w:val="18"/>
                <w:lang w:eastAsia="pl-PL"/>
              </w:rPr>
            </w:pPr>
          </w:p>
        </w:tc>
      </w:tr>
      <w:tr w:rsidR="004F08AE" w:rsidRPr="00FE24C8" w14:paraId="2E3B35BF" w14:textId="77777777" w:rsidTr="008D553E">
        <w:trPr>
          <w:trHeight w:val="89"/>
          <w:jc w:val="center"/>
        </w:trPr>
        <w:tc>
          <w:tcPr>
            <w:tcW w:w="1157" w:type="dxa"/>
            <w:vMerge/>
            <w:shd w:val="clear" w:color="auto" w:fill="EAF1DD" w:themeFill="accent3" w:themeFillTint="33"/>
            <w:textDirection w:val="btLr"/>
            <w:vAlign w:val="center"/>
          </w:tcPr>
          <w:p w14:paraId="51C30C21"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608" w:type="dxa"/>
            <w:vMerge/>
            <w:shd w:val="clear" w:color="auto" w:fill="EAF1DD" w:themeFill="accent3" w:themeFillTint="33"/>
            <w:textDirection w:val="btLr"/>
            <w:vAlign w:val="center"/>
          </w:tcPr>
          <w:p w14:paraId="42B529C7"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836" w:type="dxa"/>
            <w:vMerge/>
            <w:vAlign w:val="center"/>
          </w:tcPr>
          <w:p w14:paraId="3B107E53" w14:textId="77777777" w:rsidR="004F08AE" w:rsidRPr="00FE24C8" w:rsidRDefault="004F08AE" w:rsidP="00FE24C8">
            <w:pPr>
              <w:spacing w:before="20" w:after="20" w:line="240" w:lineRule="auto"/>
              <w:jc w:val="center"/>
              <w:rPr>
                <w:rFonts w:cs="Arial"/>
                <w:color w:val="FF0000"/>
                <w:sz w:val="18"/>
                <w:szCs w:val="18"/>
                <w:lang w:eastAsia="pl-PL"/>
              </w:rPr>
            </w:pPr>
          </w:p>
        </w:tc>
        <w:tc>
          <w:tcPr>
            <w:tcW w:w="1300" w:type="dxa"/>
            <w:vMerge/>
            <w:vAlign w:val="center"/>
          </w:tcPr>
          <w:p w14:paraId="02CB177D" w14:textId="77777777" w:rsidR="004F08AE" w:rsidRPr="00FE24C8" w:rsidRDefault="004F08AE" w:rsidP="00FE24C8">
            <w:pPr>
              <w:spacing w:before="20" w:after="20" w:line="240" w:lineRule="auto"/>
              <w:jc w:val="center"/>
              <w:rPr>
                <w:rFonts w:cs="Arial"/>
                <w:color w:val="FF0000"/>
                <w:sz w:val="18"/>
                <w:szCs w:val="18"/>
                <w:lang w:eastAsia="pl-PL"/>
              </w:rPr>
            </w:pPr>
          </w:p>
        </w:tc>
        <w:tc>
          <w:tcPr>
            <w:tcW w:w="1312" w:type="dxa"/>
            <w:vMerge/>
            <w:vAlign w:val="center"/>
          </w:tcPr>
          <w:p w14:paraId="4450C803" w14:textId="77777777" w:rsidR="004F08AE" w:rsidRPr="00FE24C8" w:rsidRDefault="004F08AE" w:rsidP="00FE24C8">
            <w:pPr>
              <w:spacing w:before="20" w:after="20" w:line="240" w:lineRule="auto"/>
              <w:jc w:val="center"/>
              <w:rPr>
                <w:rFonts w:cs="Arial"/>
                <w:color w:val="FF0000"/>
                <w:sz w:val="18"/>
                <w:szCs w:val="18"/>
                <w:lang w:eastAsia="pl-PL"/>
              </w:rPr>
            </w:pPr>
          </w:p>
        </w:tc>
        <w:tc>
          <w:tcPr>
            <w:tcW w:w="2007" w:type="dxa"/>
            <w:vMerge/>
            <w:shd w:val="clear" w:color="auto" w:fill="auto"/>
            <w:vAlign w:val="center"/>
          </w:tcPr>
          <w:p w14:paraId="6A15FE5F" w14:textId="77777777" w:rsidR="004F08AE" w:rsidRPr="00FE24C8" w:rsidRDefault="004F08AE" w:rsidP="00FE24C8">
            <w:pPr>
              <w:spacing w:before="20" w:after="20" w:line="240" w:lineRule="auto"/>
              <w:jc w:val="center"/>
              <w:rPr>
                <w:rFonts w:cs="Arial"/>
                <w:color w:val="auto"/>
                <w:sz w:val="18"/>
                <w:szCs w:val="18"/>
                <w:lang w:eastAsia="pl-PL"/>
              </w:rPr>
            </w:pPr>
          </w:p>
        </w:tc>
        <w:tc>
          <w:tcPr>
            <w:tcW w:w="2953" w:type="dxa"/>
            <w:shd w:val="clear" w:color="auto" w:fill="auto"/>
            <w:vAlign w:val="center"/>
          </w:tcPr>
          <w:p w14:paraId="68CC66D7" w14:textId="77777777" w:rsidR="004F08AE" w:rsidRPr="00FE24C8" w:rsidRDefault="004F08AE" w:rsidP="008D553E">
            <w:pPr>
              <w:suppressAutoHyphens w:val="0"/>
              <w:spacing w:line="256" w:lineRule="auto"/>
              <w:jc w:val="center"/>
              <w:rPr>
                <w:rFonts w:cs="Arial"/>
                <w:sz w:val="18"/>
                <w:szCs w:val="18"/>
              </w:rPr>
            </w:pPr>
            <w:r>
              <w:rPr>
                <w:rFonts w:cs="Arial"/>
                <w:sz w:val="18"/>
                <w:szCs w:val="18"/>
              </w:rPr>
              <w:t xml:space="preserve">OP.3.2 </w:t>
            </w:r>
            <w:r w:rsidRPr="00FE24C8">
              <w:rPr>
                <w:rFonts w:cs="Arial"/>
                <w:sz w:val="18"/>
                <w:szCs w:val="18"/>
              </w:rPr>
              <w:t>Termomodernizacja budynku Urzędu Miejskiego w Sępopolu.</w:t>
            </w:r>
          </w:p>
        </w:tc>
        <w:tc>
          <w:tcPr>
            <w:tcW w:w="2170" w:type="dxa"/>
            <w:shd w:val="clear" w:color="auto" w:fill="auto"/>
            <w:vAlign w:val="center"/>
          </w:tcPr>
          <w:p w14:paraId="04922844"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Align w:val="center"/>
          </w:tcPr>
          <w:p w14:paraId="761F6A3A"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4F08AE" w:rsidRPr="00FE24C8" w14:paraId="0DC53DC1" w14:textId="77777777" w:rsidTr="008D553E">
        <w:trPr>
          <w:trHeight w:val="399"/>
          <w:jc w:val="center"/>
        </w:trPr>
        <w:tc>
          <w:tcPr>
            <w:tcW w:w="1157" w:type="dxa"/>
            <w:vMerge/>
            <w:shd w:val="clear" w:color="auto" w:fill="EAF1DD" w:themeFill="accent3" w:themeFillTint="33"/>
            <w:textDirection w:val="btLr"/>
            <w:vAlign w:val="center"/>
          </w:tcPr>
          <w:p w14:paraId="3089B1D6"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608" w:type="dxa"/>
            <w:vMerge/>
            <w:shd w:val="clear" w:color="auto" w:fill="EAF1DD" w:themeFill="accent3" w:themeFillTint="33"/>
            <w:textDirection w:val="btLr"/>
            <w:vAlign w:val="center"/>
          </w:tcPr>
          <w:p w14:paraId="2D78233A"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836" w:type="dxa"/>
            <w:vMerge/>
            <w:vAlign w:val="center"/>
          </w:tcPr>
          <w:p w14:paraId="74EC42A8" w14:textId="77777777" w:rsidR="004F08AE" w:rsidRPr="00FE24C8" w:rsidRDefault="004F08AE" w:rsidP="00FE24C8">
            <w:pPr>
              <w:spacing w:before="20" w:after="20" w:line="240" w:lineRule="auto"/>
              <w:jc w:val="center"/>
              <w:rPr>
                <w:rFonts w:cs="Arial"/>
                <w:color w:val="FF0000"/>
                <w:sz w:val="18"/>
                <w:szCs w:val="18"/>
                <w:lang w:eastAsia="pl-PL"/>
              </w:rPr>
            </w:pPr>
          </w:p>
        </w:tc>
        <w:tc>
          <w:tcPr>
            <w:tcW w:w="1300" w:type="dxa"/>
            <w:vMerge/>
            <w:vAlign w:val="center"/>
          </w:tcPr>
          <w:p w14:paraId="26C61806" w14:textId="77777777" w:rsidR="004F08AE" w:rsidRPr="00FE24C8" w:rsidRDefault="004F08AE" w:rsidP="00FE24C8">
            <w:pPr>
              <w:spacing w:before="20" w:after="20" w:line="240" w:lineRule="auto"/>
              <w:jc w:val="center"/>
              <w:rPr>
                <w:rFonts w:cs="Arial"/>
                <w:color w:val="FF0000"/>
                <w:sz w:val="18"/>
                <w:szCs w:val="18"/>
                <w:lang w:eastAsia="pl-PL"/>
              </w:rPr>
            </w:pPr>
          </w:p>
        </w:tc>
        <w:tc>
          <w:tcPr>
            <w:tcW w:w="1312" w:type="dxa"/>
            <w:vMerge/>
            <w:vAlign w:val="center"/>
          </w:tcPr>
          <w:p w14:paraId="189474B9" w14:textId="77777777" w:rsidR="004F08AE" w:rsidRPr="00FE24C8" w:rsidRDefault="004F08AE" w:rsidP="00FE24C8">
            <w:pPr>
              <w:spacing w:before="20" w:after="20" w:line="240" w:lineRule="auto"/>
              <w:jc w:val="center"/>
              <w:rPr>
                <w:rFonts w:cs="Arial"/>
                <w:color w:val="FF0000"/>
                <w:sz w:val="18"/>
                <w:szCs w:val="18"/>
                <w:lang w:eastAsia="pl-PL"/>
              </w:rPr>
            </w:pPr>
          </w:p>
        </w:tc>
        <w:tc>
          <w:tcPr>
            <w:tcW w:w="2007" w:type="dxa"/>
            <w:vMerge/>
            <w:shd w:val="clear" w:color="auto" w:fill="auto"/>
            <w:vAlign w:val="center"/>
          </w:tcPr>
          <w:p w14:paraId="124EAF2F" w14:textId="77777777" w:rsidR="004F08AE" w:rsidRPr="00FE24C8" w:rsidRDefault="004F08AE" w:rsidP="00FE24C8">
            <w:pPr>
              <w:spacing w:before="20" w:after="20" w:line="240" w:lineRule="auto"/>
              <w:jc w:val="center"/>
              <w:rPr>
                <w:rFonts w:cs="Arial"/>
                <w:color w:val="auto"/>
                <w:sz w:val="18"/>
                <w:szCs w:val="18"/>
                <w:lang w:eastAsia="pl-PL"/>
              </w:rPr>
            </w:pPr>
          </w:p>
        </w:tc>
        <w:tc>
          <w:tcPr>
            <w:tcW w:w="2953" w:type="dxa"/>
            <w:shd w:val="clear" w:color="auto" w:fill="auto"/>
            <w:vAlign w:val="center"/>
          </w:tcPr>
          <w:p w14:paraId="6FA3469C" w14:textId="77777777" w:rsidR="004F08AE" w:rsidRPr="00FE24C8" w:rsidRDefault="004F08AE" w:rsidP="008D553E">
            <w:pPr>
              <w:suppressAutoHyphens w:val="0"/>
              <w:spacing w:line="256" w:lineRule="auto"/>
              <w:jc w:val="center"/>
              <w:rPr>
                <w:rFonts w:cs="Arial"/>
                <w:sz w:val="18"/>
                <w:szCs w:val="18"/>
              </w:rPr>
            </w:pPr>
            <w:r>
              <w:rPr>
                <w:rFonts w:cs="Arial"/>
                <w:sz w:val="18"/>
                <w:szCs w:val="18"/>
              </w:rPr>
              <w:t>OP.3.</w:t>
            </w:r>
            <w:r w:rsidR="00F545A5">
              <w:rPr>
                <w:rFonts w:cs="Arial"/>
                <w:sz w:val="18"/>
                <w:szCs w:val="18"/>
              </w:rPr>
              <w:t>3</w:t>
            </w:r>
            <w:r>
              <w:rPr>
                <w:rFonts w:cs="Arial"/>
                <w:sz w:val="18"/>
                <w:szCs w:val="18"/>
              </w:rPr>
              <w:t xml:space="preserve">. </w:t>
            </w:r>
            <w:r w:rsidRPr="00FE24C8">
              <w:rPr>
                <w:rFonts w:cs="Arial"/>
                <w:sz w:val="18"/>
                <w:szCs w:val="18"/>
              </w:rPr>
              <w:t>Remont termomodernizacyjny 143 lokali stanowiących mieszkaniowy zasób Miasta i Gminy Sępopol.</w:t>
            </w:r>
          </w:p>
        </w:tc>
        <w:tc>
          <w:tcPr>
            <w:tcW w:w="2170" w:type="dxa"/>
            <w:shd w:val="clear" w:color="auto" w:fill="auto"/>
            <w:vAlign w:val="center"/>
          </w:tcPr>
          <w:p w14:paraId="65D8B2C6"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Align w:val="center"/>
          </w:tcPr>
          <w:p w14:paraId="454F498B"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4F08AE" w:rsidRPr="00FE24C8" w14:paraId="7A1E7688" w14:textId="77777777" w:rsidTr="008D553E">
        <w:trPr>
          <w:trHeight w:val="187"/>
          <w:jc w:val="center"/>
        </w:trPr>
        <w:tc>
          <w:tcPr>
            <w:tcW w:w="1157" w:type="dxa"/>
            <w:vMerge/>
            <w:shd w:val="clear" w:color="auto" w:fill="EAF1DD" w:themeFill="accent3" w:themeFillTint="33"/>
            <w:textDirection w:val="btLr"/>
            <w:vAlign w:val="center"/>
          </w:tcPr>
          <w:p w14:paraId="62DEC9F0"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608" w:type="dxa"/>
            <w:vMerge/>
            <w:shd w:val="clear" w:color="auto" w:fill="EAF1DD" w:themeFill="accent3" w:themeFillTint="33"/>
            <w:textDirection w:val="btLr"/>
            <w:vAlign w:val="center"/>
          </w:tcPr>
          <w:p w14:paraId="17F5D834"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836" w:type="dxa"/>
            <w:vMerge/>
            <w:vAlign w:val="center"/>
          </w:tcPr>
          <w:p w14:paraId="4D73F877" w14:textId="77777777" w:rsidR="004F08AE" w:rsidRPr="00FE24C8" w:rsidRDefault="004F08AE" w:rsidP="00FE24C8">
            <w:pPr>
              <w:spacing w:before="20" w:after="20" w:line="240" w:lineRule="auto"/>
              <w:jc w:val="center"/>
              <w:rPr>
                <w:rFonts w:cs="Arial"/>
                <w:color w:val="FF0000"/>
                <w:sz w:val="18"/>
                <w:szCs w:val="18"/>
                <w:lang w:eastAsia="pl-PL"/>
              </w:rPr>
            </w:pPr>
          </w:p>
        </w:tc>
        <w:tc>
          <w:tcPr>
            <w:tcW w:w="1300" w:type="dxa"/>
            <w:vMerge/>
            <w:vAlign w:val="center"/>
          </w:tcPr>
          <w:p w14:paraId="750FC232" w14:textId="77777777" w:rsidR="004F08AE" w:rsidRPr="00FE24C8" w:rsidRDefault="004F08AE" w:rsidP="00FE24C8">
            <w:pPr>
              <w:spacing w:before="20" w:after="20" w:line="240" w:lineRule="auto"/>
              <w:jc w:val="center"/>
              <w:rPr>
                <w:rFonts w:cs="Arial"/>
                <w:color w:val="FF0000"/>
                <w:sz w:val="18"/>
                <w:szCs w:val="18"/>
                <w:lang w:eastAsia="pl-PL"/>
              </w:rPr>
            </w:pPr>
          </w:p>
        </w:tc>
        <w:tc>
          <w:tcPr>
            <w:tcW w:w="1312" w:type="dxa"/>
            <w:vMerge/>
            <w:vAlign w:val="center"/>
          </w:tcPr>
          <w:p w14:paraId="7899F79D" w14:textId="77777777" w:rsidR="004F08AE" w:rsidRPr="00FE24C8" w:rsidRDefault="004F08AE" w:rsidP="00FE24C8">
            <w:pPr>
              <w:spacing w:before="20" w:after="20" w:line="240" w:lineRule="auto"/>
              <w:jc w:val="center"/>
              <w:rPr>
                <w:rFonts w:cs="Arial"/>
                <w:color w:val="FF0000"/>
                <w:sz w:val="18"/>
                <w:szCs w:val="18"/>
                <w:lang w:eastAsia="pl-PL"/>
              </w:rPr>
            </w:pPr>
          </w:p>
        </w:tc>
        <w:tc>
          <w:tcPr>
            <w:tcW w:w="2007" w:type="dxa"/>
            <w:vMerge/>
            <w:shd w:val="clear" w:color="auto" w:fill="auto"/>
            <w:vAlign w:val="center"/>
          </w:tcPr>
          <w:p w14:paraId="45BD4130" w14:textId="77777777" w:rsidR="004F08AE" w:rsidRPr="00FE24C8" w:rsidRDefault="004F08AE" w:rsidP="00FE24C8">
            <w:pPr>
              <w:spacing w:before="20" w:after="20" w:line="240" w:lineRule="auto"/>
              <w:jc w:val="center"/>
              <w:rPr>
                <w:rFonts w:cs="Arial"/>
                <w:color w:val="auto"/>
                <w:sz w:val="18"/>
                <w:szCs w:val="18"/>
                <w:lang w:eastAsia="pl-PL"/>
              </w:rPr>
            </w:pPr>
          </w:p>
        </w:tc>
        <w:tc>
          <w:tcPr>
            <w:tcW w:w="2953" w:type="dxa"/>
            <w:shd w:val="clear" w:color="auto" w:fill="auto"/>
            <w:vAlign w:val="center"/>
          </w:tcPr>
          <w:p w14:paraId="087AB1B9" w14:textId="77777777" w:rsidR="004F08AE" w:rsidRPr="00FE24C8" w:rsidRDefault="004F08AE" w:rsidP="00F545A5">
            <w:pPr>
              <w:spacing w:before="20" w:after="20" w:line="240" w:lineRule="auto"/>
              <w:jc w:val="center"/>
              <w:rPr>
                <w:rFonts w:cs="Arial"/>
                <w:color w:val="auto"/>
                <w:sz w:val="18"/>
                <w:szCs w:val="18"/>
                <w:lang w:eastAsia="pl-PL"/>
              </w:rPr>
            </w:pPr>
            <w:r w:rsidRPr="00FE24C8">
              <w:rPr>
                <w:rFonts w:cs="Arial"/>
                <w:color w:val="auto"/>
                <w:sz w:val="18"/>
                <w:szCs w:val="18"/>
                <w:lang w:eastAsia="pl-PL"/>
              </w:rPr>
              <w:t>OP.3.</w:t>
            </w:r>
            <w:r w:rsidR="00F545A5">
              <w:rPr>
                <w:rFonts w:cs="Arial"/>
                <w:color w:val="auto"/>
                <w:sz w:val="18"/>
                <w:szCs w:val="18"/>
                <w:lang w:eastAsia="pl-PL"/>
              </w:rPr>
              <w:t>4</w:t>
            </w:r>
            <w:r w:rsidRPr="00FE24C8">
              <w:rPr>
                <w:rFonts w:cs="Arial"/>
                <w:color w:val="auto"/>
                <w:sz w:val="18"/>
                <w:szCs w:val="18"/>
                <w:lang w:eastAsia="pl-PL"/>
              </w:rPr>
              <w:t>. Zarządzanie energią w obiektach gminnych – poprawa efektywności energetycznej</w:t>
            </w:r>
          </w:p>
        </w:tc>
        <w:tc>
          <w:tcPr>
            <w:tcW w:w="2170" w:type="dxa"/>
            <w:shd w:val="clear" w:color="auto" w:fill="auto"/>
            <w:vAlign w:val="center"/>
          </w:tcPr>
          <w:p w14:paraId="6600AD2B"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Align w:val="center"/>
          </w:tcPr>
          <w:p w14:paraId="430035D8"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4F08AE" w:rsidRPr="00FE24C8" w14:paraId="2471DA2D" w14:textId="77777777" w:rsidTr="008A0952">
        <w:trPr>
          <w:cantSplit/>
          <w:trHeight w:val="605"/>
          <w:jc w:val="center"/>
        </w:trPr>
        <w:tc>
          <w:tcPr>
            <w:tcW w:w="1157" w:type="dxa"/>
            <w:vMerge/>
            <w:shd w:val="clear" w:color="auto" w:fill="EAF1DD" w:themeFill="accent3" w:themeFillTint="33"/>
            <w:textDirection w:val="btLr"/>
            <w:vAlign w:val="center"/>
          </w:tcPr>
          <w:p w14:paraId="7DB64227" w14:textId="77777777" w:rsidR="004F08AE" w:rsidRPr="00FE24C8" w:rsidRDefault="004F08AE" w:rsidP="00FE24C8">
            <w:pPr>
              <w:spacing w:before="20" w:after="20" w:line="240" w:lineRule="auto"/>
              <w:ind w:left="113" w:right="113"/>
              <w:jc w:val="center"/>
              <w:rPr>
                <w:rFonts w:cs="Arial"/>
                <w:b/>
                <w:color w:val="auto"/>
                <w:sz w:val="18"/>
                <w:szCs w:val="18"/>
              </w:rPr>
            </w:pPr>
          </w:p>
        </w:tc>
        <w:tc>
          <w:tcPr>
            <w:tcW w:w="1608" w:type="dxa"/>
            <w:vMerge/>
            <w:shd w:val="clear" w:color="auto" w:fill="EAF1DD" w:themeFill="accent3" w:themeFillTint="33"/>
            <w:textDirection w:val="btLr"/>
            <w:vAlign w:val="center"/>
          </w:tcPr>
          <w:p w14:paraId="5414D105" w14:textId="77777777" w:rsidR="004F08AE" w:rsidRPr="00FE24C8" w:rsidRDefault="004F08AE" w:rsidP="00FE24C8">
            <w:pPr>
              <w:spacing w:before="20" w:after="20" w:line="240" w:lineRule="auto"/>
              <w:ind w:left="113" w:right="113"/>
              <w:jc w:val="center"/>
              <w:rPr>
                <w:rFonts w:cs="Arial"/>
                <w:b/>
                <w:color w:val="auto"/>
                <w:sz w:val="18"/>
                <w:szCs w:val="18"/>
              </w:rPr>
            </w:pPr>
          </w:p>
        </w:tc>
        <w:tc>
          <w:tcPr>
            <w:tcW w:w="1836" w:type="dxa"/>
            <w:vMerge w:val="restart"/>
            <w:vAlign w:val="center"/>
          </w:tcPr>
          <w:p w14:paraId="3DA39A96"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Ilość wymienionego oświetlenia [szt.]</w:t>
            </w:r>
          </w:p>
          <w:p w14:paraId="486E4A4D" w14:textId="77777777" w:rsidR="004F08AE" w:rsidRPr="00FE24C8" w:rsidRDefault="004F08AE" w:rsidP="00FE24C8">
            <w:pPr>
              <w:spacing w:before="20" w:after="20" w:line="240" w:lineRule="auto"/>
              <w:jc w:val="center"/>
              <w:rPr>
                <w:rFonts w:cs="Arial"/>
                <w:i/>
                <w:color w:val="auto"/>
                <w:sz w:val="18"/>
                <w:szCs w:val="18"/>
                <w:lang w:eastAsia="pl-PL"/>
              </w:rPr>
            </w:pPr>
            <w:proofErr w:type="spellStart"/>
            <w:r w:rsidRPr="00FE24C8">
              <w:rPr>
                <w:rFonts w:cs="Arial"/>
                <w:i/>
                <w:color w:val="auto"/>
                <w:sz w:val="18"/>
                <w:szCs w:val="18"/>
                <w:lang w:eastAsia="pl-PL"/>
              </w:rPr>
              <w:t>UMiG</w:t>
            </w:r>
            <w:proofErr w:type="spellEnd"/>
            <w:r w:rsidRPr="00FE24C8">
              <w:rPr>
                <w:rFonts w:cs="Arial"/>
                <w:i/>
                <w:color w:val="auto"/>
                <w:sz w:val="18"/>
                <w:szCs w:val="18"/>
                <w:lang w:eastAsia="pl-PL"/>
              </w:rPr>
              <w:t xml:space="preserve"> Sępopol</w:t>
            </w:r>
          </w:p>
        </w:tc>
        <w:tc>
          <w:tcPr>
            <w:tcW w:w="1300" w:type="dxa"/>
            <w:vMerge w:val="restart"/>
            <w:vAlign w:val="center"/>
          </w:tcPr>
          <w:p w14:paraId="4A2555B2"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b.d.</w:t>
            </w:r>
          </w:p>
        </w:tc>
        <w:tc>
          <w:tcPr>
            <w:tcW w:w="1312" w:type="dxa"/>
            <w:vMerge w:val="restart"/>
            <w:vAlign w:val="center"/>
          </w:tcPr>
          <w:p w14:paraId="155572D2"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b/>
                <w:color w:val="auto"/>
                <w:sz w:val="18"/>
                <w:szCs w:val="18"/>
              </w:rPr>
              <w:t>↑</w:t>
            </w:r>
          </w:p>
        </w:tc>
        <w:tc>
          <w:tcPr>
            <w:tcW w:w="2007" w:type="dxa"/>
            <w:vMerge w:val="restart"/>
            <w:vAlign w:val="center"/>
          </w:tcPr>
          <w:p w14:paraId="0A229E03"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OP.4. Rozbudowa energooszczędnych systemów oświetlenia budynków i dróg publicznych</w:t>
            </w:r>
          </w:p>
        </w:tc>
        <w:tc>
          <w:tcPr>
            <w:tcW w:w="2953" w:type="dxa"/>
            <w:shd w:val="clear" w:color="auto" w:fill="auto"/>
            <w:vAlign w:val="center"/>
          </w:tcPr>
          <w:p w14:paraId="6D1483A6" w14:textId="77777777" w:rsidR="004F08AE" w:rsidRPr="00FE24C8" w:rsidRDefault="004F08AE" w:rsidP="008D553E">
            <w:pPr>
              <w:suppressAutoHyphens w:val="0"/>
              <w:spacing w:line="256" w:lineRule="auto"/>
              <w:jc w:val="center"/>
              <w:rPr>
                <w:rFonts w:cs="Arial"/>
                <w:sz w:val="18"/>
                <w:szCs w:val="18"/>
              </w:rPr>
            </w:pPr>
            <w:r w:rsidRPr="00FE24C8">
              <w:rPr>
                <w:rFonts w:cs="Arial"/>
                <w:color w:val="auto"/>
                <w:sz w:val="18"/>
                <w:szCs w:val="18"/>
                <w:lang w:eastAsia="pl-PL"/>
              </w:rPr>
              <w:t xml:space="preserve">OP.4.1. </w:t>
            </w:r>
            <w:r w:rsidRPr="00FE24C8">
              <w:rPr>
                <w:rFonts w:cs="Arial"/>
                <w:sz w:val="18"/>
                <w:szCs w:val="18"/>
              </w:rPr>
              <w:t>Wykonanie energooszczędnego oświetlenia LED na terenie całej gminy oraz w mieście Sępopol.</w:t>
            </w:r>
          </w:p>
        </w:tc>
        <w:tc>
          <w:tcPr>
            <w:tcW w:w="2170" w:type="dxa"/>
            <w:shd w:val="clear" w:color="auto" w:fill="auto"/>
            <w:vAlign w:val="center"/>
          </w:tcPr>
          <w:p w14:paraId="470B57BD"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Align w:val="center"/>
          </w:tcPr>
          <w:p w14:paraId="1931BECF"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 jednorazowy wysoki wydatek</w:t>
            </w:r>
          </w:p>
        </w:tc>
      </w:tr>
      <w:tr w:rsidR="004F08AE" w:rsidRPr="00FE24C8" w14:paraId="5B9D501F" w14:textId="77777777" w:rsidTr="008A0952">
        <w:trPr>
          <w:cantSplit/>
          <w:trHeight w:val="109"/>
          <w:jc w:val="center"/>
        </w:trPr>
        <w:tc>
          <w:tcPr>
            <w:tcW w:w="1157" w:type="dxa"/>
            <w:vMerge/>
            <w:shd w:val="clear" w:color="auto" w:fill="EAF1DD" w:themeFill="accent3" w:themeFillTint="33"/>
            <w:vAlign w:val="center"/>
          </w:tcPr>
          <w:p w14:paraId="3ECBB50F" w14:textId="77777777" w:rsidR="004F08AE" w:rsidRPr="00FE24C8" w:rsidRDefault="004F08AE" w:rsidP="00FE24C8">
            <w:pPr>
              <w:spacing w:before="20" w:after="20" w:line="240" w:lineRule="auto"/>
              <w:ind w:left="113" w:right="113"/>
              <w:jc w:val="center"/>
              <w:rPr>
                <w:rFonts w:cs="Arial"/>
                <w:color w:val="FF0000"/>
                <w:sz w:val="18"/>
                <w:szCs w:val="18"/>
                <w:lang w:eastAsia="pl-PL"/>
              </w:rPr>
            </w:pPr>
          </w:p>
        </w:tc>
        <w:tc>
          <w:tcPr>
            <w:tcW w:w="1608" w:type="dxa"/>
            <w:vMerge/>
            <w:shd w:val="clear" w:color="auto" w:fill="EAF1DD" w:themeFill="accent3" w:themeFillTint="33"/>
            <w:vAlign w:val="center"/>
          </w:tcPr>
          <w:p w14:paraId="27EDC995" w14:textId="77777777" w:rsidR="004F08AE" w:rsidRPr="00FE24C8" w:rsidRDefault="004F08AE" w:rsidP="00FE24C8">
            <w:pPr>
              <w:spacing w:before="20" w:after="20" w:line="240" w:lineRule="auto"/>
              <w:ind w:left="113" w:right="113"/>
              <w:jc w:val="center"/>
              <w:rPr>
                <w:rFonts w:cs="Arial"/>
                <w:color w:val="FF0000"/>
                <w:sz w:val="18"/>
                <w:szCs w:val="18"/>
                <w:lang w:eastAsia="pl-PL"/>
              </w:rPr>
            </w:pPr>
          </w:p>
        </w:tc>
        <w:tc>
          <w:tcPr>
            <w:tcW w:w="1836" w:type="dxa"/>
            <w:vMerge/>
            <w:vAlign w:val="center"/>
          </w:tcPr>
          <w:p w14:paraId="685B1764" w14:textId="77777777" w:rsidR="004F08AE" w:rsidRPr="00FE24C8" w:rsidRDefault="004F08AE" w:rsidP="00FE24C8">
            <w:pPr>
              <w:spacing w:before="20" w:after="20" w:line="240" w:lineRule="auto"/>
              <w:jc w:val="center"/>
              <w:rPr>
                <w:rFonts w:cs="Arial"/>
                <w:color w:val="auto"/>
                <w:sz w:val="18"/>
                <w:szCs w:val="18"/>
                <w:lang w:eastAsia="pl-PL"/>
              </w:rPr>
            </w:pPr>
          </w:p>
        </w:tc>
        <w:tc>
          <w:tcPr>
            <w:tcW w:w="1300" w:type="dxa"/>
            <w:vMerge/>
            <w:vAlign w:val="center"/>
          </w:tcPr>
          <w:p w14:paraId="099D555C" w14:textId="77777777" w:rsidR="004F08AE" w:rsidRPr="00FE24C8" w:rsidRDefault="004F08AE" w:rsidP="00FE24C8">
            <w:pPr>
              <w:spacing w:before="20" w:after="20" w:line="240" w:lineRule="auto"/>
              <w:jc w:val="center"/>
              <w:rPr>
                <w:rFonts w:cs="Arial"/>
                <w:color w:val="auto"/>
                <w:sz w:val="18"/>
                <w:szCs w:val="18"/>
                <w:lang w:eastAsia="pl-PL"/>
              </w:rPr>
            </w:pPr>
          </w:p>
        </w:tc>
        <w:tc>
          <w:tcPr>
            <w:tcW w:w="1312" w:type="dxa"/>
            <w:vMerge/>
            <w:vAlign w:val="center"/>
          </w:tcPr>
          <w:p w14:paraId="73E071D3" w14:textId="77777777" w:rsidR="004F08AE" w:rsidRPr="00FE24C8" w:rsidRDefault="004F08AE" w:rsidP="00FE24C8">
            <w:pPr>
              <w:spacing w:before="20" w:after="20" w:line="240" w:lineRule="auto"/>
              <w:jc w:val="center"/>
              <w:rPr>
                <w:rFonts w:cs="Arial"/>
                <w:color w:val="auto"/>
                <w:sz w:val="18"/>
                <w:szCs w:val="18"/>
                <w:lang w:eastAsia="pl-PL"/>
              </w:rPr>
            </w:pPr>
          </w:p>
        </w:tc>
        <w:tc>
          <w:tcPr>
            <w:tcW w:w="2007" w:type="dxa"/>
            <w:vMerge/>
            <w:vAlign w:val="center"/>
          </w:tcPr>
          <w:p w14:paraId="047BAFD4" w14:textId="77777777" w:rsidR="004F08AE" w:rsidRPr="00FE24C8" w:rsidRDefault="004F08AE" w:rsidP="00FE24C8">
            <w:pPr>
              <w:spacing w:before="20" w:after="20" w:line="240" w:lineRule="auto"/>
              <w:jc w:val="center"/>
              <w:rPr>
                <w:rFonts w:cs="Arial"/>
                <w:color w:val="auto"/>
                <w:sz w:val="18"/>
                <w:szCs w:val="18"/>
                <w:lang w:eastAsia="pl-PL"/>
              </w:rPr>
            </w:pPr>
          </w:p>
        </w:tc>
        <w:tc>
          <w:tcPr>
            <w:tcW w:w="2953" w:type="dxa"/>
            <w:vMerge w:val="restart"/>
            <w:shd w:val="clear" w:color="auto" w:fill="auto"/>
            <w:vAlign w:val="center"/>
          </w:tcPr>
          <w:p w14:paraId="18151B61" w14:textId="77777777" w:rsidR="004F08AE" w:rsidRPr="00FE24C8" w:rsidRDefault="004F08AE" w:rsidP="008D553E">
            <w:pPr>
              <w:spacing w:line="240" w:lineRule="auto"/>
              <w:jc w:val="center"/>
              <w:rPr>
                <w:rFonts w:cs="Arial"/>
                <w:color w:val="auto"/>
                <w:sz w:val="18"/>
                <w:szCs w:val="18"/>
                <w:lang w:eastAsia="pl-PL"/>
              </w:rPr>
            </w:pPr>
            <w:r w:rsidRPr="00FE24C8">
              <w:rPr>
                <w:rFonts w:cs="Arial"/>
                <w:color w:val="auto"/>
                <w:sz w:val="18"/>
                <w:szCs w:val="18"/>
                <w:lang w:eastAsia="pl-PL"/>
              </w:rPr>
              <w:t xml:space="preserve">OP.4.2. </w:t>
            </w:r>
            <w:r w:rsidRPr="00FE24C8">
              <w:rPr>
                <w:rFonts w:eastAsia="Times New Roman" w:cs="Arial"/>
                <w:color w:val="auto"/>
                <w:sz w:val="18"/>
                <w:szCs w:val="18"/>
                <w:lang w:eastAsia="pl-PL"/>
              </w:rPr>
              <w:t>Zakup kompleksowej usługi oświetlenia drogowego o podwyższonym standardzie na terenie gminy Sępopol.</w:t>
            </w:r>
          </w:p>
        </w:tc>
        <w:tc>
          <w:tcPr>
            <w:tcW w:w="2170" w:type="dxa"/>
            <w:shd w:val="clear" w:color="auto" w:fill="auto"/>
            <w:vAlign w:val="center"/>
          </w:tcPr>
          <w:p w14:paraId="7CC81706"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vAlign w:val="center"/>
          </w:tcPr>
          <w:p w14:paraId="232849A0"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 jednorazowy wysoki wydatek</w:t>
            </w:r>
          </w:p>
        </w:tc>
      </w:tr>
      <w:tr w:rsidR="004F08AE" w:rsidRPr="00FE24C8" w14:paraId="6CA350B2" w14:textId="77777777" w:rsidTr="00332F3B">
        <w:trPr>
          <w:cantSplit/>
          <w:trHeight w:val="640"/>
          <w:jc w:val="center"/>
        </w:trPr>
        <w:tc>
          <w:tcPr>
            <w:tcW w:w="1157" w:type="dxa"/>
            <w:vMerge/>
            <w:shd w:val="clear" w:color="auto" w:fill="EAF1DD" w:themeFill="accent3" w:themeFillTint="33"/>
            <w:vAlign w:val="center"/>
          </w:tcPr>
          <w:p w14:paraId="3D179CAA" w14:textId="77777777" w:rsidR="004F08AE" w:rsidRPr="00FE24C8" w:rsidRDefault="004F08AE" w:rsidP="00FE24C8">
            <w:pPr>
              <w:spacing w:before="20" w:after="20" w:line="240" w:lineRule="auto"/>
              <w:ind w:left="113" w:right="113"/>
              <w:jc w:val="center"/>
              <w:rPr>
                <w:rFonts w:cs="Arial"/>
                <w:color w:val="FF0000"/>
                <w:sz w:val="18"/>
                <w:szCs w:val="18"/>
                <w:lang w:eastAsia="pl-PL"/>
              </w:rPr>
            </w:pPr>
          </w:p>
        </w:tc>
        <w:tc>
          <w:tcPr>
            <w:tcW w:w="1608" w:type="dxa"/>
            <w:vMerge/>
            <w:shd w:val="clear" w:color="auto" w:fill="EAF1DD" w:themeFill="accent3" w:themeFillTint="33"/>
            <w:vAlign w:val="center"/>
          </w:tcPr>
          <w:p w14:paraId="4DE1F2B5" w14:textId="77777777" w:rsidR="004F08AE" w:rsidRPr="00FE24C8" w:rsidRDefault="004F08AE" w:rsidP="00FE24C8">
            <w:pPr>
              <w:spacing w:before="20" w:after="20" w:line="240" w:lineRule="auto"/>
              <w:ind w:left="113" w:right="113"/>
              <w:jc w:val="center"/>
              <w:rPr>
                <w:rFonts w:cs="Arial"/>
                <w:color w:val="FF0000"/>
                <w:sz w:val="18"/>
                <w:szCs w:val="18"/>
                <w:lang w:eastAsia="pl-PL"/>
              </w:rPr>
            </w:pPr>
          </w:p>
        </w:tc>
        <w:tc>
          <w:tcPr>
            <w:tcW w:w="1836" w:type="dxa"/>
            <w:vMerge/>
            <w:vAlign w:val="center"/>
          </w:tcPr>
          <w:p w14:paraId="7028F87F" w14:textId="77777777" w:rsidR="004F08AE" w:rsidRPr="00FE24C8" w:rsidRDefault="004F08AE" w:rsidP="00FE24C8">
            <w:pPr>
              <w:spacing w:before="20" w:after="20" w:line="240" w:lineRule="auto"/>
              <w:jc w:val="center"/>
              <w:rPr>
                <w:rFonts w:cs="Arial"/>
                <w:color w:val="auto"/>
                <w:sz w:val="18"/>
                <w:szCs w:val="18"/>
                <w:lang w:eastAsia="pl-PL"/>
              </w:rPr>
            </w:pPr>
          </w:p>
        </w:tc>
        <w:tc>
          <w:tcPr>
            <w:tcW w:w="1300" w:type="dxa"/>
            <w:vMerge/>
            <w:vAlign w:val="center"/>
          </w:tcPr>
          <w:p w14:paraId="6ED20BCE" w14:textId="77777777" w:rsidR="004F08AE" w:rsidRPr="00FE24C8" w:rsidRDefault="004F08AE" w:rsidP="00FE24C8">
            <w:pPr>
              <w:spacing w:before="20" w:after="20" w:line="240" w:lineRule="auto"/>
              <w:jc w:val="center"/>
              <w:rPr>
                <w:rFonts w:cs="Arial"/>
                <w:color w:val="auto"/>
                <w:sz w:val="18"/>
                <w:szCs w:val="18"/>
                <w:lang w:eastAsia="pl-PL"/>
              </w:rPr>
            </w:pPr>
          </w:p>
        </w:tc>
        <w:tc>
          <w:tcPr>
            <w:tcW w:w="1312" w:type="dxa"/>
            <w:vMerge/>
            <w:vAlign w:val="center"/>
          </w:tcPr>
          <w:p w14:paraId="0B1BDECB" w14:textId="77777777" w:rsidR="004F08AE" w:rsidRPr="00FE24C8" w:rsidRDefault="004F08AE" w:rsidP="00FE24C8">
            <w:pPr>
              <w:spacing w:before="20" w:after="20" w:line="240" w:lineRule="auto"/>
              <w:jc w:val="center"/>
              <w:rPr>
                <w:rFonts w:cs="Arial"/>
                <w:color w:val="auto"/>
                <w:sz w:val="18"/>
                <w:szCs w:val="18"/>
                <w:lang w:eastAsia="pl-PL"/>
              </w:rPr>
            </w:pPr>
          </w:p>
        </w:tc>
        <w:tc>
          <w:tcPr>
            <w:tcW w:w="2007" w:type="dxa"/>
            <w:vMerge/>
            <w:vAlign w:val="center"/>
          </w:tcPr>
          <w:p w14:paraId="473EB616" w14:textId="77777777" w:rsidR="004F08AE" w:rsidRPr="00FE24C8" w:rsidRDefault="004F08AE" w:rsidP="00FE24C8">
            <w:pPr>
              <w:spacing w:before="20" w:after="20" w:line="240" w:lineRule="auto"/>
              <w:jc w:val="center"/>
              <w:rPr>
                <w:rFonts w:cs="Arial"/>
                <w:color w:val="auto"/>
                <w:sz w:val="18"/>
                <w:szCs w:val="18"/>
                <w:lang w:eastAsia="pl-PL"/>
              </w:rPr>
            </w:pPr>
          </w:p>
        </w:tc>
        <w:tc>
          <w:tcPr>
            <w:tcW w:w="2953" w:type="dxa"/>
            <w:vMerge/>
            <w:shd w:val="clear" w:color="auto" w:fill="auto"/>
            <w:vAlign w:val="center"/>
          </w:tcPr>
          <w:p w14:paraId="4BDC4781" w14:textId="77777777" w:rsidR="004F08AE" w:rsidRPr="00FE24C8" w:rsidRDefault="004F08AE" w:rsidP="00FE24C8">
            <w:pPr>
              <w:spacing w:before="20" w:after="20" w:line="240" w:lineRule="auto"/>
              <w:jc w:val="center"/>
              <w:rPr>
                <w:rFonts w:cs="Arial"/>
                <w:color w:val="FF0000"/>
                <w:sz w:val="18"/>
                <w:szCs w:val="18"/>
                <w:lang w:eastAsia="pl-PL"/>
              </w:rPr>
            </w:pPr>
          </w:p>
        </w:tc>
        <w:tc>
          <w:tcPr>
            <w:tcW w:w="2170" w:type="dxa"/>
            <w:shd w:val="clear" w:color="auto" w:fill="auto"/>
            <w:vAlign w:val="center"/>
          </w:tcPr>
          <w:p w14:paraId="5CAFEDB6"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monitorowane:</w:t>
            </w:r>
            <w:r w:rsidRPr="00FE24C8">
              <w:rPr>
                <w:rFonts w:cs="Arial"/>
                <w:color w:val="auto"/>
                <w:sz w:val="18"/>
                <w:szCs w:val="18"/>
                <w:lang w:eastAsia="pl-PL"/>
              </w:rPr>
              <w:br/>
              <w:t>zarządcy dróg</w:t>
            </w:r>
          </w:p>
        </w:tc>
        <w:tc>
          <w:tcPr>
            <w:tcW w:w="1928" w:type="dxa"/>
            <w:vMerge/>
            <w:vAlign w:val="center"/>
          </w:tcPr>
          <w:p w14:paraId="643F54C1" w14:textId="77777777" w:rsidR="004F08AE" w:rsidRPr="00FE24C8" w:rsidRDefault="004F08AE" w:rsidP="00FE24C8">
            <w:pPr>
              <w:spacing w:before="20" w:after="20" w:line="240" w:lineRule="auto"/>
              <w:jc w:val="center"/>
              <w:rPr>
                <w:rFonts w:cs="Arial"/>
                <w:color w:val="FF0000"/>
                <w:sz w:val="18"/>
                <w:szCs w:val="18"/>
                <w:lang w:eastAsia="pl-PL"/>
              </w:rPr>
            </w:pPr>
          </w:p>
        </w:tc>
      </w:tr>
      <w:tr w:rsidR="004F08AE" w:rsidRPr="00FE24C8" w14:paraId="42E541E3" w14:textId="77777777" w:rsidTr="00E46D5C">
        <w:trPr>
          <w:trHeight w:val="747"/>
          <w:jc w:val="center"/>
        </w:trPr>
        <w:tc>
          <w:tcPr>
            <w:tcW w:w="1157" w:type="dxa"/>
            <w:vMerge/>
            <w:shd w:val="clear" w:color="auto" w:fill="EAF1DD" w:themeFill="accent3" w:themeFillTint="33"/>
            <w:textDirection w:val="btLr"/>
            <w:vAlign w:val="center"/>
          </w:tcPr>
          <w:p w14:paraId="505B9BAC" w14:textId="77777777" w:rsidR="004F08AE" w:rsidRPr="00FE24C8" w:rsidRDefault="004F08AE" w:rsidP="00FE24C8">
            <w:pPr>
              <w:spacing w:before="20" w:after="20" w:line="240" w:lineRule="auto"/>
              <w:ind w:left="113" w:right="113"/>
              <w:jc w:val="center"/>
              <w:rPr>
                <w:rFonts w:cs="Arial"/>
                <w:color w:val="FF0000"/>
                <w:sz w:val="18"/>
                <w:szCs w:val="18"/>
                <w:lang w:eastAsia="pl-PL"/>
              </w:rPr>
            </w:pPr>
          </w:p>
        </w:tc>
        <w:tc>
          <w:tcPr>
            <w:tcW w:w="1608" w:type="dxa"/>
            <w:vMerge/>
            <w:shd w:val="clear" w:color="auto" w:fill="EAF1DD" w:themeFill="accent3" w:themeFillTint="33"/>
            <w:textDirection w:val="btLr"/>
            <w:vAlign w:val="center"/>
          </w:tcPr>
          <w:p w14:paraId="656FFB9C"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836" w:type="dxa"/>
            <w:vMerge w:val="restart"/>
            <w:vAlign w:val="center"/>
          </w:tcPr>
          <w:p w14:paraId="14147F9E"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Liczba instalacji OZE [szt.]</w:t>
            </w:r>
          </w:p>
          <w:p w14:paraId="7170921C" w14:textId="77777777" w:rsidR="004F08AE" w:rsidRPr="00FE24C8" w:rsidRDefault="004F08AE" w:rsidP="00FE24C8">
            <w:pPr>
              <w:spacing w:before="20" w:after="20" w:line="240" w:lineRule="auto"/>
              <w:jc w:val="center"/>
              <w:rPr>
                <w:rFonts w:cs="Arial"/>
                <w:color w:val="auto"/>
                <w:sz w:val="18"/>
                <w:szCs w:val="18"/>
                <w:lang w:eastAsia="pl-PL"/>
              </w:rPr>
            </w:pPr>
            <w:proofErr w:type="spellStart"/>
            <w:r w:rsidRPr="00FE24C8">
              <w:rPr>
                <w:rFonts w:cs="Arial"/>
                <w:i/>
                <w:color w:val="auto"/>
                <w:sz w:val="18"/>
                <w:szCs w:val="18"/>
                <w:lang w:eastAsia="pl-PL"/>
              </w:rPr>
              <w:t>UMiG</w:t>
            </w:r>
            <w:proofErr w:type="spellEnd"/>
            <w:r w:rsidRPr="00FE24C8">
              <w:rPr>
                <w:rFonts w:cs="Arial"/>
                <w:i/>
                <w:color w:val="auto"/>
                <w:sz w:val="18"/>
                <w:szCs w:val="18"/>
                <w:lang w:eastAsia="pl-PL"/>
              </w:rPr>
              <w:t xml:space="preserve"> Sępopol</w:t>
            </w:r>
          </w:p>
        </w:tc>
        <w:tc>
          <w:tcPr>
            <w:tcW w:w="1300" w:type="dxa"/>
            <w:vMerge w:val="restart"/>
            <w:vAlign w:val="center"/>
          </w:tcPr>
          <w:p w14:paraId="06A2217B"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b.d.</w:t>
            </w:r>
          </w:p>
        </w:tc>
        <w:tc>
          <w:tcPr>
            <w:tcW w:w="1312" w:type="dxa"/>
            <w:vMerge w:val="restart"/>
            <w:vAlign w:val="center"/>
          </w:tcPr>
          <w:p w14:paraId="14EB0EFA"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b/>
                <w:color w:val="auto"/>
                <w:sz w:val="18"/>
                <w:szCs w:val="18"/>
              </w:rPr>
              <w:t>↑</w:t>
            </w:r>
          </w:p>
          <w:p w14:paraId="18AA5581"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bieżący monitoring</w:t>
            </w:r>
          </w:p>
        </w:tc>
        <w:tc>
          <w:tcPr>
            <w:tcW w:w="2007" w:type="dxa"/>
            <w:vMerge w:val="restart"/>
            <w:vAlign w:val="center"/>
          </w:tcPr>
          <w:p w14:paraId="599EF0AE"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OP.5. Rozwój rozproszonych odnawialnych źródeł energii</w:t>
            </w:r>
          </w:p>
        </w:tc>
        <w:tc>
          <w:tcPr>
            <w:tcW w:w="2953" w:type="dxa"/>
            <w:shd w:val="clear" w:color="auto" w:fill="auto"/>
            <w:vAlign w:val="center"/>
          </w:tcPr>
          <w:p w14:paraId="4184339B"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OP.5.1. Wprowadzenie w planach zagospodarowania przestrzennego zapisów stwarzających warunki do stosowania OZE.</w:t>
            </w:r>
          </w:p>
        </w:tc>
        <w:tc>
          <w:tcPr>
            <w:tcW w:w="2170" w:type="dxa"/>
            <w:shd w:val="clear" w:color="auto" w:fill="auto"/>
            <w:vAlign w:val="center"/>
          </w:tcPr>
          <w:p w14:paraId="07BC8679"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shd w:val="clear" w:color="auto" w:fill="auto"/>
            <w:vAlign w:val="center"/>
          </w:tcPr>
          <w:p w14:paraId="667F762B"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nieobjęcie wszystkich terenów dokumentacją planistyczną</w:t>
            </w:r>
          </w:p>
        </w:tc>
      </w:tr>
      <w:tr w:rsidR="004F08AE" w:rsidRPr="00FE24C8" w14:paraId="017F532A" w14:textId="77777777" w:rsidTr="00E46D5C">
        <w:trPr>
          <w:trHeight w:val="463"/>
          <w:jc w:val="center"/>
        </w:trPr>
        <w:tc>
          <w:tcPr>
            <w:tcW w:w="1157" w:type="dxa"/>
            <w:vMerge/>
            <w:shd w:val="clear" w:color="auto" w:fill="EAF1DD" w:themeFill="accent3" w:themeFillTint="33"/>
            <w:textDirection w:val="btLr"/>
            <w:vAlign w:val="center"/>
          </w:tcPr>
          <w:p w14:paraId="701D7B60" w14:textId="77777777" w:rsidR="004F08AE" w:rsidRPr="00FE24C8" w:rsidRDefault="004F08AE" w:rsidP="00FE24C8">
            <w:pPr>
              <w:spacing w:before="20" w:after="20" w:line="240" w:lineRule="auto"/>
              <w:ind w:left="113" w:right="113"/>
              <w:jc w:val="center"/>
              <w:rPr>
                <w:rFonts w:cs="Arial"/>
                <w:color w:val="FF0000"/>
                <w:sz w:val="18"/>
                <w:szCs w:val="18"/>
                <w:lang w:eastAsia="pl-PL"/>
              </w:rPr>
            </w:pPr>
          </w:p>
        </w:tc>
        <w:tc>
          <w:tcPr>
            <w:tcW w:w="1608" w:type="dxa"/>
            <w:vMerge/>
            <w:shd w:val="clear" w:color="auto" w:fill="EAF1DD" w:themeFill="accent3" w:themeFillTint="33"/>
            <w:textDirection w:val="btLr"/>
            <w:vAlign w:val="center"/>
          </w:tcPr>
          <w:p w14:paraId="361310E1" w14:textId="77777777" w:rsidR="004F08AE" w:rsidRPr="00FE24C8" w:rsidRDefault="004F08AE" w:rsidP="00FE24C8">
            <w:pPr>
              <w:spacing w:before="20" w:after="20" w:line="240" w:lineRule="auto"/>
              <w:ind w:left="113" w:right="113"/>
              <w:jc w:val="center"/>
              <w:rPr>
                <w:rFonts w:cs="Arial"/>
                <w:b/>
                <w:color w:val="FF0000"/>
                <w:sz w:val="18"/>
                <w:szCs w:val="18"/>
              </w:rPr>
            </w:pPr>
          </w:p>
        </w:tc>
        <w:tc>
          <w:tcPr>
            <w:tcW w:w="1836" w:type="dxa"/>
            <w:vMerge/>
            <w:vAlign w:val="center"/>
          </w:tcPr>
          <w:p w14:paraId="147B5D16" w14:textId="77777777" w:rsidR="004F08AE" w:rsidRPr="00FE24C8" w:rsidRDefault="004F08AE" w:rsidP="00FE24C8">
            <w:pPr>
              <w:spacing w:before="20" w:after="20" w:line="240" w:lineRule="auto"/>
              <w:jc w:val="center"/>
              <w:rPr>
                <w:rFonts w:cs="Arial"/>
                <w:color w:val="FF0000"/>
                <w:sz w:val="18"/>
                <w:szCs w:val="18"/>
                <w:lang w:eastAsia="pl-PL"/>
              </w:rPr>
            </w:pPr>
          </w:p>
        </w:tc>
        <w:tc>
          <w:tcPr>
            <w:tcW w:w="1300" w:type="dxa"/>
            <w:vMerge/>
            <w:vAlign w:val="center"/>
          </w:tcPr>
          <w:p w14:paraId="5BAEC432" w14:textId="77777777" w:rsidR="004F08AE" w:rsidRPr="00FE24C8" w:rsidRDefault="004F08AE" w:rsidP="00FE24C8">
            <w:pPr>
              <w:spacing w:before="20" w:after="20" w:line="240" w:lineRule="auto"/>
              <w:jc w:val="center"/>
              <w:rPr>
                <w:rFonts w:cs="Arial"/>
                <w:color w:val="FF0000"/>
                <w:sz w:val="18"/>
                <w:szCs w:val="18"/>
                <w:lang w:eastAsia="pl-PL"/>
              </w:rPr>
            </w:pPr>
          </w:p>
        </w:tc>
        <w:tc>
          <w:tcPr>
            <w:tcW w:w="1312" w:type="dxa"/>
            <w:vMerge/>
            <w:vAlign w:val="center"/>
          </w:tcPr>
          <w:p w14:paraId="5AA99CA3" w14:textId="77777777" w:rsidR="004F08AE" w:rsidRPr="00FE24C8" w:rsidRDefault="004F08AE" w:rsidP="00FE24C8">
            <w:pPr>
              <w:spacing w:before="20" w:after="20" w:line="240" w:lineRule="auto"/>
              <w:jc w:val="center"/>
              <w:rPr>
                <w:rFonts w:cs="Arial"/>
                <w:color w:val="FF0000"/>
                <w:sz w:val="18"/>
                <w:szCs w:val="18"/>
                <w:lang w:eastAsia="pl-PL"/>
              </w:rPr>
            </w:pPr>
          </w:p>
        </w:tc>
        <w:tc>
          <w:tcPr>
            <w:tcW w:w="2007" w:type="dxa"/>
            <w:vMerge/>
            <w:vAlign w:val="center"/>
          </w:tcPr>
          <w:p w14:paraId="37EAF753" w14:textId="77777777" w:rsidR="004F08AE" w:rsidRPr="00FE24C8" w:rsidRDefault="004F08AE" w:rsidP="00FE24C8">
            <w:pPr>
              <w:spacing w:before="20" w:after="20" w:line="240" w:lineRule="auto"/>
              <w:jc w:val="center"/>
              <w:rPr>
                <w:rFonts w:cs="Arial"/>
                <w:color w:val="auto"/>
                <w:sz w:val="18"/>
                <w:szCs w:val="18"/>
                <w:lang w:eastAsia="pl-PL"/>
              </w:rPr>
            </w:pPr>
          </w:p>
        </w:tc>
        <w:tc>
          <w:tcPr>
            <w:tcW w:w="2953" w:type="dxa"/>
            <w:shd w:val="clear" w:color="auto" w:fill="auto"/>
            <w:vAlign w:val="center"/>
          </w:tcPr>
          <w:p w14:paraId="4C1F0A63" w14:textId="77777777" w:rsidR="004F08AE" w:rsidRPr="00FE24C8" w:rsidRDefault="004F08AE" w:rsidP="00E46D5C">
            <w:pPr>
              <w:suppressAutoHyphens w:val="0"/>
              <w:spacing w:line="256" w:lineRule="auto"/>
              <w:jc w:val="center"/>
              <w:rPr>
                <w:rFonts w:cs="Arial"/>
                <w:sz w:val="18"/>
                <w:szCs w:val="18"/>
              </w:rPr>
            </w:pPr>
            <w:r w:rsidRPr="00FE24C8">
              <w:rPr>
                <w:rFonts w:cs="Arial"/>
                <w:color w:val="auto"/>
                <w:sz w:val="18"/>
                <w:szCs w:val="18"/>
                <w:lang w:eastAsia="pl-PL"/>
              </w:rPr>
              <w:t xml:space="preserve">OP.5.2. </w:t>
            </w:r>
            <w:r w:rsidR="00F545A5" w:rsidRPr="00FE24C8">
              <w:rPr>
                <w:rFonts w:cs="Arial"/>
                <w:sz w:val="18"/>
                <w:szCs w:val="18"/>
              </w:rPr>
              <w:t xml:space="preserve">Montaż instalacji fotowoltaicznych na </w:t>
            </w:r>
            <w:r w:rsidR="00F545A5">
              <w:rPr>
                <w:rFonts w:cs="Arial"/>
                <w:sz w:val="18"/>
                <w:szCs w:val="18"/>
              </w:rPr>
              <w:t>terenie gminy Sępopol.</w:t>
            </w:r>
          </w:p>
        </w:tc>
        <w:tc>
          <w:tcPr>
            <w:tcW w:w="2170" w:type="dxa"/>
            <w:shd w:val="clear" w:color="auto" w:fill="auto"/>
            <w:vAlign w:val="center"/>
          </w:tcPr>
          <w:p w14:paraId="5DDE4CA2"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shd w:val="clear" w:color="auto" w:fill="auto"/>
            <w:vAlign w:val="center"/>
          </w:tcPr>
          <w:p w14:paraId="342EC66F"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4F08AE" w:rsidRPr="00FE24C8" w14:paraId="34E536CD" w14:textId="77777777" w:rsidTr="008A0952">
        <w:trPr>
          <w:trHeight w:val="563"/>
          <w:jc w:val="center"/>
        </w:trPr>
        <w:tc>
          <w:tcPr>
            <w:tcW w:w="1157" w:type="dxa"/>
            <w:vMerge/>
            <w:shd w:val="clear" w:color="auto" w:fill="EAF1DD" w:themeFill="accent3" w:themeFillTint="33"/>
            <w:textDirection w:val="btLr"/>
            <w:vAlign w:val="center"/>
          </w:tcPr>
          <w:p w14:paraId="0CA626A3" w14:textId="77777777" w:rsidR="004F08AE" w:rsidRPr="00FE24C8" w:rsidRDefault="004F08AE" w:rsidP="00FE24C8">
            <w:pPr>
              <w:spacing w:before="20" w:after="20" w:line="240" w:lineRule="auto"/>
              <w:ind w:left="113" w:right="113"/>
              <w:jc w:val="center"/>
              <w:rPr>
                <w:rFonts w:cs="Arial"/>
                <w:color w:val="FF0000"/>
                <w:sz w:val="18"/>
                <w:szCs w:val="18"/>
                <w:lang w:eastAsia="pl-PL"/>
              </w:rPr>
            </w:pPr>
          </w:p>
        </w:tc>
        <w:tc>
          <w:tcPr>
            <w:tcW w:w="1608" w:type="dxa"/>
            <w:vMerge/>
            <w:shd w:val="clear" w:color="auto" w:fill="EAF1DD" w:themeFill="accent3" w:themeFillTint="33"/>
            <w:textDirection w:val="btLr"/>
            <w:vAlign w:val="center"/>
          </w:tcPr>
          <w:p w14:paraId="5D24ED6B" w14:textId="77777777" w:rsidR="004F08AE" w:rsidRPr="00FE24C8" w:rsidRDefault="004F08AE" w:rsidP="00FE24C8">
            <w:pPr>
              <w:spacing w:before="20" w:after="20" w:line="240" w:lineRule="auto"/>
              <w:ind w:left="113" w:right="113"/>
              <w:jc w:val="center"/>
              <w:rPr>
                <w:rFonts w:cs="Arial"/>
                <w:color w:val="FF0000"/>
                <w:sz w:val="18"/>
                <w:szCs w:val="18"/>
                <w:lang w:eastAsia="pl-PL"/>
              </w:rPr>
            </w:pPr>
          </w:p>
        </w:tc>
        <w:tc>
          <w:tcPr>
            <w:tcW w:w="1836" w:type="dxa"/>
            <w:vMerge w:val="restart"/>
            <w:vAlign w:val="center"/>
          </w:tcPr>
          <w:p w14:paraId="6CB4FBAC"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Ilość przeprowadzonych działań promocyjnych [szt.]</w:t>
            </w:r>
          </w:p>
          <w:p w14:paraId="7627D6E3" w14:textId="77777777" w:rsidR="004F08AE" w:rsidRPr="00FE24C8" w:rsidRDefault="004F08AE" w:rsidP="00FE24C8">
            <w:pPr>
              <w:spacing w:before="20" w:after="20" w:line="240" w:lineRule="auto"/>
              <w:jc w:val="center"/>
              <w:rPr>
                <w:rFonts w:cs="Arial"/>
                <w:color w:val="auto"/>
                <w:sz w:val="18"/>
                <w:szCs w:val="18"/>
                <w:lang w:eastAsia="pl-PL"/>
              </w:rPr>
            </w:pPr>
            <w:proofErr w:type="spellStart"/>
            <w:r w:rsidRPr="00FE24C8">
              <w:rPr>
                <w:rFonts w:cs="Arial"/>
                <w:i/>
                <w:color w:val="auto"/>
                <w:sz w:val="18"/>
                <w:szCs w:val="18"/>
                <w:lang w:eastAsia="pl-PL"/>
              </w:rPr>
              <w:t>UMiG</w:t>
            </w:r>
            <w:proofErr w:type="spellEnd"/>
            <w:r w:rsidRPr="00FE24C8">
              <w:rPr>
                <w:rFonts w:cs="Arial"/>
                <w:i/>
                <w:color w:val="auto"/>
                <w:sz w:val="18"/>
                <w:szCs w:val="18"/>
                <w:lang w:eastAsia="pl-PL"/>
              </w:rPr>
              <w:t xml:space="preserve"> Sępopol</w:t>
            </w:r>
          </w:p>
        </w:tc>
        <w:tc>
          <w:tcPr>
            <w:tcW w:w="1300" w:type="dxa"/>
            <w:vMerge w:val="restart"/>
            <w:vAlign w:val="center"/>
          </w:tcPr>
          <w:p w14:paraId="716BC7C2"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b.d.</w:t>
            </w:r>
          </w:p>
        </w:tc>
        <w:tc>
          <w:tcPr>
            <w:tcW w:w="1312" w:type="dxa"/>
            <w:vMerge w:val="restart"/>
            <w:vAlign w:val="center"/>
          </w:tcPr>
          <w:p w14:paraId="4EDB6313"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b/>
                <w:color w:val="auto"/>
                <w:sz w:val="18"/>
                <w:szCs w:val="18"/>
              </w:rPr>
              <w:t>↑</w:t>
            </w:r>
          </w:p>
        </w:tc>
        <w:tc>
          <w:tcPr>
            <w:tcW w:w="2007" w:type="dxa"/>
            <w:vMerge w:val="restart"/>
            <w:vAlign w:val="center"/>
          </w:tcPr>
          <w:p w14:paraId="5174A4A5"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OP.6. Edukacja ekologiczna</w:t>
            </w:r>
          </w:p>
        </w:tc>
        <w:tc>
          <w:tcPr>
            <w:tcW w:w="2953" w:type="dxa"/>
            <w:vMerge w:val="restart"/>
            <w:shd w:val="clear" w:color="auto" w:fill="auto"/>
            <w:vAlign w:val="center"/>
          </w:tcPr>
          <w:p w14:paraId="02DD387E" w14:textId="77777777" w:rsidR="004F08AE" w:rsidRPr="00FE24C8" w:rsidRDefault="004F08AE" w:rsidP="00FE24C8">
            <w:pPr>
              <w:spacing w:before="20" w:after="20" w:line="240" w:lineRule="auto"/>
              <w:jc w:val="center"/>
              <w:rPr>
                <w:rFonts w:cs="Arial"/>
                <w:color w:val="auto"/>
                <w:sz w:val="18"/>
                <w:szCs w:val="18"/>
                <w:lang w:eastAsia="pl-PL"/>
              </w:rPr>
            </w:pPr>
            <w:r>
              <w:rPr>
                <w:rFonts w:cs="Arial"/>
                <w:sz w:val="18"/>
                <w:szCs w:val="18"/>
              </w:rPr>
              <w:t xml:space="preserve">OP.6.1. </w:t>
            </w:r>
            <w:r w:rsidRPr="00FE24C8">
              <w:rPr>
                <w:rFonts w:cs="Arial"/>
                <w:sz w:val="18"/>
                <w:szCs w:val="18"/>
              </w:rPr>
              <w:t xml:space="preserve">Kampanie edukacyjne w zakresie </w:t>
            </w:r>
            <w:proofErr w:type="spellStart"/>
            <w:r w:rsidRPr="00FE24C8">
              <w:rPr>
                <w:rFonts w:cs="Arial"/>
                <w:sz w:val="18"/>
                <w:szCs w:val="18"/>
              </w:rPr>
              <w:t>ekozachowań</w:t>
            </w:r>
            <w:proofErr w:type="spellEnd"/>
            <w:r w:rsidRPr="00FE24C8">
              <w:rPr>
                <w:rFonts w:cs="Arial"/>
                <w:sz w:val="18"/>
                <w:szCs w:val="18"/>
              </w:rPr>
              <w:t xml:space="preserve">: prawidłowego spalania paliw stałych, w tym węgla kamiennego i drewna w kotłach i kominkach, skutków spalania odpadów w urządzeniach do tego nieprzystosowanych, </w:t>
            </w:r>
            <w:proofErr w:type="spellStart"/>
            <w:r w:rsidRPr="00FE24C8">
              <w:rPr>
                <w:rFonts w:cs="Arial"/>
                <w:sz w:val="18"/>
                <w:szCs w:val="18"/>
              </w:rPr>
              <w:t>ekojazdy</w:t>
            </w:r>
            <w:proofErr w:type="spellEnd"/>
            <w:r w:rsidRPr="00FE24C8">
              <w:rPr>
                <w:rFonts w:cs="Arial"/>
                <w:sz w:val="18"/>
                <w:szCs w:val="18"/>
              </w:rPr>
              <w:t>.</w:t>
            </w:r>
          </w:p>
        </w:tc>
        <w:tc>
          <w:tcPr>
            <w:tcW w:w="2170" w:type="dxa"/>
            <w:shd w:val="clear" w:color="auto" w:fill="auto"/>
            <w:vAlign w:val="center"/>
          </w:tcPr>
          <w:p w14:paraId="7BCCF87C"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shd w:val="clear" w:color="auto" w:fill="auto"/>
            <w:vAlign w:val="center"/>
          </w:tcPr>
          <w:p w14:paraId="0165AE88"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brak środków finansowych, </w:t>
            </w:r>
            <w:r w:rsidRPr="00FE24C8">
              <w:rPr>
                <w:rFonts w:cs="Arial"/>
                <w:color w:val="auto"/>
                <w:sz w:val="18"/>
                <w:szCs w:val="18"/>
                <w:lang w:eastAsia="pl-PL"/>
              </w:rPr>
              <w:br/>
              <w:t>brak zainteresowania społeczeństwa, brak wystarczającej liczby etatów do prowadzenia działań edukacyjnych</w:t>
            </w:r>
          </w:p>
        </w:tc>
      </w:tr>
      <w:tr w:rsidR="004F08AE" w:rsidRPr="00FE24C8" w14:paraId="3070DA43" w14:textId="77777777" w:rsidTr="00E46D5C">
        <w:trPr>
          <w:trHeight w:val="906"/>
          <w:jc w:val="center"/>
        </w:trPr>
        <w:tc>
          <w:tcPr>
            <w:tcW w:w="1157" w:type="dxa"/>
            <w:vMerge/>
            <w:shd w:val="clear" w:color="auto" w:fill="EAF1DD" w:themeFill="accent3" w:themeFillTint="33"/>
            <w:vAlign w:val="center"/>
          </w:tcPr>
          <w:p w14:paraId="5874346F" w14:textId="77777777" w:rsidR="004F08AE" w:rsidRPr="00FE24C8" w:rsidRDefault="004F08AE"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7D0C631F" w14:textId="77777777" w:rsidR="004F08AE" w:rsidRPr="00FE24C8" w:rsidRDefault="004F08AE" w:rsidP="00FE24C8">
            <w:pPr>
              <w:spacing w:before="20" w:after="20" w:line="240" w:lineRule="auto"/>
              <w:jc w:val="center"/>
              <w:rPr>
                <w:rFonts w:cs="Arial"/>
                <w:color w:val="FF0000"/>
                <w:sz w:val="18"/>
                <w:szCs w:val="18"/>
                <w:lang w:eastAsia="pl-PL"/>
              </w:rPr>
            </w:pPr>
          </w:p>
        </w:tc>
        <w:tc>
          <w:tcPr>
            <w:tcW w:w="1836" w:type="dxa"/>
            <w:vMerge/>
            <w:vAlign w:val="center"/>
          </w:tcPr>
          <w:p w14:paraId="5F4387DB" w14:textId="77777777" w:rsidR="004F08AE" w:rsidRPr="00FE24C8" w:rsidRDefault="004F08AE" w:rsidP="00FE24C8">
            <w:pPr>
              <w:spacing w:before="20" w:after="20" w:line="240" w:lineRule="auto"/>
              <w:jc w:val="center"/>
              <w:rPr>
                <w:rFonts w:cs="Arial"/>
                <w:color w:val="FF0000"/>
                <w:sz w:val="18"/>
                <w:szCs w:val="18"/>
                <w:lang w:eastAsia="pl-PL"/>
              </w:rPr>
            </w:pPr>
          </w:p>
        </w:tc>
        <w:tc>
          <w:tcPr>
            <w:tcW w:w="1300" w:type="dxa"/>
            <w:vMerge/>
            <w:vAlign w:val="center"/>
          </w:tcPr>
          <w:p w14:paraId="3CBFD678" w14:textId="77777777" w:rsidR="004F08AE" w:rsidRPr="00FE24C8" w:rsidRDefault="004F08AE" w:rsidP="00FE24C8">
            <w:pPr>
              <w:spacing w:before="20" w:after="20" w:line="240" w:lineRule="auto"/>
              <w:jc w:val="center"/>
              <w:rPr>
                <w:rFonts w:cs="Arial"/>
                <w:color w:val="FF0000"/>
                <w:sz w:val="18"/>
                <w:szCs w:val="18"/>
                <w:lang w:eastAsia="pl-PL"/>
              </w:rPr>
            </w:pPr>
          </w:p>
        </w:tc>
        <w:tc>
          <w:tcPr>
            <w:tcW w:w="1312" w:type="dxa"/>
            <w:vMerge/>
            <w:vAlign w:val="center"/>
          </w:tcPr>
          <w:p w14:paraId="26938160" w14:textId="77777777" w:rsidR="004F08AE" w:rsidRPr="00FE24C8" w:rsidRDefault="004F08AE" w:rsidP="00FE24C8">
            <w:pPr>
              <w:spacing w:before="20" w:after="20" w:line="240" w:lineRule="auto"/>
              <w:jc w:val="center"/>
              <w:rPr>
                <w:rFonts w:cs="Arial"/>
                <w:color w:val="FF0000"/>
                <w:sz w:val="18"/>
                <w:szCs w:val="18"/>
                <w:lang w:eastAsia="pl-PL"/>
              </w:rPr>
            </w:pPr>
          </w:p>
        </w:tc>
        <w:tc>
          <w:tcPr>
            <w:tcW w:w="2007" w:type="dxa"/>
            <w:vMerge/>
            <w:vAlign w:val="center"/>
          </w:tcPr>
          <w:p w14:paraId="03D71A2B" w14:textId="77777777" w:rsidR="004F08AE" w:rsidRPr="00FE24C8" w:rsidRDefault="004F08AE" w:rsidP="00FE24C8">
            <w:pPr>
              <w:spacing w:before="20" w:after="20" w:line="240" w:lineRule="auto"/>
              <w:jc w:val="center"/>
              <w:rPr>
                <w:rFonts w:cs="Arial"/>
                <w:color w:val="FF0000"/>
                <w:sz w:val="18"/>
                <w:szCs w:val="18"/>
                <w:lang w:eastAsia="pl-PL"/>
              </w:rPr>
            </w:pPr>
          </w:p>
        </w:tc>
        <w:tc>
          <w:tcPr>
            <w:tcW w:w="2953" w:type="dxa"/>
            <w:vMerge/>
            <w:shd w:val="clear" w:color="auto" w:fill="D9D9D9" w:themeFill="background1" w:themeFillShade="D9"/>
            <w:vAlign w:val="center"/>
          </w:tcPr>
          <w:p w14:paraId="6E139260" w14:textId="77777777" w:rsidR="004F08AE" w:rsidRPr="00FE24C8" w:rsidRDefault="004F08AE" w:rsidP="00FE24C8">
            <w:pPr>
              <w:spacing w:before="20" w:after="20" w:line="240" w:lineRule="auto"/>
              <w:jc w:val="center"/>
              <w:rPr>
                <w:rFonts w:cs="Arial"/>
                <w:color w:val="auto"/>
                <w:sz w:val="18"/>
                <w:szCs w:val="18"/>
                <w:lang w:eastAsia="pl-PL"/>
              </w:rPr>
            </w:pPr>
          </w:p>
        </w:tc>
        <w:tc>
          <w:tcPr>
            <w:tcW w:w="2170" w:type="dxa"/>
            <w:vAlign w:val="center"/>
          </w:tcPr>
          <w:p w14:paraId="7FE353E6" w14:textId="77777777" w:rsidR="004F08AE"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monitorowane: organizacje pozarządowe, placówki oświatowe</w:t>
            </w:r>
          </w:p>
        </w:tc>
        <w:tc>
          <w:tcPr>
            <w:tcW w:w="1928" w:type="dxa"/>
            <w:vMerge/>
            <w:vAlign w:val="center"/>
          </w:tcPr>
          <w:p w14:paraId="4F169577" w14:textId="77777777" w:rsidR="004F08AE" w:rsidRPr="00FE24C8" w:rsidRDefault="004F08AE" w:rsidP="00FE24C8">
            <w:pPr>
              <w:spacing w:before="20" w:after="20" w:line="240" w:lineRule="auto"/>
              <w:jc w:val="center"/>
              <w:rPr>
                <w:rFonts w:cs="Arial"/>
                <w:color w:val="auto"/>
                <w:sz w:val="18"/>
                <w:szCs w:val="18"/>
                <w:lang w:eastAsia="pl-PL"/>
              </w:rPr>
            </w:pPr>
          </w:p>
        </w:tc>
      </w:tr>
      <w:tr w:rsidR="00FE24C8" w:rsidRPr="00FE24C8" w14:paraId="5678D3CC" w14:textId="77777777" w:rsidTr="00E46D5C">
        <w:trPr>
          <w:cantSplit/>
          <w:trHeight w:val="908"/>
          <w:jc w:val="center"/>
        </w:trPr>
        <w:tc>
          <w:tcPr>
            <w:tcW w:w="1157" w:type="dxa"/>
            <w:vMerge w:val="restart"/>
            <w:shd w:val="clear" w:color="auto" w:fill="EAF1DD" w:themeFill="accent3" w:themeFillTint="33"/>
            <w:textDirection w:val="btLr"/>
            <w:vAlign w:val="center"/>
          </w:tcPr>
          <w:p w14:paraId="7472029F" w14:textId="77777777" w:rsidR="00FE24C8" w:rsidRPr="00FE24C8" w:rsidRDefault="00FE24C8" w:rsidP="00FE24C8">
            <w:pPr>
              <w:spacing w:before="20" w:after="20" w:line="240" w:lineRule="auto"/>
              <w:ind w:left="113" w:right="113"/>
              <w:jc w:val="center"/>
              <w:rPr>
                <w:rFonts w:cs="Arial"/>
                <w:b/>
                <w:color w:val="auto"/>
                <w:sz w:val="18"/>
                <w:szCs w:val="18"/>
                <w:lang w:eastAsia="pl-PL"/>
              </w:rPr>
            </w:pPr>
            <w:r w:rsidRPr="00FE24C8">
              <w:rPr>
                <w:rFonts w:cs="Arial"/>
                <w:b/>
                <w:color w:val="auto"/>
                <w:sz w:val="18"/>
                <w:szCs w:val="18"/>
                <w:lang w:eastAsia="pl-PL"/>
              </w:rPr>
              <w:t>II  ZAGROŻENIA HAŁASEM</w:t>
            </w:r>
          </w:p>
        </w:tc>
        <w:tc>
          <w:tcPr>
            <w:tcW w:w="1608" w:type="dxa"/>
            <w:vMerge w:val="restart"/>
            <w:shd w:val="clear" w:color="auto" w:fill="EAF1DD" w:themeFill="accent3" w:themeFillTint="33"/>
            <w:textDirection w:val="btLr"/>
            <w:vAlign w:val="center"/>
          </w:tcPr>
          <w:p w14:paraId="54DB7623" w14:textId="77777777" w:rsidR="00FE24C8" w:rsidRPr="00FE24C8" w:rsidRDefault="00FE24C8" w:rsidP="00FE24C8">
            <w:pPr>
              <w:spacing w:before="20" w:after="20" w:line="240" w:lineRule="auto"/>
              <w:ind w:left="113" w:right="113"/>
              <w:jc w:val="center"/>
              <w:rPr>
                <w:rFonts w:cs="Arial"/>
                <w:b/>
                <w:color w:val="auto"/>
                <w:sz w:val="18"/>
                <w:szCs w:val="18"/>
                <w:lang w:eastAsia="pl-PL"/>
              </w:rPr>
            </w:pPr>
            <w:r w:rsidRPr="00FE24C8">
              <w:rPr>
                <w:rFonts w:cs="Arial"/>
                <w:b/>
                <w:color w:val="auto"/>
                <w:sz w:val="18"/>
                <w:szCs w:val="18"/>
                <w:lang w:eastAsia="pl-PL"/>
              </w:rPr>
              <w:t>Zmniejszenie zagrożenia mieszkańców gminy ponadnormatywnym hałasem, zwłaszcza emitowanym przez środki transportu drogowego</w:t>
            </w:r>
          </w:p>
        </w:tc>
        <w:tc>
          <w:tcPr>
            <w:tcW w:w="1836" w:type="dxa"/>
            <w:vMerge w:val="restart"/>
            <w:vAlign w:val="center"/>
          </w:tcPr>
          <w:p w14:paraId="024FF79B" w14:textId="77777777" w:rsidR="00FE24C8" w:rsidRPr="00FE24C8" w:rsidRDefault="00FE24C8"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Ilość przeprowadzonych kontroli dopuszczalnych norm emisji hałasu z obiektów działalności gospodarczej</w:t>
            </w:r>
          </w:p>
          <w:p w14:paraId="50DAB572" w14:textId="77777777" w:rsidR="00FE24C8" w:rsidRPr="00FE24C8" w:rsidRDefault="00FE24C8"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[szt.]</w:t>
            </w:r>
          </w:p>
          <w:p w14:paraId="716FC2D6" w14:textId="77777777" w:rsidR="00FE24C8" w:rsidRPr="00FE24C8" w:rsidRDefault="00FE24C8" w:rsidP="00FE24C8">
            <w:pPr>
              <w:spacing w:before="20" w:after="20" w:line="240" w:lineRule="auto"/>
              <w:jc w:val="center"/>
              <w:rPr>
                <w:rFonts w:cs="Arial"/>
                <w:color w:val="auto"/>
                <w:sz w:val="18"/>
                <w:szCs w:val="18"/>
                <w:lang w:eastAsia="pl-PL"/>
              </w:rPr>
            </w:pPr>
            <w:r w:rsidRPr="00FE24C8">
              <w:rPr>
                <w:rFonts w:cs="Arial"/>
                <w:i/>
                <w:color w:val="auto"/>
                <w:sz w:val="18"/>
                <w:szCs w:val="18"/>
                <w:lang w:eastAsia="pl-PL"/>
              </w:rPr>
              <w:t>GIOŚ w Warszawie</w:t>
            </w:r>
          </w:p>
          <w:p w14:paraId="67927637" w14:textId="77777777" w:rsidR="00FE24C8" w:rsidRPr="00FE24C8" w:rsidRDefault="00FE24C8" w:rsidP="00FE24C8">
            <w:pPr>
              <w:spacing w:before="20" w:after="20" w:line="240" w:lineRule="auto"/>
              <w:jc w:val="center"/>
              <w:rPr>
                <w:rFonts w:cs="Arial"/>
                <w:color w:val="auto"/>
                <w:sz w:val="18"/>
                <w:szCs w:val="18"/>
                <w:lang w:eastAsia="pl-PL"/>
              </w:rPr>
            </w:pPr>
          </w:p>
          <w:p w14:paraId="43F65FCA" w14:textId="77777777" w:rsidR="00FE24C8" w:rsidRPr="00FE24C8" w:rsidRDefault="00FE24C8"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Ilość przeprowadzonych działań promocyjnych [szt.]</w:t>
            </w:r>
          </w:p>
          <w:p w14:paraId="5DC59E53" w14:textId="77777777" w:rsidR="00FE24C8" w:rsidRPr="00FE24C8" w:rsidRDefault="00FE24C8" w:rsidP="00FE24C8">
            <w:pPr>
              <w:spacing w:before="20" w:after="20" w:line="240" w:lineRule="auto"/>
              <w:jc w:val="center"/>
              <w:rPr>
                <w:rFonts w:cs="Arial"/>
                <w:i/>
                <w:color w:val="auto"/>
                <w:sz w:val="18"/>
                <w:szCs w:val="18"/>
                <w:lang w:eastAsia="pl-PL"/>
              </w:rPr>
            </w:pPr>
            <w:proofErr w:type="spellStart"/>
            <w:r w:rsidRPr="00FE24C8">
              <w:rPr>
                <w:rFonts w:cs="Arial"/>
                <w:i/>
                <w:color w:val="auto"/>
                <w:sz w:val="18"/>
                <w:szCs w:val="18"/>
                <w:lang w:eastAsia="pl-PL"/>
              </w:rPr>
              <w:t>UMiG</w:t>
            </w:r>
            <w:proofErr w:type="spellEnd"/>
            <w:r w:rsidRPr="00FE24C8">
              <w:rPr>
                <w:rFonts w:cs="Arial"/>
                <w:i/>
                <w:color w:val="auto"/>
                <w:sz w:val="18"/>
                <w:szCs w:val="18"/>
                <w:lang w:eastAsia="pl-PL"/>
              </w:rPr>
              <w:t xml:space="preserve"> Sępopol</w:t>
            </w:r>
          </w:p>
          <w:p w14:paraId="0157BD1C" w14:textId="77777777" w:rsidR="00FE24C8" w:rsidRPr="00FE24C8" w:rsidRDefault="00FE24C8" w:rsidP="00FE24C8">
            <w:pPr>
              <w:spacing w:before="20" w:after="20" w:line="240" w:lineRule="auto"/>
              <w:jc w:val="center"/>
              <w:rPr>
                <w:rFonts w:cs="Arial"/>
                <w:i/>
                <w:color w:val="auto"/>
                <w:sz w:val="18"/>
                <w:szCs w:val="18"/>
                <w:lang w:eastAsia="pl-PL"/>
              </w:rPr>
            </w:pPr>
          </w:p>
          <w:p w14:paraId="1DFE7E51" w14:textId="77777777" w:rsidR="00FE24C8" w:rsidRPr="00FE24C8" w:rsidRDefault="00FE24C8" w:rsidP="00FE24C8">
            <w:pPr>
              <w:spacing w:before="20" w:after="20" w:line="240" w:lineRule="auto"/>
              <w:jc w:val="center"/>
              <w:rPr>
                <w:rFonts w:cs="Arial"/>
                <w:i/>
                <w:color w:val="auto"/>
                <w:sz w:val="18"/>
                <w:szCs w:val="18"/>
                <w:lang w:eastAsia="pl-PL"/>
              </w:rPr>
            </w:pPr>
          </w:p>
          <w:p w14:paraId="4740A42C" w14:textId="77777777" w:rsidR="00FE24C8" w:rsidRPr="00FE24C8" w:rsidRDefault="00FE24C8" w:rsidP="00FE24C8">
            <w:pPr>
              <w:spacing w:before="20" w:after="20" w:line="240" w:lineRule="auto"/>
              <w:jc w:val="center"/>
              <w:rPr>
                <w:rFonts w:cs="Arial"/>
                <w:color w:val="auto"/>
                <w:sz w:val="18"/>
                <w:szCs w:val="18"/>
              </w:rPr>
            </w:pPr>
            <w:r w:rsidRPr="00FE24C8">
              <w:rPr>
                <w:rFonts w:cs="Arial"/>
                <w:color w:val="auto"/>
                <w:sz w:val="18"/>
                <w:szCs w:val="18"/>
              </w:rPr>
              <w:t>Drogi powiatowe o nawierzchni twardej ulepszonej</w:t>
            </w:r>
          </w:p>
          <w:p w14:paraId="15E6FA8D" w14:textId="77777777" w:rsidR="00FE24C8" w:rsidRPr="00FE24C8" w:rsidRDefault="00FE24C8" w:rsidP="00FE24C8">
            <w:pPr>
              <w:spacing w:before="20" w:after="20" w:line="240" w:lineRule="auto"/>
              <w:jc w:val="center"/>
              <w:rPr>
                <w:rFonts w:cs="Arial"/>
                <w:color w:val="auto"/>
                <w:sz w:val="18"/>
                <w:szCs w:val="18"/>
              </w:rPr>
            </w:pPr>
          </w:p>
          <w:p w14:paraId="5926A4D3" w14:textId="77777777" w:rsidR="00FE24C8" w:rsidRPr="00FE24C8" w:rsidRDefault="00FE24C8" w:rsidP="00FE24C8">
            <w:pPr>
              <w:spacing w:before="20" w:after="20" w:line="240" w:lineRule="auto"/>
              <w:jc w:val="center"/>
              <w:rPr>
                <w:rFonts w:cs="Arial"/>
                <w:i/>
                <w:color w:val="auto"/>
                <w:sz w:val="18"/>
                <w:szCs w:val="18"/>
                <w:lang w:eastAsia="pl-PL"/>
              </w:rPr>
            </w:pPr>
            <w:r w:rsidRPr="00FE24C8">
              <w:rPr>
                <w:rFonts w:cs="Arial"/>
                <w:color w:val="auto"/>
                <w:sz w:val="18"/>
                <w:szCs w:val="18"/>
              </w:rPr>
              <w:t>Drogi gminne o nawierzchni twardej ulepszonej</w:t>
            </w:r>
          </w:p>
        </w:tc>
        <w:tc>
          <w:tcPr>
            <w:tcW w:w="1300" w:type="dxa"/>
            <w:vMerge w:val="restart"/>
            <w:vAlign w:val="center"/>
          </w:tcPr>
          <w:p w14:paraId="3A8E15EF" w14:textId="77777777" w:rsidR="00FE24C8" w:rsidRPr="00FE24C8" w:rsidRDefault="00FE24C8" w:rsidP="00FE24C8">
            <w:pPr>
              <w:spacing w:before="20" w:after="20" w:line="240" w:lineRule="auto"/>
              <w:jc w:val="center"/>
              <w:rPr>
                <w:rFonts w:cs="Arial"/>
                <w:color w:val="auto"/>
                <w:sz w:val="18"/>
                <w:szCs w:val="18"/>
                <w:lang w:eastAsia="pl-PL"/>
              </w:rPr>
            </w:pPr>
          </w:p>
          <w:p w14:paraId="77EC3F26" w14:textId="77777777" w:rsidR="00FE24C8" w:rsidRPr="00FE24C8" w:rsidRDefault="00FE24C8" w:rsidP="00FE24C8">
            <w:pPr>
              <w:spacing w:before="20" w:after="20" w:line="240" w:lineRule="auto"/>
              <w:jc w:val="center"/>
              <w:rPr>
                <w:rFonts w:cs="Arial"/>
                <w:color w:val="auto"/>
                <w:sz w:val="18"/>
                <w:szCs w:val="18"/>
                <w:lang w:eastAsia="pl-PL"/>
              </w:rPr>
            </w:pPr>
          </w:p>
          <w:p w14:paraId="3D3F8007" w14:textId="77777777" w:rsidR="00FE24C8" w:rsidRPr="00FE24C8" w:rsidRDefault="00FE24C8" w:rsidP="00FE24C8">
            <w:pPr>
              <w:spacing w:before="20" w:after="20" w:line="240" w:lineRule="auto"/>
              <w:jc w:val="center"/>
              <w:rPr>
                <w:rFonts w:cs="Arial"/>
                <w:color w:val="auto"/>
                <w:sz w:val="18"/>
                <w:szCs w:val="18"/>
                <w:lang w:eastAsia="pl-PL"/>
              </w:rPr>
            </w:pPr>
          </w:p>
          <w:p w14:paraId="481F63AF" w14:textId="77777777" w:rsidR="00FE24C8" w:rsidRPr="00FE24C8" w:rsidRDefault="00FE24C8"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b.d.</w:t>
            </w:r>
          </w:p>
          <w:p w14:paraId="774013ED" w14:textId="77777777" w:rsidR="00FE24C8" w:rsidRPr="00FE24C8" w:rsidRDefault="00FE24C8" w:rsidP="00FE24C8">
            <w:pPr>
              <w:spacing w:before="20" w:after="20" w:line="240" w:lineRule="auto"/>
              <w:jc w:val="center"/>
              <w:rPr>
                <w:rFonts w:cs="Arial"/>
                <w:color w:val="auto"/>
                <w:sz w:val="18"/>
                <w:szCs w:val="18"/>
                <w:lang w:eastAsia="pl-PL"/>
              </w:rPr>
            </w:pPr>
          </w:p>
          <w:p w14:paraId="704965C1" w14:textId="77777777" w:rsidR="00FE24C8" w:rsidRPr="00FE24C8" w:rsidRDefault="00FE24C8" w:rsidP="00FE24C8">
            <w:pPr>
              <w:spacing w:before="20" w:after="20" w:line="240" w:lineRule="auto"/>
              <w:jc w:val="center"/>
              <w:rPr>
                <w:rFonts w:cs="Arial"/>
                <w:color w:val="auto"/>
                <w:sz w:val="18"/>
                <w:szCs w:val="18"/>
                <w:lang w:eastAsia="pl-PL"/>
              </w:rPr>
            </w:pPr>
          </w:p>
          <w:p w14:paraId="4AD1844A" w14:textId="77777777" w:rsidR="00FE24C8" w:rsidRPr="00FE24C8" w:rsidRDefault="00FE24C8" w:rsidP="00FE24C8">
            <w:pPr>
              <w:spacing w:before="20" w:after="20" w:line="240" w:lineRule="auto"/>
              <w:jc w:val="center"/>
              <w:rPr>
                <w:rFonts w:cs="Arial"/>
                <w:color w:val="auto"/>
                <w:sz w:val="18"/>
                <w:szCs w:val="18"/>
                <w:lang w:eastAsia="pl-PL"/>
              </w:rPr>
            </w:pPr>
          </w:p>
          <w:p w14:paraId="62CCE95E" w14:textId="77777777" w:rsidR="00FE24C8" w:rsidRPr="00FE24C8" w:rsidRDefault="00FE24C8" w:rsidP="00FE24C8">
            <w:pPr>
              <w:spacing w:before="20" w:after="20" w:line="240" w:lineRule="auto"/>
              <w:jc w:val="center"/>
              <w:rPr>
                <w:rFonts w:cs="Arial"/>
                <w:color w:val="auto"/>
                <w:sz w:val="18"/>
                <w:szCs w:val="18"/>
                <w:lang w:eastAsia="pl-PL"/>
              </w:rPr>
            </w:pPr>
          </w:p>
          <w:p w14:paraId="6A2196DC" w14:textId="77777777" w:rsidR="00FE24C8" w:rsidRPr="00FE24C8" w:rsidRDefault="00FE24C8" w:rsidP="00FE24C8">
            <w:pPr>
              <w:spacing w:before="20" w:after="20" w:line="240" w:lineRule="auto"/>
              <w:jc w:val="center"/>
              <w:rPr>
                <w:rFonts w:cs="Arial"/>
                <w:color w:val="auto"/>
                <w:sz w:val="18"/>
                <w:szCs w:val="18"/>
                <w:lang w:eastAsia="pl-PL"/>
              </w:rPr>
            </w:pPr>
          </w:p>
          <w:p w14:paraId="25A55C5A" w14:textId="77777777" w:rsidR="00FE24C8" w:rsidRPr="00FE24C8" w:rsidRDefault="00FE24C8" w:rsidP="00FE24C8">
            <w:pPr>
              <w:spacing w:before="20" w:after="20" w:line="240" w:lineRule="auto"/>
              <w:jc w:val="center"/>
              <w:rPr>
                <w:rFonts w:cs="Arial"/>
                <w:color w:val="auto"/>
                <w:sz w:val="18"/>
                <w:szCs w:val="18"/>
                <w:lang w:eastAsia="pl-PL"/>
              </w:rPr>
            </w:pPr>
          </w:p>
          <w:p w14:paraId="7951C093" w14:textId="77777777" w:rsidR="00FE24C8" w:rsidRPr="00FE24C8" w:rsidRDefault="00FE24C8"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b.d.</w:t>
            </w:r>
          </w:p>
          <w:p w14:paraId="5055B9AB" w14:textId="77777777" w:rsidR="00FE24C8" w:rsidRPr="00FE24C8" w:rsidRDefault="00FE24C8" w:rsidP="00FE24C8">
            <w:pPr>
              <w:spacing w:before="20" w:after="20" w:line="240" w:lineRule="auto"/>
              <w:jc w:val="center"/>
              <w:rPr>
                <w:rFonts w:cs="Arial"/>
                <w:color w:val="auto"/>
                <w:sz w:val="18"/>
                <w:szCs w:val="18"/>
                <w:lang w:eastAsia="pl-PL"/>
              </w:rPr>
            </w:pPr>
          </w:p>
          <w:p w14:paraId="03C0AF1D" w14:textId="77777777" w:rsidR="00FE24C8" w:rsidRPr="00FE24C8" w:rsidRDefault="00FE24C8" w:rsidP="00FE24C8">
            <w:pPr>
              <w:spacing w:before="20" w:after="20" w:line="240" w:lineRule="auto"/>
              <w:jc w:val="center"/>
              <w:rPr>
                <w:rFonts w:cs="Arial"/>
                <w:color w:val="auto"/>
                <w:sz w:val="18"/>
                <w:szCs w:val="18"/>
                <w:lang w:eastAsia="pl-PL"/>
              </w:rPr>
            </w:pPr>
          </w:p>
          <w:p w14:paraId="120AA4C9" w14:textId="77777777" w:rsidR="00FE24C8" w:rsidRPr="00FE24C8" w:rsidRDefault="00FE24C8" w:rsidP="00FE24C8">
            <w:pPr>
              <w:spacing w:before="20" w:after="20" w:line="240" w:lineRule="auto"/>
              <w:jc w:val="center"/>
              <w:rPr>
                <w:rFonts w:cs="Arial"/>
                <w:color w:val="auto"/>
                <w:sz w:val="18"/>
                <w:szCs w:val="18"/>
                <w:lang w:eastAsia="pl-PL"/>
              </w:rPr>
            </w:pPr>
          </w:p>
          <w:p w14:paraId="3D605DCE" w14:textId="77777777" w:rsidR="00FE24C8" w:rsidRPr="00FE24C8" w:rsidRDefault="00FE24C8" w:rsidP="00FE24C8">
            <w:pPr>
              <w:spacing w:before="20" w:after="20" w:line="240" w:lineRule="auto"/>
              <w:jc w:val="center"/>
              <w:rPr>
                <w:rFonts w:cs="Arial"/>
                <w:color w:val="auto"/>
                <w:sz w:val="18"/>
                <w:szCs w:val="18"/>
                <w:lang w:eastAsia="pl-PL"/>
              </w:rPr>
            </w:pPr>
          </w:p>
          <w:p w14:paraId="34FB76D0" w14:textId="77777777" w:rsidR="00FE24C8" w:rsidRPr="00FE24C8" w:rsidRDefault="00FE24C8" w:rsidP="00FE24C8">
            <w:pPr>
              <w:spacing w:before="20" w:after="20" w:line="240" w:lineRule="auto"/>
              <w:jc w:val="center"/>
              <w:rPr>
                <w:rFonts w:cs="Arial"/>
                <w:color w:val="auto"/>
                <w:sz w:val="18"/>
                <w:szCs w:val="18"/>
                <w:lang w:eastAsia="pl-PL"/>
              </w:rPr>
            </w:pPr>
          </w:p>
          <w:p w14:paraId="2E09CE46" w14:textId="77777777" w:rsidR="00FE24C8" w:rsidRPr="00FE24C8" w:rsidRDefault="00FE24C8" w:rsidP="00FE24C8">
            <w:pPr>
              <w:spacing w:before="20" w:after="20" w:line="240" w:lineRule="auto"/>
              <w:jc w:val="center"/>
              <w:rPr>
                <w:rFonts w:cs="Arial"/>
                <w:color w:val="auto"/>
                <w:sz w:val="18"/>
                <w:szCs w:val="18"/>
                <w:lang w:eastAsia="pl-PL"/>
              </w:rPr>
            </w:pPr>
          </w:p>
          <w:p w14:paraId="493B1C8F" w14:textId="77777777" w:rsidR="00FE24C8" w:rsidRPr="00FE24C8" w:rsidRDefault="00FE24C8" w:rsidP="00FE24C8">
            <w:pPr>
              <w:spacing w:before="20" w:after="20" w:line="240" w:lineRule="auto"/>
              <w:jc w:val="center"/>
              <w:rPr>
                <w:rFonts w:cs="Arial"/>
                <w:color w:val="auto"/>
                <w:sz w:val="18"/>
                <w:szCs w:val="18"/>
                <w:lang w:eastAsia="pl-PL"/>
              </w:rPr>
            </w:pPr>
          </w:p>
          <w:p w14:paraId="7BC37E93" w14:textId="77777777" w:rsidR="00FE24C8" w:rsidRPr="00FE24C8" w:rsidRDefault="00FE24C8"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b.d.</w:t>
            </w:r>
          </w:p>
          <w:p w14:paraId="15DBCB6F" w14:textId="77777777" w:rsidR="00FE24C8" w:rsidRPr="00FE24C8" w:rsidRDefault="00FE24C8" w:rsidP="00FE24C8">
            <w:pPr>
              <w:spacing w:before="20" w:after="20" w:line="240" w:lineRule="auto"/>
              <w:jc w:val="center"/>
              <w:rPr>
                <w:rFonts w:cs="Arial"/>
                <w:color w:val="auto"/>
                <w:sz w:val="18"/>
                <w:szCs w:val="18"/>
                <w:lang w:eastAsia="pl-PL"/>
              </w:rPr>
            </w:pPr>
          </w:p>
          <w:p w14:paraId="2C1828E2" w14:textId="77777777" w:rsidR="00FE24C8" w:rsidRPr="00FE24C8" w:rsidRDefault="00FE24C8" w:rsidP="00FE24C8">
            <w:pPr>
              <w:spacing w:before="20" w:after="20" w:line="240" w:lineRule="auto"/>
              <w:jc w:val="center"/>
              <w:rPr>
                <w:rFonts w:cs="Arial"/>
                <w:color w:val="auto"/>
                <w:sz w:val="18"/>
                <w:szCs w:val="18"/>
                <w:lang w:eastAsia="pl-PL"/>
              </w:rPr>
            </w:pPr>
          </w:p>
          <w:p w14:paraId="35E52B7C" w14:textId="77777777" w:rsidR="00FE24C8" w:rsidRPr="00FE24C8" w:rsidRDefault="00FE24C8" w:rsidP="00FE24C8">
            <w:pPr>
              <w:spacing w:before="20" w:after="20" w:line="240" w:lineRule="auto"/>
              <w:jc w:val="center"/>
              <w:rPr>
                <w:rFonts w:cs="Arial"/>
                <w:color w:val="auto"/>
                <w:sz w:val="18"/>
                <w:szCs w:val="18"/>
                <w:lang w:eastAsia="pl-PL"/>
              </w:rPr>
            </w:pPr>
          </w:p>
          <w:p w14:paraId="33C21588" w14:textId="77777777" w:rsidR="00FE24C8" w:rsidRPr="00FE24C8" w:rsidRDefault="00FE24C8"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b.d.</w:t>
            </w:r>
          </w:p>
        </w:tc>
        <w:tc>
          <w:tcPr>
            <w:tcW w:w="1312" w:type="dxa"/>
            <w:vMerge w:val="restart"/>
            <w:vAlign w:val="center"/>
          </w:tcPr>
          <w:p w14:paraId="37C0C1F2" w14:textId="77777777" w:rsidR="00FE24C8" w:rsidRPr="00FE24C8" w:rsidRDefault="00FE24C8" w:rsidP="00FE24C8">
            <w:pPr>
              <w:spacing w:before="20" w:after="20" w:line="240" w:lineRule="auto"/>
              <w:jc w:val="center"/>
              <w:rPr>
                <w:rFonts w:cs="Arial"/>
                <w:color w:val="auto"/>
                <w:sz w:val="18"/>
                <w:szCs w:val="18"/>
                <w:lang w:eastAsia="pl-PL"/>
              </w:rPr>
            </w:pPr>
          </w:p>
          <w:p w14:paraId="78DD3BF3" w14:textId="77777777" w:rsidR="00FE24C8" w:rsidRPr="00FE24C8" w:rsidRDefault="00FE24C8" w:rsidP="00FE24C8">
            <w:pPr>
              <w:spacing w:before="20" w:after="20" w:line="240" w:lineRule="auto"/>
              <w:jc w:val="center"/>
              <w:rPr>
                <w:rFonts w:cs="Arial"/>
                <w:color w:val="auto"/>
                <w:sz w:val="18"/>
                <w:szCs w:val="18"/>
                <w:lang w:eastAsia="pl-PL"/>
              </w:rPr>
            </w:pPr>
          </w:p>
          <w:p w14:paraId="5A51CDB7" w14:textId="77777777" w:rsidR="00FE24C8" w:rsidRPr="00FE24C8" w:rsidRDefault="00FE24C8" w:rsidP="00FE24C8">
            <w:pPr>
              <w:spacing w:before="20" w:after="20" w:line="240" w:lineRule="auto"/>
              <w:jc w:val="center"/>
              <w:rPr>
                <w:rFonts w:cs="Arial"/>
                <w:color w:val="auto"/>
                <w:sz w:val="18"/>
                <w:szCs w:val="18"/>
                <w:lang w:eastAsia="pl-PL"/>
              </w:rPr>
            </w:pPr>
          </w:p>
          <w:p w14:paraId="0F4DC9D0" w14:textId="77777777" w:rsidR="00FE24C8" w:rsidRPr="00FE24C8" w:rsidRDefault="00FE24C8"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bieżący monitoring</w:t>
            </w:r>
          </w:p>
          <w:p w14:paraId="3643EC5B" w14:textId="77777777" w:rsidR="00FE24C8" w:rsidRPr="00FE24C8" w:rsidRDefault="00FE24C8" w:rsidP="00FE24C8">
            <w:pPr>
              <w:spacing w:before="20" w:after="20" w:line="240" w:lineRule="auto"/>
              <w:jc w:val="center"/>
              <w:rPr>
                <w:rFonts w:cs="Arial"/>
                <w:color w:val="auto"/>
                <w:sz w:val="18"/>
                <w:szCs w:val="18"/>
                <w:lang w:eastAsia="pl-PL"/>
              </w:rPr>
            </w:pPr>
          </w:p>
          <w:p w14:paraId="66CF36F3" w14:textId="77777777" w:rsidR="00FE24C8" w:rsidRPr="00FE24C8" w:rsidRDefault="00FE24C8" w:rsidP="00FE24C8">
            <w:pPr>
              <w:spacing w:before="20" w:after="20" w:line="240" w:lineRule="auto"/>
              <w:jc w:val="center"/>
              <w:rPr>
                <w:rFonts w:cs="Arial"/>
                <w:color w:val="auto"/>
                <w:sz w:val="18"/>
                <w:szCs w:val="18"/>
                <w:lang w:eastAsia="pl-PL"/>
              </w:rPr>
            </w:pPr>
          </w:p>
          <w:p w14:paraId="367BE497" w14:textId="77777777" w:rsidR="00FE24C8" w:rsidRPr="00FE24C8" w:rsidRDefault="00FE24C8" w:rsidP="00FE24C8">
            <w:pPr>
              <w:spacing w:before="20" w:after="20" w:line="240" w:lineRule="auto"/>
              <w:jc w:val="center"/>
              <w:rPr>
                <w:rFonts w:cs="Arial"/>
                <w:color w:val="auto"/>
                <w:sz w:val="18"/>
                <w:szCs w:val="18"/>
                <w:lang w:eastAsia="pl-PL"/>
              </w:rPr>
            </w:pPr>
          </w:p>
          <w:p w14:paraId="49FD464D" w14:textId="77777777" w:rsidR="00FE24C8" w:rsidRPr="00FE24C8" w:rsidRDefault="00FE24C8" w:rsidP="00FE24C8">
            <w:pPr>
              <w:spacing w:before="20" w:after="20" w:line="240" w:lineRule="auto"/>
              <w:jc w:val="center"/>
              <w:rPr>
                <w:rFonts w:cs="Arial"/>
                <w:color w:val="auto"/>
                <w:sz w:val="18"/>
                <w:szCs w:val="18"/>
                <w:lang w:eastAsia="pl-PL"/>
              </w:rPr>
            </w:pPr>
          </w:p>
          <w:p w14:paraId="62D06CE0" w14:textId="77777777" w:rsidR="00FE24C8" w:rsidRPr="00FE24C8" w:rsidRDefault="00FE24C8" w:rsidP="00FE24C8">
            <w:pPr>
              <w:spacing w:before="20" w:after="20" w:line="240" w:lineRule="auto"/>
              <w:jc w:val="center"/>
              <w:rPr>
                <w:rFonts w:cs="Arial"/>
                <w:color w:val="auto"/>
                <w:sz w:val="18"/>
                <w:szCs w:val="18"/>
                <w:lang w:eastAsia="pl-PL"/>
              </w:rPr>
            </w:pPr>
          </w:p>
          <w:p w14:paraId="5380DE83" w14:textId="77777777" w:rsidR="00FE24C8" w:rsidRPr="00FE24C8" w:rsidRDefault="00FE24C8" w:rsidP="00FE24C8">
            <w:pPr>
              <w:spacing w:before="20" w:after="20" w:line="240" w:lineRule="auto"/>
              <w:jc w:val="center"/>
              <w:rPr>
                <w:rFonts w:cs="Arial"/>
                <w:b/>
                <w:color w:val="auto"/>
                <w:sz w:val="18"/>
                <w:szCs w:val="18"/>
              </w:rPr>
            </w:pPr>
            <w:r w:rsidRPr="00FE24C8">
              <w:rPr>
                <w:rFonts w:cs="Arial"/>
                <w:b/>
                <w:color w:val="auto"/>
                <w:sz w:val="18"/>
                <w:szCs w:val="18"/>
              </w:rPr>
              <w:t>↑</w:t>
            </w:r>
          </w:p>
          <w:p w14:paraId="11E51718" w14:textId="77777777" w:rsidR="00FE24C8" w:rsidRPr="00FE24C8" w:rsidRDefault="00FE24C8" w:rsidP="00FE24C8">
            <w:pPr>
              <w:spacing w:before="20" w:after="20" w:line="240" w:lineRule="auto"/>
              <w:jc w:val="center"/>
              <w:rPr>
                <w:rFonts w:cs="Arial"/>
                <w:b/>
                <w:color w:val="auto"/>
                <w:sz w:val="18"/>
                <w:szCs w:val="18"/>
              </w:rPr>
            </w:pPr>
          </w:p>
          <w:p w14:paraId="1CB39C7B" w14:textId="77777777" w:rsidR="00FE24C8" w:rsidRPr="00FE24C8" w:rsidRDefault="00FE24C8" w:rsidP="00FE24C8">
            <w:pPr>
              <w:spacing w:before="20" w:after="20" w:line="240" w:lineRule="auto"/>
              <w:jc w:val="center"/>
              <w:rPr>
                <w:rFonts w:cs="Arial"/>
                <w:b/>
                <w:color w:val="auto"/>
                <w:sz w:val="18"/>
                <w:szCs w:val="18"/>
              </w:rPr>
            </w:pPr>
          </w:p>
          <w:p w14:paraId="3186ED55" w14:textId="77777777" w:rsidR="00FE24C8" w:rsidRPr="00FE24C8" w:rsidRDefault="00FE24C8" w:rsidP="00FE24C8">
            <w:pPr>
              <w:spacing w:before="20" w:after="20" w:line="240" w:lineRule="auto"/>
              <w:jc w:val="center"/>
              <w:rPr>
                <w:rFonts w:cs="Arial"/>
                <w:b/>
                <w:color w:val="auto"/>
                <w:sz w:val="18"/>
                <w:szCs w:val="18"/>
              </w:rPr>
            </w:pPr>
          </w:p>
          <w:p w14:paraId="204B96C5" w14:textId="77777777" w:rsidR="00FE24C8" w:rsidRPr="00FE24C8" w:rsidRDefault="00FE24C8" w:rsidP="00FE24C8">
            <w:pPr>
              <w:spacing w:before="20" w:after="20" w:line="240" w:lineRule="auto"/>
              <w:jc w:val="center"/>
              <w:rPr>
                <w:rFonts w:cs="Arial"/>
                <w:b/>
                <w:color w:val="auto"/>
                <w:sz w:val="18"/>
                <w:szCs w:val="18"/>
              </w:rPr>
            </w:pPr>
          </w:p>
          <w:p w14:paraId="0EE3C296" w14:textId="3289029A" w:rsidR="00FE24C8" w:rsidRDefault="00FE24C8" w:rsidP="00FE24C8">
            <w:pPr>
              <w:spacing w:before="20" w:after="20" w:line="240" w:lineRule="auto"/>
              <w:jc w:val="center"/>
              <w:rPr>
                <w:rFonts w:cs="Arial"/>
                <w:b/>
                <w:color w:val="auto"/>
                <w:sz w:val="18"/>
                <w:szCs w:val="18"/>
              </w:rPr>
            </w:pPr>
          </w:p>
          <w:p w14:paraId="4D358B9C" w14:textId="1A39CC52" w:rsidR="00573B9E" w:rsidRDefault="00573B9E" w:rsidP="00FE24C8">
            <w:pPr>
              <w:spacing w:before="20" w:after="20" w:line="240" w:lineRule="auto"/>
              <w:jc w:val="center"/>
              <w:rPr>
                <w:rFonts w:cs="Arial"/>
                <w:b/>
                <w:color w:val="auto"/>
                <w:sz w:val="18"/>
                <w:szCs w:val="18"/>
              </w:rPr>
            </w:pPr>
          </w:p>
          <w:p w14:paraId="366027CD" w14:textId="77777777" w:rsidR="00573B9E" w:rsidRPr="00FE24C8" w:rsidRDefault="00573B9E" w:rsidP="00FE24C8">
            <w:pPr>
              <w:spacing w:before="20" w:after="20" w:line="240" w:lineRule="auto"/>
              <w:jc w:val="center"/>
              <w:rPr>
                <w:rFonts w:cs="Arial"/>
                <w:b/>
                <w:color w:val="auto"/>
                <w:sz w:val="18"/>
                <w:szCs w:val="18"/>
              </w:rPr>
            </w:pPr>
          </w:p>
          <w:p w14:paraId="52AC9EC0" w14:textId="77777777" w:rsidR="00FE24C8" w:rsidRPr="00FE24C8" w:rsidRDefault="00FE24C8" w:rsidP="00FE24C8">
            <w:pPr>
              <w:spacing w:before="20" w:after="20" w:line="240" w:lineRule="auto"/>
              <w:jc w:val="center"/>
              <w:rPr>
                <w:rFonts w:cs="Arial"/>
                <w:b/>
                <w:color w:val="auto"/>
                <w:sz w:val="18"/>
                <w:szCs w:val="18"/>
              </w:rPr>
            </w:pPr>
            <w:r w:rsidRPr="00FE24C8">
              <w:rPr>
                <w:rFonts w:cs="Arial"/>
                <w:b/>
                <w:color w:val="auto"/>
                <w:sz w:val="18"/>
                <w:szCs w:val="18"/>
              </w:rPr>
              <w:t>↑</w:t>
            </w:r>
          </w:p>
          <w:p w14:paraId="435316AC" w14:textId="77777777" w:rsidR="00FE24C8" w:rsidRPr="00FE24C8" w:rsidRDefault="00FE24C8" w:rsidP="00FE24C8">
            <w:pPr>
              <w:spacing w:before="20" w:after="20" w:line="240" w:lineRule="auto"/>
              <w:jc w:val="center"/>
              <w:rPr>
                <w:rFonts w:cs="Arial"/>
                <w:color w:val="auto"/>
                <w:sz w:val="18"/>
                <w:szCs w:val="18"/>
                <w:lang w:eastAsia="pl-PL"/>
              </w:rPr>
            </w:pPr>
          </w:p>
          <w:p w14:paraId="6599A60A" w14:textId="77777777" w:rsidR="00FE24C8" w:rsidRPr="00FE24C8" w:rsidRDefault="00FE24C8" w:rsidP="00FE24C8">
            <w:pPr>
              <w:spacing w:before="20" w:after="20" w:line="240" w:lineRule="auto"/>
              <w:jc w:val="center"/>
              <w:rPr>
                <w:rFonts w:cs="Arial"/>
                <w:color w:val="auto"/>
                <w:sz w:val="18"/>
                <w:szCs w:val="18"/>
                <w:lang w:eastAsia="pl-PL"/>
              </w:rPr>
            </w:pPr>
          </w:p>
          <w:p w14:paraId="5283BA81" w14:textId="77777777" w:rsidR="00FE24C8" w:rsidRPr="00FE24C8" w:rsidRDefault="00FE24C8" w:rsidP="00FE24C8">
            <w:pPr>
              <w:spacing w:before="20" w:after="20" w:line="240" w:lineRule="auto"/>
              <w:jc w:val="center"/>
              <w:rPr>
                <w:rFonts w:cs="Arial"/>
                <w:color w:val="auto"/>
                <w:sz w:val="18"/>
                <w:szCs w:val="18"/>
                <w:lang w:eastAsia="pl-PL"/>
              </w:rPr>
            </w:pPr>
          </w:p>
          <w:p w14:paraId="2296BDC8" w14:textId="77777777" w:rsidR="00FE24C8" w:rsidRPr="00FE24C8" w:rsidRDefault="00FE24C8" w:rsidP="00FE24C8">
            <w:pPr>
              <w:spacing w:before="20" w:after="20" w:line="240" w:lineRule="auto"/>
              <w:jc w:val="center"/>
              <w:rPr>
                <w:rFonts w:cs="Arial"/>
                <w:b/>
                <w:color w:val="auto"/>
                <w:sz w:val="18"/>
                <w:szCs w:val="18"/>
              </w:rPr>
            </w:pPr>
            <w:r w:rsidRPr="00FE24C8">
              <w:rPr>
                <w:rFonts w:cs="Arial"/>
                <w:b/>
                <w:color w:val="auto"/>
                <w:sz w:val="18"/>
                <w:szCs w:val="18"/>
              </w:rPr>
              <w:t>↑</w:t>
            </w:r>
          </w:p>
          <w:p w14:paraId="0BFB701C" w14:textId="77777777" w:rsidR="00FE24C8" w:rsidRPr="00FE24C8" w:rsidRDefault="00FE24C8" w:rsidP="00FE24C8">
            <w:pPr>
              <w:spacing w:before="20" w:after="20" w:line="240" w:lineRule="auto"/>
              <w:jc w:val="center"/>
              <w:rPr>
                <w:rFonts w:cs="Arial"/>
                <w:color w:val="auto"/>
                <w:sz w:val="18"/>
                <w:szCs w:val="18"/>
                <w:lang w:eastAsia="pl-PL"/>
              </w:rPr>
            </w:pPr>
          </w:p>
        </w:tc>
        <w:tc>
          <w:tcPr>
            <w:tcW w:w="2007" w:type="dxa"/>
            <w:vMerge w:val="restart"/>
            <w:vAlign w:val="center"/>
          </w:tcPr>
          <w:p w14:paraId="48089C77" w14:textId="77777777" w:rsidR="00FE24C8" w:rsidRPr="00FE24C8" w:rsidRDefault="00FE24C8"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lastRenderedPageBreak/>
              <w:t>ZH.1. Ochrona przed hałasem</w:t>
            </w:r>
          </w:p>
        </w:tc>
        <w:tc>
          <w:tcPr>
            <w:tcW w:w="2953" w:type="dxa"/>
            <w:shd w:val="clear" w:color="auto" w:fill="auto"/>
            <w:vAlign w:val="center"/>
          </w:tcPr>
          <w:p w14:paraId="0D676736" w14:textId="77777777" w:rsidR="00FE24C8" w:rsidRPr="00FE24C8" w:rsidRDefault="00FE24C8"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ZH.1.1. Kontrolowanie dopuszczalnych norm emisji hałasu z obiektów działalności gospodarczej oraz ciągów komunikacyjnych</w:t>
            </w:r>
          </w:p>
        </w:tc>
        <w:tc>
          <w:tcPr>
            <w:tcW w:w="2170" w:type="dxa"/>
            <w:shd w:val="clear" w:color="auto" w:fill="auto"/>
            <w:vAlign w:val="center"/>
          </w:tcPr>
          <w:p w14:paraId="52EF3E42" w14:textId="77777777" w:rsidR="00FE24C8" w:rsidRPr="00FE24C8" w:rsidRDefault="00FE24C8"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monitorowane:</w:t>
            </w:r>
            <w:r w:rsidRPr="00FE24C8">
              <w:rPr>
                <w:rFonts w:cs="Arial"/>
                <w:color w:val="auto"/>
                <w:sz w:val="18"/>
                <w:szCs w:val="18"/>
                <w:lang w:eastAsia="pl-PL"/>
              </w:rPr>
              <w:br/>
              <w:t>WIOS w Olsztynie, zarządcy dróg</w:t>
            </w:r>
          </w:p>
        </w:tc>
        <w:tc>
          <w:tcPr>
            <w:tcW w:w="1928" w:type="dxa"/>
            <w:shd w:val="clear" w:color="auto" w:fill="auto"/>
            <w:vAlign w:val="center"/>
          </w:tcPr>
          <w:p w14:paraId="3F345A4B" w14:textId="77777777" w:rsidR="00FE24C8" w:rsidRPr="00FE24C8" w:rsidRDefault="00FE24C8"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punktów pomiarowych, wyznaczonych na terenie gminy</w:t>
            </w:r>
          </w:p>
        </w:tc>
      </w:tr>
      <w:tr w:rsidR="00FE24C8" w:rsidRPr="00FE24C8" w14:paraId="7382A5BD" w14:textId="77777777" w:rsidTr="008A0952">
        <w:trPr>
          <w:cantSplit/>
          <w:trHeight w:val="283"/>
          <w:jc w:val="center"/>
        </w:trPr>
        <w:tc>
          <w:tcPr>
            <w:tcW w:w="1157" w:type="dxa"/>
            <w:vMerge/>
            <w:shd w:val="clear" w:color="auto" w:fill="EAF1DD" w:themeFill="accent3" w:themeFillTint="33"/>
            <w:textDirection w:val="btLr"/>
            <w:vAlign w:val="center"/>
          </w:tcPr>
          <w:p w14:paraId="7462302B" w14:textId="77777777" w:rsidR="00FE24C8" w:rsidRPr="00FE24C8" w:rsidRDefault="00FE24C8" w:rsidP="00FE24C8">
            <w:pPr>
              <w:spacing w:before="20" w:after="20" w:line="240" w:lineRule="auto"/>
              <w:ind w:left="113" w:right="113"/>
              <w:jc w:val="center"/>
              <w:rPr>
                <w:rFonts w:cs="Arial"/>
                <w:b/>
                <w:color w:val="FF0000"/>
                <w:sz w:val="18"/>
                <w:szCs w:val="18"/>
                <w:lang w:eastAsia="pl-PL"/>
              </w:rPr>
            </w:pPr>
          </w:p>
        </w:tc>
        <w:tc>
          <w:tcPr>
            <w:tcW w:w="1608" w:type="dxa"/>
            <w:vMerge/>
            <w:shd w:val="clear" w:color="auto" w:fill="EAF1DD" w:themeFill="accent3" w:themeFillTint="33"/>
            <w:textDirection w:val="btLr"/>
            <w:vAlign w:val="center"/>
          </w:tcPr>
          <w:p w14:paraId="75DED382" w14:textId="77777777" w:rsidR="00FE24C8" w:rsidRPr="00FE24C8" w:rsidRDefault="00FE24C8" w:rsidP="00FE24C8">
            <w:pPr>
              <w:spacing w:before="20" w:after="20" w:line="240" w:lineRule="auto"/>
              <w:ind w:left="113" w:right="113"/>
              <w:jc w:val="center"/>
              <w:rPr>
                <w:rFonts w:cs="Arial"/>
                <w:b/>
                <w:color w:val="FF0000"/>
                <w:sz w:val="18"/>
                <w:szCs w:val="18"/>
                <w:lang w:eastAsia="pl-PL"/>
              </w:rPr>
            </w:pPr>
          </w:p>
        </w:tc>
        <w:tc>
          <w:tcPr>
            <w:tcW w:w="1836" w:type="dxa"/>
            <w:vMerge/>
            <w:vAlign w:val="center"/>
          </w:tcPr>
          <w:p w14:paraId="00652608" w14:textId="77777777" w:rsidR="00FE24C8" w:rsidRPr="00FE24C8" w:rsidRDefault="00FE24C8" w:rsidP="00FE24C8">
            <w:pPr>
              <w:spacing w:before="20" w:after="20" w:line="240" w:lineRule="auto"/>
              <w:jc w:val="center"/>
              <w:rPr>
                <w:rFonts w:cs="Arial"/>
                <w:color w:val="FF0000"/>
                <w:sz w:val="18"/>
                <w:szCs w:val="18"/>
                <w:lang w:eastAsia="pl-PL"/>
              </w:rPr>
            </w:pPr>
          </w:p>
        </w:tc>
        <w:tc>
          <w:tcPr>
            <w:tcW w:w="1300" w:type="dxa"/>
            <w:vMerge/>
            <w:vAlign w:val="center"/>
          </w:tcPr>
          <w:p w14:paraId="4370A180" w14:textId="77777777" w:rsidR="00FE24C8" w:rsidRPr="00FE24C8" w:rsidRDefault="00FE24C8" w:rsidP="00FE24C8">
            <w:pPr>
              <w:spacing w:before="20" w:after="20" w:line="240" w:lineRule="auto"/>
              <w:jc w:val="center"/>
              <w:rPr>
                <w:rFonts w:cs="Arial"/>
                <w:color w:val="FF0000"/>
                <w:sz w:val="18"/>
                <w:szCs w:val="18"/>
                <w:lang w:eastAsia="pl-PL"/>
              </w:rPr>
            </w:pPr>
          </w:p>
        </w:tc>
        <w:tc>
          <w:tcPr>
            <w:tcW w:w="1312" w:type="dxa"/>
            <w:vMerge/>
            <w:vAlign w:val="center"/>
          </w:tcPr>
          <w:p w14:paraId="52F085DD" w14:textId="77777777" w:rsidR="00FE24C8" w:rsidRPr="00FE24C8" w:rsidRDefault="00FE24C8" w:rsidP="00FE24C8">
            <w:pPr>
              <w:spacing w:before="20" w:after="20" w:line="240" w:lineRule="auto"/>
              <w:jc w:val="center"/>
              <w:rPr>
                <w:rFonts w:cs="Arial"/>
                <w:color w:val="FF0000"/>
                <w:sz w:val="18"/>
                <w:szCs w:val="18"/>
                <w:lang w:eastAsia="pl-PL"/>
              </w:rPr>
            </w:pPr>
          </w:p>
        </w:tc>
        <w:tc>
          <w:tcPr>
            <w:tcW w:w="2007" w:type="dxa"/>
            <w:vMerge/>
            <w:vAlign w:val="center"/>
          </w:tcPr>
          <w:p w14:paraId="704C59C1" w14:textId="77777777" w:rsidR="00FE24C8" w:rsidRPr="00FE24C8" w:rsidRDefault="00FE24C8" w:rsidP="00FE24C8">
            <w:pPr>
              <w:spacing w:before="20" w:after="20" w:line="240" w:lineRule="auto"/>
              <w:jc w:val="center"/>
              <w:rPr>
                <w:rFonts w:cs="Arial"/>
                <w:color w:val="auto"/>
                <w:sz w:val="18"/>
                <w:szCs w:val="18"/>
                <w:lang w:eastAsia="pl-PL"/>
              </w:rPr>
            </w:pPr>
          </w:p>
        </w:tc>
        <w:tc>
          <w:tcPr>
            <w:tcW w:w="2953" w:type="dxa"/>
            <w:vMerge w:val="restart"/>
            <w:shd w:val="clear" w:color="auto" w:fill="auto"/>
            <w:vAlign w:val="center"/>
          </w:tcPr>
          <w:p w14:paraId="3C1C4596" w14:textId="77777777" w:rsidR="00FE24C8" w:rsidRPr="00FE24C8" w:rsidRDefault="00FE24C8"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ZH.1.2. Uspokojenie ruchu na terenach miejskich, poprzez wprowadzenie ograniczeń prędkości oraz inteligentnego sterowania ruchem.</w:t>
            </w:r>
          </w:p>
        </w:tc>
        <w:tc>
          <w:tcPr>
            <w:tcW w:w="2170" w:type="dxa"/>
            <w:shd w:val="clear" w:color="auto" w:fill="auto"/>
            <w:vAlign w:val="center"/>
          </w:tcPr>
          <w:p w14:paraId="23A66ABA" w14:textId="77777777" w:rsidR="00FE24C8" w:rsidRPr="00FE24C8" w:rsidRDefault="00FE24C8"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shd w:val="clear" w:color="auto" w:fill="auto"/>
            <w:vAlign w:val="center"/>
          </w:tcPr>
          <w:p w14:paraId="4259363D" w14:textId="77777777" w:rsidR="00FE24C8" w:rsidRPr="00FE24C8" w:rsidRDefault="00FE24C8"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brak środków finansowych, </w:t>
            </w:r>
            <w:r w:rsidRPr="00FE24C8">
              <w:rPr>
                <w:rFonts w:cs="Arial"/>
                <w:color w:val="auto"/>
                <w:sz w:val="18"/>
                <w:szCs w:val="18"/>
                <w:lang w:eastAsia="pl-PL"/>
              </w:rPr>
              <w:br/>
              <w:t>brak wystarczającej wiedzy</w:t>
            </w:r>
          </w:p>
        </w:tc>
      </w:tr>
      <w:tr w:rsidR="00FE24C8" w:rsidRPr="00FE24C8" w14:paraId="0A6C2690" w14:textId="77777777" w:rsidTr="008A0952">
        <w:trPr>
          <w:cantSplit/>
          <w:trHeight w:val="283"/>
          <w:jc w:val="center"/>
        </w:trPr>
        <w:tc>
          <w:tcPr>
            <w:tcW w:w="1157" w:type="dxa"/>
            <w:vMerge/>
            <w:shd w:val="clear" w:color="auto" w:fill="EAF1DD" w:themeFill="accent3" w:themeFillTint="33"/>
            <w:textDirection w:val="btLr"/>
            <w:vAlign w:val="center"/>
          </w:tcPr>
          <w:p w14:paraId="761D2CDB" w14:textId="77777777" w:rsidR="00FE24C8" w:rsidRPr="00FE24C8" w:rsidRDefault="00FE24C8" w:rsidP="00FE24C8">
            <w:pPr>
              <w:spacing w:before="20" w:after="20" w:line="240" w:lineRule="auto"/>
              <w:ind w:left="113" w:right="113"/>
              <w:jc w:val="center"/>
              <w:rPr>
                <w:rFonts w:cs="Arial"/>
                <w:b/>
                <w:color w:val="FF0000"/>
                <w:sz w:val="18"/>
                <w:szCs w:val="18"/>
                <w:lang w:eastAsia="pl-PL"/>
              </w:rPr>
            </w:pPr>
          </w:p>
        </w:tc>
        <w:tc>
          <w:tcPr>
            <w:tcW w:w="1608" w:type="dxa"/>
            <w:vMerge/>
            <w:shd w:val="clear" w:color="auto" w:fill="EAF1DD" w:themeFill="accent3" w:themeFillTint="33"/>
            <w:textDirection w:val="btLr"/>
            <w:vAlign w:val="center"/>
          </w:tcPr>
          <w:p w14:paraId="584ECEA9" w14:textId="77777777" w:rsidR="00FE24C8" w:rsidRPr="00FE24C8" w:rsidRDefault="00FE24C8" w:rsidP="00FE24C8">
            <w:pPr>
              <w:spacing w:before="20" w:after="20" w:line="240" w:lineRule="auto"/>
              <w:ind w:left="113" w:right="113"/>
              <w:jc w:val="center"/>
              <w:rPr>
                <w:rFonts w:cs="Arial"/>
                <w:b/>
                <w:color w:val="FF0000"/>
                <w:sz w:val="18"/>
                <w:szCs w:val="18"/>
                <w:lang w:eastAsia="pl-PL"/>
              </w:rPr>
            </w:pPr>
          </w:p>
        </w:tc>
        <w:tc>
          <w:tcPr>
            <w:tcW w:w="1836" w:type="dxa"/>
            <w:vMerge/>
            <w:vAlign w:val="center"/>
          </w:tcPr>
          <w:p w14:paraId="625B0208" w14:textId="77777777" w:rsidR="00FE24C8" w:rsidRPr="00FE24C8" w:rsidRDefault="00FE24C8" w:rsidP="00FE24C8">
            <w:pPr>
              <w:spacing w:before="20" w:after="20" w:line="240" w:lineRule="auto"/>
              <w:jc w:val="center"/>
              <w:rPr>
                <w:rFonts w:cs="Arial"/>
                <w:color w:val="FF0000"/>
                <w:sz w:val="18"/>
                <w:szCs w:val="18"/>
                <w:lang w:eastAsia="pl-PL"/>
              </w:rPr>
            </w:pPr>
          </w:p>
        </w:tc>
        <w:tc>
          <w:tcPr>
            <w:tcW w:w="1300" w:type="dxa"/>
            <w:vMerge/>
            <w:vAlign w:val="center"/>
          </w:tcPr>
          <w:p w14:paraId="5869E889" w14:textId="77777777" w:rsidR="00FE24C8" w:rsidRPr="00FE24C8" w:rsidRDefault="00FE24C8" w:rsidP="00FE24C8">
            <w:pPr>
              <w:spacing w:before="20" w:after="20" w:line="240" w:lineRule="auto"/>
              <w:jc w:val="center"/>
              <w:rPr>
                <w:rFonts w:cs="Arial"/>
                <w:color w:val="FF0000"/>
                <w:sz w:val="18"/>
                <w:szCs w:val="18"/>
                <w:lang w:eastAsia="pl-PL"/>
              </w:rPr>
            </w:pPr>
          </w:p>
        </w:tc>
        <w:tc>
          <w:tcPr>
            <w:tcW w:w="1312" w:type="dxa"/>
            <w:vMerge/>
            <w:vAlign w:val="center"/>
          </w:tcPr>
          <w:p w14:paraId="720AC4BB" w14:textId="77777777" w:rsidR="00FE24C8" w:rsidRPr="00FE24C8" w:rsidRDefault="00FE24C8" w:rsidP="00FE24C8">
            <w:pPr>
              <w:spacing w:before="20" w:after="20" w:line="240" w:lineRule="auto"/>
              <w:jc w:val="center"/>
              <w:rPr>
                <w:rFonts w:cs="Arial"/>
                <w:color w:val="FF0000"/>
                <w:sz w:val="18"/>
                <w:szCs w:val="18"/>
                <w:lang w:eastAsia="pl-PL"/>
              </w:rPr>
            </w:pPr>
          </w:p>
        </w:tc>
        <w:tc>
          <w:tcPr>
            <w:tcW w:w="2007" w:type="dxa"/>
            <w:vMerge/>
            <w:vAlign w:val="center"/>
          </w:tcPr>
          <w:p w14:paraId="222A2888" w14:textId="77777777" w:rsidR="00FE24C8" w:rsidRPr="00FE24C8" w:rsidRDefault="00FE24C8" w:rsidP="00FE24C8">
            <w:pPr>
              <w:spacing w:before="20" w:after="20" w:line="240" w:lineRule="auto"/>
              <w:jc w:val="center"/>
              <w:rPr>
                <w:rFonts w:cs="Arial"/>
                <w:color w:val="auto"/>
                <w:sz w:val="18"/>
                <w:szCs w:val="18"/>
                <w:lang w:eastAsia="pl-PL"/>
              </w:rPr>
            </w:pPr>
          </w:p>
        </w:tc>
        <w:tc>
          <w:tcPr>
            <w:tcW w:w="2953" w:type="dxa"/>
            <w:vMerge/>
            <w:shd w:val="clear" w:color="auto" w:fill="auto"/>
            <w:vAlign w:val="center"/>
          </w:tcPr>
          <w:p w14:paraId="4661A0C7" w14:textId="77777777" w:rsidR="00FE24C8" w:rsidRPr="00FE24C8" w:rsidRDefault="00FE24C8" w:rsidP="00FE24C8">
            <w:pPr>
              <w:spacing w:before="20" w:after="20" w:line="240" w:lineRule="auto"/>
              <w:jc w:val="center"/>
              <w:rPr>
                <w:rFonts w:cs="Arial"/>
                <w:color w:val="auto"/>
                <w:sz w:val="18"/>
                <w:szCs w:val="18"/>
                <w:lang w:eastAsia="pl-PL"/>
              </w:rPr>
            </w:pPr>
          </w:p>
        </w:tc>
        <w:tc>
          <w:tcPr>
            <w:tcW w:w="2170" w:type="dxa"/>
            <w:shd w:val="clear" w:color="auto" w:fill="auto"/>
            <w:vAlign w:val="center"/>
          </w:tcPr>
          <w:p w14:paraId="2A61D50D" w14:textId="77777777" w:rsidR="00FE24C8" w:rsidRPr="00FE24C8" w:rsidRDefault="00FE24C8"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monitorowane:</w:t>
            </w:r>
            <w:r w:rsidRPr="00FE24C8">
              <w:rPr>
                <w:rFonts w:cs="Arial"/>
                <w:color w:val="auto"/>
                <w:sz w:val="18"/>
                <w:szCs w:val="18"/>
                <w:lang w:eastAsia="pl-PL"/>
              </w:rPr>
              <w:br/>
              <w:t>zarządcy dróg</w:t>
            </w:r>
          </w:p>
        </w:tc>
        <w:tc>
          <w:tcPr>
            <w:tcW w:w="1928" w:type="dxa"/>
            <w:vMerge/>
            <w:shd w:val="clear" w:color="auto" w:fill="auto"/>
            <w:vAlign w:val="center"/>
          </w:tcPr>
          <w:p w14:paraId="063716A3" w14:textId="77777777" w:rsidR="00FE24C8" w:rsidRPr="00FE24C8" w:rsidRDefault="00FE24C8" w:rsidP="00FE24C8">
            <w:pPr>
              <w:spacing w:before="20" w:after="20" w:line="240" w:lineRule="auto"/>
              <w:jc w:val="center"/>
              <w:rPr>
                <w:rFonts w:cs="Arial"/>
                <w:color w:val="auto"/>
                <w:sz w:val="18"/>
                <w:szCs w:val="18"/>
                <w:lang w:eastAsia="pl-PL"/>
              </w:rPr>
            </w:pPr>
          </w:p>
        </w:tc>
      </w:tr>
      <w:tr w:rsidR="00FE24C8" w:rsidRPr="00FE24C8" w14:paraId="60262CE0" w14:textId="77777777" w:rsidTr="008A0952">
        <w:trPr>
          <w:trHeight w:val="648"/>
          <w:jc w:val="center"/>
        </w:trPr>
        <w:tc>
          <w:tcPr>
            <w:tcW w:w="1157" w:type="dxa"/>
            <w:vMerge/>
            <w:shd w:val="clear" w:color="auto" w:fill="EAF1DD" w:themeFill="accent3" w:themeFillTint="33"/>
            <w:vAlign w:val="center"/>
          </w:tcPr>
          <w:p w14:paraId="72101064" w14:textId="77777777" w:rsidR="00FE24C8" w:rsidRPr="00FE24C8" w:rsidRDefault="00FE24C8"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textDirection w:val="btLr"/>
            <w:vAlign w:val="center"/>
          </w:tcPr>
          <w:p w14:paraId="6D51C15D" w14:textId="77777777" w:rsidR="00FE24C8" w:rsidRPr="00FE24C8" w:rsidRDefault="00FE24C8" w:rsidP="00FE24C8">
            <w:pPr>
              <w:spacing w:before="20" w:after="20" w:line="240" w:lineRule="auto"/>
              <w:ind w:left="113" w:right="113"/>
              <w:jc w:val="center"/>
              <w:rPr>
                <w:rFonts w:cs="Arial"/>
                <w:b/>
                <w:color w:val="FF0000"/>
                <w:sz w:val="18"/>
                <w:szCs w:val="18"/>
                <w:lang w:eastAsia="pl-PL"/>
              </w:rPr>
            </w:pPr>
          </w:p>
        </w:tc>
        <w:tc>
          <w:tcPr>
            <w:tcW w:w="1836" w:type="dxa"/>
            <w:vMerge/>
            <w:vAlign w:val="center"/>
          </w:tcPr>
          <w:p w14:paraId="7474027F" w14:textId="77777777" w:rsidR="00FE24C8" w:rsidRPr="00FE24C8" w:rsidRDefault="00FE24C8" w:rsidP="00FE24C8">
            <w:pPr>
              <w:spacing w:before="20" w:after="20" w:line="240" w:lineRule="auto"/>
              <w:jc w:val="center"/>
              <w:rPr>
                <w:rFonts w:cs="Arial"/>
                <w:color w:val="FF0000"/>
                <w:sz w:val="18"/>
                <w:szCs w:val="18"/>
                <w:lang w:eastAsia="pl-PL"/>
              </w:rPr>
            </w:pPr>
          </w:p>
        </w:tc>
        <w:tc>
          <w:tcPr>
            <w:tcW w:w="1300" w:type="dxa"/>
            <w:vMerge/>
            <w:vAlign w:val="center"/>
          </w:tcPr>
          <w:p w14:paraId="2190A9C4" w14:textId="77777777" w:rsidR="00FE24C8" w:rsidRPr="00FE24C8" w:rsidRDefault="00FE24C8" w:rsidP="00FE24C8">
            <w:pPr>
              <w:spacing w:before="20" w:after="20" w:line="240" w:lineRule="auto"/>
              <w:jc w:val="center"/>
              <w:rPr>
                <w:rFonts w:cs="Arial"/>
                <w:color w:val="FF0000"/>
                <w:sz w:val="18"/>
                <w:szCs w:val="18"/>
                <w:lang w:eastAsia="pl-PL"/>
              </w:rPr>
            </w:pPr>
          </w:p>
        </w:tc>
        <w:tc>
          <w:tcPr>
            <w:tcW w:w="1312" w:type="dxa"/>
            <w:vMerge/>
            <w:vAlign w:val="center"/>
          </w:tcPr>
          <w:p w14:paraId="45CD7FC5" w14:textId="77777777" w:rsidR="00FE24C8" w:rsidRPr="00FE24C8" w:rsidRDefault="00FE24C8" w:rsidP="00FE24C8">
            <w:pPr>
              <w:spacing w:before="20" w:after="20" w:line="240" w:lineRule="auto"/>
              <w:jc w:val="center"/>
              <w:rPr>
                <w:rFonts w:cs="Arial"/>
                <w:color w:val="FF0000"/>
                <w:sz w:val="18"/>
                <w:szCs w:val="18"/>
                <w:lang w:eastAsia="pl-PL"/>
              </w:rPr>
            </w:pPr>
          </w:p>
        </w:tc>
        <w:tc>
          <w:tcPr>
            <w:tcW w:w="2007" w:type="dxa"/>
            <w:vMerge/>
            <w:vAlign w:val="center"/>
          </w:tcPr>
          <w:p w14:paraId="77AB91EA" w14:textId="77777777" w:rsidR="00FE24C8" w:rsidRPr="00FE24C8" w:rsidRDefault="00FE24C8" w:rsidP="00FE24C8">
            <w:pPr>
              <w:spacing w:before="20" w:after="20" w:line="240" w:lineRule="auto"/>
              <w:jc w:val="center"/>
              <w:rPr>
                <w:rFonts w:cs="Arial"/>
                <w:color w:val="auto"/>
                <w:sz w:val="18"/>
                <w:szCs w:val="18"/>
                <w:lang w:eastAsia="pl-PL"/>
              </w:rPr>
            </w:pPr>
          </w:p>
        </w:tc>
        <w:tc>
          <w:tcPr>
            <w:tcW w:w="2953" w:type="dxa"/>
            <w:shd w:val="clear" w:color="auto" w:fill="auto"/>
            <w:vAlign w:val="center"/>
          </w:tcPr>
          <w:p w14:paraId="0C09A6B0" w14:textId="77777777" w:rsidR="00FE24C8" w:rsidRPr="00FE24C8" w:rsidRDefault="00FE24C8"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ZH.1.3. Stosowanie rozwiązań technicznych w zakładach usługowych, minimalizujące emitowany poziom hałasu.</w:t>
            </w:r>
          </w:p>
        </w:tc>
        <w:tc>
          <w:tcPr>
            <w:tcW w:w="2170" w:type="dxa"/>
            <w:shd w:val="clear" w:color="auto" w:fill="auto"/>
            <w:vAlign w:val="center"/>
          </w:tcPr>
          <w:p w14:paraId="694C57F8" w14:textId="77777777" w:rsidR="00FE24C8" w:rsidRPr="00FE24C8" w:rsidRDefault="00FE24C8"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monitorowane: </w:t>
            </w:r>
            <w:r w:rsidRPr="00FE24C8">
              <w:rPr>
                <w:rFonts w:cs="Arial"/>
                <w:color w:val="auto"/>
                <w:sz w:val="18"/>
                <w:szCs w:val="18"/>
                <w:lang w:eastAsia="pl-PL"/>
              </w:rPr>
              <w:br/>
              <w:t>przedsiębiorcy</w:t>
            </w:r>
          </w:p>
        </w:tc>
        <w:tc>
          <w:tcPr>
            <w:tcW w:w="1928" w:type="dxa"/>
            <w:shd w:val="clear" w:color="auto" w:fill="auto"/>
            <w:vAlign w:val="center"/>
          </w:tcPr>
          <w:p w14:paraId="30D7C17A" w14:textId="77777777" w:rsidR="00FE24C8" w:rsidRPr="00FE24C8" w:rsidRDefault="00FE24C8"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brak środków finansowych, </w:t>
            </w:r>
            <w:r w:rsidRPr="00FE24C8">
              <w:rPr>
                <w:rFonts w:cs="Arial"/>
                <w:color w:val="auto"/>
                <w:sz w:val="18"/>
                <w:szCs w:val="18"/>
                <w:lang w:eastAsia="pl-PL"/>
              </w:rPr>
              <w:br/>
              <w:t>brak wystarczającej wiedzy</w:t>
            </w:r>
          </w:p>
        </w:tc>
      </w:tr>
      <w:tr w:rsidR="00FE24C8" w:rsidRPr="00FE24C8" w14:paraId="4998B94F" w14:textId="77777777" w:rsidTr="008A0952">
        <w:trPr>
          <w:trHeight w:val="283"/>
          <w:jc w:val="center"/>
        </w:trPr>
        <w:tc>
          <w:tcPr>
            <w:tcW w:w="1157" w:type="dxa"/>
            <w:vMerge/>
            <w:shd w:val="clear" w:color="auto" w:fill="EAF1DD" w:themeFill="accent3" w:themeFillTint="33"/>
            <w:textDirection w:val="btLr"/>
            <w:vAlign w:val="center"/>
          </w:tcPr>
          <w:p w14:paraId="3394791F" w14:textId="77777777" w:rsidR="00FE24C8" w:rsidRPr="00FE24C8" w:rsidRDefault="00FE24C8" w:rsidP="00FE24C8">
            <w:pPr>
              <w:spacing w:before="20" w:after="20" w:line="240" w:lineRule="auto"/>
              <w:ind w:left="113" w:right="113"/>
              <w:jc w:val="center"/>
              <w:rPr>
                <w:rFonts w:cs="Arial"/>
                <w:b/>
                <w:color w:val="FF0000"/>
                <w:sz w:val="18"/>
                <w:szCs w:val="18"/>
                <w:lang w:eastAsia="pl-PL"/>
              </w:rPr>
            </w:pPr>
          </w:p>
        </w:tc>
        <w:tc>
          <w:tcPr>
            <w:tcW w:w="1608" w:type="dxa"/>
            <w:vMerge/>
            <w:shd w:val="clear" w:color="auto" w:fill="EAF1DD" w:themeFill="accent3" w:themeFillTint="33"/>
            <w:textDirection w:val="btLr"/>
            <w:vAlign w:val="center"/>
          </w:tcPr>
          <w:p w14:paraId="61F77BBE" w14:textId="77777777" w:rsidR="00FE24C8" w:rsidRPr="00FE24C8" w:rsidRDefault="00FE24C8" w:rsidP="00FE24C8">
            <w:pPr>
              <w:spacing w:before="20" w:after="20" w:line="240" w:lineRule="auto"/>
              <w:ind w:left="113" w:right="113"/>
              <w:jc w:val="center"/>
              <w:rPr>
                <w:rFonts w:cs="Arial"/>
                <w:b/>
                <w:color w:val="FF0000"/>
                <w:sz w:val="18"/>
                <w:szCs w:val="18"/>
                <w:lang w:eastAsia="pl-PL"/>
              </w:rPr>
            </w:pPr>
          </w:p>
        </w:tc>
        <w:tc>
          <w:tcPr>
            <w:tcW w:w="1836" w:type="dxa"/>
            <w:vMerge/>
            <w:vAlign w:val="center"/>
          </w:tcPr>
          <w:p w14:paraId="6E530DEC" w14:textId="77777777" w:rsidR="00FE24C8" w:rsidRPr="00FE24C8" w:rsidRDefault="00FE24C8" w:rsidP="00FE24C8">
            <w:pPr>
              <w:spacing w:before="20" w:after="20" w:line="240" w:lineRule="auto"/>
              <w:jc w:val="center"/>
              <w:rPr>
                <w:rFonts w:cs="Arial"/>
                <w:color w:val="FF0000"/>
                <w:sz w:val="18"/>
                <w:szCs w:val="18"/>
                <w:lang w:eastAsia="pl-PL"/>
              </w:rPr>
            </w:pPr>
          </w:p>
        </w:tc>
        <w:tc>
          <w:tcPr>
            <w:tcW w:w="1300" w:type="dxa"/>
            <w:vMerge/>
            <w:vAlign w:val="center"/>
          </w:tcPr>
          <w:p w14:paraId="034A1824" w14:textId="77777777" w:rsidR="00FE24C8" w:rsidRPr="00FE24C8" w:rsidRDefault="00FE24C8" w:rsidP="00FE24C8">
            <w:pPr>
              <w:spacing w:before="20" w:after="20" w:line="240" w:lineRule="auto"/>
              <w:jc w:val="center"/>
              <w:rPr>
                <w:rFonts w:cs="Arial"/>
                <w:color w:val="FF0000"/>
                <w:sz w:val="18"/>
                <w:szCs w:val="18"/>
                <w:lang w:eastAsia="pl-PL"/>
              </w:rPr>
            </w:pPr>
          </w:p>
        </w:tc>
        <w:tc>
          <w:tcPr>
            <w:tcW w:w="1312" w:type="dxa"/>
            <w:vMerge/>
            <w:vAlign w:val="center"/>
          </w:tcPr>
          <w:p w14:paraId="4C8CC4DD" w14:textId="77777777" w:rsidR="00FE24C8" w:rsidRPr="00FE24C8" w:rsidRDefault="00FE24C8" w:rsidP="00FE24C8">
            <w:pPr>
              <w:spacing w:before="20" w:after="20" w:line="240" w:lineRule="auto"/>
              <w:jc w:val="center"/>
              <w:rPr>
                <w:rFonts w:cs="Arial"/>
                <w:color w:val="FF0000"/>
                <w:sz w:val="18"/>
                <w:szCs w:val="18"/>
                <w:lang w:eastAsia="pl-PL"/>
              </w:rPr>
            </w:pPr>
          </w:p>
        </w:tc>
        <w:tc>
          <w:tcPr>
            <w:tcW w:w="2007" w:type="dxa"/>
            <w:vMerge w:val="restart"/>
            <w:vAlign w:val="center"/>
          </w:tcPr>
          <w:p w14:paraId="4F693D6F" w14:textId="77777777" w:rsidR="00FE24C8" w:rsidRPr="00FE24C8" w:rsidRDefault="00FE24C8"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ZH.2. Zmniejszenie hałasu</w:t>
            </w:r>
          </w:p>
        </w:tc>
        <w:tc>
          <w:tcPr>
            <w:tcW w:w="2953" w:type="dxa"/>
            <w:vMerge w:val="restart"/>
            <w:shd w:val="clear" w:color="auto" w:fill="auto"/>
            <w:vAlign w:val="center"/>
          </w:tcPr>
          <w:p w14:paraId="1366B26E" w14:textId="77777777" w:rsidR="00FE24C8" w:rsidRPr="00FE24C8" w:rsidRDefault="00FE24C8"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ZH.2.1. Rozbudowa, modernizacja i przebudowa dróg gminnych, powiatowych i wojewódzkich.</w:t>
            </w:r>
          </w:p>
        </w:tc>
        <w:tc>
          <w:tcPr>
            <w:tcW w:w="2170" w:type="dxa"/>
            <w:shd w:val="clear" w:color="auto" w:fill="auto"/>
            <w:vAlign w:val="center"/>
          </w:tcPr>
          <w:p w14:paraId="65D7D709" w14:textId="77777777" w:rsidR="00FE24C8" w:rsidRPr="00FE24C8" w:rsidRDefault="00FE24C8"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shd w:val="clear" w:color="auto" w:fill="auto"/>
            <w:vAlign w:val="center"/>
          </w:tcPr>
          <w:p w14:paraId="24617380" w14:textId="77777777" w:rsidR="00FE24C8" w:rsidRPr="00FE24C8" w:rsidRDefault="00FE24C8"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FE24C8" w:rsidRPr="00FE24C8" w14:paraId="68F88C05" w14:textId="77777777" w:rsidTr="008A0952">
        <w:trPr>
          <w:trHeight w:val="77"/>
          <w:jc w:val="center"/>
        </w:trPr>
        <w:tc>
          <w:tcPr>
            <w:tcW w:w="1157" w:type="dxa"/>
            <w:vMerge/>
            <w:shd w:val="clear" w:color="auto" w:fill="EAF1DD" w:themeFill="accent3" w:themeFillTint="33"/>
            <w:vAlign w:val="center"/>
          </w:tcPr>
          <w:p w14:paraId="0309F44E" w14:textId="77777777" w:rsidR="00FE24C8" w:rsidRPr="00FE24C8" w:rsidRDefault="00FE24C8"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2FEDF754" w14:textId="77777777" w:rsidR="00FE24C8" w:rsidRPr="00FE24C8" w:rsidRDefault="00FE24C8" w:rsidP="00FE24C8">
            <w:pPr>
              <w:spacing w:before="20" w:after="20" w:line="240" w:lineRule="auto"/>
              <w:jc w:val="center"/>
              <w:rPr>
                <w:rFonts w:cs="Arial"/>
                <w:color w:val="FF0000"/>
                <w:sz w:val="18"/>
                <w:szCs w:val="18"/>
                <w:lang w:eastAsia="pl-PL"/>
              </w:rPr>
            </w:pPr>
          </w:p>
        </w:tc>
        <w:tc>
          <w:tcPr>
            <w:tcW w:w="1836" w:type="dxa"/>
            <w:vMerge/>
            <w:vAlign w:val="center"/>
          </w:tcPr>
          <w:p w14:paraId="573624B0" w14:textId="77777777" w:rsidR="00FE24C8" w:rsidRPr="00FE24C8" w:rsidRDefault="00FE24C8" w:rsidP="00FE24C8">
            <w:pPr>
              <w:spacing w:before="20" w:after="20" w:line="240" w:lineRule="auto"/>
              <w:jc w:val="center"/>
              <w:rPr>
                <w:rFonts w:cs="Arial"/>
                <w:color w:val="FF0000"/>
                <w:sz w:val="18"/>
                <w:szCs w:val="18"/>
                <w:lang w:eastAsia="pl-PL"/>
              </w:rPr>
            </w:pPr>
          </w:p>
        </w:tc>
        <w:tc>
          <w:tcPr>
            <w:tcW w:w="1300" w:type="dxa"/>
            <w:vMerge/>
            <w:vAlign w:val="center"/>
          </w:tcPr>
          <w:p w14:paraId="532A563E" w14:textId="77777777" w:rsidR="00FE24C8" w:rsidRPr="00FE24C8" w:rsidRDefault="00FE24C8" w:rsidP="00FE24C8">
            <w:pPr>
              <w:spacing w:before="20" w:after="20" w:line="240" w:lineRule="auto"/>
              <w:jc w:val="center"/>
              <w:rPr>
                <w:rFonts w:cs="Arial"/>
                <w:color w:val="FF0000"/>
                <w:sz w:val="18"/>
                <w:szCs w:val="18"/>
                <w:lang w:eastAsia="pl-PL"/>
              </w:rPr>
            </w:pPr>
          </w:p>
        </w:tc>
        <w:tc>
          <w:tcPr>
            <w:tcW w:w="1312" w:type="dxa"/>
            <w:vMerge/>
            <w:vAlign w:val="center"/>
          </w:tcPr>
          <w:p w14:paraId="1A3B6E5B" w14:textId="77777777" w:rsidR="00FE24C8" w:rsidRPr="00FE24C8" w:rsidRDefault="00FE24C8" w:rsidP="00FE24C8">
            <w:pPr>
              <w:spacing w:before="20" w:after="20" w:line="240" w:lineRule="auto"/>
              <w:jc w:val="center"/>
              <w:rPr>
                <w:rFonts w:cs="Arial"/>
                <w:color w:val="FF0000"/>
                <w:sz w:val="18"/>
                <w:szCs w:val="18"/>
                <w:lang w:eastAsia="pl-PL"/>
              </w:rPr>
            </w:pPr>
          </w:p>
        </w:tc>
        <w:tc>
          <w:tcPr>
            <w:tcW w:w="2007" w:type="dxa"/>
            <w:vMerge/>
            <w:vAlign w:val="center"/>
          </w:tcPr>
          <w:p w14:paraId="750546C3" w14:textId="77777777" w:rsidR="00FE24C8" w:rsidRPr="00FE24C8" w:rsidRDefault="00FE24C8" w:rsidP="00FE24C8">
            <w:pPr>
              <w:spacing w:before="20" w:after="20" w:line="240" w:lineRule="auto"/>
              <w:jc w:val="center"/>
              <w:rPr>
                <w:rFonts w:cs="Arial"/>
                <w:color w:val="FF0000"/>
                <w:sz w:val="18"/>
                <w:szCs w:val="18"/>
                <w:lang w:eastAsia="pl-PL"/>
              </w:rPr>
            </w:pPr>
          </w:p>
        </w:tc>
        <w:tc>
          <w:tcPr>
            <w:tcW w:w="2953" w:type="dxa"/>
            <w:vMerge/>
            <w:shd w:val="clear" w:color="auto" w:fill="auto"/>
            <w:vAlign w:val="center"/>
          </w:tcPr>
          <w:p w14:paraId="66789F66" w14:textId="77777777" w:rsidR="00FE24C8" w:rsidRPr="00FE24C8" w:rsidRDefault="00FE24C8" w:rsidP="00FE24C8">
            <w:pPr>
              <w:spacing w:before="20" w:after="20" w:line="240" w:lineRule="auto"/>
              <w:jc w:val="center"/>
              <w:rPr>
                <w:rFonts w:cs="Arial"/>
                <w:color w:val="FF0000"/>
                <w:sz w:val="18"/>
                <w:szCs w:val="18"/>
                <w:lang w:eastAsia="pl-PL"/>
              </w:rPr>
            </w:pPr>
          </w:p>
        </w:tc>
        <w:tc>
          <w:tcPr>
            <w:tcW w:w="2170" w:type="dxa"/>
            <w:shd w:val="clear" w:color="auto" w:fill="auto"/>
            <w:vAlign w:val="center"/>
          </w:tcPr>
          <w:p w14:paraId="3C87EFEF" w14:textId="77777777" w:rsidR="00FE24C8" w:rsidRPr="00FE24C8" w:rsidRDefault="00FE24C8"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monitorowane:</w:t>
            </w:r>
            <w:r w:rsidRPr="00FE24C8">
              <w:rPr>
                <w:rFonts w:cs="Arial"/>
                <w:color w:val="auto"/>
                <w:sz w:val="18"/>
                <w:szCs w:val="18"/>
                <w:lang w:eastAsia="pl-PL"/>
              </w:rPr>
              <w:br/>
              <w:t>zarządcy dróg</w:t>
            </w:r>
          </w:p>
        </w:tc>
        <w:tc>
          <w:tcPr>
            <w:tcW w:w="1928" w:type="dxa"/>
            <w:vMerge/>
            <w:shd w:val="clear" w:color="auto" w:fill="auto"/>
            <w:vAlign w:val="center"/>
          </w:tcPr>
          <w:p w14:paraId="460C8289" w14:textId="77777777" w:rsidR="00FE24C8" w:rsidRPr="00FE24C8" w:rsidRDefault="00FE24C8" w:rsidP="00FE24C8">
            <w:pPr>
              <w:spacing w:before="20" w:after="20" w:line="240" w:lineRule="auto"/>
              <w:jc w:val="center"/>
              <w:rPr>
                <w:rFonts w:cs="Arial"/>
                <w:color w:val="FF0000"/>
                <w:sz w:val="18"/>
                <w:szCs w:val="18"/>
                <w:lang w:eastAsia="pl-PL"/>
              </w:rPr>
            </w:pPr>
          </w:p>
        </w:tc>
      </w:tr>
      <w:tr w:rsidR="00FE24C8" w:rsidRPr="00FE24C8" w14:paraId="6DDC4742" w14:textId="77777777" w:rsidTr="008A0952">
        <w:trPr>
          <w:trHeight w:val="122"/>
          <w:jc w:val="center"/>
        </w:trPr>
        <w:tc>
          <w:tcPr>
            <w:tcW w:w="1157" w:type="dxa"/>
            <w:vMerge/>
            <w:shd w:val="clear" w:color="auto" w:fill="EAF1DD" w:themeFill="accent3" w:themeFillTint="33"/>
            <w:vAlign w:val="center"/>
          </w:tcPr>
          <w:p w14:paraId="22209C3F" w14:textId="77777777" w:rsidR="00FE24C8" w:rsidRPr="00FE24C8" w:rsidRDefault="00FE24C8"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5816DD19" w14:textId="77777777" w:rsidR="00FE24C8" w:rsidRPr="00FE24C8" w:rsidRDefault="00FE24C8" w:rsidP="00FE24C8">
            <w:pPr>
              <w:spacing w:before="20" w:after="20" w:line="240" w:lineRule="auto"/>
              <w:jc w:val="center"/>
              <w:rPr>
                <w:rFonts w:cs="Arial"/>
                <w:color w:val="FF0000"/>
                <w:sz w:val="18"/>
                <w:szCs w:val="18"/>
                <w:lang w:eastAsia="pl-PL"/>
              </w:rPr>
            </w:pPr>
          </w:p>
        </w:tc>
        <w:tc>
          <w:tcPr>
            <w:tcW w:w="1836" w:type="dxa"/>
            <w:vMerge/>
            <w:vAlign w:val="center"/>
          </w:tcPr>
          <w:p w14:paraId="002CFB7A" w14:textId="77777777" w:rsidR="00FE24C8" w:rsidRPr="00FE24C8" w:rsidRDefault="00FE24C8" w:rsidP="00FE24C8">
            <w:pPr>
              <w:spacing w:before="20" w:after="20" w:line="240" w:lineRule="auto"/>
              <w:jc w:val="center"/>
              <w:rPr>
                <w:rFonts w:cs="Arial"/>
                <w:color w:val="FF0000"/>
                <w:sz w:val="18"/>
                <w:szCs w:val="18"/>
                <w:lang w:eastAsia="pl-PL"/>
              </w:rPr>
            </w:pPr>
          </w:p>
        </w:tc>
        <w:tc>
          <w:tcPr>
            <w:tcW w:w="1300" w:type="dxa"/>
            <w:vMerge/>
            <w:vAlign w:val="center"/>
          </w:tcPr>
          <w:p w14:paraId="58B8204E" w14:textId="77777777" w:rsidR="00FE24C8" w:rsidRPr="00FE24C8" w:rsidRDefault="00FE24C8" w:rsidP="00FE24C8">
            <w:pPr>
              <w:spacing w:before="20" w:after="20" w:line="240" w:lineRule="auto"/>
              <w:jc w:val="center"/>
              <w:rPr>
                <w:rFonts w:cs="Arial"/>
                <w:color w:val="FF0000"/>
                <w:sz w:val="18"/>
                <w:szCs w:val="18"/>
                <w:lang w:eastAsia="pl-PL"/>
              </w:rPr>
            </w:pPr>
          </w:p>
        </w:tc>
        <w:tc>
          <w:tcPr>
            <w:tcW w:w="1312" w:type="dxa"/>
            <w:vMerge/>
            <w:vAlign w:val="center"/>
          </w:tcPr>
          <w:p w14:paraId="2ABC37E4" w14:textId="77777777" w:rsidR="00FE24C8" w:rsidRPr="00FE24C8" w:rsidRDefault="00FE24C8" w:rsidP="00FE24C8">
            <w:pPr>
              <w:spacing w:before="20" w:after="20" w:line="240" w:lineRule="auto"/>
              <w:jc w:val="center"/>
              <w:rPr>
                <w:rFonts w:cs="Arial"/>
                <w:color w:val="FF0000"/>
                <w:sz w:val="18"/>
                <w:szCs w:val="18"/>
                <w:lang w:eastAsia="pl-PL"/>
              </w:rPr>
            </w:pPr>
          </w:p>
        </w:tc>
        <w:tc>
          <w:tcPr>
            <w:tcW w:w="2007" w:type="dxa"/>
            <w:vMerge/>
            <w:shd w:val="clear" w:color="auto" w:fill="FFFFFF" w:themeFill="background1"/>
            <w:vAlign w:val="center"/>
          </w:tcPr>
          <w:p w14:paraId="11B8E8BE" w14:textId="77777777" w:rsidR="00FE24C8" w:rsidRPr="00FE24C8" w:rsidRDefault="00FE24C8" w:rsidP="00FE24C8">
            <w:pPr>
              <w:spacing w:before="20" w:after="20" w:line="240" w:lineRule="auto"/>
              <w:jc w:val="center"/>
              <w:rPr>
                <w:rFonts w:cs="Arial"/>
                <w:color w:val="FF0000"/>
                <w:sz w:val="18"/>
                <w:szCs w:val="18"/>
                <w:lang w:eastAsia="pl-PL"/>
              </w:rPr>
            </w:pPr>
          </w:p>
        </w:tc>
        <w:tc>
          <w:tcPr>
            <w:tcW w:w="2953" w:type="dxa"/>
            <w:shd w:val="clear" w:color="auto" w:fill="auto"/>
            <w:vAlign w:val="center"/>
          </w:tcPr>
          <w:p w14:paraId="7DC57C5D" w14:textId="77777777" w:rsidR="00FE24C8" w:rsidRPr="004F08AE" w:rsidRDefault="004F08AE" w:rsidP="008A0952">
            <w:pPr>
              <w:suppressAutoHyphens w:val="0"/>
              <w:spacing w:line="256" w:lineRule="auto"/>
              <w:jc w:val="center"/>
              <w:rPr>
                <w:rFonts w:cs="Arial"/>
                <w:sz w:val="18"/>
                <w:szCs w:val="18"/>
              </w:rPr>
            </w:pPr>
            <w:r>
              <w:rPr>
                <w:rFonts w:cs="Arial"/>
                <w:sz w:val="18"/>
                <w:szCs w:val="18"/>
              </w:rPr>
              <w:t xml:space="preserve">ZH.2.2. </w:t>
            </w:r>
            <w:r w:rsidR="00FE24C8" w:rsidRPr="004F08AE">
              <w:rPr>
                <w:rFonts w:cs="Arial"/>
                <w:sz w:val="18"/>
                <w:szCs w:val="18"/>
              </w:rPr>
              <w:t>Przebudowa drogi gminnej 12106N ul. Dworcowa w Sępopolu część 1.</w:t>
            </w:r>
          </w:p>
        </w:tc>
        <w:tc>
          <w:tcPr>
            <w:tcW w:w="2170" w:type="dxa"/>
            <w:shd w:val="clear" w:color="auto" w:fill="auto"/>
            <w:vAlign w:val="center"/>
          </w:tcPr>
          <w:p w14:paraId="1C40F698" w14:textId="77777777" w:rsidR="00FE24C8"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shd w:val="clear" w:color="auto" w:fill="auto"/>
            <w:vAlign w:val="center"/>
          </w:tcPr>
          <w:p w14:paraId="0340F3F9" w14:textId="77777777" w:rsidR="00FE24C8" w:rsidRPr="00FE24C8" w:rsidRDefault="00FE24C8"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FE24C8" w:rsidRPr="00FE24C8" w14:paraId="5D067125" w14:textId="77777777" w:rsidTr="008A0952">
        <w:trPr>
          <w:trHeight w:val="445"/>
          <w:jc w:val="center"/>
        </w:trPr>
        <w:tc>
          <w:tcPr>
            <w:tcW w:w="1157" w:type="dxa"/>
            <w:vMerge/>
            <w:shd w:val="clear" w:color="auto" w:fill="EAF1DD" w:themeFill="accent3" w:themeFillTint="33"/>
            <w:vAlign w:val="center"/>
          </w:tcPr>
          <w:p w14:paraId="36A6AAD6" w14:textId="77777777" w:rsidR="00FE24C8" w:rsidRPr="00FE24C8" w:rsidRDefault="00FE24C8"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32F4A7E3" w14:textId="77777777" w:rsidR="00FE24C8" w:rsidRPr="00FE24C8" w:rsidRDefault="00FE24C8" w:rsidP="00FE24C8">
            <w:pPr>
              <w:spacing w:before="20" w:after="20" w:line="240" w:lineRule="auto"/>
              <w:jc w:val="center"/>
              <w:rPr>
                <w:rFonts w:cs="Arial"/>
                <w:color w:val="FF0000"/>
                <w:sz w:val="18"/>
                <w:szCs w:val="18"/>
                <w:lang w:eastAsia="pl-PL"/>
              </w:rPr>
            </w:pPr>
          </w:p>
        </w:tc>
        <w:tc>
          <w:tcPr>
            <w:tcW w:w="1836" w:type="dxa"/>
            <w:vMerge/>
            <w:vAlign w:val="center"/>
          </w:tcPr>
          <w:p w14:paraId="6ED988A1" w14:textId="77777777" w:rsidR="00FE24C8" w:rsidRPr="00FE24C8" w:rsidRDefault="00FE24C8" w:rsidP="00FE24C8">
            <w:pPr>
              <w:spacing w:before="20" w:after="20" w:line="240" w:lineRule="auto"/>
              <w:jc w:val="center"/>
              <w:rPr>
                <w:rFonts w:cs="Arial"/>
                <w:color w:val="FF0000"/>
                <w:sz w:val="18"/>
                <w:szCs w:val="18"/>
                <w:lang w:eastAsia="pl-PL"/>
              </w:rPr>
            </w:pPr>
          </w:p>
        </w:tc>
        <w:tc>
          <w:tcPr>
            <w:tcW w:w="1300" w:type="dxa"/>
            <w:vMerge/>
            <w:vAlign w:val="center"/>
          </w:tcPr>
          <w:p w14:paraId="2A5B682C" w14:textId="77777777" w:rsidR="00FE24C8" w:rsidRPr="00FE24C8" w:rsidRDefault="00FE24C8" w:rsidP="00FE24C8">
            <w:pPr>
              <w:spacing w:before="20" w:after="20" w:line="240" w:lineRule="auto"/>
              <w:jc w:val="center"/>
              <w:rPr>
                <w:rFonts w:cs="Arial"/>
                <w:color w:val="FF0000"/>
                <w:sz w:val="18"/>
                <w:szCs w:val="18"/>
                <w:lang w:eastAsia="pl-PL"/>
              </w:rPr>
            </w:pPr>
          </w:p>
        </w:tc>
        <w:tc>
          <w:tcPr>
            <w:tcW w:w="1312" w:type="dxa"/>
            <w:vMerge/>
            <w:vAlign w:val="center"/>
          </w:tcPr>
          <w:p w14:paraId="0FB8382E" w14:textId="77777777" w:rsidR="00FE24C8" w:rsidRPr="00FE24C8" w:rsidRDefault="00FE24C8" w:rsidP="00FE24C8">
            <w:pPr>
              <w:spacing w:before="20" w:after="20" w:line="240" w:lineRule="auto"/>
              <w:jc w:val="center"/>
              <w:rPr>
                <w:rFonts w:cs="Arial"/>
                <w:color w:val="FF0000"/>
                <w:sz w:val="18"/>
                <w:szCs w:val="18"/>
                <w:lang w:eastAsia="pl-PL"/>
              </w:rPr>
            </w:pPr>
          </w:p>
        </w:tc>
        <w:tc>
          <w:tcPr>
            <w:tcW w:w="2007" w:type="dxa"/>
            <w:vMerge/>
            <w:shd w:val="clear" w:color="auto" w:fill="FFFFFF" w:themeFill="background1"/>
            <w:vAlign w:val="center"/>
          </w:tcPr>
          <w:p w14:paraId="294FE82C" w14:textId="77777777" w:rsidR="00FE24C8" w:rsidRPr="00FE24C8" w:rsidRDefault="00FE24C8" w:rsidP="00FE24C8">
            <w:pPr>
              <w:spacing w:before="20" w:after="20" w:line="240" w:lineRule="auto"/>
              <w:jc w:val="center"/>
              <w:rPr>
                <w:rFonts w:cs="Arial"/>
                <w:color w:val="FF0000"/>
                <w:sz w:val="18"/>
                <w:szCs w:val="18"/>
                <w:lang w:eastAsia="pl-PL"/>
              </w:rPr>
            </w:pPr>
          </w:p>
        </w:tc>
        <w:tc>
          <w:tcPr>
            <w:tcW w:w="2953" w:type="dxa"/>
            <w:shd w:val="clear" w:color="auto" w:fill="auto"/>
            <w:vAlign w:val="center"/>
          </w:tcPr>
          <w:p w14:paraId="798AA0F2" w14:textId="77777777" w:rsidR="00FE24C8" w:rsidRPr="004F08AE" w:rsidRDefault="004F08AE" w:rsidP="008A0952">
            <w:pPr>
              <w:suppressAutoHyphens w:val="0"/>
              <w:spacing w:line="256" w:lineRule="auto"/>
              <w:jc w:val="center"/>
              <w:rPr>
                <w:rFonts w:cs="Arial"/>
                <w:sz w:val="18"/>
                <w:szCs w:val="18"/>
              </w:rPr>
            </w:pPr>
            <w:r>
              <w:rPr>
                <w:rFonts w:cs="Arial"/>
                <w:sz w:val="18"/>
                <w:szCs w:val="18"/>
              </w:rPr>
              <w:t xml:space="preserve">ZH.2.3. </w:t>
            </w:r>
            <w:r w:rsidR="00FE24C8" w:rsidRPr="004F08AE">
              <w:rPr>
                <w:rFonts w:cs="Arial"/>
                <w:sz w:val="18"/>
                <w:szCs w:val="18"/>
              </w:rPr>
              <w:t>Przebudowa drogi gminnej 12106N ul. Dworcowa w Sępopolu część 2.</w:t>
            </w:r>
          </w:p>
        </w:tc>
        <w:tc>
          <w:tcPr>
            <w:tcW w:w="2170" w:type="dxa"/>
            <w:shd w:val="clear" w:color="auto" w:fill="auto"/>
            <w:vAlign w:val="center"/>
          </w:tcPr>
          <w:p w14:paraId="564D5042" w14:textId="77777777" w:rsidR="00FE24C8"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shd w:val="clear" w:color="auto" w:fill="auto"/>
            <w:vAlign w:val="center"/>
          </w:tcPr>
          <w:p w14:paraId="6F0CE6FD" w14:textId="77777777" w:rsidR="00FE24C8" w:rsidRPr="00FE24C8" w:rsidRDefault="00FE24C8"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FE24C8" w:rsidRPr="00FE24C8" w14:paraId="452EF984" w14:textId="77777777" w:rsidTr="008A0952">
        <w:trPr>
          <w:trHeight w:val="714"/>
          <w:jc w:val="center"/>
        </w:trPr>
        <w:tc>
          <w:tcPr>
            <w:tcW w:w="1157" w:type="dxa"/>
            <w:vMerge/>
            <w:shd w:val="clear" w:color="auto" w:fill="EAF1DD" w:themeFill="accent3" w:themeFillTint="33"/>
            <w:vAlign w:val="center"/>
          </w:tcPr>
          <w:p w14:paraId="5B2F6E62" w14:textId="77777777" w:rsidR="00FE24C8" w:rsidRPr="00FE24C8" w:rsidRDefault="00FE24C8"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45AA8C8E" w14:textId="77777777" w:rsidR="00FE24C8" w:rsidRPr="00FE24C8" w:rsidRDefault="00FE24C8" w:rsidP="00FE24C8">
            <w:pPr>
              <w:spacing w:before="20" w:after="20" w:line="240" w:lineRule="auto"/>
              <w:jc w:val="center"/>
              <w:rPr>
                <w:rFonts w:cs="Arial"/>
                <w:color w:val="FF0000"/>
                <w:sz w:val="18"/>
                <w:szCs w:val="18"/>
                <w:lang w:eastAsia="pl-PL"/>
              </w:rPr>
            </w:pPr>
          </w:p>
        </w:tc>
        <w:tc>
          <w:tcPr>
            <w:tcW w:w="1836" w:type="dxa"/>
            <w:vMerge/>
            <w:vAlign w:val="center"/>
          </w:tcPr>
          <w:p w14:paraId="3ADEED17" w14:textId="77777777" w:rsidR="00FE24C8" w:rsidRPr="00FE24C8" w:rsidRDefault="00FE24C8" w:rsidP="00FE24C8">
            <w:pPr>
              <w:spacing w:before="20" w:after="20" w:line="240" w:lineRule="auto"/>
              <w:jc w:val="center"/>
              <w:rPr>
                <w:rFonts w:cs="Arial"/>
                <w:color w:val="FF0000"/>
                <w:sz w:val="18"/>
                <w:szCs w:val="18"/>
                <w:lang w:eastAsia="pl-PL"/>
              </w:rPr>
            </w:pPr>
          </w:p>
        </w:tc>
        <w:tc>
          <w:tcPr>
            <w:tcW w:w="1300" w:type="dxa"/>
            <w:vMerge/>
            <w:vAlign w:val="center"/>
          </w:tcPr>
          <w:p w14:paraId="153A6C77" w14:textId="77777777" w:rsidR="00FE24C8" w:rsidRPr="00FE24C8" w:rsidRDefault="00FE24C8" w:rsidP="00FE24C8">
            <w:pPr>
              <w:spacing w:before="20" w:after="20" w:line="240" w:lineRule="auto"/>
              <w:jc w:val="center"/>
              <w:rPr>
                <w:rFonts w:cs="Arial"/>
                <w:color w:val="FF0000"/>
                <w:sz w:val="18"/>
                <w:szCs w:val="18"/>
                <w:lang w:eastAsia="pl-PL"/>
              </w:rPr>
            </w:pPr>
          </w:p>
        </w:tc>
        <w:tc>
          <w:tcPr>
            <w:tcW w:w="1312" w:type="dxa"/>
            <w:vMerge/>
            <w:vAlign w:val="center"/>
          </w:tcPr>
          <w:p w14:paraId="7D5FD44A" w14:textId="77777777" w:rsidR="00FE24C8" w:rsidRPr="00FE24C8" w:rsidRDefault="00FE24C8" w:rsidP="00FE24C8">
            <w:pPr>
              <w:spacing w:before="20" w:after="20" w:line="240" w:lineRule="auto"/>
              <w:jc w:val="center"/>
              <w:rPr>
                <w:rFonts w:cs="Arial"/>
                <w:color w:val="FF0000"/>
                <w:sz w:val="18"/>
                <w:szCs w:val="18"/>
                <w:lang w:eastAsia="pl-PL"/>
              </w:rPr>
            </w:pPr>
          </w:p>
        </w:tc>
        <w:tc>
          <w:tcPr>
            <w:tcW w:w="2007" w:type="dxa"/>
            <w:vMerge/>
            <w:shd w:val="clear" w:color="auto" w:fill="FFFFFF" w:themeFill="background1"/>
            <w:vAlign w:val="center"/>
          </w:tcPr>
          <w:p w14:paraId="60600A86" w14:textId="77777777" w:rsidR="00FE24C8" w:rsidRPr="00FE24C8" w:rsidRDefault="00FE24C8" w:rsidP="00FE24C8">
            <w:pPr>
              <w:spacing w:before="20" w:after="20" w:line="240" w:lineRule="auto"/>
              <w:jc w:val="center"/>
              <w:rPr>
                <w:rFonts w:cs="Arial"/>
                <w:color w:val="FF0000"/>
                <w:sz w:val="18"/>
                <w:szCs w:val="18"/>
                <w:lang w:eastAsia="pl-PL"/>
              </w:rPr>
            </w:pPr>
          </w:p>
        </w:tc>
        <w:tc>
          <w:tcPr>
            <w:tcW w:w="2953" w:type="dxa"/>
            <w:shd w:val="clear" w:color="auto" w:fill="auto"/>
            <w:vAlign w:val="center"/>
          </w:tcPr>
          <w:p w14:paraId="5F80A965" w14:textId="77777777" w:rsidR="00FE24C8" w:rsidRPr="004F08AE" w:rsidRDefault="004F08AE" w:rsidP="00E46D5C">
            <w:pPr>
              <w:suppressAutoHyphens w:val="0"/>
              <w:spacing w:line="256" w:lineRule="auto"/>
              <w:jc w:val="center"/>
              <w:rPr>
                <w:rFonts w:cs="Arial"/>
                <w:sz w:val="18"/>
                <w:szCs w:val="18"/>
              </w:rPr>
            </w:pPr>
            <w:r>
              <w:rPr>
                <w:rFonts w:cs="Arial"/>
                <w:sz w:val="18"/>
                <w:szCs w:val="18"/>
              </w:rPr>
              <w:t xml:space="preserve">ZH.2.4. </w:t>
            </w:r>
            <w:r w:rsidR="00FE24C8" w:rsidRPr="004F08AE">
              <w:rPr>
                <w:rFonts w:cs="Arial"/>
                <w:sz w:val="18"/>
                <w:szCs w:val="18"/>
              </w:rPr>
              <w:t>Doprowadzenie do należytego stanu technicznego dróg przejętych od Krajowego Ośrodka Wsparcia Rolnictwa.</w:t>
            </w:r>
          </w:p>
        </w:tc>
        <w:tc>
          <w:tcPr>
            <w:tcW w:w="2170" w:type="dxa"/>
            <w:shd w:val="clear" w:color="auto" w:fill="auto"/>
            <w:vAlign w:val="center"/>
          </w:tcPr>
          <w:p w14:paraId="65EF650D" w14:textId="77777777" w:rsidR="00FE24C8"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shd w:val="clear" w:color="auto" w:fill="auto"/>
            <w:vAlign w:val="center"/>
          </w:tcPr>
          <w:p w14:paraId="2C048A00" w14:textId="77777777" w:rsidR="00FE24C8" w:rsidRPr="00FE24C8" w:rsidRDefault="00FE24C8"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FE24C8" w:rsidRPr="00FE24C8" w14:paraId="4F65E3D4" w14:textId="77777777" w:rsidTr="008A0952">
        <w:trPr>
          <w:trHeight w:val="389"/>
          <w:jc w:val="center"/>
        </w:trPr>
        <w:tc>
          <w:tcPr>
            <w:tcW w:w="1157" w:type="dxa"/>
            <w:vMerge/>
            <w:shd w:val="clear" w:color="auto" w:fill="EAF1DD" w:themeFill="accent3" w:themeFillTint="33"/>
            <w:vAlign w:val="center"/>
          </w:tcPr>
          <w:p w14:paraId="36271CCA" w14:textId="77777777" w:rsidR="00FE24C8" w:rsidRPr="00FE24C8" w:rsidRDefault="00FE24C8"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15883113" w14:textId="77777777" w:rsidR="00FE24C8" w:rsidRPr="00FE24C8" w:rsidRDefault="00FE24C8" w:rsidP="00FE24C8">
            <w:pPr>
              <w:spacing w:before="20" w:after="20" w:line="240" w:lineRule="auto"/>
              <w:jc w:val="center"/>
              <w:rPr>
                <w:rFonts w:cs="Arial"/>
                <w:color w:val="FF0000"/>
                <w:sz w:val="18"/>
                <w:szCs w:val="18"/>
                <w:lang w:eastAsia="pl-PL"/>
              </w:rPr>
            </w:pPr>
          </w:p>
        </w:tc>
        <w:tc>
          <w:tcPr>
            <w:tcW w:w="1836" w:type="dxa"/>
            <w:vMerge/>
            <w:vAlign w:val="center"/>
          </w:tcPr>
          <w:p w14:paraId="24CF6884" w14:textId="77777777" w:rsidR="00FE24C8" w:rsidRPr="00FE24C8" w:rsidRDefault="00FE24C8" w:rsidP="00FE24C8">
            <w:pPr>
              <w:spacing w:before="20" w:after="20" w:line="240" w:lineRule="auto"/>
              <w:jc w:val="center"/>
              <w:rPr>
                <w:rFonts w:cs="Arial"/>
                <w:color w:val="FF0000"/>
                <w:sz w:val="18"/>
                <w:szCs w:val="18"/>
                <w:lang w:eastAsia="pl-PL"/>
              </w:rPr>
            </w:pPr>
          </w:p>
        </w:tc>
        <w:tc>
          <w:tcPr>
            <w:tcW w:w="1300" w:type="dxa"/>
            <w:vMerge/>
            <w:vAlign w:val="center"/>
          </w:tcPr>
          <w:p w14:paraId="43E955C9" w14:textId="77777777" w:rsidR="00FE24C8" w:rsidRPr="00FE24C8" w:rsidRDefault="00FE24C8" w:rsidP="00FE24C8">
            <w:pPr>
              <w:spacing w:before="20" w:after="20" w:line="240" w:lineRule="auto"/>
              <w:jc w:val="center"/>
              <w:rPr>
                <w:rFonts w:cs="Arial"/>
                <w:color w:val="FF0000"/>
                <w:sz w:val="18"/>
                <w:szCs w:val="18"/>
                <w:lang w:eastAsia="pl-PL"/>
              </w:rPr>
            </w:pPr>
          </w:p>
        </w:tc>
        <w:tc>
          <w:tcPr>
            <w:tcW w:w="1312" w:type="dxa"/>
            <w:vMerge/>
            <w:vAlign w:val="center"/>
          </w:tcPr>
          <w:p w14:paraId="698CE4F2" w14:textId="77777777" w:rsidR="00FE24C8" w:rsidRPr="00FE24C8" w:rsidRDefault="00FE24C8" w:rsidP="00FE24C8">
            <w:pPr>
              <w:spacing w:before="20" w:after="20" w:line="240" w:lineRule="auto"/>
              <w:jc w:val="center"/>
              <w:rPr>
                <w:rFonts w:cs="Arial"/>
                <w:color w:val="FF0000"/>
                <w:sz w:val="18"/>
                <w:szCs w:val="18"/>
                <w:lang w:eastAsia="pl-PL"/>
              </w:rPr>
            </w:pPr>
          </w:p>
        </w:tc>
        <w:tc>
          <w:tcPr>
            <w:tcW w:w="2007" w:type="dxa"/>
            <w:vMerge/>
            <w:shd w:val="clear" w:color="auto" w:fill="FFFFFF" w:themeFill="background1"/>
            <w:vAlign w:val="center"/>
          </w:tcPr>
          <w:p w14:paraId="5D380B74" w14:textId="77777777" w:rsidR="00FE24C8" w:rsidRPr="00FE24C8" w:rsidRDefault="00FE24C8" w:rsidP="00FE24C8">
            <w:pPr>
              <w:spacing w:before="20" w:after="20" w:line="240" w:lineRule="auto"/>
              <w:jc w:val="center"/>
              <w:rPr>
                <w:rFonts w:cs="Arial"/>
                <w:color w:val="FF0000"/>
                <w:sz w:val="18"/>
                <w:szCs w:val="18"/>
                <w:lang w:eastAsia="pl-PL"/>
              </w:rPr>
            </w:pPr>
          </w:p>
        </w:tc>
        <w:tc>
          <w:tcPr>
            <w:tcW w:w="2953" w:type="dxa"/>
            <w:shd w:val="clear" w:color="auto" w:fill="auto"/>
            <w:vAlign w:val="center"/>
          </w:tcPr>
          <w:p w14:paraId="4A1C3E6D" w14:textId="77777777" w:rsidR="00FE24C8" w:rsidRPr="004F08AE" w:rsidRDefault="004F08AE" w:rsidP="008A0952">
            <w:pPr>
              <w:suppressAutoHyphens w:val="0"/>
              <w:spacing w:line="256" w:lineRule="auto"/>
              <w:jc w:val="center"/>
              <w:rPr>
                <w:rFonts w:cs="Arial"/>
                <w:sz w:val="18"/>
                <w:szCs w:val="18"/>
              </w:rPr>
            </w:pPr>
            <w:r>
              <w:rPr>
                <w:rFonts w:cs="Arial"/>
                <w:sz w:val="18"/>
                <w:szCs w:val="18"/>
              </w:rPr>
              <w:t xml:space="preserve">ZH.2.5. </w:t>
            </w:r>
            <w:r w:rsidR="00FE24C8" w:rsidRPr="004F08AE">
              <w:rPr>
                <w:rFonts w:cs="Arial"/>
                <w:sz w:val="18"/>
                <w:szCs w:val="18"/>
              </w:rPr>
              <w:t>Przebudowa dróg gminnych na terenie osiedla ,,</w:t>
            </w:r>
            <w:proofErr w:type="spellStart"/>
            <w:r w:rsidR="00FE24C8" w:rsidRPr="004F08AE">
              <w:rPr>
                <w:rFonts w:cs="Arial"/>
                <w:sz w:val="18"/>
                <w:szCs w:val="18"/>
              </w:rPr>
              <w:t>Korszyńska</w:t>
            </w:r>
            <w:proofErr w:type="spellEnd"/>
            <w:r w:rsidR="00FE24C8" w:rsidRPr="004F08AE">
              <w:rPr>
                <w:rFonts w:cs="Arial"/>
                <w:sz w:val="18"/>
                <w:szCs w:val="18"/>
              </w:rPr>
              <w:t>” w Sępopolu.</w:t>
            </w:r>
          </w:p>
        </w:tc>
        <w:tc>
          <w:tcPr>
            <w:tcW w:w="2170" w:type="dxa"/>
            <w:shd w:val="clear" w:color="auto" w:fill="auto"/>
            <w:vAlign w:val="center"/>
          </w:tcPr>
          <w:p w14:paraId="3893BAE8" w14:textId="77777777" w:rsidR="00FE24C8"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shd w:val="clear" w:color="auto" w:fill="auto"/>
            <w:vAlign w:val="center"/>
          </w:tcPr>
          <w:p w14:paraId="167631EC" w14:textId="77777777" w:rsidR="00FE24C8" w:rsidRPr="00FE24C8" w:rsidRDefault="00FE24C8"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FE24C8" w:rsidRPr="00FE24C8" w14:paraId="2573C473" w14:textId="77777777" w:rsidTr="002D61BF">
        <w:trPr>
          <w:trHeight w:val="605"/>
          <w:jc w:val="center"/>
        </w:trPr>
        <w:tc>
          <w:tcPr>
            <w:tcW w:w="1157" w:type="dxa"/>
            <w:vMerge/>
            <w:shd w:val="clear" w:color="auto" w:fill="EAF1DD" w:themeFill="accent3" w:themeFillTint="33"/>
            <w:vAlign w:val="center"/>
          </w:tcPr>
          <w:p w14:paraId="12E22598" w14:textId="77777777" w:rsidR="00FE24C8" w:rsidRPr="00FE24C8" w:rsidRDefault="00FE24C8"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08C8E913" w14:textId="77777777" w:rsidR="00FE24C8" w:rsidRPr="00FE24C8" w:rsidRDefault="00FE24C8" w:rsidP="00FE24C8">
            <w:pPr>
              <w:spacing w:before="20" w:after="20" w:line="240" w:lineRule="auto"/>
              <w:jc w:val="center"/>
              <w:rPr>
                <w:rFonts w:cs="Arial"/>
                <w:color w:val="FF0000"/>
                <w:sz w:val="18"/>
                <w:szCs w:val="18"/>
                <w:lang w:eastAsia="pl-PL"/>
              </w:rPr>
            </w:pPr>
          </w:p>
        </w:tc>
        <w:tc>
          <w:tcPr>
            <w:tcW w:w="1836" w:type="dxa"/>
            <w:vMerge/>
            <w:vAlign w:val="center"/>
          </w:tcPr>
          <w:p w14:paraId="1EA241DD" w14:textId="77777777" w:rsidR="00FE24C8" w:rsidRPr="00FE24C8" w:rsidRDefault="00FE24C8" w:rsidP="00FE24C8">
            <w:pPr>
              <w:spacing w:before="20" w:after="20" w:line="240" w:lineRule="auto"/>
              <w:jc w:val="center"/>
              <w:rPr>
                <w:rFonts w:cs="Arial"/>
                <w:color w:val="FF0000"/>
                <w:sz w:val="18"/>
                <w:szCs w:val="18"/>
                <w:lang w:eastAsia="pl-PL"/>
              </w:rPr>
            </w:pPr>
          </w:p>
        </w:tc>
        <w:tc>
          <w:tcPr>
            <w:tcW w:w="1300" w:type="dxa"/>
            <w:vMerge/>
            <w:vAlign w:val="center"/>
          </w:tcPr>
          <w:p w14:paraId="51C58B75" w14:textId="77777777" w:rsidR="00FE24C8" w:rsidRPr="00FE24C8" w:rsidRDefault="00FE24C8" w:rsidP="00FE24C8">
            <w:pPr>
              <w:spacing w:before="20" w:after="20" w:line="240" w:lineRule="auto"/>
              <w:jc w:val="center"/>
              <w:rPr>
                <w:rFonts w:cs="Arial"/>
                <w:color w:val="FF0000"/>
                <w:sz w:val="18"/>
                <w:szCs w:val="18"/>
                <w:lang w:eastAsia="pl-PL"/>
              </w:rPr>
            </w:pPr>
          </w:p>
        </w:tc>
        <w:tc>
          <w:tcPr>
            <w:tcW w:w="1312" w:type="dxa"/>
            <w:vMerge/>
            <w:vAlign w:val="center"/>
          </w:tcPr>
          <w:p w14:paraId="2283EEFB" w14:textId="77777777" w:rsidR="00FE24C8" w:rsidRPr="00FE24C8" w:rsidRDefault="00FE24C8" w:rsidP="00FE24C8">
            <w:pPr>
              <w:spacing w:before="20" w:after="20" w:line="240" w:lineRule="auto"/>
              <w:jc w:val="center"/>
              <w:rPr>
                <w:rFonts w:cs="Arial"/>
                <w:color w:val="FF0000"/>
                <w:sz w:val="18"/>
                <w:szCs w:val="18"/>
                <w:lang w:eastAsia="pl-PL"/>
              </w:rPr>
            </w:pPr>
          </w:p>
        </w:tc>
        <w:tc>
          <w:tcPr>
            <w:tcW w:w="2007" w:type="dxa"/>
            <w:vMerge/>
            <w:shd w:val="clear" w:color="auto" w:fill="FFFFFF" w:themeFill="background1"/>
            <w:vAlign w:val="center"/>
          </w:tcPr>
          <w:p w14:paraId="3A73E71B" w14:textId="77777777" w:rsidR="00FE24C8" w:rsidRPr="00FE24C8" w:rsidRDefault="00FE24C8" w:rsidP="00FE24C8">
            <w:pPr>
              <w:spacing w:before="20" w:after="20" w:line="240" w:lineRule="auto"/>
              <w:jc w:val="center"/>
              <w:rPr>
                <w:rFonts w:cs="Arial"/>
                <w:color w:val="FF0000"/>
                <w:sz w:val="18"/>
                <w:szCs w:val="18"/>
                <w:lang w:eastAsia="pl-PL"/>
              </w:rPr>
            </w:pPr>
          </w:p>
        </w:tc>
        <w:tc>
          <w:tcPr>
            <w:tcW w:w="2953" w:type="dxa"/>
            <w:shd w:val="clear" w:color="auto" w:fill="auto"/>
            <w:vAlign w:val="center"/>
          </w:tcPr>
          <w:p w14:paraId="0B75BB12" w14:textId="77777777" w:rsidR="00FE24C8" w:rsidRPr="004F08AE" w:rsidRDefault="004F08AE" w:rsidP="008A0952">
            <w:pPr>
              <w:suppressAutoHyphens w:val="0"/>
              <w:spacing w:line="256" w:lineRule="auto"/>
              <w:jc w:val="center"/>
              <w:rPr>
                <w:rFonts w:cs="Arial"/>
                <w:sz w:val="18"/>
                <w:szCs w:val="18"/>
              </w:rPr>
            </w:pPr>
            <w:r w:rsidRPr="004F08AE">
              <w:rPr>
                <w:rFonts w:cs="Arial"/>
                <w:sz w:val="18"/>
                <w:szCs w:val="18"/>
              </w:rPr>
              <w:t>ZH.2.</w:t>
            </w:r>
            <w:r>
              <w:rPr>
                <w:rFonts w:cs="Arial"/>
                <w:sz w:val="18"/>
                <w:szCs w:val="18"/>
              </w:rPr>
              <w:t xml:space="preserve">6. </w:t>
            </w:r>
            <w:r w:rsidR="00FE24C8" w:rsidRPr="004F08AE">
              <w:rPr>
                <w:rFonts w:cs="Arial"/>
                <w:sz w:val="18"/>
                <w:szCs w:val="18"/>
              </w:rPr>
              <w:t xml:space="preserve">Przebudowa drogi położonej na działkach nr 15-309, 15-287/4 wraz z przebudową mostu na rzece </w:t>
            </w:r>
            <w:proofErr w:type="spellStart"/>
            <w:r w:rsidR="00FE24C8" w:rsidRPr="004F08AE">
              <w:rPr>
                <w:rFonts w:cs="Arial"/>
                <w:sz w:val="18"/>
                <w:szCs w:val="18"/>
              </w:rPr>
              <w:t>Mamlak</w:t>
            </w:r>
            <w:proofErr w:type="spellEnd"/>
            <w:r w:rsidR="00FE24C8" w:rsidRPr="004F08AE">
              <w:rPr>
                <w:rFonts w:cs="Arial"/>
                <w:sz w:val="18"/>
                <w:szCs w:val="18"/>
              </w:rPr>
              <w:t xml:space="preserve"> w miejscowości Lwowiec, gmina Sępopol.</w:t>
            </w:r>
          </w:p>
        </w:tc>
        <w:tc>
          <w:tcPr>
            <w:tcW w:w="2170" w:type="dxa"/>
            <w:shd w:val="clear" w:color="auto" w:fill="auto"/>
            <w:vAlign w:val="center"/>
          </w:tcPr>
          <w:p w14:paraId="3E966739" w14:textId="77777777" w:rsidR="00FE24C8"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shd w:val="clear" w:color="auto" w:fill="auto"/>
            <w:vAlign w:val="center"/>
          </w:tcPr>
          <w:p w14:paraId="2B02CCB3" w14:textId="77777777" w:rsidR="00FE24C8" w:rsidRPr="00FE24C8" w:rsidRDefault="00FE24C8"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FE24C8" w:rsidRPr="00FE24C8" w14:paraId="606820CE" w14:textId="77777777" w:rsidTr="00E46D5C">
        <w:trPr>
          <w:trHeight w:val="802"/>
          <w:jc w:val="center"/>
        </w:trPr>
        <w:tc>
          <w:tcPr>
            <w:tcW w:w="1157" w:type="dxa"/>
            <w:vMerge/>
            <w:shd w:val="clear" w:color="auto" w:fill="EAF1DD" w:themeFill="accent3" w:themeFillTint="33"/>
            <w:vAlign w:val="center"/>
          </w:tcPr>
          <w:p w14:paraId="654425F3" w14:textId="77777777" w:rsidR="00FE24C8" w:rsidRPr="00FE24C8" w:rsidRDefault="00FE24C8"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0270C1A2" w14:textId="77777777" w:rsidR="00FE24C8" w:rsidRPr="00FE24C8" w:rsidRDefault="00FE24C8" w:rsidP="00FE24C8">
            <w:pPr>
              <w:spacing w:before="20" w:after="20" w:line="240" w:lineRule="auto"/>
              <w:jc w:val="center"/>
              <w:rPr>
                <w:rFonts w:cs="Arial"/>
                <w:color w:val="FF0000"/>
                <w:sz w:val="18"/>
                <w:szCs w:val="18"/>
                <w:lang w:eastAsia="pl-PL"/>
              </w:rPr>
            </w:pPr>
          </w:p>
        </w:tc>
        <w:tc>
          <w:tcPr>
            <w:tcW w:w="1836" w:type="dxa"/>
            <w:vMerge/>
            <w:vAlign w:val="center"/>
          </w:tcPr>
          <w:p w14:paraId="3AC11BF9" w14:textId="77777777" w:rsidR="00FE24C8" w:rsidRPr="00FE24C8" w:rsidRDefault="00FE24C8" w:rsidP="00FE24C8">
            <w:pPr>
              <w:spacing w:before="20" w:after="20" w:line="240" w:lineRule="auto"/>
              <w:jc w:val="center"/>
              <w:rPr>
                <w:rFonts w:cs="Arial"/>
                <w:color w:val="FF0000"/>
                <w:sz w:val="18"/>
                <w:szCs w:val="18"/>
                <w:lang w:eastAsia="pl-PL"/>
              </w:rPr>
            </w:pPr>
          </w:p>
        </w:tc>
        <w:tc>
          <w:tcPr>
            <w:tcW w:w="1300" w:type="dxa"/>
            <w:vMerge/>
            <w:vAlign w:val="center"/>
          </w:tcPr>
          <w:p w14:paraId="1D5AFB2D" w14:textId="77777777" w:rsidR="00FE24C8" w:rsidRPr="00FE24C8" w:rsidRDefault="00FE24C8" w:rsidP="00FE24C8">
            <w:pPr>
              <w:spacing w:before="20" w:after="20" w:line="240" w:lineRule="auto"/>
              <w:jc w:val="center"/>
              <w:rPr>
                <w:rFonts w:cs="Arial"/>
                <w:color w:val="FF0000"/>
                <w:sz w:val="18"/>
                <w:szCs w:val="18"/>
                <w:lang w:eastAsia="pl-PL"/>
              </w:rPr>
            </w:pPr>
          </w:p>
        </w:tc>
        <w:tc>
          <w:tcPr>
            <w:tcW w:w="1312" w:type="dxa"/>
            <w:vMerge/>
            <w:vAlign w:val="center"/>
          </w:tcPr>
          <w:p w14:paraId="46629E0D" w14:textId="77777777" w:rsidR="00FE24C8" w:rsidRPr="00FE24C8" w:rsidRDefault="00FE24C8" w:rsidP="00FE24C8">
            <w:pPr>
              <w:spacing w:before="20" w:after="20" w:line="240" w:lineRule="auto"/>
              <w:jc w:val="center"/>
              <w:rPr>
                <w:rFonts w:cs="Arial"/>
                <w:color w:val="FF0000"/>
                <w:sz w:val="18"/>
                <w:szCs w:val="18"/>
                <w:lang w:eastAsia="pl-PL"/>
              </w:rPr>
            </w:pPr>
          </w:p>
        </w:tc>
        <w:tc>
          <w:tcPr>
            <w:tcW w:w="2007" w:type="dxa"/>
            <w:vMerge/>
            <w:shd w:val="clear" w:color="auto" w:fill="FFFFFF" w:themeFill="background1"/>
            <w:vAlign w:val="center"/>
          </w:tcPr>
          <w:p w14:paraId="5056351C" w14:textId="77777777" w:rsidR="00FE24C8" w:rsidRPr="00FE24C8" w:rsidRDefault="00FE24C8" w:rsidP="00FE24C8">
            <w:pPr>
              <w:spacing w:before="20" w:after="20" w:line="240" w:lineRule="auto"/>
              <w:jc w:val="center"/>
              <w:rPr>
                <w:rFonts w:cs="Arial"/>
                <w:color w:val="FF0000"/>
                <w:sz w:val="18"/>
                <w:szCs w:val="18"/>
                <w:lang w:eastAsia="pl-PL"/>
              </w:rPr>
            </w:pPr>
          </w:p>
        </w:tc>
        <w:tc>
          <w:tcPr>
            <w:tcW w:w="2953" w:type="dxa"/>
            <w:shd w:val="clear" w:color="auto" w:fill="auto"/>
            <w:vAlign w:val="center"/>
          </w:tcPr>
          <w:p w14:paraId="16404B97" w14:textId="77777777" w:rsidR="00FE24C8" w:rsidRPr="004F08AE" w:rsidRDefault="004F08AE" w:rsidP="00E46D5C">
            <w:pPr>
              <w:suppressAutoHyphens w:val="0"/>
              <w:spacing w:line="256" w:lineRule="auto"/>
              <w:jc w:val="center"/>
              <w:rPr>
                <w:rFonts w:cs="Arial"/>
                <w:sz w:val="18"/>
                <w:szCs w:val="18"/>
              </w:rPr>
            </w:pPr>
            <w:r w:rsidRPr="004F08AE">
              <w:rPr>
                <w:rFonts w:cs="Arial"/>
                <w:sz w:val="18"/>
                <w:szCs w:val="18"/>
              </w:rPr>
              <w:t>ZH.2.</w:t>
            </w:r>
            <w:r>
              <w:rPr>
                <w:rFonts w:cs="Arial"/>
                <w:sz w:val="18"/>
                <w:szCs w:val="18"/>
              </w:rPr>
              <w:t xml:space="preserve">7. </w:t>
            </w:r>
            <w:r w:rsidR="00FE24C8" w:rsidRPr="004F08AE">
              <w:rPr>
                <w:rFonts w:cs="Arial"/>
                <w:sz w:val="18"/>
                <w:szCs w:val="18"/>
              </w:rPr>
              <w:t xml:space="preserve">Doprowadzenie do należytego stanu technicznego ciągów komunikacyjnych zlokalizowanych w granicach </w:t>
            </w:r>
            <w:proofErr w:type="spellStart"/>
            <w:r w:rsidR="00FE24C8" w:rsidRPr="004F08AE">
              <w:rPr>
                <w:rFonts w:cs="Arial"/>
                <w:sz w:val="18"/>
                <w:szCs w:val="18"/>
              </w:rPr>
              <w:t>dzialek</w:t>
            </w:r>
            <w:proofErr w:type="spellEnd"/>
            <w:r w:rsidR="00FE24C8" w:rsidRPr="004F08AE">
              <w:rPr>
                <w:rFonts w:cs="Arial"/>
                <w:sz w:val="18"/>
                <w:szCs w:val="18"/>
              </w:rPr>
              <w:t xml:space="preserve"> 6/6, 6/17, 6/50 obrębu Liski, gmina Sępopol</w:t>
            </w:r>
          </w:p>
        </w:tc>
        <w:tc>
          <w:tcPr>
            <w:tcW w:w="2170" w:type="dxa"/>
            <w:shd w:val="clear" w:color="auto" w:fill="auto"/>
            <w:vAlign w:val="center"/>
          </w:tcPr>
          <w:p w14:paraId="3BA0A038" w14:textId="77777777" w:rsidR="00FE24C8"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shd w:val="clear" w:color="auto" w:fill="auto"/>
            <w:vAlign w:val="center"/>
          </w:tcPr>
          <w:p w14:paraId="1C2F5F4F" w14:textId="77777777" w:rsidR="00FE24C8" w:rsidRPr="00FE24C8" w:rsidRDefault="004F08AE"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6ABB4521" w14:textId="77777777" w:rsidTr="008A0952">
        <w:trPr>
          <w:trHeight w:val="321"/>
          <w:jc w:val="center"/>
        </w:trPr>
        <w:tc>
          <w:tcPr>
            <w:tcW w:w="1157" w:type="dxa"/>
            <w:vMerge/>
            <w:shd w:val="clear" w:color="auto" w:fill="EAF1DD" w:themeFill="accent3" w:themeFillTint="33"/>
            <w:vAlign w:val="center"/>
          </w:tcPr>
          <w:p w14:paraId="15BF6724"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6AE47D8F"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5AB1BA9A"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6F509643"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01A16CE6"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shd w:val="clear" w:color="auto" w:fill="FFFFFF" w:themeFill="background1"/>
            <w:vAlign w:val="center"/>
          </w:tcPr>
          <w:p w14:paraId="28DB5E0A"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shd w:val="clear" w:color="auto" w:fill="auto"/>
            <w:vAlign w:val="center"/>
          </w:tcPr>
          <w:p w14:paraId="02B37F1A" w14:textId="77777777" w:rsidR="001140C7" w:rsidRPr="004F08AE" w:rsidRDefault="001140C7" w:rsidP="008A0952">
            <w:pPr>
              <w:suppressAutoHyphens w:val="0"/>
              <w:spacing w:line="256" w:lineRule="auto"/>
              <w:jc w:val="center"/>
              <w:rPr>
                <w:rFonts w:cs="Arial"/>
                <w:sz w:val="18"/>
                <w:szCs w:val="18"/>
              </w:rPr>
            </w:pPr>
            <w:r>
              <w:rPr>
                <w:rFonts w:cs="Arial"/>
                <w:sz w:val="18"/>
                <w:szCs w:val="18"/>
              </w:rPr>
              <w:t xml:space="preserve">ZH.2.8. </w:t>
            </w:r>
            <w:r w:rsidRPr="004F08AE">
              <w:rPr>
                <w:rFonts w:cs="Arial"/>
                <w:sz w:val="18"/>
                <w:szCs w:val="18"/>
              </w:rPr>
              <w:t xml:space="preserve">Doprowadzenie do należytego stanu technicznego ciągów komunikacyjnych zlokalizowanych w granicach </w:t>
            </w:r>
            <w:proofErr w:type="spellStart"/>
            <w:r w:rsidRPr="004F08AE">
              <w:rPr>
                <w:rFonts w:cs="Arial"/>
                <w:sz w:val="18"/>
                <w:szCs w:val="18"/>
              </w:rPr>
              <w:t>dzialek</w:t>
            </w:r>
            <w:proofErr w:type="spellEnd"/>
            <w:r>
              <w:rPr>
                <w:rFonts w:cs="Arial"/>
                <w:sz w:val="18"/>
                <w:szCs w:val="18"/>
              </w:rPr>
              <w:t xml:space="preserve"> 80/1 i 80/2 obrębu Majmławki, gm. Sępopol</w:t>
            </w:r>
          </w:p>
        </w:tc>
        <w:tc>
          <w:tcPr>
            <w:tcW w:w="2170" w:type="dxa"/>
            <w:shd w:val="clear" w:color="auto" w:fill="auto"/>
            <w:vAlign w:val="center"/>
          </w:tcPr>
          <w:p w14:paraId="3B1FC2C7" w14:textId="77777777" w:rsidR="001140C7" w:rsidRPr="00FE24C8" w:rsidRDefault="001140C7" w:rsidP="00B27394">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shd w:val="clear" w:color="auto" w:fill="auto"/>
            <w:vAlign w:val="center"/>
          </w:tcPr>
          <w:p w14:paraId="4C802293" w14:textId="77777777" w:rsidR="001140C7" w:rsidRPr="00FE24C8" w:rsidRDefault="001140C7" w:rsidP="00B27394">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50655283" w14:textId="77777777" w:rsidTr="008A0952">
        <w:trPr>
          <w:trHeight w:val="321"/>
          <w:jc w:val="center"/>
        </w:trPr>
        <w:tc>
          <w:tcPr>
            <w:tcW w:w="1157" w:type="dxa"/>
            <w:vMerge/>
            <w:shd w:val="clear" w:color="auto" w:fill="EAF1DD" w:themeFill="accent3" w:themeFillTint="33"/>
            <w:vAlign w:val="center"/>
          </w:tcPr>
          <w:p w14:paraId="2D57FA20"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23237020"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21912E94"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59B4AB05"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0311D50F"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shd w:val="clear" w:color="auto" w:fill="FFFFFF" w:themeFill="background1"/>
            <w:vAlign w:val="center"/>
          </w:tcPr>
          <w:p w14:paraId="5E2745B0"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shd w:val="clear" w:color="auto" w:fill="auto"/>
            <w:vAlign w:val="center"/>
          </w:tcPr>
          <w:p w14:paraId="23A95559" w14:textId="77777777" w:rsidR="001140C7" w:rsidRPr="004F08AE" w:rsidRDefault="001140C7" w:rsidP="008A0952">
            <w:pPr>
              <w:suppressAutoHyphens w:val="0"/>
              <w:spacing w:line="256" w:lineRule="auto"/>
              <w:jc w:val="center"/>
              <w:rPr>
                <w:rFonts w:cs="Arial"/>
                <w:sz w:val="18"/>
                <w:szCs w:val="18"/>
              </w:rPr>
            </w:pPr>
            <w:r w:rsidRPr="004F08AE">
              <w:rPr>
                <w:rFonts w:cs="Arial"/>
                <w:sz w:val="18"/>
                <w:szCs w:val="18"/>
              </w:rPr>
              <w:t>ZH.2.</w:t>
            </w:r>
            <w:r>
              <w:rPr>
                <w:rFonts w:cs="Arial"/>
                <w:sz w:val="18"/>
                <w:szCs w:val="18"/>
              </w:rPr>
              <w:t xml:space="preserve">9. </w:t>
            </w:r>
            <w:r w:rsidRPr="004F08AE">
              <w:rPr>
                <w:rFonts w:cs="Arial"/>
                <w:sz w:val="18"/>
                <w:szCs w:val="18"/>
              </w:rPr>
              <w:t xml:space="preserve">Budowa i modernizacja odcinków dróg na terenie Gminy Sępopol-Rzeczpospolita Polska oraz na obszarze okręgu miejskiego </w:t>
            </w:r>
            <w:proofErr w:type="spellStart"/>
            <w:r w:rsidRPr="004F08AE">
              <w:rPr>
                <w:rFonts w:cs="Arial"/>
                <w:sz w:val="18"/>
                <w:szCs w:val="18"/>
              </w:rPr>
              <w:t>Guriewsk</w:t>
            </w:r>
            <w:proofErr w:type="spellEnd"/>
            <w:r w:rsidRPr="004F08AE">
              <w:rPr>
                <w:rFonts w:cs="Arial"/>
                <w:sz w:val="18"/>
                <w:szCs w:val="18"/>
              </w:rPr>
              <w:t>-Federacja Rosyjska-Wspólny rozwój i poprawa jakości i bezpieczeństwa istniejących połączeń komunikacyjnych</w:t>
            </w:r>
          </w:p>
        </w:tc>
        <w:tc>
          <w:tcPr>
            <w:tcW w:w="2170" w:type="dxa"/>
            <w:shd w:val="clear" w:color="auto" w:fill="auto"/>
            <w:vAlign w:val="center"/>
          </w:tcPr>
          <w:p w14:paraId="323BEABC"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shd w:val="clear" w:color="auto" w:fill="auto"/>
            <w:vAlign w:val="center"/>
          </w:tcPr>
          <w:p w14:paraId="3FA8F900"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0182BF53" w14:textId="77777777" w:rsidTr="00E46D5C">
        <w:trPr>
          <w:trHeight w:val="2873"/>
          <w:jc w:val="center"/>
        </w:trPr>
        <w:tc>
          <w:tcPr>
            <w:tcW w:w="1157" w:type="dxa"/>
            <w:vMerge/>
            <w:shd w:val="clear" w:color="auto" w:fill="EAF1DD" w:themeFill="accent3" w:themeFillTint="33"/>
            <w:vAlign w:val="center"/>
          </w:tcPr>
          <w:p w14:paraId="5A1B3970"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61777353"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3E9017BC"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38EB664F"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39C0A477"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shd w:val="clear" w:color="auto" w:fill="FFFFFF" w:themeFill="background1"/>
            <w:vAlign w:val="center"/>
          </w:tcPr>
          <w:p w14:paraId="2E7232D0"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shd w:val="clear" w:color="auto" w:fill="auto"/>
            <w:vAlign w:val="center"/>
          </w:tcPr>
          <w:p w14:paraId="6E141746" w14:textId="77777777" w:rsidR="001140C7" w:rsidRPr="00FE24C8" w:rsidRDefault="001140C7" w:rsidP="001140C7">
            <w:pPr>
              <w:spacing w:before="20" w:after="20" w:line="240" w:lineRule="auto"/>
              <w:jc w:val="center"/>
              <w:rPr>
                <w:rFonts w:cs="Arial"/>
                <w:color w:val="auto"/>
                <w:sz w:val="18"/>
                <w:szCs w:val="18"/>
                <w:lang w:eastAsia="pl-PL"/>
              </w:rPr>
            </w:pPr>
            <w:r w:rsidRPr="00FE24C8">
              <w:rPr>
                <w:rFonts w:cs="Arial"/>
                <w:color w:val="auto"/>
                <w:sz w:val="18"/>
                <w:szCs w:val="18"/>
                <w:lang w:eastAsia="pl-PL"/>
              </w:rPr>
              <w:t>ZH.2.</w:t>
            </w:r>
            <w:r>
              <w:rPr>
                <w:rFonts w:cs="Arial"/>
                <w:color w:val="auto"/>
                <w:sz w:val="18"/>
                <w:szCs w:val="18"/>
                <w:lang w:eastAsia="pl-PL"/>
              </w:rPr>
              <w:t>10</w:t>
            </w:r>
            <w:r w:rsidRPr="00FE24C8">
              <w:rPr>
                <w:rFonts w:cs="Arial"/>
                <w:color w:val="auto"/>
                <w:sz w:val="18"/>
                <w:szCs w:val="18"/>
                <w:lang w:eastAsia="pl-PL"/>
              </w:rPr>
              <w:t>. Wprowadzenie do MPZP zapisów sprzyjających ograniczeniu zagrożeń hałasem (rozgraniczenie terenów o zróżnicowanej funkcji), np.: odsuwanie linii zabudowy od istniejących i potencjalnych źródeł hałasu oraz lokalizacja zabudowy mieszkaniowej na terenach o korzystnym klimacie akustycznym (bez istniejących i potencjalnych przekroczeń hałasu).</w:t>
            </w:r>
          </w:p>
        </w:tc>
        <w:tc>
          <w:tcPr>
            <w:tcW w:w="2170" w:type="dxa"/>
            <w:shd w:val="clear" w:color="auto" w:fill="auto"/>
            <w:vAlign w:val="center"/>
          </w:tcPr>
          <w:p w14:paraId="13CDBDBC"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shd w:val="clear" w:color="auto" w:fill="auto"/>
            <w:vAlign w:val="center"/>
          </w:tcPr>
          <w:p w14:paraId="56F49EF3"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 nieobjęcie wszystkich terenów dokumentacją planistyczną</w:t>
            </w:r>
          </w:p>
        </w:tc>
      </w:tr>
      <w:tr w:rsidR="001140C7" w:rsidRPr="00FE24C8" w14:paraId="4BB97FA7" w14:textId="77777777" w:rsidTr="008A0952">
        <w:trPr>
          <w:cantSplit/>
          <w:trHeight w:val="318"/>
          <w:jc w:val="center"/>
        </w:trPr>
        <w:tc>
          <w:tcPr>
            <w:tcW w:w="1157" w:type="dxa"/>
            <w:vMerge/>
            <w:shd w:val="clear" w:color="auto" w:fill="EAF1DD" w:themeFill="accent3" w:themeFillTint="33"/>
            <w:vAlign w:val="center"/>
          </w:tcPr>
          <w:p w14:paraId="0FF28DF9"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textDirection w:val="btLr"/>
            <w:vAlign w:val="center"/>
          </w:tcPr>
          <w:p w14:paraId="673D537C" w14:textId="77777777" w:rsidR="001140C7" w:rsidRPr="00FE24C8" w:rsidRDefault="001140C7" w:rsidP="00FE24C8">
            <w:pPr>
              <w:spacing w:before="20" w:after="20" w:line="240" w:lineRule="auto"/>
              <w:ind w:left="113" w:right="113"/>
              <w:jc w:val="center"/>
              <w:rPr>
                <w:rFonts w:cs="Arial"/>
                <w:color w:val="FF0000"/>
                <w:sz w:val="18"/>
                <w:szCs w:val="18"/>
                <w:lang w:eastAsia="pl-PL"/>
              </w:rPr>
            </w:pPr>
          </w:p>
        </w:tc>
        <w:tc>
          <w:tcPr>
            <w:tcW w:w="1836" w:type="dxa"/>
            <w:vMerge/>
            <w:vAlign w:val="center"/>
          </w:tcPr>
          <w:p w14:paraId="36B8B312"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66BA94CD"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1EEB5F75"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restart"/>
            <w:shd w:val="clear" w:color="auto" w:fill="auto"/>
            <w:vAlign w:val="center"/>
          </w:tcPr>
          <w:p w14:paraId="46B9BCF5"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ZH.3. Edukacja ekologiczna</w:t>
            </w:r>
          </w:p>
        </w:tc>
        <w:tc>
          <w:tcPr>
            <w:tcW w:w="2953" w:type="dxa"/>
            <w:vMerge w:val="restart"/>
            <w:shd w:val="clear" w:color="auto" w:fill="auto"/>
            <w:vAlign w:val="center"/>
          </w:tcPr>
          <w:p w14:paraId="5E92D858"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ZH.3.1. Prowadzenie edukacji ekologicznej dot. klimatu akustycznego: w zakresie szkodliwości hałasu oraz promowania ruchu pieszego, jazdy na rowerze i transportu publicznego.</w:t>
            </w:r>
          </w:p>
        </w:tc>
        <w:tc>
          <w:tcPr>
            <w:tcW w:w="2170" w:type="dxa"/>
            <w:shd w:val="clear" w:color="auto" w:fill="auto"/>
            <w:vAlign w:val="center"/>
          </w:tcPr>
          <w:p w14:paraId="4282A3E6"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vAlign w:val="center"/>
          </w:tcPr>
          <w:p w14:paraId="28D69908"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brak środków finansowych, </w:t>
            </w:r>
            <w:r w:rsidRPr="00FE24C8">
              <w:rPr>
                <w:rFonts w:cs="Arial"/>
                <w:color w:val="auto"/>
                <w:sz w:val="18"/>
                <w:szCs w:val="18"/>
                <w:lang w:eastAsia="pl-PL"/>
              </w:rPr>
              <w:br/>
              <w:t>brak zainteresowania społeczeństwa</w:t>
            </w:r>
          </w:p>
        </w:tc>
      </w:tr>
      <w:tr w:rsidR="001140C7" w:rsidRPr="00FE24C8" w14:paraId="0673BD63" w14:textId="77777777" w:rsidTr="00E46D5C">
        <w:trPr>
          <w:trHeight w:val="650"/>
          <w:jc w:val="center"/>
        </w:trPr>
        <w:tc>
          <w:tcPr>
            <w:tcW w:w="1157" w:type="dxa"/>
            <w:vMerge/>
            <w:shd w:val="clear" w:color="auto" w:fill="EAF1DD" w:themeFill="accent3" w:themeFillTint="33"/>
            <w:vAlign w:val="center"/>
          </w:tcPr>
          <w:p w14:paraId="266308E7"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textDirection w:val="btLr"/>
            <w:vAlign w:val="center"/>
          </w:tcPr>
          <w:p w14:paraId="40595A96" w14:textId="77777777" w:rsidR="001140C7" w:rsidRPr="00FE24C8" w:rsidRDefault="001140C7" w:rsidP="00FE24C8">
            <w:pPr>
              <w:spacing w:before="20" w:after="20" w:line="240" w:lineRule="auto"/>
              <w:ind w:left="113" w:right="113"/>
              <w:jc w:val="center"/>
              <w:rPr>
                <w:rFonts w:cs="Arial"/>
                <w:b/>
                <w:color w:val="FF0000"/>
                <w:sz w:val="18"/>
                <w:szCs w:val="18"/>
                <w:lang w:eastAsia="pl-PL"/>
              </w:rPr>
            </w:pPr>
          </w:p>
        </w:tc>
        <w:tc>
          <w:tcPr>
            <w:tcW w:w="1836" w:type="dxa"/>
            <w:vMerge/>
            <w:vAlign w:val="center"/>
          </w:tcPr>
          <w:p w14:paraId="3EF51013"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5A766BBD"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0C100C67"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shd w:val="clear" w:color="auto" w:fill="auto"/>
            <w:vAlign w:val="center"/>
          </w:tcPr>
          <w:p w14:paraId="5EB87D9E"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vMerge/>
            <w:shd w:val="clear" w:color="auto" w:fill="auto"/>
            <w:vAlign w:val="center"/>
          </w:tcPr>
          <w:p w14:paraId="66B80B0F" w14:textId="77777777" w:rsidR="001140C7" w:rsidRPr="00FE24C8" w:rsidRDefault="001140C7" w:rsidP="00FE24C8">
            <w:pPr>
              <w:spacing w:before="20" w:after="20" w:line="240" w:lineRule="auto"/>
              <w:jc w:val="center"/>
              <w:rPr>
                <w:rFonts w:cs="Arial"/>
                <w:color w:val="FF0000"/>
                <w:sz w:val="18"/>
                <w:szCs w:val="18"/>
                <w:lang w:eastAsia="pl-PL"/>
              </w:rPr>
            </w:pPr>
          </w:p>
        </w:tc>
        <w:tc>
          <w:tcPr>
            <w:tcW w:w="2170" w:type="dxa"/>
            <w:shd w:val="clear" w:color="auto" w:fill="auto"/>
            <w:vAlign w:val="center"/>
          </w:tcPr>
          <w:p w14:paraId="3D8D3789"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monitorowane:</w:t>
            </w:r>
            <w:r w:rsidRPr="00FE24C8">
              <w:rPr>
                <w:rFonts w:cs="Arial"/>
                <w:color w:val="auto"/>
                <w:sz w:val="18"/>
                <w:szCs w:val="18"/>
                <w:lang w:eastAsia="pl-PL"/>
              </w:rPr>
              <w:br/>
              <w:t>placówki oświatowe, zarządcy dróg, organizacje pozarządowe</w:t>
            </w:r>
          </w:p>
        </w:tc>
        <w:tc>
          <w:tcPr>
            <w:tcW w:w="1928" w:type="dxa"/>
            <w:vMerge/>
            <w:vAlign w:val="center"/>
          </w:tcPr>
          <w:p w14:paraId="6D984AA0" w14:textId="77777777" w:rsidR="001140C7" w:rsidRPr="00FE24C8" w:rsidRDefault="001140C7" w:rsidP="00FE24C8">
            <w:pPr>
              <w:spacing w:before="20" w:after="20" w:line="240" w:lineRule="auto"/>
              <w:jc w:val="center"/>
              <w:rPr>
                <w:rFonts w:cs="Arial"/>
                <w:color w:val="FF0000"/>
                <w:sz w:val="18"/>
                <w:szCs w:val="18"/>
                <w:lang w:eastAsia="pl-PL"/>
              </w:rPr>
            </w:pPr>
          </w:p>
        </w:tc>
      </w:tr>
      <w:tr w:rsidR="001140C7" w:rsidRPr="00FE24C8" w14:paraId="76B33064" w14:textId="77777777" w:rsidTr="00E46D5C">
        <w:trPr>
          <w:trHeight w:val="1275"/>
          <w:jc w:val="center"/>
        </w:trPr>
        <w:tc>
          <w:tcPr>
            <w:tcW w:w="1157" w:type="dxa"/>
            <w:vMerge w:val="restart"/>
            <w:shd w:val="clear" w:color="auto" w:fill="EAF1DD" w:themeFill="accent3" w:themeFillTint="33"/>
            <w:textDirection w:val="btLr"/>
            <w:vAlign w:val="center"/>
          </w:tcPr>
          <w:p w14:paraId="213529C0" w14:textId="77777777" w:rsidR="001140C7" w:rsidRPr="00FE24C8" w:rsidRDefault="001140C7" w:rsidP="00FE24C8">
            <w:pPr>
              <w:spacing w:before="20" w:after="20" w:line="240" w:lineRule="auto"/>
              <w:ind w:left="113" w:right="113"/>
              <w:jc w:val="center"/>
              <w:rPr>
                <w:rFonts w:cs="Arial"/>
                <w:b/>
                <w:color w:val="auto"/>
                <w:sz w:val="18"/>
                <w:szCs w:val="18"/>
                <w:lang w:eastAsia="pl-PL"/>
              </w:rPr>
            </w:pPr>
            <w:r w:rsidRPr="00FE24C8">
              <w:rPr>
                <w:rFonts w:cs="Arial"/>
                <w:b/>
                <w:color w:val="auto"/>
                <w:sz w:val="18"/>
                <w:szCs w:val="18"/>
                <w:lang w:eastAsia="pl-PL"/>
              </w:rPr>
              <w:t>III  POLA ELEKTROMAGNETYCZNE</w:t>
            </w:r>
          </w:p>
        </w:tc>
        <w:tc>
          <w:tcPr>
            <w:tcW w:w="1608" w:type="dxa"/>
            <w:vMerge w:val="restart"/>
            <w:shd w:val="clear" w:color="auto" w:fill="EAF1DD" w:themeFill="accent3" w:themeFillTint="33"/>
            <w:textDirection w:val="btLr"/>
            <w:vAlign w:val="center"/>
          </w:tcPr>
          <w:p w14:paraId="0F8F79BA" w14:textId="77777777" w:rsidR="001140C7" w:rsidRPr="00FE24C8" w:rsidRDefault="001140C7" w:rsidP="00FE24C8">
            <w:pPr>
              <w:spacing w:before="20" w:after="20" w:line="240" w:lineRule="auto"/>
              <w:ind w:left="113" w:right="113"/>
              <w:jc w:val="center"/>
              <w:rPr>
                <w:rFonts w:cs="Arial"/>
                <w:b/>
                <w:color w:val="auto"/>
                <w:sz w:val="18"/>
                <w:szCs w:val="18"/>
                <w:lang w:eastAsia="pl-PL"/>
              </w:rPr>
            </w:pPr>
            <w:r w:rsidRPr="00FE24C8">
              <w:rPr>
                <w:rFonts w:cs="Arial"/>
                <w:b/>
                <w:color w:val="auto"/>
                <w:sz w:val="18"/>
                <w:szCs w:val="18"/>
                <w:lang w:eastAsia="pl-PL"/>
              </w:rPr>
              <w:t>Utrzymanie dotychczasowego stanu braku zagrożeń ponadnormatywnym promieniowaniem elektromagnetycznym.</w:t>
            </w:r>
          </w:p>
        </w:tc>
        <w:tc>
          <w:tcPr>
            <w:tcW w:w="1836" w:type="dxa"/>
            <w:vMerge w:val="restart"/>
            <w:vAlign w:val="center"/>
          </w:tcPr>
          <w:p w14:paraId="0E3D9948"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Liczba punktów pomiarowych, w których zanotowano przekroczenia</w:t>
            </w:r>
          </w:p>
          <w:p w14:paraId="6C2E2849" w14:textId="77777777" w:rsidR="001140C7" w:rsidRPr="00FE24C8" w:rsidRDefault="001140C7" w:rsidP="00FE24C8">
            <w:pPr>
              <w:spacing w:before="20" w:after="20" w:line="240" w:lineRule="auto"/>
              <w:jc w:val="center"/>
              <w:rPr>
                <w:rFonts w:cs="Arial"/>
                <w:i/>
                <w:color w:val="auto"/>
                <w:sz w:val="18"/>
                <w:szCs w:val="18"/>
                <w:lang w:eastAsia="pl-PL"/>
              </w:rPr>
            </w:pPr>
            <w:r w:rsidRPr="00FE24C8">
              <w:rPr>
                <w:rFonts w:cs="Arial"/>
                <w:i/>
                <w:color w:val="auto"/>
                <w:sz w:val="18"/>
                <w:szCs w:val="18"/>
                <w:lang w:eastAsia="pl-PL"/>
              </w:rPr>
              <w:t>WIOS w Olsztynie</w:t>
            </w:r>
          </w:p>
          <w:p w14:paraId="41CC5D26" w14:textId="77777777" w:rsidR="001140C7" w:rsidRPr="00FE24C8" w:rsidRDefault="001140C7" w:rsidP="00FE24C8">
            <w:pPr>
              <w:spacing w:before="20" w:after="20" w:line="240" w:lineRule="auto"/>
              <w:jc w:val="center"/>
              <w:rPr>
                <w:rFonts w:cs="Arial"/>
                <w:i/>
                <w:color w:val="auto"/>
                <w:sz w:val="18"/>
                <w:szCs w:val="18"/>
                <w:lang w:eastAsia="pl-PL"/>
              </w:rPr>
            </w:pPr>
          </w:p>
          <w:p w14:paraId="581E528B" w14:textId="77777777" w:rsidR="001140C7" w:rsidRPr="00FE24C8" w:rsidRDefault="001140C7" w:rsidP="00FE24C8">
            <w:pPr>
              <w:spacing w:before="20" w:after="20" w:line="240" w:lineRule="auto"/>
              <w:jc w:val="center"/>
              <w:rPr>
                <w:rFonts w:cs="Arial"/>
                <w:i/>
                <w:color w:val="auto"/>
                <w:sz w:val="18"/>
                <w:szCs w:val="18"/>
                <w:lang w:eastAsia="pl-PL"/>
              </w:rPr>
            </w:pPr>
          </w:p>
          <w:p w14:paraId="1E51933D" w14:textId="77777777" w:rsidR="001140C7" w:rsidRPr="00FE24C8" w:rsidRDefault="001140C7" w:rsidP="00FE24C8">
            <w:pPr>
              <w:spacing w:before="20" w:after="20" w:line="240" w:lineRule="auto"/>
              <w:jc w:val="center"/>
              <w:rPr>
                <w:rFonts w:cs="Arial"/>
                <w:i/>
                <w:color w:val="auto"/>
                <w:sz w:val="18"/>
                <w:szCs w:val="18"/>
                <w:lang w:eastAsia="pl-PL"/>
              </w:rPr>
            </w:pPr>
          </w:p>
          <w:p w14:paraId="3A8A3E7D"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Ilość przeprowadzonych działań promocyjnych [szt.]</w:t>
            </w:r>
          </w:p>
          <w:p w14:paraId="648C0525" w14:textId="77777777" w:rsidR="001140C7" w:rsidRPr="00FE24C8" w:rsidRDefault="001140C7" w:rsidP="00FE24C8">
            <w:pPr>
              <w:spacing w:before="20" w:after="20" w:line="240" w:lineRule="auto"/>
              <w:jc w:val="center"/>
              <w:rPr>
                <w:rFonts w:cs="Arial"/>
                <w:color w:val="auto"/>
                <w:sz w:val="18"/>
                <w:szCs w:val="18"/>
                <w:lang w:eastAsia="pl-PL"/>
              </w:rPr>
            </w:pPr>
            <w:proofErr w:type="spellStart"/>
            <w:r w:rsidRPr="00FE24C8">
              <w:rPr>
                <w:rFonts w:cs="Arial"/>
                <w:i/>
                <w:color w:val="auto"/>
                <w:sz w:val="18"/>
                <w:szCs w:val="18"/>
                <w:lang w:eastAsia="pl-PL"/>
              </w:rPr>
              <w:t>UMiG</w:t>
            </w:r>
            <w:proofErr w:type="spellEnd"/>
            <w:r w:rsidRPr="00FE24C8">
              <w:rPr>
                <w:rFonts w:cs="Arial"/>
                <w:i/>
                <w:color w:val="auto"/>
                <w:sz w:val="18"/>
                <w:szCs w:val="18"/>
                <w:lang w:eastAsia="pl-PL"/>
              </w:rPr>
              <w:t xml:space="preserve"> Sępopol</w:t>
            </w:r>
          </w:p>
        </w:tc>
        <w:tc>
          <w:tcPr>
            <w:tcW w:w="1300" w:type="dxa"/>
            <w:vMerge w:val="restart"/>
            <w:vAlign w:val="center"/>
          </w:tcPr>
          <w:p w14:paraId="6AAE3E12"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0</w:t>
            </w:r>
          </w:p>
          <w:p w14:paraId="39902C61"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[2020 r.]</w:t>
            </w:r>
          </w:p>
          <w:p w14:paraId="6B035808" w14:textId="77777777" w:rsidR="001140C7" w:rsidRPr="00FE24C8" w:rsidRDefault="001140C7" w:rsidP="00FE24C8">
            <w:pPr>
              <w:spacing w:before="20" w:after="20" w:line="240" w:lineRule="auto"/>
              <w:jc w:val="center"/>
              <w:rPr>
                <w:rFonts w:cs="Arial"/>
                <w:color w:val="auto"/>
                <w:sz w:val="18"/>
                <w:szCs w:val="18"/>
                <w:lang w:eastAsia="pl-PL"/>
              </w:rPr>
            </w:pPr>
          </w:p>
          <w:p w14:paraId="7A552017" w14:textId="77777777" w:rsidR="001140C7" w:rsidRPr="00FE24C8" w:rsidRDefault="001140C7" w:rsidP="00FE24C8">
            <w:pPr>
              <w:spacing w:before="20" w:after="20" w:line="240" w:lineRule="auto"/>
              <w:jc w:val="center"/>
              <w:rPr>
                <w:rFonts w:cs="Arial"/>
                <w:color w:val="auto"/>
                <w:sz w:val="18"/>
                <w:szCs w:val="18"/>
                <w:lang w:eastAsia="pl-PL"/>
              </w:rPr>
            </w:pPr>
          </w:p>
          <w:p w14:paraId="2EBD15DB" w14:textId="77777777" w:rsidR="001140C7" w:rsidRPr="00FE24C8" w:rsidRDefault="001140C7" w:rsidP="00FE24C8">
            <w:pPr>
              <w:spacing w:before="20" w:after="20" w:line="240" w:lineRule="auto"/>
              <w:jc w:val="center"/>
              <w:rPr>
                <w:rFonts w:cs="Arial"/>
                <w:color w:val="auto"/>
                <w:sz w:val="18"/>
                <w:szCs w:val="18"/>
                <w:lang w:eastAsia="pl-PL"/>
              </w:rPr>
            </w:pPr>
          </w:p>
          <w:p w14:paraId="26FC4402" w14:textId="77777777" w:rsidR="001140C7" w:rsidRPr="00FE24C8" w:rsidRDefault="001140C7" w:rsidP="00FE24C8">
            <w:pPr>
              <w:spacing w:before="20" w:after="20" w:line="240" w:lineRule="auto"/>
              <w:jc w:val="center"/>
              <w:rPr>
                <w:rFonts w:cs="Arial"/>
                <w:color w:val="auto"/>
                <w:sz w:val="18"/>
                <w:szCs w:val="18"/>
                <w:lang w:eastAsia="pl-PL"/>
              </w:rPr>
            </w:pPr>
          </w:p>
          <w:p w14:paraId="36C9C536" w14:textId="77777777" w:rsidR="001140C7" w:rsidRPr="00FE24C8" w:rsidRDefault="001140C7" w:rsidP="00FE24C8">
            <w:pPr>
              <w:spacing w:before="20" w:after="20" w:line="240" w:lineRule="auto"/>
              <w:jc w:val="center"/>
              <w:rPr>
                <w:rFonts w:cs="Arial"/>
                <w:color w:val="auto"/>
                <w:sz w:val="18"/>
                <w:szCs w:val="18"/>
                <w:lang w:eastAsia="pl-PL"/>
              </w:rPr>
            </w:pPr>
          </w:p>
          <w:p w14:paraId="759F8334" w14:textId="77777777" w:rsidR="001140C7" w:rsidRPr="00FE24C8" w:rsidRDefault="001140C7" w:rsidP="00FE24C8">
            <w:pPr>
              <w:spacing w:before="20" w:after="20" w:line="240" w:lineRule="auto"/>
              <w:jc w:val="center"/>
              <w:rPr>
                <w:rFonts w:cs="Arial"/>
                <w:color w:val="auto"/>
                <w:sz w:val="18"/>
                <w:szCs w:val="18"/>
                <w:lang w:eastAsia="pl-PL"/>
              </w:rPr>
            </w:pPr>
          </w:p>
          <w:p w14:paraId="037952E3"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danych</w:t>
            </w:r>
          </w:p>
          <w:p w14:paraId="606D7EA4" w14:textId="77777777" w:rsidR="001140C7" w:rsidRPr="00FE24C8" w:rsidRDefault="001140C7" w:rsidP="00FE24C8">
            <w:pPr>
              <w:spacing w:before="20" w:after="20" w:line="240" w:lineRule="auto"/>
              <w:jc w:val="center"/>
              <w:rPr>
                <w:rFonts w:cs="Arial"/>
                <w:color w:val="auto"/>
                <w:sz w:val="18"/>
                <w:szCs w:val="18"/>
                <w:lang w:eastAsia="pl-PL"/>
              </w:rPr>
            </w:pPr>
          </w:p>
        </w:tc>
        <w:tc>
          <w:tcPr>
            <w:tcW w:w="1312" w:type="dxa"/>
            <w:vMerge w:val="restart"/>
            <w:vAlign w:val="center"/>
          </w:tcPr>
          <w:p w14:paraId="63A051E9"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0</w:t>
            </w:r>
          </w:p>
          <w:p w14:paraId="18734CE9" w14:textId="77777777" w:rsidR="001140C7" w:rsidRPr="00FE24C8" w:rsidRDefault="001140C7" w:rsidP="00FE24C8">
            <w:pPr>
              <w:spacing w:before="20" w:after="20" w:line="240" w:lineRule="auto"/>
              <w:jc w:val="center"/>
              <w:rPr>
                <w:rFonts w:cs="Arial"/>
                <w:color w:val="auto"/>
                <w:sz w:val="18"/>
                <w:szCs w:val="18"/>
                <w:lang w:eastAsia="pl-PL"/>
              </w:rPr>
            </w:pPr>
          </w:p>
          <w:p w14:paraId="1A5A4463" w14:textId="77777777" w:rsidR="001140C7" w:rsidRPr="00FE24C8" w:rsidRDefault="001140C7" w:rsidP="00FE24C8">
            <w:pPr>
              <w:spacing w:before="20" w:after="20" w:line="240" w:lineRule="auto"/>
              <w:jc w:val="center"/>
              <w:rPr>
                <w:rFonts w:cs="Arial"/>
                <w:color w:val="auto"/>
                <w:sz w:val="18"/>
                <w:szCs w:val="18"/>
                <w:lang w:eastAsia="pl-PL"/>
              </w:rPr>
            </w:pPr>
          </w:p>
          <w:p w14:paraId="13FE5738" w14:textId="77777777" w:rsidR="001140C7" w:rsidRPr="00FE24C8" w:rsidRDefault="001140C7" w:rsidP="00FE24C8">
            <w:pPr>
              <w:spacing w:before="20" w:after="20" w:line="240" w:lineRule="auto"/>
              <w:jc w:val="center"/>
              <w:rPr>
                <w:rFonts w:cs="Arial"/>
                <w:color w:val="auto"/>
                <w:sz w:val="18"/>
                <w:szCs w:val="18"/>
                <w:lang w:eastAsia="pl-PL"/>
              </w:rPr>
            </w:pPr>
          </w:p>
          <w:p w14:paraId="1F64BD3D" w14:textId="77777777" w:rsidR="001140C7" w:rsidRPr="00FE24C8" w:rsidRDefault="001140C7" w:rsidP="00FE24C8">
            <w:pPr>
              <w:spacing w:before="20" w:after="20" w:line="240" w:lineRule="auto"/>
              <w:jc w:val="center"/>
              <w:rPr>
                <w:rFonts w:cs="Arial"/>
                <w:color w:val="auto"/>
                <w:sz w:val="18"/>
                <w:szCs w:val="18"/>
                <w:lang w:eastAsia="pl-PL"/>
              </w:rPr>
            </w:pPr>
          </w:p>
          <w:p w14:paraId="76BC81FB" w14:textId="77777777" w:rsidR="001140C7" w:rsidRPr="00FE24C8" w:rsidRDefault="001140C7" w:rsidP="00FE24C8">
            <w:pPr>
              <w:spacing w:before="20" w:after="20" w:line="240" w:lineRule="auto"/>
              <w:jc w:val="center"/>
              <w:rPr>
                <w:rFonts w:cs="Arial"/>
                <w:color w:val="auto"/>
                <w:sz w:val="18"/>
                <w:szCs w:val="18"/>
                <w:lang w:eastAsia="pl-PL"/>
              </w:rPr>
            </w:pPr>
          </w:p>
          <w:p w14:paraId="38D37C8F" w14:textId="77777777" w:rsidR="001140C7" w:rsidRPr="00FE24C8" w:rsidRDefault="001140C7" w:rsidP="00FE24C8">
            <w:pPr>
              <w:spacing w:before="20" w:after="20" w:line="240" w:lineRule="auto"/>
              <w:jc w:val="center"/>
              <w:rPr>
                <w:rFonts w:cs="Arial"/>
                <w:color w:val="auto"/>
                <w:sz w:val="18"/>
                <w:szCs w:val="18"/>
                <w:lang w:eastAsia="pl-PL"/>
              </w:rPr>
            </w:pPr>
          </w:p>
          <w:p w14:paraId="245E55E3"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b/>
                <w:color w:val="auto"/>
                <w:sz w:val="18"/>
                <w:szCs w:val="18"/>
              </w:rPr>
              <w:t>↑</w:t>
            </w:r>
          </w:p>
        </w:tc>
        <w:tc>
          <w:tcPr>
            <w:tcW w:w="2007" w:type="dxa"/>
            <w:vMerge w:val="restart"/>
            <w:vAlign w:val="center"/>
          </w:tcPr>
          <w:p w14:paraId="5211BA6F"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PEM.1. Ograniczenie niekorzystnego oddziaływania pól elektromagnetycznych</w:t>
            </w:r>
          </w:p>
        </w:tc>
        <w:tc>
          <w:tcPr>
            <w:tcW w:w="2953" w:type="dxa"/>
            <w:shd w:val="clear" w:color="auto" w:fill="auto"/>
            <w:vAlign w:val="center"/>
          </w:tcPr>
          <w:p w14:paraId="0D2A0D6B"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PEM.1.1. Prowadzenie cyklicznych badań kontrolnych poziomów pól elektromagnetycznych na terenie gminy Sępopol.</w:t>
            </w:r>
          </w:p>
        </w:tc>
        <w:tc>
          <w:tcPr>
            <w:tcW w:w="2170" w:type="dxa"/>
            <w:shd w:val="clear" w:color="auto" w:fill="auto"/>
            <w:vAlign w:val="center"/>
          </w:tcPr>
          <w:p w14:paraId="2151743A"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monitorowane:</w:t>
            </w:r>
            <w:r w:rsidRPr="00FE24C8">
              <w:rPr>
                <w:rFonts w:cs="Arial"/>
                <w:color w:val="auto"/>
                <w:sz w:val="18"/>
                <w:szCs w:val="18"/>
                <w:lang w:eastAsia="pl-PL"/>
              </w:rPr>
              <w:br/>
              <w:t>WIOS w Olsztynie</w:t>
            </w:r>
          </w:p>
        </w:tc>
        <w:tc>
          <w:tcPr>
            <w:tcW w:w="1928" w:type="dxa"/>
            <w:vAlign w:val="center"/>
          </w:tcPr>
          <w:p w14:paraId="4CE48AF1"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objęcia terenu powiatu punktami monitoringu PEM</w:t>
            </w:r>
          </w:p>
        </w:tc>
      </w:tr>
      <w:tr w:rsidR="001140C7" w:rsidRPr="00FE24C8" w14:paraId="37834389" w14:textId="77777777" w:rsidTr="00E46D5C">
        <w:trPr>
          <w:trHeight w:val="1265"/>
          <w:jc w:val="center"/>
        </w:trPr>
        <w:tc>
          <w:tcPr>
            <w:tcW w:w="1157" w:type="dxa"/>
            <w:vMerge/>
            <w:shd w:val="clear" w:color="auto" w:fill="EAF1DD" w:themeFill="accent3" w:themeFillTint="33"/>
            <w:vAlign w:val="center"/>
          </w:tcPr>
          <w:p w14:paraId="53545B4C"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663F4CE5"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2575E8AD"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376BF583"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43B67310"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496909CC" w14:textId="77777777" w:rsidR="001140C7" w:rsidRPr="00FE24C8" w:rsidRDefault="001140C7" w:rsidP="00FE24C8">
            <w:pPr>
              <w:spacing w:before="20" w:after="20" w:line="240" w:lineRule="auto"/>
              <w:jc w:val="center"/>
              <w:rPr>
                <w:rFonts w:cs="Arial"/>
                <w:color w:val="auto"/>
                <w:sz w:val="18"/>
                <w:szCs w:val="18"/>
                <w:lang w:eastAsia="pl-PL"/>
              </w:rPr>
            </w:pPr>
          </w:p>
        </w:tc>
        <w:tc>
          <w:tcPr>
            <w:tcW w:w="2953" w:type="dxa"/>
            <w:shd w:val="clear" w:color="auto" w:fill="auto"/>
            <w:vAlign w:val="center"/>
          </w:tcPr>
          <w:p w14:paraId="5DA9C0E8"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PEM.1.2. Wprowadzenie do planów zagospodarowania przestrzennego zapisów dotyczących ochrony przed polami elektromagnetycznymi.</w:t>
            </w:r>
          </w:p>
        </w:tc>
        <w:tc>
          <w:tcPr>
            <w:tcW w:w="2170" w:type="dxa"/>
            <w:shd w:val="clear" w:color="auto" w:fill="auto"/>
            <w:vAlign w:val="center"/>
          </w:tcPr>
          <w:p w14:paraId="545A7067"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shd w:val="clear" w:color="auto" w:fill="auto"/>
            <w:vAlign w:val="center"/>
          </w:tcPr>
          <w:p w14:paraId="2C96FD61"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nieobjęcie wszystkich terenów dokumentacją planistyczną</w:t>
            </w:r>
          </w:p>
        </w:tc>
      </w:tr>
      <w:tr w:rsidR="001140C7" w:rsidRPr="00FE24C8" w14:paraId="2243AC1F" w14:textId="77777777" w:rsidTr="008A0952">
        <w:trPr>
          <w:trHeight w:val="598"/>
          <w:jc w:val="center"/>
        </w:trPr>
        <w:tc>
          <w:tcPr>
            <w:tcW w:w="1157" w:type="dxa"/>
            <w:vMerge/>
            <w:shd w:val="clear" w:color="auto" w:fill="EAF1DD" w:themeFill="accent3" w:themeFillTint="33"/>
            <w:vAlign w:val="center"/>
          </w:tcPr>
          <w:p w14:paraId="41C2BBAE"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66A6E50A"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2BADA0E1"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3F018EF6"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39D64830"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6C9C2497" w14:textId="77777777" w:rsidR="001140C7" w:rsidRPr="00FE24C8" w:rsidRDefault="001140C7" w:rsidP="00FE24C8">
            <w:pPr>
              <w:spacing w:before="20" w:after="20" w:line="240" w:lineRule="auto"/>
              <w:jc w:val="center"/>
              <w:rPr>
                <w:rFonts w:cs="Arial"/>
                <w:color w:val="auto"/>
                <w:sz w:val="18"/>
                <w:szCs w:val="18"/>
                <w:lang w:eastAsia="pl-PL"/>
              </w:rPr>
            </w:pPr>
          </w:p>
        </w:tc>
        <w:tc>
          <w:tcPr>
            <w:tcW w:w="2953" w:type="dxa"/>
            <w:shd w:val="clear" w:color="auto" w:fill="auto"/>
            <w:vAlign w:val="center"/>
          </w:tcPr>
          <w:p w14:paraId="3D3495D0"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PEM.1.3. Prowadzenie przez organy ochrony środowiska ewidencji źródeł wytwarzających pola elektromagnetyczne (zgłoszenia instalacji).</w:t>
            </w:r>
          </w:p>
        </w:tc>
        <w:tc>
          <w:tcPr>
            <w:tcW w:w="2170" w:type="dxa"/>
            <w:shd w:val="clear" w:color="auto" w:fill="auto"/>
            <w:vAlign w:val="center"/>
          </w:tcPr>
          <w:p w14:paraId="25642834"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monitorowane:</w:t>
            </w:r>
            <w:r w:rsidRPr="00FE24C8">
              <w:rPr>
                <w:rFonts w:cs="Arial"/>
                <w:color w:val="auto"/>
                <w:sz w:val="18"/>
                <w:szCs w:val="18"/>
                <w:lang w:eastAsia="pl-PL"/>
              </w:rPr>
              <w:br/>
              <w:t>WIOŚ w Olsztynie, Starostwo Powiatowe w Bartoszycach</w:t>
            </w:r>
          </w:p>
        </w:tc>
        <w:tc>
          <w:tcPr>
            <w:tcW w:w="1928" w:type="dxa"/>
            <w:vAlign w:val="center"/>
          </w:tcPr>
          <w:p w14:paraId="0E670BFD"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nieewidencjonowanie nowych źródeł wytwarzających pola elektromagnetyczne</w:t>
            </w:r>
          </w:p>
        </w:tc>
      </w:tr>
      <w:tr w:rsidR="001140C7" w:rsidRPr="00FE24C8" w14:paraId="5FB76BBB" w14:textId="77777777" w:rsidTr="00E46D5C">
        <w:trPr>
          <w:trHeight w:val="605"/>
          <w:jc w:val="center"/>
        </w:trPr>
        <w:tc>
          <w:tcPr>
            <w:tcW w:w="1157" w:type="dxa"/>
            <w:vMerge/>
            <w:shd w:val="clear" w:color="auto" w:fill="EAF1DD" w:themeFill="accent3" w:themeFillTint="33"/>
            <w:vAlign w:val="center"/>
          </w:tcPr>
          <w:p w14:paraId="192EF87B"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39FF4AA5"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11DF6C1E"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43437C03"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0EF95303"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0DF25E5A" w14:textId="77777777" w:rsidR="001140C7" w:rsidRPr="00FE24C8" w:rsidRDefault="001140C7" w:rsidP="00FE24C8">
            <w:pPr>
              <w:spacing w:before="20" w:after="20" w:line="240" w:lineRule="auto"/>
              <w:jc w:val="center"/>
              <w:rPr>
                <w:rFonts w:cs="Arial"/>
                <w:color w:val="auto"/>
                <w:sz w:val="18"/>
                <w:szCs w:val="18"/>
                <w:lang w:eastAsia="pl-PL"/>
              </w:rPr>
            </w:pPr>
          </w:p>
        </w:tc>
        <w:tc>
          <w:tcPr>
            <w:tcW w:w="2953" w:type="dxa"/>
            <w:shd w:val="clear" w:color="auto" w:fill="auto"/>
            <w:vAlign w:val="center"/>
          </w:tcPr>
          <w:p w14:paraId="261A6861" w14:textId="77777777" w:rsidR="001140C7" w:rsidRPr="00FE24C8" w:rsidRDefault="001140C7" w:rsidP="00E46D5C">
            <w:pPr>
              <w:spacing w:line="240" w:lineRule="auto"/>
              <w:jc w:val="center"/>
              <w:rPr>
                <w:rFonts w:cs="Arial"/>
                <w:color w:val="auto"/>
                <w:sz w:val="18"/>
                <w:szCs w:val="18"/>
              </w:rPr>
            </w:pPr>
            <w:r w:rsidRPr="00FE24C8">
              <w:rPr>
                <w:rFonts w:cs="Arial"/>
                <w:color w:val="auto"/>
                <w:sz w:val="18"/>
                <w:szCs w:val="18"/>
                <w:lang w:eastAsia="pl-PL"/>
              </w:rPr>
              <w:t>PEM.1.4. Właściwa lokalizacja, modernizacja i poprawne użytkowanie urządzeń oraz instalacji emitujących PEM.</w:t>
            </w:r>
          </w:p>
        </w:tc>
        <w:tc>
          <w:tcPr>
            <w:tcW w:w="2170" w:type="dxa"/>
            <w:shd w:val="clear" w:color="auto" w:fill="auto"/>
            <w:vAlign w:val="center"/>
          </w:tcPr>
          <w:p w14:paraId="5E23283A"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monitorowane: przedsiębiorstwa</w:t>
            </w:r>
          </w:p>
        </w:tc>
        <w:tc>
          <w:tcPr>
            <w:tcW w:w="1928" w:type="dxa"/>
            <w:shd w:val="clear" w:color="auto" w:fill="auto"/>
            <w:vAlign w:val="center"/>
          </w:tcPr>
          <w:p w14:paraId="05CB34DB"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niepoprawne użytkowanie urządzeń oraz instalacji emitujących PEM</w:t>
            </w:r>
          </w:p>
        </w:tc>
      </w:tr>
      <w:tr w:rsidR="001140C7" w:rsidRPr="00FE24C8" w14:paraId="6C1D8F22" w14:textId="77777777" w:rsidTr="00E46D5C">
        <w:trPr>
          <w:trHeight w:val="2491"/>
          <w:jc w:val="center"/>
        </w:trPr>
        <w:tc>
          <w:tcPr>
            <w:tcW w:w="1157" w:type="dxa"/>
            <w:vMerge/>
            <w:shd w:val="clear" w:color="auto" w:fill="EAF1DD" w:themeFill="accent3" w:themeFillTint="33"/>
            <w:vAlign w:val="center"/>
          </w:tcPr>
          <w:p w14:paraId="1AACCB4A"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71FF8E00"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73F79813"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7C91F753"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06CA370C"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16AE7FA2" w14:textId="77777777" w:rsidR="001140C7" w:rsidRPr="00FE24C8" w:rsidRDefault="001140C7" w:rsidP="00FE24C8">
            <w:pPr>
              <w:spacing w:before="20" w:after="20" w:line="240" w:lineRule="auto"/>
              <w:jc w:val="center"/>
              <w:rPr>
                <w:rFonts w:cs="Arial"/>
                <w:color w:val="auto"/>
                <w:sz w:val="18"/>
                <w:szCs w:val="18"/>
                <w:lang w:eastAsia="pl-PL"/>
              </w:rPr>
            </w:pPr>
          </w:p>
        </w:tc>
        <w:tc>
          <w:tcPr>
            <w:tcW w:w="2953" w:type="dxa"/>
            <w:shd w:val="clear" w:color="auto" w:fill="auto"/>
            <w:vAlign w:val="center"/>
          </w:tcPr>
          <w:p w14:paraId="3F632D23" w14:textId="77777777" w:rsidR="001140C7" w:rsidRPr="00FE24C8" w:rsidRDefault="001140C7" w:rsidP="00E871EA">
            <w:pPr>
              <w:spacing w:before="20" w:after="20" w:line="240" w:lineRule="auto"/>
              <w:jc w:val="center"/>
              <w:rPr>
                <w:rFonts w:cs="Arial"/>
                <w:color w:val="auto"/>
                <w:sz w:val="18"/>
                <w:szCs w:val="18"/>
              </w:rPr>
            </w:pPr>
            <w:r w:rsidRPr="00FE24C8">
              <w:rPr>
                <w:rFonts w:cs="Arial"/>
                <w:color w:val="auto"/>
                <w:sz w:val="18"/>
                <w:szCs w:val="18"/>
              </w:rPr>
              <w:t xml:space="preserve">PEM.1.5. </w:t>
            </w:r>
            <w:r w:rsidRPr="00FE24C8">
              <w:rPr>
                <w:rFonts w:eastAsia="Times New Roman" w:cs="Arial"/>
                <w:color w:val="000000"/>
                <w:sz w:val="18"/>
                <w:szCs w:val="18"/>
                <w:lang w:eastAsia="pl-PL"/>
              </w:rPr>
              <w:t xml:space="preserve">Linia WN 110 </w:t>
            </w:r>
            <w:proofErr w:type="spellStart"/>
            <w:r w:rsidRPr="00FE24C8">
              <w:rPr>
                <w:rFonts w:eastAsia="Times New Roman" w:cs="Arial"/>
                <w:color w:val="000000"/>
                <w:sz w:val="18"/>
                <w:szCs w:val="18"/>
                <w:lang w:eastAsia="pl-PL"/>
              </w:rPr>
              <w:t>kV</w:t>
            </w:r>
            <w:proofErr w:type="spellEnd"/>
            <w:r w:rsidRPr="00FE24C8">
              <w:rPr>
                <w:rFonts w:eastAsia="Times New Roman" w:cs="Arial"/>
                <w:color w:val="000000"/>
                <w:sz w:val="18"/>
                <w:szCs w:val="18"/>
                <w:lang w:eastAsia="pl-PL"/>
              </w:rPr>
              <w:t xml:space="preserve"> Bartoszyce – Korsze - </w:t>
            </w:r>
            <w:r>
              <w:rPr>
                <w:rFonts w:eastAsia="Times New Roman" w:cs="Arial"/>
                <w:color w:val="000000"/>
                <w:sz w:val="18"/>
                <w:szCs w:val="18"/>
                <w:lang w:eastAsia="pl-PL"/>
              </w:rPr>
              <w:t>d</w:t>
            </w:r>
            <w:r w:rsidRPr="00FE24C8">
              <w:rPr>
                <w:rFonts w:eastAsia="Times New Roman" w:cs="Arial"/>
                <w:color w:val="000000"/>
                <w:sz w:val="18"/>
                <w:szCs w:val="18"/>
                <w:lang w:eastAsia="pl-PL"/>
              </w:rPr>
              <w:t>ostosowanie linii do pracy w temp. +80</w:t>
            </w:r>
            <w:r w:rsidRPr="00E871EA">
              <w:rPr>
                <w:rFonts w:eastAsia="Times New Roman" w:cs="Arial"/>
                <w:color w:val="000000"/>
                <w:sz w:val="18"/>
                <w:szCs w:val="18"/>
                <w:vertAlign w:val="superscript"/>
                <w:lang w:eastAsia="pl-PL"/>
              </w:rPr>
              <w:t>o</w:t>
            </w:r>
            <w:r w:rsidRPr="00FE24C8">
              <w:rPr>
                <w:rFonts w:eastAsia="Times New Roman" w:cs="Arial"/>
                <w:color w:val="000000"/>
                <w:sz w:val="18"/>
                <w:szCs w:val="18"/>
                <w:lang w:eastAsia="pl-PL"/>
              </w:rPr>
              <w:t xml:space="preserve">C, </w:t>
            </w:r>
            <w:r>
              <w:rPr>
                <w:rFonts w:eastAsia="Times New Roman" w:cs="Arial"/>
                <w:color w:val="000000"/>
                <w:sz w:val="18"/>
                <w:szCs w:val="18"/>
                <w:lang w:eastAsia="pl-PL"/>
              </w:rPr>
              <w:t>na odcinku ok. 19 km </w:t>
            </w:r>
            <w:r w:rsidRPr="00FE24C8">
              <w:rPr>
                <w:rFonts w:eastAsia="Times New Roman" w:cs="Arial"/>
                <w:color w:val="000000"/>
                <w:sz w:val="18"/>
                <w:szCs w:val="18"/>
                <w:lang w:eastAsia="pl-PL"/>
              </w:rPr>
              <w:t>od stacji Bartoszyce (do miejsca plan. przyłączenia FW Sępopol, o</w:t>
            </w:r>
            <w:r>
              <w:rPr>
                <w:rFonts w:eastAsia="Times New Roman" w:cs="Arial"/>
                <w:color w:val="000000"/>
                <w:sz w:val="18"/>
                <w:szCs w:val="18"/>
                <w:lang w:eastAsia="pl-PL"/>
              </w:rPr>
              <w:t xml:space="preserve">kolice m. Różyna), </w:t>
            </w:r>
            <w:r w:rsidRPr="00FE24C8">
              <w:rPr>
                <w:rFonts w:eastAsia="Times New Roman" w:cs="Arial"/>
                <w:color w:val="000000"/>
                <w:sz w:val="18"/>
                <w:szCs w:val="18"/>
                <w:lang w:eastAsia="pl-PL"/>
              </w:rPr>
              <w:t xml:space="preserve">wymiana przewodów na typu </w:t>
            </w:r>
            <w:proofErr w:type="spellStart"/>
            <w:r w:rsidRPr="00FE24C8">
              <w:rPr>
                <w:rFonts w:eastAsia="Times New Roman" w:cs="Arial"/>
                <w:color w:val="000000"/>
                <w:sz w:val="18"/>
                <w:szCs w:val="18"/>
                <w:lang w:eastAsia="pl-PL"/>
              </w:rPr>
              <w:t>małozwiosowego</w:t>
            </w:r>
            <w:proofErr w:type="spellEnd"/>
            <w:r w:rsidRPr="00FE24C8">
              <w:rPr>
                <w:rFonts w:eastAsia="Times New Roman" w:cs="Arial"/>
                <w:color w:val="000000"/>
                <w:sz w:val="18"/>
                <w:szCs w:val="18"/>
                <w:lang w:eastAsia="pl-PL"/>
              </w:rPr>
              <w:t>. Budowa światłowodu. Długość linii 36,7km</w:t>
            </w:r>
            <w:r>
              <w:rPr>
                <w:rFonts w:eastAsia="Times New Roman" w:cs="Arial"/>
                <w:color w:val="000000"/>
                <w:sz w:val="18"/>
                <w:szCs w:val="18"/>
                <w:lang w:eastAsia="pl-PL"/>
              </w:rPr>
              <w:t>.</w:t>
            </w:r>
          </w:p>
        </w:tc>
        <w:tc>
          <w:tcPr>
            <w:tcW w:w="2170" w:type="dxa"/>
            <w:shd w:val="clear" w:color="auto" w:fill="auto"/>
            <w:vAlign w:val="center"/>
          </w:tcPr>
          <w:p w14:paraId="5AC775E6"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monitorowane: </w:t>
            </w:r>
            <w:r w:rsidRPr="00FE24C8">
              <w:rPr>
                <w:rFonts w:cs="Arial"/>
                <w:color w:val="auto"/>
                <w:sz w:val="18"/>
                <w:szCs w:val="18"/>
                <w:lang w:eastAsia="pl-PL"/>
              </w:rPr>
              <w:br/>
            </w:r>
            <w:r>
              <w:rPr>
                <w:rFonts w:cs="Arial"/>
                <w:color w:val="auto"/>
                <w:sz w:val="18"/>
                <w:szCs w:val="18"/>
                <w:lang w:eastAsia="pl-PL"/>
              </w:rPr>
              <w:t>Energa Operator</w:t>
            </w:r>
            <w:r w:rsidRPr="00FE24C8">
              <w:rPr>
                <w:rFonts w:cs="Arial"/>
                <w:color w:val="auto"/>
                <w:sz w:val="18"/>
                <w:szCs w:val="18"/>
                <w:lang w:eastAsia="pl-PL"/>
              </w:rPr>
              <w:t xml:space="preserve"> S.A.</w:t>
            </w:r>
          </w:p>
          <w:p w14:paraId="3102DEC2" w14:textId="77777777" w:rsidR="001140C7" w:rsidRPr="00FE24C8" w:rsidRDefault="001140C7" w:rsidP="00FE24C8">
            <w:pPr>
              <w:spacing w:before="20" w:after="20" w:line="240" w:lineRule="auto"/>
              <w:jc w:val="center"/>
              <w:rPr>
                <w:rFonts w:cs="Arial"/>
                <w:color w:val="auto"/>
                <w:sz w:val="18"/>
                <w:szCs w:val="18"/>
                <w:lang w:eastAsia="pl-PL"/>
              </w:rPr>
            </w:pPr>
            <w:r>
              <w:rPr>
                <w:rFonts w:cs="Arial"/>
                <w:color w:val="auto"/>
                <w:sz w:val="18"/>
                <w:szCs w:val="18"/>
                <w:lang w:eastAsia="pl-PL"/>
              </w:rPr>
              <w:t>Oddział Olsztyn</w:t>
            </w:r>
          </w:p>
        </w:tc>
        <w:tc>
          <w:tcPr>
            <w:tcW w:w="1928" w:type="dxa"/>
            <w:shd w:val="clear" w:color="auto" w:fill="auto"/>
            <w:vAlign w:val="center"/>
          </w:tcPr>
          <w:p w14:paraId="56288906"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1EE2280D" w14:textId="77777777" w:rsidTr="00E46D5C">
        <w:trPr>
          <w:trHeight w:val="1433"/>
          <w:jc w:val="center"/>
        </w:trPr>
        <w:tc>
          <w:tcPr>
            <w:tcW w:w="1157" w:type="dxa"/>
            <w:vMerge/>
            <w:shd w:val="clear" w:color="auto" w:fill="EAF1DD" w:themeFill="accent3" w:themeFillTint="33"/>
            <w:vAlign w:val="center"/>
          </w:tcPr>
          <w:p w14:paraId="4508F107"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0313861E"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1F0CE7F2"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4D2AE77D"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01FF7637"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4066BA40" w14:textId="77777777" w:rsidR="001140C7" w:rsidRPr="00FE24C8" w:rsidRDefault="001140C7" w:rsidP="00FE24C8">
            <w:pPr>
              <w:spacing w:before="20" w:after="20" w:line="240" w:lineRule="auto"/>
              <w:jc w:val="center"/>
              <w:rPr>
                <w:rFonts w:cs="Arial"/>
                <w:color w:val="auto"/>
                <w:sz w:val="18"/>
                <w:szCs w:val="18"/>
                <w:lang w:eastAsia="pl-PL"/>
              </w:rPr>
            </w:pPr>
          </w:p>
        </w:tc>
        <w:tc>
          <w:tcPr>
            <w:tcW w:w="2953" w:type="dxa"/>
            <w:shd w:val="clear" w:color="auto" w:fill="auto"/>
            <w:vAlign w:val="center"/>
          </w:tcPr>
          <w:p w14:paraId="400411C7" w14:textId="77777777" w:rsidR="001140C7" w:rsidRPr="00FE24C8" w:rsidRDefault="001140C7" w:rsidP="00E871EA">
            <w:pPr>
              <w:spacing w:before="20" w:after="20" w:line="240" w:lineRule="auto"/>
              <w:jc w:val="center"/>
              <w:rPr>
                <w:rFonts w:cs="Arial"/>
                <w:color w:val="auto"/>
                <w:sz w:val="18"/>
                <w:szCs w:val="18"/>
              </w:rPr>
            </w:pPr>
            <w:r w:rsidRPr="00FE24C8">
              <w:rPr>
                <w:rFonts w:cs="Arial"/>
                <w:color w:val="auto"/>
                <w:sz w:val="18"/>
                <w:szCs w:val="18"/>
              </w:rPr>
              <w:t xml:space="preserve">PEM.1.6. </w:t>
            </w:r>
            <w:r w:rsidRPr="00FE24C8">
              <w:rPr>
                <w:rFonts w:eastAsia="Times New Roman" w:cs="Arial"/>
                <w:sz w:val="18"/>
                <w:szCs w:val="18"/>
                <w:lang w:eastAsia="pl-PL"/>
              </w:rPr>
              <w:t>Budo</w:t>
            </w:r>
            <w:r>
              <w:rPr>
                <w:rFonts w:eastAsia="Times New Roman" w:cs="Arial"/>
                <w:sz w:val="18"/>
                <w:szCs w:val="18"/>
                <w:lang w:eastAsia="pl-PL"/>
              </w:rPr>
              <w:t>wa nowych powiązań linii SN w </w:t>
            </w:r>
            <w:r w:rsidRPr="00FE24C8">
              <w:rPr>
                <w:rFonts w:eastAsia="Times New Roman" w:cs="Arial"/>
                <w:sz w:val="18"/>
                <w:szCs w:val="18"/>
                <w:lang w:eastAsia="pl-PL"/>
              </w:rPr>
              <w:t>3215 Bartoszyce - SĘPOPOL 1 a linią 3211 Bartoszyce - SĘPOPOL 2 - do LSN nr :3215, 3211, 3228, 3215-19, 1810 (PROJEKT)</w:t>
            </w:r>
            <w:r>
              <w:rPr>
                <w:rFonts w:eastAsia="Times New Roman" w:cs="Arial"/>
                <w:sz w:val="18"/>
                <w:szCs w:val="18"/>
                <w:lang w:eastAsia="pl-PL"/>
              </w:rPr>
              <w:t>.</w:t>
            </w:r>
          </w:p>
        </w:tc>
        <w:tc>
          <w:tcPr>
            <w:tcW w:w="2170" w:type="dxa"/>
            <w:shd w:val="clear" w:color="auto" w:fill="auto"/>
            <w:vAlign w:val="center"/>
          </w:tcPr>
          <w:p w14:paraId="772AD8AE" w14:textId="77777777" w:rsidR="001140C7" w:rsidRPr="00FE24C8" w:rsidRDefault="001140C7" w:rsidP="00E871EA">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monitorowane: </w:t>
            </w:r>
            <w:r w:rsidRPr="00FE24C8">
              <w:rPr>
                <w:rFonts w:cs="Arial"/>
                <w:color w:val="auto"/>
                <w:sz w:val="18"/>
                <w:szCs w:val="18"/>
                <w:lang w:eastAsia="pl-PL"/>
              </w:rPr>
              <w:br/>
            </w:r>
            <w:r>
              <w:rPr>
                <w:rFonts w:cs="Arial"/>
                <w:color w:val="auto"/>
                <w:sz w:val="18"/>
                <w:szCs w:val="18"/>
                <w:lang w:eastAsia="pl-PL"/>
              </w:rPr>
              <w:t>Energa Operator</w:t>
            </w:r>
            <w:r w:rsidRPr="00FE24C8">
              <w:rPr>
                <w:rFonts w:cs="Arial"/>
                <w:color w:val="auto"/>
                <w:sz w:val="18"/>
                <w:szCs w:val="18"/>
                <w:lang w:eastAsia="pl-PL"/>
              </w:rPr>
              <w:t xml:space="preserve"> S.A.</w:t>
            </w:r>
          </w:p>
          <w:p w14:paraId="41C77FCD" w14:textId="77777777" w:rsidR="001140C7" w:rsidRPr="00FE24C8" w:rsidRDefault="001140C7" w:rsidP="00E871EA">
            <w:pPr>
              <w:spacing w:before="20" w:after="20" w:line="240" w:lineRule="auto"/>
              <w:jc w:val="center"/>
              <w:rPr>
                <w:rFonts w:cs="Arial"/>
                <w:color w:val="auto"/>
                <w:sz w:val="18"/>
                <w:szCs w:val="18"/>
                <w:lang w:eastAsia="pl-PL"/>
              </w:rPr>
            </w:pPr>
            <w:r>
              <w:rPr>
                <w:rFonts w:cs="Arial"/>
                <w:color w:val="auto"/>
                <w:sz w:val="18"/>
                <w:szCs w:val="18"/>
                <w:lang w:eastAsia="pl-PL"/>
              </w:rPr>
              <w:t>Oddział Olsztyn</w:t>
            </w:r>
          </w:p>
        </w:tc>
        <w:tc>
          <w:tcPr>
            <w:tcW w:w="1928" w:type="dxa"/>
            <w:shd w:val="clear" w:color="auto" w:fill="auto"/>
            <w:vAlign w:val="center"/>
          </w:tcPr>
          <w:p w14:paraId="1D7EA73A"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52B25555" w14:textId="77777777" w:rsidTr="00E46D5C">
        <w:trPr>
          <w:trHeight w:val="1654"/>
          <w:jc w:val="center"/>
        </w:trPr>
        <w:tc>
          <w:tcPr>
            <w:tcW w:w="1157" w:type="dxa"/>
            <w:vMerge/>
            <w:shd w:val="clear" w:color="auto" w:fill="EAF1DD" w:themeFill="accent3" w:themeFillTint="33"/>
            <w:vAlign w:val="center"/>
          </w:tcPr>
          <w:p w14:paraId="6527353D"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2C32600B"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239B5BA4"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1A176DA9"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0FD6A006"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37C5BF6D" w14:textId="77777777" w:rsidR="001140C7" w:rsidRPr="00FE24C8" w:rsidRDefault="001140C7" w:rsidP="00FE24C8">
            <w:pPr>
              <w:spacing w:before="20" w:after="20" w:line="240" w:lineRule="auto"/>
              <w:jc w:val="center"/>
              <w:rPr>
                <w:rFonts w:cs="Arial"/>
                <w:color w:val="auto"/>
                <w:sz w:val="18"/>
                <w:szCs w:val="18"/>
                <w:lang w:eastAsia="pl-PL"/>
              </w:rPr>
            </w:pPr>
          </w:p>
        </w:tc>
        <w:tc>
          <w:tcPr>
            <w:tcW w:w="2953" w:type="dxa"/>
            <w:shd w:val="clear" w:color="auto" w:fill="auto"/>
            <w:vAlign w:val="center"/>
          </w:tcPr>
          <w:p w14:paraId="384D89BF" w14:textId="77777777" w:rsidR="001140C7" w:rsidRPr="00FE24C8" w:rsidRDefault="001140C7" w:rsidP="00FE24C8">
            <w:pPr>
              <w:spacing w:before="20" w:after="20" w:line="240" w:lineRule="auto"/>
              <w:jc w:val="center"/>
              <w:rPr>
                <w:rFonts w:cs="Arial"/>
                <w:color w:val="auto"/>
                <w:sz w:val="18"/>
                <w:szCs w:val="18"/>
              </w:rPr>
            </w:pPr>
            <w:r w:rsidRPr="00FE24C8">
              <w:rPr>
                <w:rFonts w:cs="Arial"/>
                <w:color w:val="auto"/>
                <w:sz w:val="18"/>
                <w:szCs w:val="18"/>
              </w:rPr>
              <w:t xml:space="preserve">PEM.1.7. </w:t>
            </w:r>
            <w:r w:rsidRPr="00E871EA">
              <w:rPr>
                <w:rFonts w:eastAsia="Times New Roman" w:cs="Arial"/>
                <w:color w:val="000000"/>
                <w:sz w:val="18"/>
                <w:szCs w:val="18"/>
                <w:lang w:eastAsia="pl-PL"/>
              </w:rPr>
              <w:t>Budowa nowych powiązań linii SN w RD62 Rejon</w:t>
            </w:r>
            <w:r w:rsidRPr="001D4A68">
              <w:rPr>
                <w:rFonts w:ascii="Calibri" w:eastAsia="Times New Roman" w:hAnsi="Calibri" w:cs="Calibri"/>
                <w:color w:val="000000"/>
                <w:sz w:val="18"/>
                <w:szCs w:val="18"/>
                <w:lang w:eastAsia="pl-PL"/>
              </w:rPr>
              <w:t xml:space="preserve"> </w:t>
            </w:r>
            <w:r w:rsidRPr="00FE24C8">
              <w:rPr>
                <w:rFonts w:eastAsia="Times New Roman" w:cs="Arial"/>
                <w:color w:val="000000"/>
                <w:sz w:val="18"/>
                <w:szCs w:val="18"/>
                <w:lang w:eastAsia="pl-PL"/>
              </w:rPr>
              <w:t>Lidzbark w 1814 KORSZE-GIERKINY a linią 3115 Lidzbark - D.MIASTO -</w:t>
            </w:r>
            <w:r>
              <w:rPr>
                <w:rFonts w:eastAsia="Times New Roman" w:cs="Arial"/>
                <w:color w:val="000000"/>
                <w:sz w:val="18"/>
                <w:szCs w:val="18"/>
                <w:lang w:eastAsia="pl-PL"/>
              </w:rPr>
              <w:t> </w:t>
            </w:r>
            <w:r w:rsidRPr="00FE24C8">
              <w:rPr>
                <w:rFonts w:eastAsia="Times New Roman" w:cs="Arial"/>
                <w:color w:val="000000"/>
                <w:sz w:val="18"/>
                <w:szCs w:val="18"/>
                <w:lang w:eastAsia="pl-PL"/>
              </w:rPr>
              <w:t xml:space="preserve">pomiędzy </w:t>
            </w:r>
            <w:proofErr w:type="spellStart"/>
            <w:r w:rsidRPr="00FE24C8">
              <w:rPr>
                <w:rFonts w:eastAsia="Times New Roman" w:cs="Arial"/>
                <w:color w:val="000000"/>
                <w:sz w:val="18"/>
                <w:szCs w:val="18"/>
                <w:lang w:eastAsia="pl-PL"/>
              </w:rPr>
              <w:t>odg</w:t>
            </w:r>
            <w:proofErr w:type="spellEnd"/>
            <w:r w:rsidRPr="00FE24C8">
              <w:rPr>
                <w:rFonts w:eastAsia="Times New Roman" w:cs="Arial"/>
                <w:color w:val="000000"/>
                <w:sz w:val="18"/>
                <w:szCs w:val="18"/>
                <w:lang w:eastAsia="pl-PL"/>
              </w:rPr>
              <w:t>.</w:t>
            </w:r>
            <w:r>
              <w:rPr>
                <w:rFonts w:eastAsia="Times New Roman" w:cs="Arial"/>
                <w:color w:val="000000"/>
                <w:sz w:val="18"/>
                <w:szCs w:val="18"/>
                <w:lang w:eastAsia="pl-PL"/>
              </w:rPr>
              <w:t xml:space="preserve"> </w:t>
            </w:r>
            <w:r w:rsidRPr="00FE24C8">
              <w:rPr>
                <w:rFonts w:eastAsia="Times New Roman" w:cs="Arial"/>
                <w:color w:val="000000"/>
                <w:sz w:val="18"/>
                <w:szCs w:val="18"/>
                <w:lang w:eastAsia="pl-PL"/>
              </w:rPr>
              <w:t xml:space="preserve">NAD GUBREM a </w:t>
            </w:r>
            <w:proofErr w:type="spellStart"/>
            <w:r w:rsidRPr="00FE24C8">
              <w:rPr>
                <w:rFonts w:eastAsia="Times New Roman" w:cs="Arial"/>
                <w:color w:val="000000"/>
                <w:sz w:val="18"/>
                <w:szCs w:val="18"/>
                <w:lang w:eastAsia="pl-PL"/>
              </w:rPr>
              <w:t>odg</w:t>
            </w:r>
            <w:proofErr w:type="spellEnd"/>
            <w:r w:rsidRPr="00FE24C8">
              <w:rPr>
                <w:rFonts w:eastAsia="Times New Roman" w:cs="Arial"/>
                <w:color w:val="000000"/>
                <w:sz w:val="18"/>
                <w:szCs w:val="18"/>
                <w:lang w:eastAsia="pl-PL"/>
              </w:rPr>
              <w:t>.</w:t>
            </w:r>
            <w:r>
              <w:rPr>
                <w:rFonts w:eastAsia="Times New Roman" w:cs="Arial"/>
                <w:color w:val="000000"/>
                <w:sz w:val="18"/>
                <w:szCs w:val="18"/>
                <w:lang w:eastAsia="pl-PL"/>
              </w:rPr>
              <w:t xml:space="preserve"> </w:t>
            </w:r>
            <w:r w:rsidRPr="00FE24C8">
              <w:rPr>
                <w:rFonts w:eastAsia="Times New Roman" w:cs="Arial"/>
                <w:color w:val="000000"/>
                <w:sz w:val="18"/>
                <w:szCs w:val="18"/>
                <w:lang w:eastAsia="pl-PL"/>
              </w:rPr>
              <w:t>KORSZAŃSKA (PZ Sępopol-Korsze)</w:t>
            </w:r>
            <w:r>
              <w:rPr>
                <w:rFonts w:eastAsia="Times New Roman" w:cs="Arial"/>
                <w:color w:val="000000"/>
                <w:sz w:val="18"/>
                <w:szCs w:val="18"/>
                <w:lang w:eastAsia="pl-PL"/>
              </w:rPr>
              <w:t>.</w:t>
            </w:r>
          </w:p>
        </w:tc>
        <w:tc>
          <w:tcPr>
            <w:tcW w:w="2170" w:type="dxa"/>
            <w:shd w:val="clear" w:color="auto" w:fill="auto"/>
            <w:vAlign w:val="center"/>
          </w:tcPr>
          <w:p w14:paraId="11AA335D" w14:textId="77777777" w:rsidR="001140C7" w:rsidRPr="00FE24C8" w:rsidRDefault="001140C7" w:rsidP="00E871EA">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monitorowane: </w:t>
            </w:r>
            <w:r w:rsidRPr="00FE24C8">
              <w:rPr>
                <w:rFonts w:cs="Arial"/>
                <w:color w:val="auto"/>
                <w:sz w:val="18"/>
                <w:szCs w:val="18"/>
                <w:lang w:eastAsia="pl-PL"/>
              </w:rPr>
              <w:br/>
            </w:r>
            <w:r>
              <w:rPr>
                <w:rFonts w:cs="Arial"/>
                <w:color w:val="auto"/>
                <w:sz w:val="18"/>
                <w:szCs w:val="18"/>
                <w:lang w:eastAsia="pl-PL"/>
              </w:rPr>
              <w:t>Energa Operator</w:t>
            </w:r>
            <w:r w:rsidRPr="00FE24C8">
              <w:rPr>
                <w:rFonts w:cs="Arial"/>
                <w:color w:val="auto"/>
                <w:sz w:val="18"/>
                <w:szCs w:val="18"/>
                <w:lang w:eastAsia="pl-PL"/>
              </w:rPr>
              <w:t xml:space="preserve"> S.A.</w:t>
            </w:r>
          </w:p>
          <w:p w14:paraId="49813B7F" w14:textId="77777777" w:rsidR="001140C7" w:rsidRPr="00FE24C8" w:rsidRDefault="001140C7" w:rsidP="00E871EA">
            <w:pPr>
              <w:spacing w:before="20" w:after="20" w:line="240" w:lineRule="auto"/>
              <w:jc w:val="center"/>
              <w:rPr>
                <w:rFonts w:cs="Arial"/>
                <w:color w:val="auto"/>
                <w:sz w:val="18"/>
                <w:szCs w:val="18"/>
                <w:lang w:eastAsia="pl-PL"/>
              </w:rPr>
            </w:pPr>
            <w:r>
              <w:rPr>
                <w:rFonts w:cs="Arial"/>
                <w:color w:val="auto"/>
                <w:sz w:val="18"/>
                <w:szCs w:val="18"/>
                <w:lang w:eastAsia="pl-PL"/>
              </w:rPr>
              <w:t>Oddział Olsztyn</w:t>
            </w:r>
          </w:p>
        </w:tc>
        <w:tc>
          <w:tcPr>
            <w:tcW w:w="1928" w:type="dxa"/>
            <w:shd w:val="clear" w:color="auto" w:fill="auto"/>
            <w:vAlign w:val="center"/>
          </w:tcPr>
          <w:p w14:paraId="7DD44043"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249A5123" w14:textId="77777777" w:rsidTr="008A0952">
        <w:trPr>
          <w:trHeight w:val="644"/>
          <w:jc w:val="center"/>
        </w:trPr>
        <w:tc>
          <w:tcPr>
            <w:tcW w:w="1157" w:type="dxa"/>
            <w:vMerge/>
            <w:shd w:val="clear" w:color="auto" w:fill="EAF1DD" w:themeFill="accent3" w:themeFillTint="33"/>
            <w:vAlign w:val="center"/>
          </w:tcPr>
          <w:p w14:paraId="1E80759F"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412D2323"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7BA9CF67"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3C868C84"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10C98597"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1E1698F8" w14:textId="77777777" w:rsidR="001140C7" w:rsidRPr="00FE24C8" w:rsidRDefault="001140C7" w:rsidP="00FE24C8">
            <w:pPr>
              <w:spacing w:before="20" w:after="20" w:line="240" w:lineRule="auto"/>
              <w:jc w:val="center"/>
              <w:rPr>
                <w:rFonts w:cs="Arial"/>
                <w:color w:val="auto"/>
                <w:sz w:val="18"/>
                <w:szCs w:val="18"/>
                <w:lang w:eastAsia="pl-PL"/>
              </w:rPr>
            </w:pPr>
          </w:p>
        </w:tc>
        <w:tc>
          <w:tcPr>
            <w:tcW w:w="2953" w:type="dxa"/>
            <w:shd w:val="clear" w:color="auto" w:fill="auto"/>
            <w:vAlign w:val="center"/>
          </w:tcPr>
          <w:p w14:paraId="63F734E3" w14:textId="77777777" w:rsidR="001140C7" w:rsidRPr="00FE24C8" w:rsidRDefault="001140C7" w:rsidP="00FE24C8">
            <w:pPr>
              <w:spacing w:before="20" w:after="20" w:line="240" w:lineRule="auto"/>
              <w:jc w:val="center"/>
              <w:rPr>
                <w:rFonts w:cs="Arial"/>
                <w:color w:val="auto"/>
                <w:sz w:val="18"/>
                <w:szCs w:val="18"/>
              </w:rPr>
            </w:pPr>
            <w:r>
              <w:rPr>
                <w:rFonts w:eastAsia="Times New Roman" w:cs="Arial"/>
                <w:sz w:val="18"/>
                <w:szCs w:val="18"/>
                <w:lang w:eastAsia="pl-PL"/>
              </w:rPr>
              <w:t xml:space="preserve">PEM.1.8. </w:t>
            </w:r>
            <w:r w:rsidRPr="00FE24C8">
              <w:rPr>
                <w:rFonts w:eastAsia="Times New Roman" w:cs="Arial"/>
                <w:sz w:val="18"/>
                <w:szCs w:val="18"/>
                <w:lang w:eastAsia="pl-PL"/>
              </w:rPr>
              <w:t xml:space="preserve">Rozbudowa sieci związana z </w:t>
            </w:r>
            <w:proofErr w:type="spellStart"/>
            <w:r w:rsidRPr="00FE24C8">
              <w:rPr>
                <w:rFonts w:eastAsia="Times New Roman" w:cs="Arial"/>
                <w:sz w:val="18"/>
                <w:szCs w:val="18"/>
                <w:lang w:eastAsia="pl-PL"/>
              </w:rPr>
              <w:t>przyłaczaniem</w:t>
            </w:r>
            <w:proofErr w:type="spellEnd"/>
            <w:r w:rsidRPr="00FE24C8">
              <w:rPr>
                <w:rFonts w:eastAsia="Times New Roman" w:cs="Arial"/>
                <w:sz w:val="18"/>
                <w:szCs w:val="18"/>
                <w:lang w:eastAsia="pl-PL"/>
              </w:rPr>
              <w:t xml:space="preserve"> nowych odbiorców</w:t>
            </w:r>
            <w:r>
              <w:rPr>
                <w:rFonts w:eastAsia="Times New Roman" w:cs="Arial"/>
                <w:sz w:val="18"/>
                <w:szCs w:val="18"/>
                <w:lang w:eastAsia="pl-PL"/>
              </w:rPr>
              <w:t>.</w:t>
            </w:r>
          </w:p>
        </w:tc>
        <w:tc>
          <w:tcPr>
            <w:tcW w:w="2170" w:type="dxa"/>
            <w:shd w:val="clear" w:color="auto" w:fill="auto"/>
            <w:vAlign w:val="center"/>
          </w:tcPr>
          <w:p w14:paraId="1DB4DDA8" w14:textId="77777777" w:rsidR="001140C7" w:rsidRPr="00FE24C8" w:rsidRDefault="001140C7" w:rsidP="000002FD">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monitorowane: </w:t>
            </w:r>
            <w:r w:rsidRPr="00FE24C8">
              <w:rPr>
                <w:rFonts w:cs="Arial"/>
                <w:color w:val="auto"/>
                <w:sz w:val="18"/>
                <w:szCs w:val="18"/>
                <w:lang w:eastAsia="pl-PL"/>
              </w:rPr>
              <w:br/>
            </w:r>
            <w:r>
              <w:rPr>
                <w:rFonts w:cs="Arial"/>
                <w:color w:val="auto"/>
                <w:sz w:val="18"/>
                <w:szCs w:val="18"/>
                <w:lang w:eastAsia="pl-PL"/>
              </w:rPr>
              <w:t>Energa Operator</w:t>
            </w:r>
            <w:r w:rsidRPr="00FE24C8">
              <w:rPr>
                <w:rFonts w:cs="Arial"/>
                <w:color w:val="auto"/>
                <w:sz w:val="18"/>
                <w:szCs w:val="18"/>
                <w:lang w:eastAsia="pl-PL"/>
              </w:rPr>
              <w:t xml:space="preserve"> S.A.</w:t>
            </w:r>
          </w:p>
          <w:p w14:paraId="3EA82CCE" w14:textId="77777777" w:rsidR="001140C7" w:rsidRPr="00FE24C8" w:rsidRDefault="001140C7" w:rsidP="000002FD">
            <w:pPr>
              <w:spacing w:before="20" w:after="20" w:line="240" w:lineRule="auto"/>
              <w:jc w:val="center"/>
              <w:rPr>
                <w:rFonts w:cs="Arial"/>
                <w:color w:val="auto"/>
                <w:sz w:val="18"/>
                <w:szCs w:val="18"/>
                <w:lang w:eastAsia="pl-PL"/>
              </w:rPr>
            </w:pPr>
            <w:r>
              <w:rPr>
                <w:rFonts w:cs="Arial"/>
                <w:color w:val="auto"/>
                <w:sz w:val="18"/>
                <w:szCs w:val="18"/>
                <w:lang w:eastAsia="pl-PL"/>
              </w:rPr>
              <w:t>Oddział Olsztyn</w:t>
            </w:r>
          </w:p>
        </w:tc>
        <w:tc>
          <w:tcPr>
            <w:tcW w:w="1928" w:type="dxa"/>
            <w:shd w:val="clear" w:color="auto" w:fill="auto"/>
            <w:vAlign w:val="center"/>
          </w:tcPr>
          <w:p w14:paraId="54CBAC35" w14:textId="77777777" w:rsidR="001140C7" w:rsidRPr="00FE24C8" w:rsidRDefault="001140C7" w:rsidP="000002FD">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33467256" w14:textId="77777777" w:rsidTr="008A0952">
        <w:trPr>
          <w:trHeight w:val="371"/>
          <w:jc w:val="center"/>
        </w:trPr>
        <w:tc>
          <w:tcPr>
            <w:tcW w:w="1157" w:type="dxa"/>
            <w:vMerge/>
            <w:shd w:val="clear" w:color="auto" w:fill="EAF1DD" w:themeFill="accent3" w:themeFillTint="33"/>
            <w:vAlign w:val="center"/>
          </w:tcPr>
          <w:p w14:paraId="4F27640F"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35368411"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07755A3E"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3C13BCBD"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5C3C6BAF"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14FC0E4A" w14:textId="77777777" w:rsidR="001140C7" w:rsidRPr="00FE24C8" w:rsidRDefault="001140C7" w:rsidP="00FE24C8">
            <w:pPr>
              <w:spacing w:before="20" w:after="20" w:line="240" w:lineRule="auto"/>
              <w:jc w:val="center"/>
              <w:rPr>
                <w:rFonts w:cs="Arial"/>
                <w:color w:val="auto"/>
                <w:sz w:val="18"/>
                <w:szCs w:val="18"/>
                <w:lang w:eastAsia="pl-PL"/>
              </w:rPr>
            </w:pPr>
          </w:p>
        </w:tc>
        <w:tc>
          <w:tcPr>
            <w:tcW w:w="2953" w:type="dxa"/>
            <w:shd w:val="clear" w:color="auto" w:fill="auto"/>
            <w:vAlign w:val="center"/>
          </w:tcPr>
          <w:p w14:paraId="24BCEE13" w14:textId="77777777" w:rsidR="001140C7" w:rsidRPr="00FE24C8" w:rsidRDefault="001140C7" w:rsidP="00FE24C8">
            <w:pPr>
              <w:spacing w:before="20" w:after="20" w:line="240" w:lineRule="auto"/>
              <w:jc w:val="center"/>
              <w:rPr>
                <w:rFonts w:cs="Arial"/>
                <w:color w:val="auto"/>
                <w:sz w:val="18"/>
                <w:szCs w:val="18"/>
              </w:rPr>
            </w:pPr>
            <w:r>
              <w:rPr>
                <w:rFonts w:eastAsia="Times New Roman" w:cs="Arial"/>
                <w:sz w:val="18"/>
                <w:szCs w:val="18"/>
                <w:lang w:eastAsia="pl-PL"/>
              </w:rPr>
              <w:t xml:space="preserve">PEM.1.9. </w:t>
            </w:r>
            <w:r w:rsidRPr="00FE24C8">
              <w:rPr>
                <w:rFonts w:eastAsia="Times New Roman" w:cs="Arial"/>
                <w:sz w:val="18"/>
                <w:szCs w:val="18"/>
                <w:lang w:eastAsia="pl-PL"/>
              </w:rPr>
              <w:t>Budowa przyłączy</w:t>
            </w:r>
            <w:r>
              <w:rPr>
                <w:rFonts w:eastAsia="Times New Roman" w:cs="Arial"/>
                <w:sz w:val="18"/>
                <w:szCs w:val="18"/>
                <w:lang w:eastAsia="pl-PL"/>
              </w:rPr>
              <w:t>.</w:t>
            </w:r>
          </w:p>
        </w:tc>
        <w:tc>
          <w:tcPr>
            <w:tcW w:w="2170" w:type="dxa"/>
            <w:shd w:val="clear" w:color="auto" w:fill="auto"/>
            <w:vAlign w:val="center"/>
          </w:tcPr>
          <w:p w14:paraId="7F06036C" w14:textId="77777777" w:rsidR="001140C7" w:rsidRPr="00FE24C8" w:rsidRDefault="001140C7" w:rsidP="000002FD">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monitorowane: </w:t>
            </w:r>
            <w:r w:rsidRPr="00FE24C8">
              <w:rPr>
                <w:rFonts w:cs="Arial"/>
                <w:color w:val="auto"/>
                <w:sz w:val="18"/>
                <w:szCs w:val="18"/>
                <w:lang w:eastAsia="pl-PL"/>
              </w:rPr>
              <w:br/>
            </w:r>
            <w:r>
              <w:rPr>
                <w:rFonts w:cs="Arial"/>
                <w:color w:val="auto"/>
                <w:sz w:val="18"/>
                <w:szCs w:val="18"/>
                <w:lang w:eastAsia="pl-PL"/>
              </w:rPr>
              <w:t>Energa Operator</w:t>
            </w:r>
            <w:r w:rsidRPr="00FE24C8">
              <w:rPr>
                <w:rFonts w:cs="Arial"/>
                <w:color w:val="auto"/>
                <w:sz w:val="18"/>
                <w:szCs w:val="18"/>
                <w:lang w:eastAsia="pl-PL"/>
              </w:rPr>
              <w:t xml:space="preserve"> S.A.</w:t>
            </w:r>
          </w:p>
          <w:p w14:paraId="24BE531A" w14:textId="77777777" w:rsidR="001140C7" w:rsidRPr="00FE24C8" w:rsidRDefault="001140C7" w:rsidP="000002FD">
            <w:pPr>
              <w:spacing w:before="20" w:after="20" w:line="240" w:lineRule="auto"/>
              <w:jc w:val="center"/>
              <w:rPr>
                <w:rFonts w:cs="Arial"/>
                <w:color w:val="auto"/>
                <w:sz w:val="18"/>
                <w:szCs w:val="18"/>
                <w:lang w:eastAsia="pl-PL"/>
              </w:rPr>
            </w:pPr>
            <w:r>
              <w:rPr>
                <w:rFonts w:cs="Arial"/>
                <w:color w:val="auto"/>
                <w:sz w:val="18"/>
                <w:szCs w:val="18"/>
                <w:lang w:eastAsia="pl-PL"/>
              </w:rPr>
              <w:t>Oddział Olsztyn</w:t>
            </w:r>
          </w:p>
        </w:tc>
        <w:tc>
          <w:tcPr>
            <w:tcW w:w="1928" w:type="dxa"/>
            <w:shd w:val="clear" w:color="auto" w:fill="auto"/>
            <w:vAlign w:val="center"/>
          </w:tcPr>
          <w:p w14:paraId="3486D281" w14:textId="77777777" w:rsidR="001140C7" w:rsidRPr="00FE24C8" w:rsidRDefault="001140C7" w:rsidP="000002FD">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2291F284" w14:textId="77777777" w:rsidTr="008A0952">
        <w:trPr>
          <w:trHeight w:val="253"/>
          <w:jc w:val="center"/>
        </w:trPr>
        <w:tc>
          <w:tcPr>
            <w:tcW w:w="1157" w:type="dxa"/>
            <w:vMerge/>
            <w:shd w:val="clear" w:color="auto" w:fill="EAF1DD" w:themeFill="accent3" w:themeFillTint="33"/>
            <w:vAlign w:val="center"/>
          </w:tcPr>
          <w:p w14:paraId="309D0E0E"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14310D80"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38DF95E2"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7485C349"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4AA1AC99"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restart"/>
            <w:vAlign w:val="center"/>
          </w:tcPr>
          <w:p w14:paraId="376744C5"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PEM.2. Edukacja ekologiczna</w:t>
            </w:r>
          </w:p>
        </w:tc>
        <w:tc>
          <w:tcPr>
            <w:tcW w:w="2953" w:type="dxa"/>
            <w:vMerge w:val="restart"/>
            <w:shd w:val="clear" w:color="auto" w:fill="auto"/>
            <w:vAlign w:val="center"/>
          </w:tcPr>
          <w:p w14:paraId="0FC61595"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PEM.2.1. Edukacja społeczeństwa z zakresu oddziaływania i szkodliwości PEM.</w:t>
            </w:r>
          </w:p>
        </w:tc>
        <w:tc>
          <w:tcPr>
            <w:tcW w:w="2170" w:type="dxa"/>
            <w:shd w:val="clear" w:color="auto" w:fill="auto"/>
            <w:vAlign w:val="center"/>
          </w:tcPr>
          <w:p w14:paraId="3D36AAB4"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shd w:val="clear" w:color="auto" w:fill="auto"/>
            <w:vAlign w:val="center"/>
          </w:tcPr>
          <w:p w14:paraId="753F905B"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 brak wykwalifikowanej kadry, brak zainteresowania społecznego</w:t>
            </w:r>
          </w:p>
        </w:tc>
      </w:tr>
      <w:tr w:rsidR="001140C7" w:rsidRPr="00FE24C8" w14:paraId="15D7828C" w14:textId="77777777" w:rsidTr="008A0952">
        <w:trPr>
          <w:trHeight w:val="135"/>
          <w:jc w:val="center"/>
        </w:trPr>
        <w:tc>
          <w:tcPr>
            <w:tcW w:w="1157" w:type="dxa"/>
            <w:vMerge/>
            <w:shd w:val="clear" w:color="auto" w:fill="EAF1DD" w:themeFill="accent3" w:themeFillTint="33"/>
            <w:vAlign w:val="center"/>
          </w:tcPr>
          <w:p w14:paraId="54116461"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3A44C072"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7A979BC5"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253FC3E9"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1A4B987D"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shd w:val="clear" w:color="auto" w:fill="auto"/>
            <w:vAlign w:val="center"/>
          </w:tcPr>
          <w:p w14:paraId="6125BAE4"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vMerge/>
            <w:shd w:val="clear" w:color="auto" w:fill="auto"/>
            <w:vAlign w:val="center"/>
          </w:tcPr>
          <w:p w14:paraId="7F7FA19A" w14:textId="77777777" w:rsidR="001140C7" w:rsidRPr="00FE24C8" w:rsidRDefault="001140C7" w:rsidP="00FE24C8">
            <w:pPr>
              <w:spacing w:before="20" w:after="20" w:line="240" w:lineRule="auto"/>
              <w:jc w:val="center"/>
              <w:rPr>
                <w:rFonts w:cs="Arial"/>
                <w:color w:val="auto"/>
                <w:sz w:val="18"/>
                <w:szCs w:val="18"/>
                <w:lang w:eastAsia="pl-PL"/>
              </w:rPr>
            </w:pPr>
          </w:p>
        </w:tc>
        <w:tc>
          <w:tcPr>
            <w:tcW w:w="2170" w:type="dxa"/>
            <w:shd w:val="clear" w:color="auto" w:fill="auto"/>
            <w:vAlign w:val="center"/>
          </w:tcPr>
          <w:p w14:paraId="5E679CE9"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monitorowane: organizacje pozarządowe, placówki oświatowe</w:t>
            </w:r>
          </w:p>
        </w:tc>
        <w:tc>
          <w:tcPr>
            <w:tcW w:w="1928" w:type="dxa"/>
            <w:vMerge/>
            <w:shd w:val="clear" w:color="auto" w:fill="auto"/>
            <w:vAlign w:val="center"/>
          </w:tcPr>
          <w:p w14:paraId="47FB7C2C" w14:textId="77777777" w:rsidR="001140C7" w:rsidRPr="00FE24C8" w:rsidRDefault="001140C7" w:rsidP="00FE24C8">
            <w:pPr>
              <w:spacing w:before="20" w:after="20" w:line="240" w:lineRule="auto"/>
              <w:jc w:val="center"/>
              <w:rPr>
                <w:rFonts w:cs="Arial"/>
                <w:color w:val="FF0000"/>
                <w:sz w:val="18"/>
                <w:szCs w:val="18"/>
                <w:lang w:eastAsia="pl-PL"/>
              </w:rPr>
            </w:pPr>
          </w:p>
        </w:tc>
      </w:tr>
      <w:tr w:rsidR="001140C7" w:rsidRPr="00FE24C8" w14:paraId="0E6016C5" w14:textId="77777777" w:rsidTr="008A0952">
        <w:trPr>
          <w:cantSplit/>
          <w:trHeight w:val="383"/>
          <w:jc w:val="center"/>
        </w:trPr>
        <w:tc>
          <w:tcPr>
            <w:tcW w:w="1157" w:type="dxa"/>
            <w:vMerge w:val="restart"/>
            <w:shd w:val="clear" w:color="auto" w:fill="EAF1DD" w:themeFill="accent3" w:themeFillTint="33"/>
            <w:textDirection w:val="btLr"/>
            <w:vAlign w:val="center"/>
          </w:tcPr>
          <w:p w14:paraId="07B7F12E" w14:textId="77777777" w:rsidR="001140C7" w:rsidRPr="00FE24C8" w:rsidRDefault="001140C7" w:rsidP="00FE24C8">
            <w:pPr>
              <w:spacing w:before="20" w:after="20" w:line="240" w:lineRule="auto"/>
              <w:ind w:left="113" w:right="113"/>
              <w:jc w:val="center"/>
              <w:rPr>
                <w:rFonts w:cs="Arial"/>
                <w:b/>
                <w:color w:val="auto"/>
                <w:sz w:val="18"/>
                <w:szCs w:val="18"/>
                <w:lang w:eastAsia="pl-PL"/>
              </w:rPr>
            </w:pPr>
            <w:r w:rsidRPr="00FE24C8">
              <w:rPr>
                <w:rFonts w:cs="Arial"/>
                <w:b/>
                <w:color w:val="auto"/>
                <w:sz w:val="18"/>
                <w:szCs w:val="18"/>
                <w:lang w:eastAsia="pl-PL"/>
              </w:rPr>
              <w:t>IV  GOSPODAROWANIE WODAMI</w:t>
            </w:r>
          </w:p>
        </w:tc>
        <w:tc>
          <w:tcPr>
            <w:tcW w:w="1608" w:type="dxa"/>
            <w:vMerge w:val="restart"/>
            <w:shd w:val="clear" w:color="auto" w:fill="EAF1DD" w:themeFill="accent3" w:themeFillTint="33"/>
            <w:textDirection w:val="btLr"/>
            <w:vAlign w:val="center"/>
          </w:tcPr>
          <w:p w14:paraId="36AC2DA8" w14:textId="77777777" w:rsidR="001140C7" w:rsidRPr="00FE24C8" w:rsidRDefault="001140C7" w:rsidP="00FE24C8">
            <w:pPr>
              <w:spacing w:before="20" w:after="20" w:line="240" w:lineRule="auto"/>
              <w:ind w:left="113" w:right="113"/>
              <w:jc w:val="center"/>
              <w:rPr>
                <w:rFonts w:cs="Arial"/>
                <w:b/>
                <w:color w:val="auto"/>
                <w:sz w:val="18"/>
                <w:szCs w:val="18"/>
                <w:lang w:eastAsia="pl-PL"/>
              </w:rPr>
            </w:pPr>
            <w:r w:rsidRPr="00FE24C8">
              <w:rPr>
                <w:rFonts w:cs="Arial"/>
                <w:b/>
                <w:color w:val="auto"/>
                <w:sz w:val="18"/>
                <w:szCs w:val="18"/>
                <w:lang w:eastAsia="pl-PL"/>
              </w:rPr>
              <w:t>System zrównoważonego gospodarowania wodami powierzchniowymi i podziemnymi, umożliwiający zaspokojenie uzasadnionych potrzeb wodnych regionu przy osiągnięciu i utrzymaniu co najmniej dobrego stanu wód</w:t>
            </w:r>
          </w:p>
        </w:tc>
        <w:tc>
          <w:tcPr>
            <w:tcW w:w="1836" w:type="dxa"/>
            <w:vMerge w:val="restart"/>
            <w:vAlign w:val="center"/>
          </w:tcPr>
          <w:p w14:paraId="06604580" w14:textId="77777777" w:rsidR="001140C7" w:rsidRPr="00FE24C8" w:rsidRDefault="001140C7" w:rsidP="00FE24C8">
            <w:pPr>
              <w:spacing w:before="20" w:after="20" w:line="240" w:lineRule="auto"/>
              <w:jc w:val="center"/>
              <w:rPr>
                <w:rFonts w:cs="Arial"/>
                <w:color w:val="auto"/>
                <w:sz w:val="18"/>
                <w:szCs w:val="18"/>
                <w:lang w:eastAsia="pl-PL"/>
              </w:rPr>
            </w:pPr>
          </w:p>
        </w:tc>
        <w:tc>
          <w:tcPr>
            <w:tcW w:w="1300" w:type="dxa"/>
            <w:vMerge w:val="restart"/>
            <w:vAlign w:val="center"/>
          </w:tcPr>
          <w:p w14:paraId="3656ED35" w14:textId="77777777" w:rsidR="001140C7" w:rsidRPr="00FE24C8" w:rsidRDefault="001140C7" w:rsidP="00FE24C8">
            <w:pPr>
              <w:spacing w:before="20" w:after="20" w:line="240" w:lineRule="auto"/>
              <w:jc w:val="center"/>
              <w:rPr>
                <w:rFonts w:cs="Arial"/>
                <w:color w:val="auto"/>
                <w:sz w:val="18"/>
                <w:szCs w:val="18"/>
                <w:lang w:eastAsia="pl-PL"/>
              </w:rPr>
            </w:pPr>
          </w:p>
        </w:tc>
        <w:tc>
          <w:tcPr>
            <w:tcW w:w="1312" w:type="dxa"/>
            <w:vMerge w:val="restart"/>
            <w:vAlign w:val="center"/>
          </w:tcPr>
          <w:p w14:paraId="3FD6DC73" w14:textId="77777777" w:rsidR="001140C7" w:rsidRPr="00FE24C8" w:rsidRDefault="001140C7" w:rsidP="00FE24C8">
            <w:pPr>
              <w:spacing w:before="20" w:after="20" w:line="240" w:lineRule="auto"/>
              <w:jc w:val="center"/>
              <w:rPr>
                <w:rFonts w:cs="Arial"/>
                <w:color w:val="auto"/>
                <w:sz w:val="18"/>
                <w:szCs w:val="18"/>
                <w:lang w:eastAsia="pl-PL"/>
              </w:rPr>
            </w:pPr>
          </w:p>
        </w:tc>
        <w:tc>
          <w:tcPr>
            <w:tcW w:w="2007" w:type="dxa"/>
            <w:vMerge w:val="restart"/>
            <w:vAlign w:val="center"/>
          </w:tcPr>
          <w:p w14:paraId="30D40B95"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GW.1. Zwiększenie bezpieczeństwa powodziowego, minimalizacja ryzyka powodziowego</w:t>
            </w:r>
          </w:p>
        </w:tc>
        <w:tc>
          <w:tcPr>
            <w:tcW w:w="2953" w:type="dxa"/>
            <w:vMerge w:val="restart"/>
            <w:shd w:val="clear" w:color="auto" w:fill="auto"/>
            <w:vAlign w:val="center"/>
          </w:tcPr>
          <w:p w14:paraId="51CD2ADF"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GW.1.1. Budowa, rozbudowa i modernizacja budowli przeciwpowodziowych.</w:t>
            </w:r>
          </w:p>
        </w:tc>
        <w:tc>
          <w:tcPr>
            <w:tcW w:w="2170" w:type="dxa"/>
            <w:shd w:val="clear" w:color="auto" w:fill="auto"/>
            <w:vAlign w:val="center"/>
          </w:tcPr>
          <w:p w14:paraId="46F27B63"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shd w:val="clear" w:color="auto" w:fill="auto"/>
            <w:vAlign w:val="center"/>
          </w:tcPr>
          <w:p w14:paraId="5F745EA7"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74826EE4" w14:textId="77777777" w:rsidTr="008A0952">
        <w:trPr>
          <w:cantSplit/>
          <w:trHeight w:val="625"/>
          <w:jc w:val="center"/>
        </w:trPr>
        <w:tc>
          <w:tcPr>
            <w:tcW w:w="1157" w:type="dxa"/>
            <w:vMerge/>
            <w:shd w:val="clear" w:color="auto" w:fill="EAF1DD" w:themeFill="accent3" w:themeFillTint="33"/>
            <w:textDirection w:val="btLr"/>
            <w:vAlign w:val="center"/>
          </w:tcPr>
          <w:p w14:paraId="17563ED6" w14:textId="77777777" w:rsidR="001140C7" w:rsidRPr="00FE24C8" w:rsidRDefault="001140C7" w:rsidP="00FE24C8">
            <w:pPr>
              <w:spacing w:before="20" w:after="20" w:line="240" w:lineRule="auto"/>
              <w:ind w:left="113" w:right="113"/>
              <w:jc w:val="center"/>
              <w:rPr>
                <w:rFonts w:cs="Arial"/>
                <w:b/>
                <w:color w:val="FF0000"/>
                <w:sz w:val="18"/>
                <w:szCs w:val="18"/>
                <w:lang w:eastAsia="pl-PL"/>
              </w:rPr>
            </w:pPr>
          </w:p>
        </w:tc>
        <w:tc>
          <w:tcPr>
            <w:tcW w:w="1608" w:type="dxa"/>
            <w:vMerge/>
            <w:shd w:val="clear" w:color="auto" w:fill="EAF1DD" w:themeFill="accent3" w:themeFillTint="33"/>
            <w:textDirection w:val="btLr"/>
            <w:vAlign w:val="center"/>
          </w:tcPr>
          <w:p w14:paraId="62B56537" w14:textId="77777777" w:rsidR="001140C7" w:rsidRPr="00FE24C8" w:rsidRDefault="001140C7" w:rsidP="00FE24C8">
            <w:pPr>
              <w:spacing w:before="20" w:after="20" w:line="240" w:lineRule="auto"/>
              <w:ind w:left="113" w:right="113"/>
              <w:jc w:val="center"/>
              <w:rPr>
                <w:rFonts w:cs="Arial"/>
                <w:b/>
                <w:color w:val="FF0000"/>
                <w:sz w:val="18"/>
                <w:szCs w:val="18"/>
                <w:lang w:eastAsia="pl-PL"/>
              </w:rPr>
            </w:pPr>
          </w:p>
        </w:tc>
        <w:tc>
          <w:tcPr>
            <w:tcW w:w="1836" w:type="dxa"/>
            <w:vMerge/>
            <w:vAlign w:val="center"/>
          </w:tcPr>
          <w:p w14:paraId="63F8E823" w14:textId="77777777" w:rsidR="001140C7" w:rsidRPr="00FE24C8" w:rsidRDefault="001140C7" w:rsidP="00FE24C8">
            <w:pPr>
              <w:spacing w:before="20" w:after="20" w:line="240" w:lineRule="auto"/>
              <w:jc w:val="center"/>
              <w:rPr>
                <w:rFonts w:cs="Arial"/>
                <w:i/>
                <w:color w:val="FF0000"/>
                <w:sz w:val="18"/>
                <w:szCs w:val="18"/>
                <w:lang w:eastAsia="pl-PL"/>
              </w:rPr>
            </w:pPr>
          </w:p>
        </w:tc>
        <w:tc>
          <w:tcPr>
            <w:tcW w:w="1300" w:type="dxa"/>
            <w:vMerge/>
            <w:vAlign w:val="center"/>
          </w:tcPr>
          <w:p w14:paraId="5EEE7BE7"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7E142A0D"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669E2C75" w14:textId="77777777" w:rsidR="001140C7" w:rsidRPr="00FE24C8" w:rsidRDefault="001140C7" w:rsidP="00FE24C8">
            <w:pPr>
              <w:spacing w:before="20" w:after="20" w:line="240" w:lineRule="auto"/>
              <w:jc w:val="center"/>
              <w:rPr>
                <w:rFonts w:cs="Arial"/>
                <w:color w:val="auto"/>
                <w:sz w:val="18"/>
                <w:szCs w:val="18"/>
                <w:lang w:eastAsia="pl-PL"/>
              </w:rPr>
            </w:pPr>
          </w:p>
        </w:tc>
        <w:tc>
          <w:tcPr>
            <w:tcW w:w="2953" w:type="dxa"/>
            <w:vMerge/>
            <w:shd w:val="clear" w:color="auto" w:fill="D9D9D9" w:themeFill="background1" w:themeFillShade="D9"/>
            <w:vAlign w:val="center"/>
          </w:tcPr>
          <w:p w14:paraId="5D1C6888" w14:textId="77777777" w:rsidR="001140C7" w:rsidRPr="00FE24C8" w:rsidRDefault="001140C7" w:rsidP="00FE24C8">
            <w:pPr>
              <w:spacing w:before="20" w:after="20" w:line="240" w:lineRule="auto"/>
              <w:jc w:val="center"/>
              <w:rPr>
                <w:rFonts w:cs="Arial"/>
                <w:color w:val="auto"/>
                <w:sz w:val="18"/>
                <w:szCs w:val="18"/>
                <w:lang w:eastAsia="pl-PL"/>
              </w:rPr>
            </w:pPr>
          </w:p>
        </w:tc>
        <w:tc>
          <w:tcPr>
            <w:tcW w:w="2170" w:type="dxa"/>
            <w:vAlign w:val="center"/>
          </w:tcPr>
          <w:p w14:paraId="25E3160E"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monitorowane: </w:t>
            </w:r>
            <w:r w:rsidRPr="00FE24C8">
              <w:rPr>
                <w:rFonts w:cs="Arial"/>
                <w:color w:val="auto"/>
                <w:sz w:val="18"/>
                <w:szCs w:val="18"/>
                <w:lang w:eastAsia="pl-PL"/>
              </w:rPr>
              <w:br/>
              <w:t>RZGW w Białymstoku, zarządy zlewni</w:t>
            </w:r>
          </w:p>
        </w:tc>
        <w:tc>
          <w:tcPr>
            <w:tcW w:w="1928" w:type="dxa"/>
            <w:vMerge/>
            <w:vAlign w:val="center"/>
          </w:tcPr>
          <w:p w14:paraId="13D1D91A" w14:textId="77777777" w:rsidR="001140C7" w:rsidRPr="00FE24C8" w:rsidRDefault="001140C7" w:rsidP="00FE24C8">
            <w:pPr>
              <w:spacing w:before="20" w:after="20" w:line="240" w:lineRule="auto"/>
              <w:jc w:val="center"/>
              <w:rPr>
                <w:rFonts w:cs="Arial"/>
                <w:color w:val="auto"/>
                <w:sz w:val="18"/>
                <w:szCs w:val="18"/>
                <w:lang w:eastAsia="pl-PL"/>
              </w:rPr>
            </w:pPr>
          </w:p>
        </w:tc>
      </w:tr>
      <w:tr w:rsidR="001140C7" w:rsidRPr="00FE24C8" w14:paraId="5F1EBA4B" w14:textId="77777777" w:rsidTr="008A0952">
        <w:trPr>
          <w:cantSplit/>
          <w:trHeight w:val="513"/>
          <w:jc w:val="center"/>
        </w:trPr>
        <w:tc>
          <w:tcPr>
            <w:tcW w:w="1157" w:type="dxa"/>
            <w:vMerge/>
            <w:shd w:val="clear" w:color="auto" w:fill="EAF1DD" w:themeFill="accent3" w:themeFillTint="33"/>
            <w:textDirection w:val="btLr"/>
            <w:vAlign w:val="center"/>
          </w:tcPr>
          <w:p w14:paraId="4AE526BA" w14:textId="77777777" w:rsidR="001140C7" w:rsidRPr="00FE24C8" w:rsidRDefault="001140C7" w:rsidP="00FE24C8">
            <w:pPr>
              <w:spacing w:before="20" w:after="20" w:line="240" w:lineRule="auto"/>
              <w:ind w:left="113" w:right="113"/>
              <w:jc w:val="center"/>
              <w:rPr>
                <w:rFonts w:cs="Arial"/>
                <w:color w:val="FF0000"/>
                <w:sz w:val="18"/>
                <w:szCs w:val="18"/>
                <w:lang w:eastAsia="pl-PL"/>
              </w:rPr>
            </w:pPr>
          </w:p>
        </w:tc>
        <w:tc>
          <w:tcPr>
            <w:tcW w:w="1608" w:type="dxa"/>
            <w:vMerge/>
            <w:shd w:val="clear" w:color="auto" w:fill="EAF1DD" w:themeFill="accent3" w:themeFillTint="33"/>
            <w:textDirection w:val="btLr"/>
            <w:vAlign w:val="center"/>
          </w:tcPr>
          <w:p w14:paraId="540B77D3" w14:textId="77777777" w:rsidR="001140C7" w:rsidRPr="00FE24C8" w:rsidRDefault="001140C7" w:rsidP="00FE24C8">
            <w:pPr>
              <w:spacing w:before="20" w:after="20" w:line="240" w:lineRule="auto"/>
              <w:ind w:left="113" w:right="113"/>
              <w:jc w:val="center"/>
              <w:rPr>
                <w:rFonts w:cs="Arial"/>
                <w:color w:val="FF0000"/>
                <w:sz w:val="18"/>
                <w:szCs w:val="18"/>
                <w:lang w:eastAsia="pl-PL"/>
              </w:rPr>
            </w:pPr>
          </w:p>
        </w:tc>
        <w:tc>
          <w:tcPr>
            <w:tcW w:w="1836" w:type="dxa"/>
            <w:vMerge/>
            <w:vAlign w:val="center"/>
          </w:tcPr>
          <w:p w14:paraId="5700B3B7"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50FB5A0E"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55BABE79"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782A1DAB" w14:textId="77777777" w:rsidR="001140C7" w:rsidRPr="00FE24C8" w:rsidRDefault="001140C7" w:rsidP="00FE24C8">
            <w:pPr>
              <w:spacing w:before="20" w:after="20" w:line="240" w:lineRule="auto"/>
              <w:jc w:val="center"/>
              <w:rPr>
                <w:rFonts w:cs="Arial"/>
                <w:color w:val="auto"/>
                <w:sz w:val="18"/>
                <w:szCs w:val="18"/>
                <w:lang w:eastAsia="pl-PL"/>
              </w:rPr>
            </w:pPr>
          </w:p>
        </w:tc>
        <w:tc>
          <w:tcPr>
            <w:tcW w:w="2953" w:type="dxa"/>
            <w:shd w:val="clear" w:color="auto" w:fill="auto"/>
            <w:vAlign w:val="center"/>
          </w:tcPr>
          <w:p w14:paraId="02C110AD" w14:textId="77777777" w:rsidR="001140C7" w:rsidRPr="00FE24C8" w:rsidRDefault="001140C7" w:rsidP="009A6FD9">
            <w:pPr>
              <w:spacing w:before="20" w:after="20" w:line="240" w:lineRule="auto"/>
              <w:jc w:val="center"/>
              <w:rPr>
                <w:rFonts w:cs="Arial"/>
                <w:color w:val="auto"/>
                <w:sz w:val="18"/>
                <w:szCs w:val="18"/>
                <w:lang w:eastAsia="pl-PL"/>
              </w:rPr>
            </w:pPr>
            <w:r w:rsidRPr="00FE24C8">
              <w:rPr>
                <w:rFonts w:cs="Arial"/>
                <w:color w:val="auto"/>
                <w:sz w:val="18"/>
                <w:szCs w:val="18"/>
                <w:lang w:eastAsia="pl-PL"/>
              </w:rPr>
              <w:t>GW.1.</w:t>
            </w:r>
            <w:r>
              <w:rPr>
                <w:rFonts w:cs="Arial"/>
                <w:color w:val="auto"/>
                <w:sz w:val="18"/>
                <w:szCs w:val="18"/>
                <w:lang w:eastAsia="pl-PL"/>
              </w:rPr>
              <w:t>2</w:t>
            </w:r>
            <w:r w:rsidRPr="00FE24C8">
              <w:rPr>
                <w:rFonts w:cs="Arial"/>
                <w:color w:val="auto"/>
                <w:sz w:val="18"/>
                <w:szCs w:val="18"/>
                <w:lang w:eastAsia="pl-PL"/>
              </w:rPr>
              <w:t>. Koszenie i konserwacja rowów melioracyjnych.</w:t>
            </w:r>
          </w:p>
        </w:tc>
        <w:tc>
          <w:tcPr>
            <w:tcW w:w="2170" w:type="dxa"/>
            <w:shd w:val="clear" w:color="auto" w:fill="auto"/>
            <w:vAlign w:val="center"/>
          </w:tcPr>
          <w:p w14:paraId="43A97186"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monitorowane: właściciele nieruchomości</w:t>
            </w:r>
          </w:p>
        </w:tc>
        <w:tc>
          <w:tcPr>
            <w:tcW w:w="1928" w:type="dxa"/>
            <w:shd w:val="clear" w:color="auto" w:fill="auto"/>
            <w:vAlign w:val="center"/>
          </w:tcPr>
          <w:p w14:paraId="5674EFC2"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zainteresowania społecznego</w:t>
            </w:r>
          </w:p>
        </w:tc>
      </w:tr>
      <w:tr w:rsidR="001140C7" w:rsidRPr="00FE24C8" w14:paraId="4C815AA6" w14:textId="77777777" w:rsidTr="008A0952">
        <w:trPr>
          <w:cantSplit/>
          <w:trHeight w:val="874"/>
          <w:jc w:val="center"/>
        </w:trPr>
        <w:tc>
          <w:tcPr>
            <w:tcW w:w="1157" w:type="dxa"/>
            <w:vMerge/>
            <w:shd w:val="clear" w:color="auto" w:fill="EAF1DD" w:themeFill="accent3" w:themeFillTint="33"/>
            <w:textDirection w:val="btLr"/>
            <w:vAlign w:val="center"/>
          </w:tcPr>
          <w:p w14:paraId="38DDC0C3" w14:textId="77777777" w:rsidR="001140C7" w:rsidRPr="00FE24C8" w:rsidRDefault="001140C7" w:rsidP="00FE24C8">
            <w:pPr>
              <w:spacing w:before="20" w:after="20" w:line="240" w:lineRule="auto"/>
              <w:ind w:left="113" w:right="113"/>
              <w:jc w:val="center"/>
              <w:rPr>
                <w:rFonts w:cs="Arial"/>
                <w:color w:val="FF0000"/>
                <w:sz w:val="18"/>
                <w:szCs w:val="18"/>
                <w:lang w:eastAsia="pl-PL"/>
              </w:rPr>
            </w:pPr>
          </w:p>
        </w:tc>
        <w:tc>
          <w:tcPr>
            <w:tcW w:w="1608" w:type="dxa"/>
            <w:vMerge/>
            <w:shd w:val="clear" w:color="auto" w:fill="EAF1DD" w:themeFill="accent3" w:themeFillTint="33"/>
            <w:textDirection w:val="btLr"/>
            <w:vAlign w:val="center"/>
          </w:tcPr>
          <w:p w14:paraId="2E38D9CC" w14:textId="77777777" w:rsidR="001140C7" w:rsidRPr="00FE24C8" w:rsidRDefault="001140C7" w:rsidP="00FE24C8">
            <w:pPr>
              <w:spacing w:before="20" w:after="20" w:line="240" w:lineRule="auto"/>
              <w:ind w:left="113" w:right="113"/>
              <w:jc w:val="center"/>
              <w:rPr>
                <w:rFonts w:cs="Arial"/>
                <w:color w:val="FF0000"/>
                <w:sz w:val="18"/>
                <w:szCs w:val="18"/>
                <w:lang w:eastAsia="pl-PL"/>
              </w:rPr>
            </w:pPr>
          </w:p>
        </w:tc>
        <w:tc>
          <w:tcPr>
            <w:tcW w:w="1836" w:type="dxa"/>
            <w:vMerge/>
            <w:vAlign w:val="center"/>
          </w:tcPr>
          <w:p w14:paraId="56084299"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15EFB91B"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289D0C43"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2BEC3CCF" w14:textId="77777777" w:rsidR="001140C7" w:rsidRPr="00FE24C8" w:rsidRDefault="001140C7" w:rsidP="00FE24C8">
            <w:pPr>
              <w:spacing w:before="20" w:after="20" w:line="240" w:lineRule="auto"/>
              <w:jc w:val="center"/>
              <w:rPr>
                <w:rFonts w:cs="Arial"/>
                <w:color w:val="auto"/>
                <w:sz w:val="18"/>
                <w:szCs w:val="18"/>
                <w:lang w:eastAsia="pl-PL"/>
              </w:rPr>
            </w:pPr>
          </w:p>
        </w:tc>
        <w:tc>
          <w:tcPr>
            <w:tcW w:w="2953" w:type="dxa"/>
            <w:shd w:val="clear" w:color="auto" w:fill="auto"/>
            <w:vAlign w:val="center"/>
          </w:tcPr>
          <w:p w14:paraId="20E59C34" w14:textId="77777777" w:rsidR="001140C7" w:rsidRPr="00FE24C8" w:rsidRDefault="001140C7" w:rsidP="009A6FD9">
            <w:pPr>
              <w:spacing w:before="20" w:after="20" w:line="240" w:lineRule="auto"/>
              <w:jc w:val="center"/>
              <w:rPr>
                <w:rFonts w:cs="Arial"/>
                <w:color w:val="auto"/>
                <w:sz w:val="18"/>
                <w:szCs w:val="18"/>
                <w:lang w:eastAsia="pl-PL"/>
              </w:rPr>
            </w:pPr>
            <w:r w:rsidRPr="00E871EA">
              <w:rPr>
                <w:rFonts w:cs="Arial"/>
                <w:color w:val="auto"/>
                <w:sz w:val="18"/>
                <w:szCs w:val="18"/>
                <w:lang w:eastAsia="pl-PL"/>
              </w:rPr>
              <w:t>GW.1.</w:t>
            </w:r>
            <w:r>
              <w:rPr>
                <w:rFonts w:cs="Arial"/>
                <w:color w:val="auto"/>
                <w:sz w:val="18"/>
                <w:szCs w:val="18"/>
                <w:lang w:eastAsia="pl-PL"/>
              </w:rPr>
              <w:t>3</w:t>
            </w:r>
            <w:r w:rsidRPr="00E871EA">
              <w:rPr>
                <w:rFonts w:cs="Arial"/>
                <w:color w:val="auto"/>
                <w:sz w:val="18"/>
                <w:szCs w:val="18"/>
                <w:lang w:eastAsia="pl-PL"/>
              </w:rPr>
              <w:t xml:space="preserve">. </w:t>
            </w:r>
            <w:r w:rsidRPr="00E871EA">
              <w:rPr>
                <w:rFonts w:cs="Arial"/>
                <w:color w:val="auto"/>
                <w:sz w:val="18"/>
                <w:szCs w:val="18"/>
              </w:rPr>
              <w:t>K</w:t>
            </w:r>
            <w:r w:rsidRPr="00E871EA">
              <w:rPr>
                <w:rFonts w:eastAsiaTheme="minorHAnsi" w:cs="Arial"/>
                <w:sz w:val="18"/>
                <w:szCs w:val="18"/>
              </w:rPr>
              <w:t>oszenie</w:t>
            </w:r>
            <w:r w:rsidRPr="00E871EA">
              <w:rPr>
                <w:rFonts w:eastAsiaTheme="minorHAnsi" w:cs="Arial"/>
                <w:color w:val="000000"/>
                <w:sz w:val="18"/>
                <w:szCs w:val="18"/>
              </w:rPr>
              <w:t xml:space="preserve"> poboczy, pasów zieleni </w:t>
            </w:r>
            <w:r w:rsidRPr="00E871EA">
              <w:rPr>
                <w:rFonts w:eastAsiaTheme="minorHAnsi" w:cs="Arial"/>
                <w:sz w:val="18"/>
                <w:szCs w:val="18"/>
              </w:rPr>
              <w:t xml:space="preserve">i rowów przy drogach wraz z ich </w:t>
            </w:r>
            <w:r w:rsidRPr="00E871EA">
              <w:rPr>
                <w:rFonts w:eastAsiaTheme="minorHAnsi" w:cs="Arial"/>
                <w:color w:val="000000"/>
                <w:sz w:val="18"/>
                <w:szCs w:val="18"/>
              </w:rPr>
              <w:t>zbieraniem</w:t>
            </w:r>
            <w:r w:rsidRPr="00E871EA">
              <w:rPr>
                <w:rFonts w:eastAsiaTheme="minorHAnsi" w:cs="Arial"/>
                <w:sz w:val="18"/>
                <w:szCs w:val="18"/>
              </w:rPr>
              <w:t>.</w:t>
            </w:r>
          </w:p>
        </w:tc>
        <w:tc>
          <w:tcPr>
            <w:tcW w:w="2170" w:type="dxa"/>
            <w:shd w:val="clear" w:color="auto" w:fill="auto"/>
            <w:vAlign w:val="center"/>
          </w:tcPr>
          <w:p w14:paraId="23A649EA" w14:textId="77777777" w:rsidR="001140C7" w:rsidRPr="00FE24C8" w:rsidRDefault="001140C7" w:rsidP="000002FD">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shd w:val="clear" w:color="auto" w:fill="auto"/>
            <w:vAlign w:val="center"/>
          </w:tcPr>
          <w:p w14:paraId="3D6E5360" w14:textId="77777777" w:rsidR="001140C7" w:rsidRPr="00FE24C8" w:rsidRDefault="001140C7" w:rsidP="000002FD">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r>
              <w:rPr>
                <w:rFonts w:cs="Arial"/>
                <w:color w:val="auto"/>
                <w:sz w:val="18"/>
                <w:szCs w:val="18"/>
                <w:lang w:eastAsia="pl-PL"/>
              </w:rPr>
              <w:t>, brak kadry</w:t>
            </w:r>
          </w:p>
        </w:tc>
      </w:tr>
      <w:tr w:rsidR="001140C7" w:rsidRPr="00FE24C8" w14:paraId="145FABAD" w14:textId="77777777" w:rsidTr="008A0952">
        <w:trPr>
          <w:cantSplit/>
          <w:trHeight w:val="267"/>
          <w:jc w:val="center"/>
        </w:trPr>
        <w:tc>
          <w:tcPr>
            <w:tcW w:w="1157" w:type="dxa"/>
            <w:vMerge/>
            <w:shd w:val="clear" w:color="auto" w:fill="EAF1DD" w:themeFill="accent3" w:themeFillTint="33"/>
            <w:textDirection w:val="btLr"/>
            <w:vAlign w:val="center"/>
          </w:tcPr>
          <w:p w14:paraId="197F64CE" w14:textId="77777777" w:rsidR="001140C7" w:rsidRPr="00FE24C8" w:rsidRDefault="001140C7" w:rsidP="00FE24C8">
            <w:pPr>
              <w:spacing w:before="20" w:after="20" w:line="240" w:lineRule="auto"/>
              <w:ind w:left="113" w:right="113"/>
              <w:jc w:val="center"/>
              <w:rPr>
                <w:rFonts w:cs="Arial"/>
                <w:color w:val="FF0000"/>
                <w:sz w:val="18"/>
                <w:szCs w:val="18"/>
                <w:lang w:eastAsia="pl-PL"/>
              </w:rPr>
            </w:pPr>
          </w:p>
        </w:tc>
        <w:tc>
          <w:tcPr>
            <w:tcW w:w="1608" w:type="dxa"/>
            <w:vMerge/>
            <w:shd w:val="clear" w:color="auto" w:fill="EAF1DD" w:themeFill="accent3" w:themeFillTint="33"/>
            <w:textDirection w:val="btLr"/>
            <w:vAlign w:val="center"/>
          </w:tcPr>
          <w:p w14:paraId="474AE5C9" w14:textId="77777777" w:rsidR="001140C7" w:rsidRPr="00FE24C8" w:rsidRDefault="001140C7" w:rsidP="00FE24C8">
            <w:pPr>
              <w:spacing w:before="20" w:after="20" w:line="240" w:lineRule="auto"/>
              <w:ind w:left="113" w:right="113"/>
              <w:jc w:val="center"/>
              <w:rPr>
                <w:rFonts w:cs="Arial"/>
                <w:color w:val="FF0000"/>
                <w:sz w:val="18"/>
                <w:szCs w:val="18"/>
                <w:lang w:eastAsia="pl-PL"/>
              </w:rPr>
            </w:pPr>
          </w:p>
        </w:tc>
        <w:tc>
          <w:tcPr>
            <w:tcW w:w="1836" w:type="dxa"/>
            <w:vMerge/>
            <w:vAlign w:val="center"/>
          </w:tcPr>
          <w:p w14:paraId="1F5E3DA4"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7D6F8C73"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3B6C09BE"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3ABEA281" w14:textId="77777777" w:rsidR="001140C7" w:rsidRPr="00FE24C8" w:rsidRDefault="001140C7" w:rsidP="00FE24C8">
            <w:pPr>
              <w:spacing w:before="20" w:after="20" w:line="240" w:lineRule="auto"/>
              <w:jc w:val="center"/>
              <w:rPr>
                <w:rFonts w:cs="Arial"/>
                <w:color w:val="auto"/>
                <w:sz w:val="18"/>
                <w:szCs w:val="18"/>
                <w:lang w:eastAsia="pl-PL"/>
              </w:rPr>
            </w:pPr>
          </w:p>
        </w:tc>
        <w:tc>
          <w:tcPr>
            <w:tcW w:w="2953" w:type="dxa"/>
            <w:vMerge w:val="restart"/>
            <w:shd w:val="clear" w:color="auto" w:fill="auto"/>
            <w:vAlign w:val="center"/>
          </w:tcPr>
          <w:p w14:paraId="3E6CF898" w14:textId="77777777" w:rsidR="001140C7" w:rsidRPr="00FE24C8" w:rsidRDefault="001140C7" w:rsidP="009A6FD9">
            <w:pPr>
              <w:spacing w:before="20" w:after="20" w:line="240" w:lineRule="auto"/>
              <w:jc w:val="center"/>
              <w:rPr>
                <w:rFonts w:cs="Arial"/>
                <w:color w:val="auto"/>
                <w:sz w:val="18"/>
                <w:szCs w:val="18"/>
                <w:lang w:eastAsia="pl-PL"/>
              </w:rPr>
            </w:pPr>
            <w:r w:rsidRPr="00FE24C8">
              <w:rPr>
                <w:rFonts w:cs="Arial"/>
                <w:color w:val="auto"/>
                <w:sz w:val="18"/>
                <w:szCs w:val="18"/>
                <w:lang w:eastAsia="pl-PL"/>
              </w:rPr>
              <w:t>GW.1.</w:t>
            </w:r>
            <w:r>
              <w:rPr>
                <w:rFonts w:cs="Arial"/>
                <w:color w:val="auto"/>
                <w:sz w:val="18"/>
                <w:szCs w:val="18"/>
                <w:lang w:eastAsia="pl-PL"/>
              </w:rPr>
              <w:t>4</w:t>
            </w:r>
            <w:r w:rsidRPr="00FE24C8">
              <w:rPr>
                <w:rFonts w:cs="Arial"/>
                <w:color w:val="auto"/>
                <w:sz w:val="18"/>
                <w:szCs w:val="18"/>
                <w:lang w:eastAsia="pl-PL"/>
              </w:rPr>
              <w:t>. Zimowe i letnie utrzymanie drożności wód.</w:t>
            </w:r>
          </w:p>
        </w:tc>
        <w:tc>
          <w:tcPr>
            <w:tcW w:w="2170" w:type="dxa"/>
            <w:shd w:val="clear" w:color="auto" w:fill="auto"/>
            <w:vAlign w:val="center"/>
          </w:tcPr>
          <w:p w14:paraId="7589AEDD"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shd w:val="clear" w:color="auto" w:fill="auto"/>
            <w:vAlign w:val="center"/>
          </w:tcPr>
          <w:p w14:paraId="3E0657B6"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4650DDFA" w14:textId="77777777" w:rsidTr="008A0952">
        <w:trPr>
          <w:cantSplit/>
          <w:trHeight w:val="515"/>
          <w:jc w:val="center"/>
        </w:trPr>
        <w:tc>
          <w:tcPr>
            <w:tcW w:w="1157" w:type="dxa"/>
            <w:vMerge/>
            <w:shd w:val="clear" w:color="auto" w:fill="EAF1DD" w:themeFill="accent3" w:themeFillTint="33"/>
            <w:textDirection w:val="btLr"/>
            <w:vAlign w:val="center"/>
          </w:tcPr>
          <w:p w14:paraId="3549B50F" w14:textId="77777777" w:rsidR="001140C7" w:rsidRPr="00FE24C8" w:rsidRDefault="001140C7" w:rsidP="00FE24C8">
            <w:pPr>
              <w:spacing w:before="20" w:after="20" w:line="240" w:lineRule="auto"/>
              <w:ind w:left="113" w:right="113"/>
              <w:jc w:val="center"/>
              <w:rPr>
                <w:rFonts w:cs="Arial"/>
                <w:color w:val="FF0000"/>
                <w:sz w:val="18"/>
                <w:szCs w:val="18"/>
                <w:lang w:eastAsia="pl-PL"/>
              </w:rPr>
            </w:pPr>
          </w:p>
        </w:tc>
        <w:tc>
          <w:tcPr>
            <w:tcW w:w="1608" w:type="dxa"/>
            <w:vMerge/>
            <w:shd w:val="clear" w:color="auto" w:fill="EAF1DD" w:themeFill="accent3" w:themeFillTint="33"/>
            <w:textDirection w:val="btLr"/>
            <w:vAlign w:val="center"/>
          </w:tcPr>
          <w:p w14:paraId="67B3D68A" w14:textId="77777777" w:rsidR="001140C7" w:rsidRPr="00FE24C8" w:rsidRDefault="001140C7" w:rsidP="00FE24C8">
            <w:pPr>
              <w:spacing w:before="20" w:after="20" w:line="240" w:lineRule="auto"/>
              <w:ind w:left="113" w:right="113"/>
              <w:jc w:val="center"/>
              <w:rPr>
                <w:rFonts w:cs="Arial"/>
                <w:color w:val="FF0000"/>
                <w:sz w:val="18"/>
                <w:szCs w:val="18"/>
                <w:lang w:eastAsia="pl-PL"/>
              </w:rPr>
            </w:pPr>
          </w:p>
        </w:tc>
        <w:tc>
          <w:tcPr>
            <w:tcW w:w="1836" w:type="dxa"/>
            <w:vMerge/>
            <w:vAlign w:val="center"/>
          </w:tcPr>
          <w:p w14:paraId="793A6105"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4FA8E471"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1D50A4FC"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39D61A89" w14:textId="77777777" w:rsidR="001140C7" w:rsidRPr="00FE24C8" w:rsidRDefault="001140C7" w:rsidP="00FE24C8">
            <w:pPr>
              <w:spacing w:before="20" w:after="20" w:line="240" w:lineRule="auto"/>
              <w:jc w:val="center"/>
              <w:rPr>
                <w:rFonts w:cs="Arial"/>
                <w:color w:val="auto"/>
                <w:sz w:val="18"/>
                <w:szCs w:val="18"/>
                <w:lang w:eastAsia="pl-PL"/>
              </w:rPr>
            </w:pPr>
          </w:p>
        </w:tc>
        <w:tc>
          <w:tcPr>
            <w:tcW w:w="2953" w:type="dxa"/>
            <w:vMerge/>
            <w:shd w:val="clear" w:color="auto" w:fill="auto"/>
            <w:vAlign w:val="center"/>
          </w:tcPr>
          <w:p w14:paraId="65C4BC14" w14:textId="77777777" w:rsidR="001140C7" w:rsidRPr="00FE24C8" w:rsidRDefault="001140C7" w:rsidP="00FE24C8">
            <w:pPr>
              <w:spacing w:before="20" w:after="20" w:line="240" w:lineRule="auto"/>
              <w:jc w:val="center"/>
              <w:rPr>
                <w:rFonts w:cs="Arial"/>
                <w:color w:val="auto"/>
                <w:sz w:val="18"/>
                <w:szCs w:val="18"/>
                <w:lang w:eastAsia="pl-PL"/>
              </w:rPr>
            </w:pPr>
          </w:p>
        </w:tc>
        <w:tc>
          <w:tcPr>
            <w:tcW w:w="2170" w:type="dxa"/>
            <w:shd w:val="clear" w:color="auto" w:fill="auto"/>
            <w:vAlign w:val="center"/>
          </w:tcPr>
          <w:p w14:paraId="477041F4"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monitorowane:</w:t>
            </w:r>
            <w:r w:rsidRPr="00FE24C8">
              <w:rPr>
                <w:rFonts w:cs="Arial"/>
                <w:color w:val="auto"/>
                <w:sz w:val="18"/>
                <w:szCs w:val="18"/>
                <w:lang w:eastAsia="pl-PL"/>
              </w:rPr>
              <w:br/>
              <w:t>RZGW w Białymstoku, zarządy zlewni</w:t>
            </w:r>
          </w:p>
        </w:tc>
        <w:tc>
          <w:tcPr>
            <w:tcW w:w="1928" w:type="dxa"/>
            <w:vMerge/>
            <w:shd w:val="clear" w:color="auto" w:fill="auto"/>
            <w:vAlign w:val="center"/>
          </w:tcPr>
          <w:p w14:paraId="389EFCB1" w14:textId="77777777" w:rsidR="001140C7" w:rsidRPr="00FE24C8" w:rsidRDefault="001140C7" w:rsidP="00FE24C8">
            <w:pPr>
              <w:spacing w:before="20" w:after="20" w:line="240" w:lineRule="auto"/>
              <w:jc w:val="center"/>
              <w:rPr>
                <w:rFonts w:cs="Arial"/>
                <w:color w:val="auto"/>
                <w:sz w:val="18"/>
                <w:szCs w:val="18"/>
                <w:lang w:eastAsia="pl-PL"/>
              </w:rPr>
            </w:pPr>
          </w:p>
        </w:tc>
      </w:tr>
      <w:tr w:rsidR="001140C7" w:rsidRPr="00FE24C8" w14:paraId="0471B273" w14:textId="77777777" w:rsidTr="008A0952">
        <w:trPr>
          <w:trHeight w:val="458"/>
          <w:jc w:val="center"/>
        </w:trPr>
        <w:tc>
          <w:tcPr>
            <w:tcW w:w="1157" w:type="dxa"/>
            <w:vMerge/>
            <w:shd w:val="clear" w:color="auto" w:fill="EAF1DD" w:themeFill="accent3" w:themeFillTint="33"/>
            <w:vAlign w:val="center"/>
          </w:tcPr>
          <w:p w14:paraId="2760AB32"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42945BCE"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5092C1FB"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2928935A"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14A99D05"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49F97A92" w14:textId="77777777" w:rsidR="001140C7" w:rsidRPr="00FE24C8" w:rsidRDefault="001140C7" w:rsidP="00FE24C8">
            <w:pPr>
              <w:spacing w:before="20" w:after="20" w:line="240" w:lineRule="auto"/>
              <w:jc w:val="center"/>
              <w:rPr>
                <w:rFonts w:cs="Arial"/>
                <w:color w:val="auto"/>
                <w:sz w:val="18"/>
                <w:szCs w:val="18"/>
                <w:lang w:eastAsia="pl-PL"/>
              </w:rPr>
            </w:pPr>
          </w:p>
        </w:tc>
        <w:tc>
          <w:tcPr>
            <w:tcW w:w="2953" w:type="dxa"/>
            <w:shd w:val="clear" w:color="auto" w:fill="auto"/>
            <w:vAlign w:val="center"/>
          </w:tcPr>
          <w:p w14:paraId="02DFFDE6" w14:textId="77777777" w:rsidR="001140C7" w:rsidRPr="00FE24C8" w:rsidRDefault="001140C7" w:rsidP="009A6FD9">
            <w:pPr>
              <w:spacing w:before="20" w:after="20" w:line="240" w:lineRule="auto"/>
              <w:jc w:val="center"/>
              <w:rPr>
                <w:rFonts w:cs="Arial"/>
                <w:color w:val="auto"/>
                <w:sz w:val="18"/>
                <w:szCs w:val="18"/>
                <w:lang w:eastAsia="pl-PL"/>
              </w:rPr>
            </w:pPr>
            <w:r>
              <w:rPr>
                <w:rFonts w:cs="Arial"/>
                <w:color w:val="auto"/>
                <w:sz w:val="18"/>
                <w:szCs w:val="18"/>
                <w:lang w:eastAsia="pl-PL"/>
              </w:rPr>
              <w:t xml:space="preserve">GW.1.5. </w:t>
            </w:r>
            <w:r w:rsidRPr="00FE24C8">
              <w:rPr>
                <w:rFonts w:cs="Arial"/>
                <w:color w:val="auto"/>
                <w:sz w:val="18"/>
                <w:szCs w:val="18"/>
                <w:lang w:eastAsia="pl-PL"/>
              </w:rPr>
              <w:t>Doprowadzenie do należytego stanu technicznego odwodnienia w msc. Liski</w:t>
            </w:r>
          </w:p>
        </w:tc>
        <w:tc>
          <w:tcPr>
            <w:tcW w:w="2170" w:type="dxa"/>
            <w:shd w:val="clear" w:color="auto" w:fill="auto"/>
            <w:vAlign w:val="center"/>
          </w:tcPr>
          <w:p w14:paraId="661BFF46" w14:textId="77777777" w:rsidR="001140C7" w:rsidRPr="00FE24C8" w:rsidRDefault="001140C7" w:rsidP="000002FD">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shd w:val="clear" w:color="auto" w:fill="auto"/>
            <w:vAlign w:val="center"/>
          </w:tcPr>
          <w:p w14:paraId="5B1D0C67" w14:textId="77777777" w:rsidR="001140C7" w:rsidRPr="00FE24C8" w:rsidRDefault="001140C7" w:rsidP="000002FD">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47919089" w14:textId="77777777" w:rsidTr="008A0952">
        <w:trPr>
          <w:trHeight w:val="458"/>
          <w:jc w:val="center"/>
        </w:trPr>
        <w:tc>
          <w:tcPr>
            <w:tcW w:w="1157" w:type="dxa"/>
            <w:vMerge/>
            <w:shd w:val="clear" w:color="auto" w:fill="EAF1DD" w:themeFill="accent3" w:themeFillTint="33"/>
            <w:vAlign w:val="center"/>
          </w:tcPr>
          <w:p w14:paraId="18D78FE4"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20B7D474"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475E2993"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026DD887"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4B186AA4"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02BFE6E2" w14:textId="77777777" w:rsidR="001140C7" w:rsidRPr="00FE24C8" w:rsidRDefault="001140C7" w:rsidP="00FE24C8">
            <w:pPr>
              <w:spacing w:before="20" w:after="20" w:line="240" w:lineRule="auto"/>
              <w:jc w:val="center"/>
              <w:rPr>
                <w:rFonts w:cs="Arial"/>
                <w:color w:val="auto"/>
                <w:sz w:val="18"/>
                <w:szCs w:val="18"/>
                <w:lang w:eastAsia="pl-PL"/>
              </w:rPr>
            </w:pPr>
          </w:p>
        </w:tc>
        <w:tc>
          <w:tcPr>
            <w:tcW w:w="2953" w:type="dxa"/>
            <w:shd w:val="clear" w:color="auto" w:fill="auto"/>
            <w:vAlign w:val="center"/>
          </w:tcPr>
          <w:p w14:paraId="1709134B" w14:textId="77777777" w:rsidR="001140C7" w:rsidRPr="00FE24C8" w:rsidRDefault="001140C7" w:rsidP="009A6FD9">
            <w:pPr>
              <w:spacing w:before="20" w:after="20" w:line="240" w:lineRule="auto"/>
              <w:jc w:val="center"/>
              <w:rPr>
                <w:rFonts w:cs="Arial"/>
                <w:color w:val="auto"/>
                <w:sz w:val="18"/>
                <w:szCs w:val="18"/>
                <w:lang w:eastAsia="pl-PL"/>
              </w:rPr>
            </w:pPr>
            <w:r w:rsidRPr="00FE24C8">
              <w:rPr>
                <w:rFonts w:cs="Arial"/>
                <w:color w:val="auto"/>
                <w:sz w:val="18"/>
                <w:szCs w:val="18"/>
                <w:lang w:eastAsia="pl-PL"/>
              </w:rPr>
              <w:t>GW.1.</w:t>
            </w:r>
            <w:r>
              <w:rPr>
                <w:rFonts w:cs="Arial"/>
                <w:color w:val="auto"/>
                <w:sz w:val="18"/>
                <w:szCs w:val="18"/>
                <w:lang w:eastAsia="pl-PL"/>
              </w:rPr>
              <w:t>6</w:t>
            </w:r>
            <w:r w:rsidRPr="00FE24C8">
              <w:rPr>
                <w:rFonts w:cs="Arial"/>
                <w:color w:val="auto"/>
                <w:sz w:val="18"/>
                <w:szCs w:val="18"/>
                <w:lang w:eastAsia="pl-PL"/>
              </w:rPr>
              <w:t>. Program bezpieczeństwa przeciwpowodziowego na terenie gminy Sępopol.</w:t>
            </w:r>
          </w:p>
        </w:tc>
        <w:tc>
          <w:tcPr>
            <w:tcW w:w="2170" w:type="dxa"/>
            <w:shd w:val="clear" w:color="auto" w:fill="auto"/>
            <w:vAlign w:val="center"/>
          </w:tcPr>
          <w:p w14:paraId="5235D7A6"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shd w:val="clear" w:color="auto" w:fill="auto"/>
            <w:vAlign w:val="center"/>
          </w:tcPr>
          <w:p w14:paraId="769EDD02"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1A070150" w14:textId="77777777" w:rsidTr="008A0952">
        <w:trPr>
          <w:trHeight w:val="1140"/>
          <w:jc w:val="center"/>
        </w:trPr>
        <w:tc>
          <w:tcPr>
            <w:tcW w:w="1157" w:type="dxa"/>
            <w:vMerge/>
            <w:shd w:val="clear" w:color="auto" w:fill="EAF1DD" w:themeFill="accent3" w:themeFillTint="33"/>
            <w:vAlign w:val="center"/>
          </w:tcPr>
          <w:p w14:paraId="3662A685"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019B127D"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3520F48B"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4C5235A3"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08E09BF3"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2BCB8076" w14:textId="77777777" w:rsidR="001140C7" w:rsidRPr="00FE24C8" w:rsidRDefault="001140C7" w:rsidP="00FE24C8">
            <w:pPr>
              <w:spacing w:before="20" w:after="20" w:line="240" w:lineRule="auto"/>
              <w:jc w:val="center"/>
              <w:rPr>
                <w:rFonts w:cs="Arial"/>
                <w:color w:val="auto"/>
                <w:sz w:val="18"/>
                <w:szCs w:val="18"/>
                <w:lang w:eastAsia="pl-PL"/>
              </w:rPr>
            </w:pPr>
          </w:p>
        </w:tc>
        <w:tc>
          <w:tcPr>
            <w:tcW w:w="2953" w:type="dxa"/>
            <w:shd w:val="clear" w:color="auto" w:fill="auto"/>
            <w:vAlign w:val="center"/>
          </w:tcPr>
          <w:p w14:paraId="390BF7C6" w14:textId="77777777" w:rsidR="001140C7" w:rsidRPr="00FE24C8" w:rsidRDefault="001140C7" w:rsidP="009A6FD9">
            <w:pPr>
              <w:spacing w:before="20" w:after="20" w:line="240" w:lineRule="auto"/>
              <w:jc w:val="center"/>
              <w:rPr>
                <w:rFonts w:cs="Arial"/>
                <w:color w:val="auto"/>
                <w:sz w:val="18"/>
                <w:szCs w:val="18"/>
                <w:lang w:eastAsia="pl-PL"/>
              </w:rPr>
            </w:pPr>
            <w:r w:rsidRPr="00FE24C8">
              <w:rPr>
                <w:rFonts w:cs="Arial"/>
                <w:color w:val="auto"/>
                <w:sz w:val="18"/>
                <w:szCs w:val="18"/>
                <w:lang w:eastAsia="pl-PL"/>
              </w:rPr>
              <w:t>GW.1.</w:t>
            </w:r>
            <w:r>
              <w:rPr>
                <w:rFonts w:cs="Arial"/>
                <w:color w:val="auto"/>
                <w:sz w:val="18"/>
                <w:szCs w:val="18"/>
                <w:lang w:eastAsia="pl-PL"/>
              </w:rPr>
              <w:t>7</w:t>
            </w:r>
            <w:r w:rsidRPr="00FE24C8">
              <w:rPr>
                <w:rFonts w:cs="Arial"/>
                <w:color w:val="auto"/>
                <w:sz w:val="18"/>
                <w:szCs w:val="18"/>
                <w:lang w:eastAsia="pl-PL"/>
              </w:rPr>
              <w:t>. Regulacja potoków i rzek, bieżąca konserwacja urządzeń melioracyjnych i cieków wodnych oraz konserwacja urządzeń i budowli wodnych służących do gromadzenia i odprowadzania wód.</w:t>
            </w:r>
          </w:p>
        </w:tc>
        <w:tc>
          <w:tcPr>
            <w:tcW w:w="2170" w:type="dxa"/>
            <w:shd w:val="clear" w:color="auto" w:fill="auto"/>
            <w:vAlign w:val="center"/>
          </w:tcPr>
          <w:p w14:paraId="1B2D36A8"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monitorowane: </w:t>
            </w:r>
            <w:r w:rsidRPr="00FE24C8">
              <w:rPr>
                <w:rFonts w:cs="Arial"/>
                <w:color w:val="auto"/>
                <w:sz w:val="18"/>
                <w:szCs w:val="18"/>
                <w:lang w:eastAsia="pl-PL"/>
              </w:rPr>
              <w:br/>
              <w:t>RZGW w Białymstoku, zarządy zlewni</w:t>
            </w:r>
          </w:p>
        </w:tc>
        <w:tc>
          <w:tcPr>
            <w:tcW w:w="1928" w:type="dxa"/>
            <w:shd w:val="clear" w:color="auto" w:fill="auto"/>
            <w:vAlign w:val="center"/>
          </w:tcPr>
          <w:p w14:paraId="309688B3"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5BE49571" w14:textId="77777777" w:rsidTr="00E46D5C">
        <w:trPr>
          <w:trHeight w:val="605"/>
          <w:jc w:val="center"/>
        </w:trPr>
        <w:tc>
          <w:tcPr>
            <w:tcW w:w="1157" w:type="dxa"/>
            <w:vMerge/>
            <w:shd w:val="clear" w:color="auto" w:fill="EAF1DD" w:themeFill="accent3" w:themeFillTint="33"/>
            <w:vAlign w:val="center"/>
          </w:tcPr>
          <w:p w14:paraId="19CA1C14"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79A3DFB6"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1ECA4F04"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524616B5"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65E1F7D1"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28ECF381" w14:textId="77777777" w:rsidR="001140C7" w:rsidRPr="00FE24C8" w:rsidRDefault="001140C7" w:rsidP="00FE24C8">
            <w:pPr>
              <w:spacing w:before="20" w:after="20" w:line="240" w:lineRule="auto"/>
              <w:jc w:val="center"/>
              <w:rPr>
                <w:rFonts w:cs="Arial"/>
                <w:color w:val="auto"/>
                <w:sz w:val="18"/>
                <w:szCs w:val="18"/>
                <w:lang w:eastAsia="pl-PL"/>
              </w:rPr>
            </w:pPr>
          </w:p>
        </w:tc>
        <w:tc>
          <w:tcPr>
            <w:tcW w:w="2953" w:type="dxa"/>
            <w:shd w:val="clear" w:color="auto" w:fill="auto"/>
            <w:vAlign w:val="center"/>
          </w:tcPr>
          <w:p w14:paraId="254668E4" w14:textId="77777777" w:rsidR="001140C7" w:rsidRPr="00FE24C8" w:rsidRDefault="001140C7" w:rsidP="00FE24C8">
            <w:pPr>
              <w:spacing w:before="20" w:after="20" w:line="240" w:lineRule="auto"/>
              <w:jc w:val="center"/>
              <w:rPr>
                <w:rFonts w:cs="Arial"/>
                <w:color w:val="auto"/>
                <w:sz w:val="18"/>
                <w:szCs w:val="18"/>
                <w:lang w:eastAsia="pl-PL"/>
              </w:rPr>
            </w:pPr>
            <w:r>
              <w:rPr>
                <w:rFonts w:cs="Arial"/>
                <w:color w:val="auto"/>
                <w:sz w:val="18"/>
                <w:szCs w:val="18"/>
                <w:lang w:eastAsia="pl-PL"/>
              </w:rPr>
              <w:t xml:space="preserve">GW.1.8. </w:t>
            </w:r>
            <w:r w:rsidRPr="00FE24C8">
              <w:rPr>
                <w:rFonts w:cs="Arial"/>
                <w:color w:val="auto"/>
                <w:sz w:val="18"/>
                <w:szCs w:val="18"/>
                <w:lang w:eastAsia="pl-PL"/>
              </w:rPr>
              <w:t>Umocnienie skarpy rzeki Łyny w pasie granicznym w km 73+700</w:t>
            </w:r>
          </w:p>
        </w:tc>
        <w:tc>
          <w:tcPr>
            <w:tcW w:w="2170" w:type="dxa"/>
            <w:shd w:val="clear" w:color="auto" w:fill="auto"/>
            <w:vAlign w:val="center"/>
          </w:tcPr>
          <w:p w14:paraId="1932C22E" w14:textId="77777777" w:rsidR="001140C7" w:rsidRPr="00FE24C8" w:rsidRDefault="001140C7" w:rsidP="009A6FD9">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monitorowane: </w:t>
            </w:r>
            <w:r w:rsidRPr="00FE24C8">
              <w:rPr>
                <w:rFonts w:cs="Arial"/>
                <w:color w:val="auto"/>
                <w:sz w:val="18"/>
                <w:szCs w:val="18"/>
                <w:lang w:eastAsia="pl-PL"/>
              </w:rPr>
              <w:br/>
              <w:t xml:space="preserve">RZGW w Białymstoku, </w:t>
            </w:r>
          </w:p>
        </w:tc>
        <w:tc>
          <w:tcPr>
            <w:tcW w:w="1928" w:type="dxa"/>
            <w:shd w:val="clear" w:color="auto" w:fill="auto"/>
            <w:vAlign w:val="center"/>
          </w:tcPr>
          <w:p w14:paraId="4B501FE6"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08919556" w14:textId="77777777" w:rsidTr="008A0952">
        <w:trPr>
          <w:trHeight w:val="1062"/>
          <w:jc w:val="center"/>
        </w:trPr>
        <w:tc>
          <w:tcPr>
            <w:tcW w:w="1157" w:type="dxa"/>
            <w:vMerge/>
            <w:shd w:val="clear" w:color="auto" w:fill="EAF1DD" w:themeFill="accent3" w:themeFillTint="33"/>
            <w:vAlign w:val="center"/>
          </w:tcPr>
          <w:p w14:paraId="6B45F68D"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76106BA4"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6EFE6C7C"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3194BF45"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327A7509"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1EE8B23D" w14:textId="77777777" w:rsidR="001140C7" w:rsidRPr="00FE24C8" w:rsidRDefault="001140C7" w:rsidP="00FE24C8">
            <w:pPr>
              <w:spacing w:before="20" w:after="20" w:line="240" w:lineRule="auto"/>
              <w:jc w:val="center"/>
              <w:rPr>
                <w:rFonts w:cs="Arial"/>
                <w:color w:val="auto"/>
                <w:sz w:val="18"/>
                <w:szCs w:val="18"/>
                <w:lang w:eastAsia="pl-PL"/>
              </w:rPr>
            </w:pPr>
          </w:p>
        </w:tc>
        <w:tc>
          <w:tcPr>
            <w:tcW w:w="2953" w:type="dxa"/>
            <w:shd w:val="clear" w:color="auto" w:fill="auto"/>
            <w:vAlign w:val="center"/>
          </w:tcPr>
          <w:p w14:paraId="600A8B13" w14:textId="77777777" w:rsidR="001140C7" w:rsidRPr="00FE24C8" w:rsidRDefault="001140C7" w:rsidP="009A6FD9">
            <w:pPr>
              <w:spacing w:before="20" w:after="20" w:line="240" w:lineRule="auto"/>
              <w:jc w:val="center"/>
              <w:rPr>
                <w:rFonts w:cs="Arial"/>
                <w:color w:val="auto"/>
                <w:sz w:val="18"/>
                <w:szCs w:val="18"/>
                <w:lang w:eastAsia="pl-PL"/>
              </w:rPr>
            </w:pPr>
            <w:r w:rsidRPr="00FE24C8">
              <w:rPr>
                <w:rFonts w:cs="Arial"/>
                <w:color w:val="auto"/>
                <w:sz w:val="18"/>
                <w:szCs w:val="18"/>
                <w:lang w:eastAsia="pl-PL"/>
              </w:rPr>
              <w:t>GW.1.</w:t>
            </w:r>
            <w:r>
              <w:rPr>
                <w:rFonts w:cs="Arial"/>
                <w:color w:val="auto"/>
                <w:sz w:val="18"/>
                <w:szCs w:val="18"/>
                <w:lang w:eastAsia="pl-PL"/>
              </w:rPr>
              <w:t>9</w:t>
            </w:r>
            <w:r w:rsidRPr="00FE24C8">
              <w:rPr>
                <w:rFonts w:cs="Arial"/>
                <w:color w:val="auto"/>
                <w:sz w:val="18"/>
                <w:szCs w:val="18"/>
                <w:lang w:eastAsia="pl-PL"/>
              </w:rPr>
              <w:t xml:space="preserve">. </w:t>
            </w:r>
            <w:r w:rsidRPr="00FE24C8">
              <w:rPr>
                <w:rFonts w:cs="Arial"/>
                <w:color w:val="auto"/>
                <w:sz w:val="18"/>
                <w:szCs w:val="18"/>
              </w:rPr>
              <w:t>Uwzględnianie w dokumentach planistycznych map zagrożenia powodziowego, obszarów szczególnego zagrożenia powodzią oraz terenów zagrożonych podtopieniami.</w:t>
            </w:r>
          </w:p>
        </w:tc>
        <w:tc>
          <w:tcPr>
            <w:tcW w:w="2170" w:type="dxa"/>
            <w:shd w:val="clear" w:color="auto" w:fill="auto"/>
            <w:vAlign w:val="center"/>
          </w:tcPr>
          <w:p w14:paraId="0F864B98"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shd w:val="clear" w:color="auto" w:fill="auto"/>
            <w:vAlign w:val="center"/>
          </w:tcPr>
          <w:p w14:paraId="2E0ECB14"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194CD22B" w14:textId="77777777" w:rsidTr="008A0952">
        <w:trPr>
          <w:trHeight w:val="469"/>
          <w:jc w:val="center"/>
        </w:trPr>
        <w:tc>
          <w:tcPr>
            <w:tcW w:w="1157" w:type="dxa"/>
            <w:vMerge/>
            <w:shd w:val="clear" w:color="auto" w:fill="EAF1DD" w:themeFill="accent3" w:themeFillTint="33"/>
            <w:vAlign w:val="center"/>
          </w:tcPr>
          <w:p w14:paraId="541ABA44"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20689B1F"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restart"/>
            <w:vAlign w:val="center"/>
          </w:tcPr>
          <w:p w14:paraId="6813B49F"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Zużycie wody na potrzeby gospodarki narodowej i ludności w ciągu roku [dam</w:t>
            </w:r>
            <w:r w:rsidRPr="00FE24C8">
              <w:rPr>
                <w:rFonts w:cs="Arial"/>
                <w:color w:val="auto"/>
                <w:sz w:val="18"/>
                <w:szCs w:val="18"/>
                <w:vertAlign w:val="superscript"/>
                <w:lang w:eastAsia="pl-PL"/>
              </w:rPr>
              <w:t>3</w:t>
            </w:r>
            <w:r w:rsidRPr="00FE24C8">
              <w:rPr>
                <w:rFonts w:cs="Arial"/>
                <w:color w:val="auto"/>
                <w:sz w:val="18"/>
                <w:szCs w:val="18"/>
                <w:lang w:eastAsia="pl-PL"/>
              </w:rPr>
              <w:t>]</w:t>
            </w:r>
          </w:p>
          <w:p w14:paraId="57053916" w14:textId="77777777" w:rsidR="001140C7" w:rsidRPr="00FE24C8" w:rsidRDefault="001140C7" w:rsidP="00FE24C8">
            <w:pPr>
              <w:spacing w:before="20" w:after="20" w:line="240" w:lineRule="auto"/>
              <w:jc w:val="center"/>
              <w:rPr>
                <w:rFonts w:cs="Arial"/>
                <w:i/>
                <w:color w:val="auto"/>
                <w:sz w:val="18"/>
                <w:szCs w:val="18"/>
                <w:lang w:eastAsia="pl-PL"/>
              </w:rPr>
            </w:pPr>
            <w:r w:rsidRPr="00FE24C8">
              <w:rPr>
                <w:rFonts w:cs="Arial"/>
                <w:i/>
                <w:color w:val="auto"/>
                <w:sz w:val="18"/>
                <w:szCs w:val="18"/>
                <w:lang w:eastAsia="pl-PL"/>
              </w:rPr>
              <w:t>GUS</w:t>
            </w:r>
          </w:p>
        </w:tc>
        <w:tc>
          <w:tcPr>
            <w:tcW w:w="1300" w:type="dxa"/>
            <w:vMerge w:val="restart"/>
            <w:vAlign w:val="center"/>
          </w:tcPr>
          <w:p w14:paraId="7E6BEE75"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194,5</w:t>
            </w:r>
          </w:p>
          <w:p w14:paraId="0DA80D2C"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[2020 r.]</w:t>
            </w:r>
          </w:p>
        </w:tc>
        <w:tc>
          <w:tcPr>
            <w:tcW w:w="1312" w:type="dxa"/>
            <w:vMerge w:val="restart"/>
            <w:vAlign w:val="center"/>
          </w:tcPr>
          <w:p w14:paraId="030DFE78"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eastAsia="Times New Roman" w:cs="Arial"/>
                <w:color w:val="auto"/>
                <w:sz w:val="18"/>
                <w:szCs w:val="18"/>
                <w:lang w:eastAsia="pl-PL"/>
              </w:rPr>
              <w:t>↓</w:t>
            </w:r>
          </w:p>
        </w:tc>
        <w:tc>
          <w:tcPr>
            <w:tcW w:w="2007" w:type="dxa"/>
            <w:vMerge w:val="restart"/>
            <w:vAlign w:val="center"/>
          </w:tcPr>
          <w:p w14:paraId="4AE7FEE2"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GW.2. Optymalizacja zużycia wody</w:t>
            </w:r>
          </w:p>
        </w:tc>
        <w:tc>
          <w:tcPr>
            <w:tcW w:w="2953" w:type="dxa"/>
            <w:vMerge w:val="restart"/>
            <w:shd w:val="clear" w:color="auto" w:fill="auto"/>
            <w:vAlign w:val="center"/>
          </w:tcPr>
          <w:p w14:paraId="412A1446"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GW.2.1. Wprowadzanie rozwiązań technicznych i technologicznych pozwalających na ograniczenie zużycia wody.</w:t>
            </w:r>
          </w:p>
        </w:tc>
        <w:tc>
          <w:tcPr>
            <w:tcW w:w="2170" w:type="dxa"/>
            <w:shd w:val="clear" w:color="auto" w:fill="auto"/>
            <w:vAlign w:val="center"/>
          </w:tcPr>
          <w:p w14:paraId="065888B1"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shd w:val="clear" w:color="auto" w:fill="auto"/>
            <w:vAlign w:val="center"/>
          </w:tcPr>
          <w:p w14:paraId="0D8097D1"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58C5DEB2" w14:textId="77777777" w:rsidTr="008A0952">
        <w:trPr>
          <w:trHeight w:val="263"/>
          <w:jc w:val="center"/>
        </w:trPr>
        <w:tc>
          <w:tcPr>
            <w:tcW w:w="1157" w:type="dxa"/>
            <w:vMerge/>
            <w:shd w:val="clear" w:color="auto" w:fill="EAF1DD" w:themeFill="accent3" w:themeFillTint="33"/>
            <w:vAlign w:val="center"/>
          </w:tcPr>
          <w:p w14:paraId="332779AA"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0C733186"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3A3F8F16"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33611BAE"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2F6FB023"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6AC504F4"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vMerge/>
            <w:shd w:val="clear" w:color="auto" w:fill="auto"/>
            <w:vAlign w:val="center"/>
          </w:tcPr>
          <w:p w14:paraId="235C0778" w14:textId="77777777" w:rsidR="001140C7" w:rsidRPr="00FE24C8" w:rsidRDefault="001140C7" w:rsidP="00FE24C8">
            <w:pPr>
              <w:spacing w:before="20" w:after="20" w:line="240" w:lineRule="auto"/>
              <w:jc w:val="center"/>
              <w:rPr>
                <w:rFonts w:cs="Arial"/>
                <w:color w:val="auto"/>
                <w:sz w:val="18"/>
                <w:szCs w:val="18"/>
                <w:lang w:eastAsia="pl-PL"/>
              </w:rPr>
            </w:pPr>
          </w:p>
        </w:tc>
        <w:tc>
          <w:tcPr>
            <w:tcW w:w="2170" w:type="dxa"/>
            <w:shd w:val="clear" w:color="auto" w:fill="auto"/>
            <w:vAlign w:val="center"/>
          </w:tcPr>
          <w:p w14:paraId="1C973FC4"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monitorowane: </w:t>
            </w:r>
            <w:r w:rsidRPr="00FE24C8">
              <w:rPr>
                <w:rFonts w:cs="Arial"/>
                <w:color w:val="auto"/>
                <w:sz w:val="18"/>
                <w:szCs w:val="18"/>
                <w:lang w:eastAsia="pl-PL"/>
              </w:rPr>
              <w:br/>
              <w:t>przedsiębiorstwa</w:t>
            </w:r>
          </w:p>
        </w:tc>
        <w:tc>
          <w:tcPr>
            <w:tcW w:w="1928" w:type="dxa"/>
            <w:vMerge/>
            <w:shd w:val="clear" w:color="auto" w:fill="auto"/>
            <w:vAlign w:val="center"/>
          </w:tcPr>
          <w:p w14:paraId="71760C61" w14:textId="77777777" w:rsidR="001140C7" w:rsidRPr="00FE24C8" w:rsidRDefault="001140C7" w:rsidP="00FE24C8">
            <w:pPr>
              <w:spacing w:before="20" w:after="20" w:line="240" w:lineRule="auto"/>
              <w:jc w:val="center"/>
              <w:rPr>
                <w:rFonts w:cs="Arial"/>
                <w:color w:val="FF0000"/>
                <w:sz w:val="18"/>
                <w:szCs w:val="18"/>
                <w:lang w:eastAsia="pl-PL"/>
              </w:rPr>
            </w:pPr>
          </w:p>
        </w:tc>
      </w:tr>
      <w:tr w:rsidR="001140C7" w:rsidRPr="00FE24C8" w14:paraId="7C7F2B1A" w14:textId="77777777" w:rsidTr="008A0952">
        <w:trPr>
          <w:trHeight w:val="505"/>
          <w:jc w:val="center"/>
        </w:trPr>
        <w:tc>
          <w:tcPr>
            <w:tcW w:w="1157" w:type="dxa"/>
            <w:vMerge/>
            <w:shd w:val="clear" w:color="auto" w:fill="EAF1DD" w:themeFill="accent3" w:themeFillTint="33"/>
            <w:vAlign w:val="center"/>
          </w:tcPr>
          <w:p w14:paraId="39FD3D70"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432AC54F"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5AE03673"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6695AFF1"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178BAC69"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6461F549"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vMerge w:val="restart"/>
            <w:shd w:val="clear" w:color="auto" w:fill="auto"/>
            <w:vAlign w:val="center"/>
          </w:tcPr>
          <w:p w14:paraId="1D0BD3C1"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GW.2.2. Ograniczenie zużycia wody w rolnictwie (ponowne wykorzystanie „wody szarej” i „deszczówki” do celów gospodarczych) oraz w przemyśle (np. recyrkulacja wody, </w:t>
            </w:r>
            <w:r w:rsidRPr="00FE24C8">
              <w:rPr>
                <w:rFonts w:cs="Arial"/>
                <w:color w:val="auto"/>
                <w:sz w:val="18"/>
                <w:szCs w:val="18"/>
                <w:lang w:eastAsia="pl-PL"/>
              </w:rPr>
              <w:br/>
              <w:t>zamykanie obiegu wody).</w:t>
            </w:r>
          </w:p>
        </w:tc>
        <w:tc>
          <w:tcPr>
            <w:tcW w:w="2170" w:type="dxa"/>
            <w:shd w:val="clear" w:color="auto" w:fill="auto"/>
            <w:vAlign w:val="center"/>
          </w:tcPr>
          <w:p w14:paraId="69C74B9B"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shd w:val="clear" w:color="auto" w:fill="auto"/>
            <w:vAlign w:val="center"/>
          </w:tcPr>
          <w:p w14:paraId="1DAC77DD"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1B3D551B" w14:textId="77777777" w:rsidTr="008A0952">
        <w:trPr>
          <w:trHeight w:val="441"/>
          <w:jc w:val="center"/>
        </w:trPr>
        <w:tc>
          <w:tcPr>
            <w:tcW w:w="1157" w:type="dxa"/>
            <w:vMerge/>
            <w:shd w:val="clear" w:color="auto" w:fill="EAF1DD" w:themeFill="accent3" w:themeFillTint="33"/>
            <w:vAlign w:val="center"/>
          </w:tcPr>
          <w:p w14:paraId="35A59223"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2BE40EC6"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67179566"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0ECB513C"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28F822D8"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525D8D36"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vMerge/>
            <w:shd w:val="clear" w:color="auto" w:fill="D9D9D9" w:themeFill="background1" w:themeFillShade="D9"/>
            <w:vAlign w:val="center"/>
          </w:tcPr>
          <w:p w14:paraId="69FF3B2A" w14:textId="77777777" w:rsidR="001140C7" w:rsidRPr="00FE24C8" w:rsidRDefault="001140C7" w:rsidP="00FE24C8">
            <w:pPr>
              <w:spacing w:before="20" w:after="20" w:line="240" w:lineRule="auto"/>
              <w:jc w:val="center"/>
              <w:rPr>
                <w:rFonts w:cs="Arial"/>
                <w:color w:val="auto"/>
                <w:sz w:val="18"/>
                <w:szCs w:val="18"/>
                <w:lang w:eastAsia="pl-PL"/>
              </w:rPr>
            </w:pPr>
          </w:p>
        </w:tc>
        <w:tc>
          <w:tcPr>
            <w:tcW w:w="2170" w:type="dxa"/>
            <w:shd w:val="clear" w:color="auto" w:fill="auto"/>
            <w:vAlign w:val="center"/>
          </w:tcPr>
          <w:p w14:paraId="7F8D9F55"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monitorowane: </w:t>
            </w:r>
            <w:r w:rsidRPr="00FE24C8">
              <w:rPr>
                <w:rFonts w:cs="Arial"/>
                <w:color w:val="auto"/>
                <w:sz w:val="18"/>
                <w:szCs w:val="18"/>
                <w:lang w:eastAsia="pl-PL"/>
              </w:rPr>
              <w:br/>
              <w:t>przedsiębiorstwa, rolnicy, mieszkańcy</w:t>
            </w:r>
          </w:p>
        </w:tc>
        <w:tc>
          <w:tcPr>
            <w:tcW w:w="1928" w:type="dxa"/>
            <w:vMerge/>
            <w:vAlign w:val="center"/>
          </w:tcPr>
          <w:p w14:paraId="7726815A" w14:textId="77777777" w:rsidR="001140C7" w:rsidRPr="00FE24C8" w:rsidRDefault="001140C7" w:rsidP="00FE24C8">
            <w:pPr>
              <w:spacing w:before="20" w:after="20" w:line="240" w:lineRule="auto"/>
              <w:jc w:val="center"/>
              <w:rPr>
                <w:rFonts w:cs="Arial"/>
                <w:color w:val="FF0000"/>
                <w:sz w:val="18"/>
                <w:szCs w:val="18"/>
                <w:lang w:eastAsia="pl-PL"/>
              </w:rPr>
            </w:pPr>
          </w:p>
        </w:tc>
      </w:tr>
      <w:tr w:rsidR="001140C7" w:rsidRPr="00FE24C8" w14:paraId="66B80841" w14:textId="77777777" w:rsidTr="008A0952">
        <w:trPr>
          <w:cantSplit/>
          <w:trHeight w:val="285"/>
          <w:jc w:val="center"/>
        </w:trPr>
        <w:tc>
          <w:tcPr>
            <w:tcW w:w="1157" w:type="dxa"/>
            <w:vMerge/>
            <w:shd w:val="clear" w:color="auto" w:fill="EAF1DD" w:themeFill="accent3" w:themeFillTint="33"/>
            <w:textDirection w:val="btLr"/>
            <w:vAlign w:val="center"/>
          </w:tcPr>
          <w:p w14:paraId="1AF6A695" w14:textId="77777777" w:rsidR="001140C7" w:rsidRPr="00FE24C8" w:rsidRDefault="001140C7" w:rsidP="00FE24C8">
            <w:pPr>
              <w:spacing w:before="20" w:after="20" w:line="240" w:lineRule="auto"/>
              <w:ind w:left="113" w:right="113"/>
              <w:jc w:val="center"/>
              <w:rPr>
                <w:rFonts w:cs="Arial"/>
                <w:color w:val="FF0000"/>
                <w:sz w:val="18"/>
                <w:szCs w:val="18"/>
                <w:lang w:eastAsia="pl-PL"/>
              </w:rPr>
            </w:pPr>
          </w:p>
        </w:tc>
        <w:tc>
          <w:tcPr>
            <w:tcW w:w="1608" w:type="dxa"/>
            <w:vMerge/>
            <w:shd w:val="clear" w:color="auto" w:fill="EAF1DD" w:themeFill="accent3" w:themeFillTint="33"/>
            <w:textDirection w:val="btLr"/>
            <w:vAlign w:val="center"/>
          </w:tcPr>
          <w:p w14:paraId="03615755" w14:textId="77777777" w:rsidR="001140C7" w:rsidRPr="00FE24C8" w:rsidRDefault="001140C7" w:rsidP="00FE24C8">
            <w:pPr>
              <w:spacing w:before="20" w:after="20" w:line="240" w:lineRule="auto"/>
              <w:ind w:left="113" w:right="113"/>
              <w:jc w:val="center"/>
              <w:rPr>
                <w:rFonts w:cs="Arial"/>
                <w:color w:val="FF0000"/>
                <w:sz w:val="18"/>
                <w:szCs w:val="18"/>
                <w:lang w:eastAsia="pl-PL"/>
              </w:rPr>
            </w:pPr>
          </w:p>
        </w:tc>
        <w:tc>
          <w:tcPr>
            <w:tcW w:w="1836" w:type="dxa"/>
            <w:vMerge/>
            <w:vAlign w:val="center"/>
          </w:tcPr>
          <w:p w14:paraId="48600A01"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276CB60F"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1091344B"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2D8FE8BB"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vMerge w:val="restart"/>
            <w:shd w:val="clear" w:color="auto" w:fill="FFFFFF" w:themeFill="background1"/>
            <w:vAlign w:val="center"/>
          </w:tcPr>
          <w:p w14:paraId="04E00C5A"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rPr>
              <w:t>GW.2.3. Przyjęcie i realizacja Planów przeciwdziałania skutkom suszy w regionach wodnych</w:t>
            </w:r>
            <w:r w:rsidR="00CC2466">
              <w:rPr>
                <w:rFonts w:cs="Arial"/>
                <w:color w:val="auto"/>
                <w:sz w:val="18"/>
                <w:szCs w:val="18"/>
              </w:rPr>
              <w:t>.</w:t>
            </w:r>
          </w:p>
        </w:tc>
        <w:tc>
          <w:tcPr>
            <w:tcW w:w="2170" w:type="dxa"/>
            <w:shd w:val="clear" w:color="auto" w:fill="auto"/>
            <w:vAlign w:val="center"/>
          </w:tcPr>
          <w:p w14:paraId="224697F0"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vAlign w:val="center"/>
          </w:tcPr>
          <w:p w14:paraId="093F915B"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5AE528B6" w14:textId="77777777" w:rsidTr="008A0952">
        <w:trPr>
          <w:cantSplit/>
          <w:trHeight w:val="249"/>
          <w:jc w:val="center"/>
        </w:trPr>
        <w:tc>
          <w:tcPr>
            <w:tcW w:w="1157" w:type="dxa"/>
            <w:vMerge/>
            <w:shd w:val="clear" w:color="auto" w:fill="EAF1DD" w:themeFill="accent3" w:themeFillTint="33"/>
            <w:textDirection w:val="btLr"/>
            <w:vAlign w:val="center"/>
          </w:tcPr>
          <w:p w14:paraId="3D21884B" w14:textId="77777777" w:rsidR="001140C7" w:rsidRPr="00FE24C8" w:rsidRDefault="001140C7" w:rsidP="00FE24C8">
            <w:pPr>
              <w:spacing w:before="20" w:after="20" w:line="240" w:lineRule="auto"/>
              <w:ind w:left="113" w:right="113"/>
              <w:jc w:val="center"/>
              <w:rPr>
                <w:rFonts w:cs="Arial"/>
                <w:color w:val="FF0000"/>
                <w:sz w:val="18"/>
                <w:szCs w:val="18"/>
                <w:lang w:eastAsia="pl-PL"/>
              </w:rPr>
            </w:pPr>
          </w:p>
        </w:tc>
        <w:tc>
          <w:tcPr>
            <w:tcW w:w="1608" w:type="dxa"/>
            <w:vMerge/>
            <w:shd w:val="clear" w:color="auto" w:fill="EAF1DD" w:themeFill="accent3" w:themeFillTint="33"/>
            <w:textDirection w:val="btLr"/>
            <w:vAlign w:val="center"/>
          </w:tcPr>
          <w:p w14:paraId="4A76878D" w14:textId="77777777" w:rsidR="001140C7" w:rsidRPr="00FE24C8" w:rsidRDefault="001140C7" w:rsidP="00FE24C8">
            <w:pPr>
              <w:spacing w:before="20" w:after="20" w:line="240" w:lineRule="auto"/>
              <w:ind w:left="113" w:right="113"/>
              <w:jc w:val="center"/>
              <w:rPr>
                <w:rFonts w:cs="Arial"/>
                <w:color w:val="FF0000"/>
                <w:sz w:val="18"/>
                <w:szCs w:val="18"/>
                <w:lang w:eastAsia="pl-PL"/>
              </w:rPr>
            </w:pPr>
          </w:p>
        </w:tc>
        <w:tc>
          <w:tcPr>
            <w:tcW w:w="1836" w:type="dxa"/>
            <w:vMerge/>
            <w:vAlign w:val="center"/>
          </w:tcPr>
          <w:p w14:paraId="403B120D"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353050CB"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19984DF2"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02F2FA5C"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vMerge/>
            <w:shd w:val="clear" w:color="auto" w:fill="FFFFFF" w:themeFill="background1"/>
            <w:vAlign w:val="center"/>
          </w:tcPr>
          <w:p w14:paraId="3E7B4CCD" w14:textId="77777777" w:rsidR="001140C7" w:rsidRPr="00FE24C8" w:rsidRDefault="001140C7" w:rsidP="00FE24C8">
            <w:pPr>
              <w:spacing w:before="20" w:after="20" w:line="240" w:lineRule="auto"/>
              <w:jc w:val="center"/>
              <w:rPr>
                <w:rFonts w:cs="Arial"/>
                <w:color w:val="auto"/>
                <w:sz w:val="18"/>
                <w:szCs w:val="18"/>
              </w:rPr>
            </w:pPr>
          </w:p>
        </w:tc>
        <w:tc>
          <w:tcPr>
            <w:tcW w:w="2170" w:type="dxa"/>
            <w:shd w:val="clear" w:color="auto" w:fill="auto"/>
            <w:vAlign w:val="center"/>
          </w:tcPr>
          <w:p w14:paraId="1B3E22DA"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monitorowane: </w:t>
            </w:r>
            <w:r w:rsidRPr="00FE24C8">
              <w:rPr>
                <w:rFonts w:cs="Arial"/>
                <w:color w:val="auto"/>
                <w:sz w:val="18"/>
                <w:szCs w:val="18"/>
                <w:lang w:eastAsia="pl-PL"/>
              </w:rPr>
              <w:br/>
              <w:t>RZGW w Białymstoku</w:t>
            </w:r>
          </w:p>
        </w:tc>
        <w:tc>
          <w:tcPr>
            <w:tcW w:w="1928" w:type="dxa"/>
            <w:vMerge/>
            <w:vAlign w:val="center"/>
          </w:tcPr>
          <w:p w14:paraId="39CBCF86" w14:textId="77777777" w:rsidR="001140C7" w:rsidRPr="00FE24C8" w:rsidRDefault="001140C7" w:rsidP="00FE24C8">
            <w:pPr>
              <w:spacing w:before="20" w:after="20" w:line="240" w:lineRule="auto"/>
              <w:jc w:val="center"/>
              <w:rPr>
                <w:rFonts w:cs="Arial"/>
                <w:color w:val="FF0000"/>
                <w:sz w:val="18"/>
                <w:szCs w:val="18"/>
                <w:lang w:eastAsia="pl-PL"/>
              </w:rPr>
            </w:pPr>
          </w:p>
        </w:tc>
      </w:tr>
      <w:tr w:rsidR="001140C7" w:rsidRPr="00FE24C8" w14:paraId="03F0108A" w14:textId="77777777" w:rsidTr="00E46D5C">
        <w:trPr>
          <w:cantSplit/>
          <w:trHeight w:val="1456"/>
          <w:jc w:val="center"/>
        </w:trPr>
        <w:tc>
          <w:tcPr>
            <w:tcW w:w="1157" w:type="dxa"/>
            <w:vMerge/>
            <w:shd w:val="clear" w:color="auto" w:fill="EAF1DD" w:themeFill="accent3" w:themeFillTint="33"/>
            <w:textDirection w:val="btLr"/>
            <w:vAlign w:val="center"/>
          </w:tcPr>
          <w:p w14:paraId="2457B093" w14:textId="77777777" w:rsidR="001140C7" w:rsidRPr="00FE24C8" w:rsidRDefault="001140C7" w:rsidP="00FE24C8">
            <w:pPr>
              <w:spacing w:before="20" w:after="20" w:line="240" w:lineRule="auto"/>
              <w:ind w:left="113" w:right="113"/>
              <w:jc w:val="center"/>
              <w:rPr>
                <w:rFonts w:cs="Arial"/>
                <w:color w:val="FF0000"/>
                <w:sz w:val="18"/>
                <w:szCs w:val="18"/>
                <w:lang w:eastAsia="pl-PL"/>
              </w:rPr>
            </w:pPr>
          </w:p>
        </w:tc>
        <w:tc>
          <w:tcPr>
            <w:tcW w:w="1608" w:type="dxa"/>
            <w:vMerge/>
            <w:shd w:val="clear" w:color="auto" w:fill="EAF1DD" w:themeFill="accent3" w:themeFillTint="33"/>
            <w:textDirection w:val="btLr"/>
            <w:vAlign w:val="center"/>
          </w:tcPr>
          <w:p w14:paraId="531DC4CD" w14:textId="77777777" w:rsidR="001140C7" w:rsidRPr="00FE24C8" w:rsidRDefault="001140C7" w:rsidP="00FE24C8">
            <w:pPr>
              <w:spacing w:before="20" w:after="20" w:line="240" w:lineRule="auto"/>
              <w:ind w:left="113" w:right="113"/>
              <w:jc w:val="center"/>
              <w:rPr>
                <w:rFonts w:cs="Arial"/>
                <w:color w:val="FF0000"/>
                <w:sz w:val="18"/>
                <w:szCs w:val="18"/>
                <w:lang w:eastAsia="pl-PL"/>
              </w:rPr>
            </w:pPr>
          </w:p>
        </w:tc>
        <w:tc>
          <w:tcPr>
            <w:tcW w:w="1836" w:type="dxa"/>
            <w:vMerge w:val="restart"/>
            <w:vAlign w:val="center"/>
          </w:tcPr>
          <w:p w14:paraId="3813DEAA" w14:textId="77777777" w:rsidR="001140C7" w:rsidRPr="00FE24C8" w:rsidRDefault="001140C7" w:rsidP="00FE24C8">
            <w:pPr>
              <w:spacing w:before="20" w:after="20" w:line="240" w:lineRule="auto"/>
              <w:jc w:val="center"/>
              <w:rPr>
                <w:rFonts w:cs="Arial"/>
                <w:color w:val="auto"/>
                <w:sz w:val="18"/>
                <w:szCs w:val="18"/>
              </w:rPr>
            </w:pPr>
            <w:r w:rsidRPr="00FE24C8">
              <w:rPr>
                <w:rFonts w:cs="Arial"/>
                <w:color w:val="auto"/>
                <w:sz w:val="18"/>
                <w:szCs w:val="18"/>
              </w:rPr>
              <w:t>JCWP o złym stanie ogólnym</w:t>
            </w:r>
          </w:p>
          <w:p w14:paraId="6D51F2B3" w14:textId="77777777" w:rsidR="001140C7" w:rsidRPr="00FE24C8" w:rsidRDefault="001140C7" w:rsidP="00FE24C8">
            <w:pPr>
              <w:spacing w:before="20" w:after="20" w:line="240" w:lineRule="auto"/>
              <w:jc w:val="center"/>
              <w:rPr>
                <w:rFonts w:cs="Arial"/>
                <w:i/>
                <w:color w:val="auto"/>
                <w:sz w:val="18"/>
                <w:szCs w:val="18"/>
                <w:lang w:eastAsia="pl-PL"/>
              </w:rPr>
            </w:pPr>
            <w:r w:rsidRPr="00FE24C8">
              <w:rPr>
                <w:rFonts w:cs="Arial"/>
                <w:i/>
                <w:color w:val="auto"/>
                <w:sz w:val="18"/>
                <w:szCs w:val="18"/>
                <w:lang w:eastAsia="pl-PL"/>
              </w:rPr>
              <w:t>WIOŚ w Olsztynie</w:t>
            </w:r>
          </w:p>
          <w:p w14:paraId="7BD8C026" w14:textId="77777777" w:rsidR="001140C7" w:rsidRPr="00FE24C8" w:rsidRDefault="001140C7" w:rsidP="00FE24C8">
            <w:pPr>
              <w:spacing w:before="20" w:after="20" w:line="240" w:lineRule="auto"/>
              <w:jc w:val="center"/>
              <w:rPr>
                <w:rFonts w:cs="Arial"/>
                <w:i/>
                <w:color w:val="auto"/>
                <w:sz w:val="18"/>
                <w:szCs w:val="18"/>
                <w:lang w:eastAsia="pl-PL"/>
              </w:rPr>
            </w:pPr>
          </w:p>
          <w:p w14:paraId="45506D36" w14:textId="77777777" w:rsidR="001140C7" w:rsidRPr="00FE24C8" w:rsidRDefault="001140C7" w:rsidP="00FE24C8">
            <w:pPr>
              <w:spacing w:line="240" w:lineRule="auto"/>
              <w:contextualSpacing/>
              <w:jc w:val="center"/>
              <w:rPr>
                <w:rFonts w:cs="Arial"/>
                <w:color w:val="auto"/>
                <w:sz w:val="18"/>
                <w:szCs w:val="18"/>
              </w:rPr>
            </w:pPr>
            <w:proofErr w:type="spellStart"/>
            <w:r w:rsidRPr="00FE24C8">
              <w:rPr>
                <w:rFonts w:cs="Arial"/>
                <w:color w:val="auto"/>
                <w:sz w:val="18"/>
                <w:szCs w:val="18"/>
              </w:rPr>
              <w:t>JCWPd</w:t>
            </w:r>
            <w:proofErr w:type="spellEnd"/>
            <w:r w:rsidRPr="00FE24C8">
              <w:rPr>
                <w:rFonts w:cs="Arial"/>
                <w:color w:val="auto"/>
                <w:sz w:val="18"/>
                <w:szCs w:val="18"/>
              </w:rPr>
              <w:t xml:space="preserve"> o złym stanie ogólnym</w:t>
            </w:r>
          </w:p>
          <w:p w14:paraId="397A90C0" w14:textId="77777777" w:rsidR="001140C7" w:rsidRPr="00FE24C8" w:rsidRDefault="001140C7" w:rsidP="00FE24C8">
            <w:pPr>
              <w:spacing w:before="20" w:after="20" w:line="240" w:lineRule="auto"/>
              <w:jc w:val="center"/>
              <w:rPr>
                <w:rFonts w:cs="Arial"/>
                <w:i/>
                <w:color w:val="auto"/>
                <w:sz w:val="18"/>
                <w:szCs w:val="18"/>
                <w:lang w:eastAsia="pl-PL"/>
              </w:rPr>
            </w:pPr>
            <w:r w:rsidRPr="00FE24C8">
              <w:rPr>
                <w:rFonts w:cs="Arial"/>
                <w:i/>
                <w:color w:val="auto"/>
                <w:sz w:val="18"/>
                <w:szCs w:val="18"/>
                <w:lang w:eastAsia="pl-PL"/>
              </w:rPr>
              <w:t>WIOŚ w Olsztynie</w:t>
            </w:r>
          </w:p>
          <w:p w14:paraId="2E0FF150" w14:textId="77777777" w:rsidR="001140C7" w:rsidRPr="00FE24C8" w:rsidRDefault="001140C7" w:rsidP="00FE24C8">
            <w:pPr>
              <w:spacing w:line="240" w:lineRule="auto"/>
              <w:contextualSpacing/>
              <w:jc w:val="center"/>
              <w:rPr>
                <w:rFonts w:cs="Arial"/>
                <w:color w:val="auto"/>
                <w:sz w:val="18"/>
                <w:szCs w:val="18"/>
              </w:rPr>
            </w:pPr>
          </w:p>
          <w:p w14:paraId="34A9628E" w14:textId="77777777" w:rsidR="001140C7" w:rsidRPr="00FE24C8" w:rsidRDefault="001140C7" w:rsidP="00FE24C8">
            <w:pPr>
              <w:spacing w:before="20" w:after="20" w:line="240" w:lineRule="auto"/>
              <w:jc w:val="center"/>
              <w:rPr>
                <w:rFonts w:cs="Arial"/>
                <w:color w:val="auto"/>
                <w:sz w:val="18"/>
                <w:szCs w:val="18"/>
                <w:lang w:eastAsia="pl-PL"/>
              </w:rPr>
            </w:pPr>
          </w:p>
        </w:tc>
        <w:tc>
          <w:tcPr>
            <w:tcW w:w="1300" w:type="dxa"/>
            <w:vMerge w:val="restart"/>
            <w:vAlign w:val="center"/>
          </w:tcPr>
          <w:p w14:paraId="6136A8EA" w14:textId="77777777" w:rsidR="001140C7" w:rsidRPr="00FE24C8" w:rsidRDefault="001140C7" w:rsidP="00FE24C8">
            <w:pPr>
              <w:spacing w:before="20" w:after="20" w:line="240" w:lineRule="auto"/>
              <w:jc w:val="center"/>
              <w:rPr>
                <w:rFonts w:cs="Arial"/>
                <w:color w:val="auto"/>
                <w:sz w:val="18"/>
                <w:szCs w:val="18"/>
              </w:rPr>
            </w:pPr>
            <w:r w:rsidRPr="00FE24C8">
              <w:rPr>
                <w:rFonts w:cs="Arial"/>
                <w:color w:val="auto"/>
                <w:sz w:val="18"/>
                <w:szCs w:val="18"/>
              </w:rPr>
              <w:t>9</w:t>
            </w:r>
          </w:p>
          <w:p w14:paraId="08FB1637" w14:textId="77777777" w:rsidR="001140C7" w:rsidRPr="00FE24C8" w:rsidRDefault="001140C7" w:rsidP="00FE24C8">
            <w:pPr>
              <w:spacing w:before="20" w:after="20" w:line="240" w:lineRule="auto"/>
              <w:jc w:val="center"/>
              <w:rPr>
                <w:rFonts w:cs="Arial"/>
                <w:color w:val="auto"/>
                <w:sz w:val="18"/>
                <w:szCs w:val="18"/>
              </w:rPr>
            </w:pPr>
          </w:p>
          <w:p w14:paraId="23900377" w14:textId="77777777" w:rsidR="001140C7" w:rsidRPr="00FE24C8" w:rsidRDefault="001140C7" w:rsidP="00FE24C8">
            <w:pPr>
              <w:spacing w:before="20" w:after="20" w:line="240" w:lineRule="auto"/>
              <w:jc w:val="center"/>
              <w:rPr>
                <w:rFonts w:cs="Arial"/>
                <w:color w:val="auto"/>
                <w:sz w:val="18"/>
                <w:szCs w:val="18"/>
              </w:rPr>
            </w:pPr>
          </w:p>
          <w:p w14:paraId="66E1AAA5" w14:textId="77777777" w:rsidR="001140C7" w:rsidRPr="00FE24C8" w:rsidRDefault="001140C7" w:rsidP="00FE24C8">
            <w:pPr>
              <w:spacing w:before="20" w:after="20" w:line="240" w:lineRule="auto"/>
              <w:jc w:val="center"/>
              <w:rPr>
                <w:rFonts w:cs="Arial"/>
                <w:color w:val="auto"/>
                <w:sz w:val="18"/>
                <w:szCs w:val="18"/>
              </w:rPr>
            </w:pPr>
          </w:p>
          <w:p w14:paraId="7A5C618A"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rPr>
              <w:t>0</w:t>
            </w:r>
          </w:p>
        </w:tc>
        <w:tc>
          <w:tcPr>
            <w:tcW w:w="1312" w:type="dxa"/>
            <w:vMerge w:val="restart"/>
            <w:vAlign w:val="center"/>
          </w:tcPr>
          <w:p w14:paraId="4516F706"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0</w:t>
            </w:r>
          </w:p>
          <w:p w14:paraId="1D0F7FD1" w14:textId="77777777" w:rsidR="001140C7" w:rsidRPr="00FE24C8" w:rsidRDefault="001140C7" w:rsidP="00FE24C8">
            <w:pPr>
              <w:spacing w:before="20" w:after="20" w:line="240" w:lineRule="auto"/>
              <w:jc w:val="center"/>
              <w:rPr>
                <w:rFonts w:cs="Arial"/>
                <w:color w:val="auto"/>
                <w:sz w:val="18"/>
                <w:szCs w:val="18"/>
                <w:lang w:eastAsia="pl-PL"/>
              </w:rPr>
            </w:pPr>
          </w:p>
          <w:p w14:paraId="76A73835" w14:textId="77777777" w:rsidR="001140C7" w:rsidRPr="00FE24C8" w:rsidRDefault="001140C7" w:rsidP="00FE24C8">
            <w:pPr>
              <w:spacing w:before="20" w:after="20" w:line="240" w:lineRule="auto"/>
              <w:jc w:val="center"/>
              <w:rPr>
                <w:rFonts w:cs="Arial"/>
                <w:color w:val="auto"/>
                <w:sz w:val="18"/>
                <w:szCs w:val="18"/>
                <w:lang w:eastAsia="pl-PL"/>
              </w:rPr>
            </w:pPr>
          </w:p>
          <w:p w14:paraId="08244DCE" w14:textId="77777777" w:rsidR="001140C7" w:rsidRPr="00FE24C8" w:rsidRDefault="001140C7" w:rsidP="00FE24C8">
            <w:pPr>
              <w:spacing w:before="20" w:after="20" w:line="240" w:lineRule="auto"/>
              <w:jc w:val="center"/>
              <w:rPr>
                <w:rFonts w:cs="Arial"/>
                <w:color w:val="auto"/>
                <w:sz w:val="18"/>
                <w:szCs w:val="18"/>
                <w:lang w:eastAsia="pl-PL"/>
              </w:rPr>
            </w:pPr>
          </w:p>
          <w:p w14:paraId="73C997BF"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0</w:t>
            </w:r>
          </w:p>
        </w:tc>
        <w:tc>
          <w:tcPr>
            <w:tcW w:w="2007" w:type="dxa"/>
            <w:vMerge w:val="restart"/>
            <w:vAlign w:val="center"/>
          </w:tcPr>
          <w:p w14:paraId="17CF7845"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GW.3. Poprawa stanu jakościowego i ilościowego wód powierzchniowych i podziemnych</w:t>
            </w:r>
          </w:p>
        </w:tc>
        <w:tc>
          <w:tcPr>
            <w:tcW w:w="2953" w:type="dxa"/>
            <w:vMerge w:val="restart"/>
            <w:shd w:val="clear" w:color="auto" w:fill="FFFFFF" w:themeFill="background1"/>
            <w:vAlign w:val="center"/>
          </w:tcPr>
          <w:p w14:paraId="0D45A88A"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GW.3.1. Ograniczenie wpływu rolnictwa na wody poprzez wdrożenie stosowania kodeksu dobrych praktyk rolniczych, wspieranie i edukację w zakresie rozwoju rolnictwa ekologicznego (ograniczenie odpływu azotu ze źródeł rolniczych).</w:t>
            </w:r>
          </w:p>
        </w:tc>
        <w:tc>
          <w:tcPr>
            <w:tcW w:w="2170" w:type="dxa"/>
            <w:shd w:val="clear" w:color="auto" w:fill="FFFFFF" w:themeFill="background1"/>
            <w:vAlign w:val="center"/>
          </w:tcPr>
          <w:p w14:paraId="445F75D2"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vAlign w:val="center"/>
          </w:tcPr>
          <w:p w14:paraId="1D37E244"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opór społeczny, </w:t>
            </w:r>
            <w:r w:rsidRPr="00FE24C8">
              <w:rPr>
                <w:rFonts w:cs="Arial"/>
                <w:color w:val="auto"/>
                <w:sz w:val="18"/>
                <w:szCs w:val="18"/>
                <w:lang w:eastAsia="pl-PL"/>
              </w:rPr>
              <w:br/>
              <w:t xml:space="preserve">brak środków finansowych, </w:t>
            </w:r>
            <w:r w:rsidRPr="00FE24C8">
              <w:rPr>
                <w:rFonts w:cs="Arial"/>
                <w:color w:val="auto"/>
                <w:sz w:val="18"/>
                <w:szCs w:val="18"/>
                <w:lang w:eastAsia="pl-PL"/>
              </w:rPr>
              <w:br/>
              <w:t>brak wykwalifikowanej kadry</w:t>
            </w:r>
          </w:p>
        </w:tc>
      </w:tr>
      <w:tr w:rsidR="001140C7" w:rsidRPr="00FE24C8" w14:paraId="23B98BC8" w14:textId="77777777" w:rsidTr="008A0952">
        <w:trPr>
          <w:cantSplit/>
          <w:trHeight w:val="526"/>
          <w:jc w:val="center"/>
        </w:trPr>
        <w:tc>
          <w:tcPr>
            <w:tcW w:w="1157" w:type="dxa"/>
            <w:vMerge/>
            <w:shd w:val="clear" w:color="auto" w:fill="EAF1DD" w:themeFill="accent3" w:themeFillTint="33"/>
            <w:textDirection w:val="btLr"/>
            <w:vAlign w:val="center"/>
          </w:tcPr>
          <w:p w14:paraId="2BB73CB3" w14:textId="77777777" w:rsidR="001140C7" w:rsidRPr="00FE24C8" w:rsidRDefault="001140C7" w:rsidP="00FE24C8">
            <w:pPr>
              <w:spacing w:before="20" w:after="20" w:line="240" w:lineRule="auto"/>
              <w:ind w:left="113" w:right="113"/>
              <w:jc w:val="center"/>
              <w:rPr>
                <w:rFonts w:cs="Arial"/>
                <w:color w:val="FF0000"/>
                <w:sz w:val="18"/>
                <w:szCs w:val="18"/>
                <w:lang w:eastAsia="pl-PL"/>
              </w:rPr>
            </w:pPr>
          </w:p>
        </w:tc>
        <w:tc>
          <w:tcPr>
            <w:tcW w:w="1608" w:type="dxa"/>
            <w:vMerge/>
            <w:shd w:val="clear" w:color="auto" w:fill="EAF1DD" w:themeFill="accent3" w:themeFillTint="33"/>
            <w:textDirection w:val="btLr"/>
            <w:vAlign w:val="center"/>
          </w:tcPr>
          <w:p w14:paraId="2FA06C34" w14:textId="77777777" w:rsidR="001140C7" w:rsidRPr="00FE24C8" w:rsidRDefault="001140C7" w:rsidP="00FE24C8">
            <w:pPr>
              <w:spacing w:before="20" w:after="20" w:line="240" w:lineRule="auto"/>
              <w:ind w:left="113" w:right="113"/>
              <w:jc w:val="center"/>
              <w:rPr>
                <w:rFonts w:cs="Arial"/>
                <w:color w:val="FF0000"/>
                <w:sz w:val="18"/>
                <w:szCs w:val="18"/>
                <w:lang w:eastAsia="pl-PL"/>
              </w:rPr>
            </w:pPr>
          </w:p>
        </w:tc>
        <w:tc>
          <w:tcPr>
            <w:tcW w:w="1836" w:type="dxa"/>
            <w:vMerge/>
            <w:vAlign w:val="center"/>
          </w:tcPr>
          <w:p w14:paraId="3863E42D"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6B3571A7"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7C5615AA"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0D8A20A8"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vMerge/>
            <w:shd w:val="clear" w:color="auto" w:fill="FFFFFF" w:themeFill="background1"/>
            <w:vAlign w:val="center"/>
          </w:tcPr>
          <w:p w14:paraId="0713974A" w14:textId="77777777" w:rsidR="001140C7" w:rsidRPr="00FE24C8" w:rsidRDefault="001140C7" w:rsidP="00FE24C8">
            <w:pPr>
              <w:spacing w:before="20" w:after="20" w:line="240" w:lineRule="auto"/>
              <w:jc w:val="center"/>
              <w:rPr>
                <w:rFonts w:cs="Arial"/>
                <w:color w:val="FF0000"/>
                <w:sz w:val="18"/>
                <w:szCs w:val="18"/>
                <w:lang w:eastAsia="pl-PL"/>
              </w:rPr>
            </w:pPr>
          </w:p>
        </w:tc>
        <w:tc>
          <w:tcPr>
            <w:tcW w:w="2170" w:type="dxa"/>
            <w:shd w:val="clear" w:color="auto" w:fill="FFFFFF" w:themeFill="background1"/>
            <w:vAlign w:val="center"/>
          </w:tcPr>
          <w:p w14:paraId="159FA596"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monitorowane: Warmińsko-Mazurski Ośrodek Doradztwa Rolniczego, ARiMR</w:t>
            </w:r>
          </w:p>
        </w:tc>
        <w:tc>
          <w:tcPr>
            <w:tcW w:w="1928" w:type="dxa"/>
            <w:vMerge/>
            <w:shd w:val="clear" w:color="auto" w:fill="auto"/>
            <w:vAlign w:val="center"/>
          </w:tcPr>
          <w:p w14:paraId="28A02BB5" w14:textId="77777777" w:rsidR="001140C7" w:rsidRPr="00FE24C8" w:rsidRDefault="001140C7" w:rsidP="00FE24C8">
            <w:pPr>
              <w:spacing w:before="20" w:after="20" w:line="240" w:lineRule="auto"/>
              <w:jc w:val="center"/>
              <w:rPr>
                <w:rFonts w:cs="Arial"/>
                <w:color w:val="FF0000"/>
                <w:sz w:val="18"/>
                <w:szCs w:val="18"/>
                <w:lang w:eastAsia="pl-PL"/>
              </w:rPr>
            </w:pPr>
          </w:p>
        </w:tc>
      </w:tr>
      <w:tr w:rsidR="001140C7" w:rsidRPr="00FE24C8" w14:paraId="428EB521" w14:textId="77777777" w:rsidTr="008A0952">
        <w:trPr>
          <w:cantSplit/>
          <w:trHeight w:val="1288"/>
          <w:jc w:val="center"/>
        </w:trPr>
        <w:tc>
          <w:tcPr>
            <w:tcW w:w="1157" w:type="dxa"/>
            <w:vMerge/>
            <w:shd w:val="clear" w:color="auto" w:fill="EAF1DD" w:themeFill="accent3" w:themeFillTint="33"/>
            <w:textDirection w:val="btLr"/>
            <w:vAlign w:val="center"/>
          </w:tcPr>
          <w:p w14:paraId="20344702" w14:textId="77777777" w:rsidR="001140C7" w:rsidRPr="00FE24C8" w:rsidRDefault="001140C7" w:rsidP="00FE24C8">
            <w:pPr>
              <w:spacing w:before="20" w:after="20" w:line="240" w:lineRule="auto"/>
              <w:ind w:left="113" w:right="113"/>
              <w:jc w:val="center"/>
              <w:rPr>
                <w:rFonts w:cs="Arial"/>
                <w:b/>
                <w:color w:val="FF0000"/>
                <w:sz w:val="18"/>
                <w:szCs w:val="18"/>
                <w:lang w:eastAsia="pl-PL"/>
              </w:rPr>
            </w:pPr>
          </w:p>
        </w:tc>
        <w:tc>
          <w:tcPr>
            <w:tcW w:w="1608" w:type="dxa"/>
            <w:vMerge/>
            <w:shd w:val="clear" w:color="auto" w:fill="EAF1DD" w:themeFill="accent3" w:themeFillTint="33"/>
            <w:textDirection w:val="btLr"/>
            <w:vAlign w:val="center"/>
          </w:tcPr>
          <w:p w14:paraId="1094D8EB" w14:textId="77777777" w:rsidR="001140C7" w:rsidRPr="00FE24C8" w:rsidRDefault="001140C7" w:rsidP="00FE24C8">
            <w:pPr>
              <w:spacing w:before="20" w:after="20" w:line="240" w:lineRule="auto"/>
              <w:ind w:left="113" w:right="113"/>
              <w:jc w:val="center"/>
              <w:rPr>
                <w:rFonts w:cs="Arial"/>
                <w:b/>
                <w:color w:val="FF0000"/>
                <w:sz w:val="18"/>
                <w:szCs w:val="18"/>
                <w:lang w:eastAsia="pl-PL"/>
              </w:rPr>
            </w:pPr>
          </w:p>
        </w:tc>
        <w:tc>
          <w:tcPr>
            <w:tcW w:w="1836" w:type="dxa"/>
            <w:vMerge/>
            <w:vAlign w:val="center"/>
          </w:tcPr>
          <w:p w14:paraId="395263E6"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28CF2EB2"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2F3F28B9"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250A14AE"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shd w:val="clear" w:color="auto" w:fill="auto"/>
            <w:vAlign w:val="center"/>
          </w:tcPr>
          <w:p w14:paraId="0EC81807"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GW.3.2. Prowadzenie monitoringu wód powierzchniowych i podziemnych w ramach PMŚ oraz udostępnianie wyników tego monitoringu.</w:t>
            </w:r>
          </w:p>
        </w:tc>
        <w:tc>
          <w:tcPr>
            <w:tcW w:w="2170" w:type="dxa"/>
            <w:shd w:val="clear" w:color="auto" w:fill="auto"/>
            <w:vAlign w:val="center"/>
          </w:tcPr>
          <w:p w14:paraId="2D4E7C97"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monitorowane: </w:t>
            </w:r>
            <w:r w:rsidRPr="00FE24C8">
              <w:rPr>
                <w:rFonts w:cs="Arial"/>
                <w:color w:val="auto"/>
                <w:sz w:val="18"/>
                <w:szCs w:val="18"/>
                <w:lang w:eastAsia="pl-PL"/>
              </w:rPr>
              <w:br/>
              <w:t>WIOS w Olsztynie</w:t>
            </w:r>
          </w:p>
        </w:tc>
        <w:tc>
          <w:tcPr>
            <w:tcW w:w="1928" w:type="dxa"/>
            <w:shd w:val="clear" w:color="auto" w:fill="auto"/>
            <w:vAlign w:val="center"/>
          </w:tcPr>
          <w:p w14:paraId="370E819A"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wykwalifikowanej kadry, brak środków finansowych</w:t>
            </w:r>
          </w:p>
        </w:tc>
      </w:tr>
      <w:tr w:rsidR="001140C7" w:rsidRPr="00FE24C8" w14:paraId="0911C782" w14:textId="77777777" w:rsidTr="00E46D5C">
        <w:trPr>
          <w:cantSplit/>
          <w:trHeight w:val="567"/>
          <w:jc w:val="center"/>
        </w:trPr>
        <w:tc>
          <w:tcPr>
            <w:tcW w:w="1157" w:type="dxa"/>
            <w:vMerge/>
            <w:shd w:val="clear" w:color="auto" w:fill="EAF1DD" w:themeFill="accent3" w:themeFillTint="33"/>
            <w:textDirection w:val="btLr"/>
            <w:vAlign w:val="center"/>
          </w:tcPr>
          <w:p w14:paraId="77C79810" w14:textId="77777777" w:rsidR="001140C7" w:rsidRPr="00FE24C8" w:rsidRDefault="001140C7" w:rsidP="00FE24C8">
            <w:pPr>
              <w:spacing w:before="20" w:after="20" w:line="240" w:lineRule="auto"/>
              <w:ind w:left="113" w:right="113"/>
              <w:jc w:val="center"/>
              <w:rPr>
                <w:rFonts w:cs="Arial"/>
                <w:color w:val="FF0000"/>
                <w:sz w:val="18"/>
                <w:szCs w:val="18"/>
                <w:lang w:eastAsia="pl-PL"/>
              </w:rPr>
            </w:pPr>
          </w:p>
        </w:tc>
        <w:tc>
          <w:tcPr>
            <w:tcW w:w="1608" w:type="dxa"/>
            <w:vMerge/>
            <w:shd w:val="clear" w:color="auto" w:fill="EAF1DD" w:themeFill="accent3" w:themeFillTint="33"/>
            <w:textDirection w:val="btLr"/>
            <w:vAlign w:val="center"/>
          </w:tcPr>
          <w:p w14:paraId="3F219F4A" w14:textId="77777777" w:rsidR="001140C7" w:rsidRPr="00FE24C8" w:rsidRDefault="001140C7" w:rsidP="00FE24C8">
            <w:pPr>
              <w:spacing w:before="20" w:after="20" w:line="240" w:lineRule="auto"/>
              <w:ind w:left="113" w:right="113"/>
              <w:jc w:val="center"/>
              <w:rPr>
                <w:rFonts w:cs="Arial"/>
                <w:color w:val="FF0000"/>
                <w:sz w:val="18"/>
                <w:szCs w:val="18"/>
                <w:lang w:eastAsia="pl-PL"/>
              </w:rPr>
            </w:pPr>
          </w:p>
        </w:tc>
        <w:tc>
          <w:tcPr>
            <w:tcW w:w="1836" w:type="dxa"/>
            <w:vMerge/>
            <w:vAlign w:val="center"/>
          </w:tcPr>
          <w:p w14:paraId="07E8AEEE"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048B9A29"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7AA5C51F"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4488393D"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vMerge w:val="restart"/>
            <w:shd w:val="clear" w:color="auto" w:fill="auto"/>
            <w:vAlign w:val="center"/>
          </w:tcPr>
          <w:p w14:paraId="3908A01E"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GW.3.3. Prowadzenie kontroli przestrzegania przez podmioty warunków wprowadzania ścieków do wód lub do ziemi.</w:t>
            </w:r>
          </w:p>
        </w:tc>
        <w:tc>
          <w:tcPr>
            <w:tcW w:w="2170" w:type="dxa"/>
            <w:shd w:val="clear" w:color="auto" w:fill="auto"/>
            <w:vAlign w:val="center"/>
          </w:tcPr>
          <w:p w14:paraId="1AF37944"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shd w:val="clear" w:color="auto" w:fill="auto"/>
            <w:vAlign w:val="center"/>
          </w:tcPr>
          <w:p w14:paraId="097FDB6E"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wykwalifikowanej kadry, brak środków finansowych</w:t>
            </w:r>
          </w:p>
        </w:tc>
      </w:tr>
      <w:tr w:rsidR="001140C7" w:rsidRPr="00FE24C8" w14:paraId="118888AD" w14:textId="77777777" w:rsidTr="00E46D5C">
        <w:trPr>
          <w:cantSplit/>
          <w:trHeight w:val="531"/>
          <w:jc w:val="center"/>
        </w:trPr>
        <w:tc>
          <w:tcPr>
            <w:tcW w:w="1157" w:type="dxa"/>
            <w:vMerge/>
            <w:shd w:val="clear" w:color="auto" w:fill="EAF1DD" w:themeFill="accent3" w:themeFillTint="33"/>
            <w:textDirection w:val="btLr"/>
            <w:vAlign w:val="center"/>
          </w:tcPr>
          <w:p w14:paraId="0A1F70B7" w14:textId="77777777" w:rsidR="001140C7" w:rsidRPr="00FE24C8" w:rsidRDefault="001140C7" w:rsidP="00FE24C8">
            <w:pPr>
              <w:spacing w:before="20" w:after="20" w:line="240" w:lineRule="auto"/>
              <w:ind w:left="113" w:right="113"/>
              <w:jc w:val="center"/>
              <w:rPr>
                <w:rFonts w:cs="Arial"/>
                <w:color w:val="FF0000"/>
                <w:sz w:val="18"/>
                <w:szCs w:val="18"/>
                <w:lang w:eastAsia="pl-PL"/>
              </w:rPr>
            </w:pPr>
          </w:p>
        </w:tc>
        <w:tc>
          <w:tcPr>
            <w:tcW w:w="1608" w:type="dxa"/>
            <w:vMerge/>
            <w:shd w:val="clear" w:color="auto" w:fill="EAF1DD" w:themeFill="accent3" w:themeFillTint="33"/>
            <w:textDirection w:val="btLr"/>
            <w:vAlign w:val="center"/>
          </w:tcPr>
          <w:p w14:paraId="7333CF94" w14:textId="77777777" w:rsidR="001140C7" w:rsidRPr="00FE24C8" w:rsidRDefault="001140C7" w:rsidP="00FE24C8">
            <w:pPr>
              <w:spacing w:before="20" w:after="20" w:line="240" w:lineRule="auto"/>
              <w:ind w:left="113" w:right="113"/>
              <w:jc w:val="center"/>
              <w:rPr>
                <w:rFonts w:cs="Arial"/>
                <w:color w:val="FF0000"/>
                <w:sz w:val="18"/>
                <w:szCs w:val="18"/>
                <w:lang w:eastAsia="pl-PL"/>
              </w:rPr>
            </w:pPr>
          </w:p>
        </w:tc>
        <w:tc>
          <w:tcPr>
            <w:tcW w:w="1836" w:type="dxa"/>
            <w:vMerge/>
            <w:vAlign w:val="center"/>
          </w:tcPr>
          <w:p w14:paraId="25AF5C53"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5375A3DC"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631C023E"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448EDDC3"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vMerge/>
            <w:shd w:val="clear" w:color="auto" w:fill="D9D9D9" w:themeFill="background1" w:themeFillShade="D9"/>
            <w:vAlign w:val="center"/>
          </w:tcPr>
          <w:p w14:paraId="37DE687E" w14:textId="77777777" w:rsidR="001140C7" w:rsidRPr="00FE24C8" w:rsidRDefault="001140C7" w:rsidP="00FE24C8">
            <w:pPr>
              <w:spacing w:before="20" w:after="20" w:line="240" w:lineRule="auto"/>
              <w:jc w:val="center"/>
              <w:rPr>
                <w:rFonts w:cs="Arial"/>
                <w:color w:val="auto"/>
                <w:sz w:val="18"/>
                <w:szCs w:val="18"/>
                <w:lang w:eastAsia="pl-PL"/>
              </w:rPr>
            </w:pPr>
          </w:p>
        </w:tc>
        <w:tc>
          <w:tcPr>
            <w:tcW w:w="2170" w:type="dxa"/>
            <w:vAlign w:val="center"/>
          </w:tcPr>
          <w:p w14:paraId="6A5B7DC4"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monitorowane: </w:t>
            </w:r>
            <w:r w:rsidRPr="00FE24C8">
              <w:rPr>
                <w:rFonts w:cs="Arial"/>
                <w:color w:val="auto"/>
                <w:sz w:val="18"/>
                <w:szCs w:val="18"/>
                <w:lang w:eastAsia="pl-PL"/>
              </w:rPr>
              <w:br/>
              <w:t>WIOŚ w Olsztynie</w:t>
            </w:r>
          </w:p>
        </w:tc>
        <w:tc>
          <w:tcPr>
            <w:tcW w:w="1928" w:type="dxa"/>
            <w:vMerge/>
            <w:vAlign w:val="center"/>
          </w:tcPr>
          <w:p w14:paraId="52F4B9CB" w14:textId="77777777" w:rsidR="001140C7" w:rsidRPr="00FE24C8" w:rsidRDefault="001140C7" w:rsidP="00FE24C8">
            <w:pPr>
              <w:spacing w:before="20" w:after="20" w:line="240" w:lineRule="auto"/>
              <w:jc w:val="center"/>
              <w:rPr>
                <w:rFonts w:cs="Arial"/>
                <w:color w:val="FF0000"/>
                <w:sz w:val="18"/>
                <w:szCs w:val="18"/>
                <w:lang w:eastAsia="pl-PL"/>
              </w:rPr>
            </w:pPr>
          </w:p>
        </w:tc>
      </w:tr>
      <w:tr w:rsidR="001140C7" w:rsidRPr="00FE24C8" w14:paraId="66BF5183" w14:textId="77777777" w:rsidTr="00E46D5C">
        <w:trPr>
          <w:trHeight w:val="1203"/>
          <w:jc w:val="center"/>
        </w:trPr>
        <w:tc>
          <w:tcPr>
            <w:tcW w:w="1157" w:type="dxa"/>
            <w:vMerge/>
            <w:shd w:val="clear" w:color="auto" w:fill="EAF1DD" w:themeFill="accent3" w:themeFillTint="33"/>
            <w:textDirection w:val="btLr"/>
            <w:vAlign w:val="center"/>
          </w:tcPr>
          <w:p w14:paraId="3DF005DA" w14:textId="77777777" w:rsidR="001140C7" w:rsidRPr="00FE24C8" w:rsidRDefault="001140C7" w:rsidP="00FE24C8">
            <w:pPr>
              <w:spacing w:before="20" w:after="20" w:line="240" w:lineRule="auto"/>
              <w:ind w:left="113" w:right="113"/>
              <w:jc w:val="center"/>
              <w:rPr>
                <w:rFonts w:cs="Arial"/>
                <w:color w:val="auto"/>
                <w:sz w:val="18"/>
                <w:szCs w:val="18"/>
                <w:lang w:eastAsia="pl-PL"/>
              </w:rPr>
            </w:pPr>
          </w:p>
        </w:tc>
        <w:tc>
          <w:tcPr>
            <w:tcW w:w="1608" w:type="dxa"/>
            <w:vMerge/>
            <w:shd w:val="clear" w:color="auto" w:fill="EAF1DD" w:themeFill="accent3" w:themeFillTint="33"/>
            <w:textDirection w:val="btLr"/>
            <w:vAlign w:val="center"/>
          </w:tcPr>
          <w:p w14:paraId="3C1D4E18" w14:textId="77777777" w:rsidR="001140C7" w:rsidRPr="00FE24C8" w:rsidRDefault="001140C7" w:rsidP="00FE24C8">
            <w:pPr>
              <w:spacing w:before="20" w:after="20" w:line="240" w:lineRule="auto"/>
              <w:ind w:left="113" w:right="113"/>
              <w:jc w:val="center"/>
              <w:rPr>
                <w:rFonts w:cs="Arial"/>
                <w:color w:val="auto"/>
                <w:sz w:val="18"/>
                <w:szCs w:val="18"/>
                <w:lang w:eastAsia="pl-PL"/>
              </w:rPr>
            </w:pPr>
          </w:p>
        </w:tc>
        <w:tc>
          <w:tcPr>
            <w:tcW w:w="1836" w:type="dxa"/>
            <w:vMerge/>
            <w:vAlign w:val="center"/>
          </w:tcPr>
          <w:p w14:paraId="4B49B6A6"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65F0E687"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65C8BC48"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60EBFDEE"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shd w:val="clear" w:color="auto" w:fill="auto"/>
            <w:vAlign w:val="center"/>
          </w:tcPr>
          <w:p w14:paraId="58798341"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GW.3.4. Prowadzenie ewidencji i kontrola zbiorników bezodpływowych oraz przydomowych oczyszczalni ścieków.</w:t>
            </w:r>
          </w:p>
        </w:tc>
        <w:tc>
          <w:tcPr>
            <w:tcW w:w="2170" w:type="dxa"/>
            <w:shd w:val="clear" w:color="auto" w:fill="auto"/>
            <w:vAlign w:val="center"/>
          </w:tcPr>
          <w:p w14:paraId="48AD2EC0"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Align w:val="center"/>
          </w:tcPr>
          <w:p w14:paraId="36E7694C"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 brak wykwalifikowanej kadry</w:t>
            </w:r>
          </w:p>
        </w:tc>
      </w:tr>
      <w:tr w:rsidR="001140C7" w:rsidRPr="00FE24C8" w14:paraId="08905BE5" w14:textId="77777777" w:rsidTr="00E46D5C">
        <w:trPr>
          <w:trHeight w:val="657"/>
          <w:jc w:val="center"/>
        </w:trPr>
        <w:tc>
          <w:tcPr>
            <w:tcW w:w="1157" w:type="dxa"/>
            <w:vMerge/>
            <w:shd w:val="clear" w:color="auto" w:fill="EAF1DD" w:themeFill="accent3" w:themeFillTint="33"/>
            <w:textDirection w:val="btLr"/>
            <w:vAlign w:val="center"/>
          </w:tcPr>
          <w:p w14:paraId="54A704AD" w14:textId="77777777" w:rsidR="001140C7" w:rsidRPr="00FE24C8" w:rsidRDefault="001140C7" w:rsidP="00FE24C8">
            <w:pPr>
              <w:spacing w:before="20" w:after="20" w:line="240" w:lineRule="auto"/>
              <w:ind w:left="113" w:right="113"/>
              <w:jc w:val="center"/>
              <w:rPr>
                <w:rFonts w:cs="Arial"/>
                <w:color w:val="auto"/>
                <w:sz w:val="18"/>
                <w:szCs w:val="18"/>
                <w:lang w:eastAsia="pl-PL"/>
              </w:rPr>
            </w:pPr>
          </w:p>
        </w:tc>
        <w:tc>
          <w:tcPr>
            <w:tcW w:w="1608" w:type="dxa"/>
            <w:vMerge/>
            <w:shd w:val="clear" w:color="auto" w:fill="EAF1DD" w:themeFill="accent3" w:themeFillTint="33"/>
            <w:textDirection w:val="btLr"/>
            <w:vAlign w:val="center"/>
          </w:tcPr>
          <w:p w14:paraId="266B44E1" w14:textId="77777777" w:rsidR="001140C7" w:rsidRPr="00FE24C8" w:rsidRDefault="001140C7" w:rsidP="00FE24C8">
            <w:pPr>
              <w:spacing w:before="20" w:after="20" w:line="240" w:lineRule="auto"/>
              <w:ind w:left="113" w:right="113"/>
              <w:jc w:val="center"/>
              <w:rPr>
                <w:rFonts w:cs="Arial"/>
                <w:color w:val="auto"/>
                <w:sz w:val="18"/>
                <w:szCs w:val="18"/>
                <w:lang w:eastAsia="pl-PL"/>
              </w:rPr>
            </w:pPr>
          </w:p>
        </w:tc>
        <w:tc>
          <w:tcPr>
            <w:tcW w:w="1836" w:type="dxa"/>
            <w:vMerge/>
            <w:vAlign w:val="center"/>
          </w:tcPr>
          <w:p w14:paraId="7C3E3205"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7911D230"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3BB97CB0"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55F15283"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vMerge w:val="restart"/>
            <w:shd w:val="clear" w:color="auto" w:fill="auto"/>
            <w:vAlign w:val="center"/>
          </w:tcPr>
          <w:p w14:paraId="25F75EFB" w14:textId="77777777" w:rsidR="001140C7" w:rsidRPr="00FE24C8" w:rsidRDefault="001140C7" w:rsidP="00FE24C8">
            <w:pPr>
              <w:spacing w:before="20" w:after="20" w:line="240" w:lineRule="auto"/>
              <w:jc w:val="center"/>
              <w:rPr>
                <w:rFonts w:cs="Arial"/>
                <w:color w:val="auto"/>
                <w:sz w:val="18"/>
                <w:szCs w:val="18"/>
              </w:rPr>
            </w:pPr>
            <w:r w:rsidRPr="00FE24C8">
              <w:rPr>
                <w:rFonts w:cs="Arial"/>
                <w:color w:val="auto"/>
                <w:sz w:val="18"/>
                <w:szCs w:val="18"/>
              </w:rPr>
              <w:t>GW.3.5. Realizacja przedsięwzięć zwiększających retencję wodną na terenach leśnych, rolnych i zurbanizowanych.</w:t>
            </w:r>
          </w:p>
        </w:tc>
        <w:tc>
          <w:tcPr>
            <w:tcW w:w="2170" w:type="dxa"/>
            <w:shd w:val="clear" w:color="auto" w:fill="auto"/>
            <w:vAlign w:val="center"/>
          </w:tcPr>
          <w:p w14:paraId="1E039289"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vAlign w:val="center"/>
          </w:tcPr>
          <w:p w14:paraId="0A1952F6"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2B88B66D" w14:textId="77777777" w:rsidTr="008A0952">
        <w:trPr>
          <w:trHeight w:val="555"/>
          <w:jc w:val="center"/>
        </w:trPr>
        <w:tc>
          <w:tcPr>
            <w:tcW w:w="1157" w:type="dxa"/>
            <w:vMerge/>
            <w:shd w:val="clear" w:color="auto" w:fill="EAF1DD" w:themeFill="accent3" w:themeFillTint="33"/>
            <w:textDirection w:val="btLr"/>
            <w:vAlign w:val="center"/>
          </w:tcPr>
          <w:p w14:paraId="25222055" w14:textId="77777777" w:rsidR="001140C7" w:rsidRPr="00FE24C8" w:rsidRDefault="001140C7" w:rsidP="00FE24C8">
            <w:pPr>
              <w:spacing w:before="20" w:after="20" w:line="240" w:lineRule="auto"/>
              <w:ind w:left="113" w:right="113"/>
              <w:jc w:val="center"/>
              <w:rPr>
                <w:rFonts w:cs="Arial"/>
                <w:color w:val="auto"/>
                <w:sz w:val="18"/>
                <w:szCs w:val="18"/>
                <w:lang w:eastAsia="pl-PL"/>
              </w:rPr>
            </w:pPr>
          </w:p>
        </w:tc>
        <w:tc>
          <w:tcPr>
            <w:tcW w:w="1608" w:type="dxa"/>
            <w:vMerge/>
            <w:shd w:val="clear" w:color="auto" w:fill="EAF1DD" w:themeFill="accent3" w:themeFillTint="33"/>
            <w:textDirection w:val="btLr"/>
            <w:vAlign w:val="center"/>
          </w:tcPr>
          <w:p w14:paraId="293F22F0" w14:textId="77777777" w:rsidR="001140C7" w:rsidRPr="00FE24C8" w:rsidRDefault="001140C7" w:rsidP="00FE24C8">
            <w:pPr>
              <w:spacing w:before="20" w:after="20" w:line="240" w:lineRule="auto"/>
              <w:ind w:left="113" w:right="113"/>
              <w:jc w:val="center"/>
              <w:rPr>
                <w:rFonts w:cs="Arial"/>
                <w:color w:val="auto"/>
                <w:sz w:val="18"/>
                <w:szCs w:val="18"/>
                <w:lang w:eastAsia="pl-PL"/>
              </w:rPr>
            </w:pPr>
          </w:p>
        </w:tc>
        <w:tc>
          <w:tcPr>
            <w:tcW w:w="1836" w:type="dxa"/>
            <w:vMerge/>
            <w:vAlign w:val="center"/>
          </w:tcPr>
          <w:p w14:paraId="762C24A8"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16872836"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5A1E57BD"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5918C95F"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vMerge/>
            <w:shd w:val="clear" w:color="auto" w:fill="auto"/>
            <w:vAlign w:val="center"/>
          </w:tcPr>
          <w:p w14:paraId="26F227F1" w14:textId="77777777" w:rsidR="001140C7" w:rsidRPr="00FE24C8" w:rsidRDefault="001140C7" w:rsidP="00FE24C8">
            <w:pPr>
              <w:spacing w:before="20" w:after="20" w:line="240" w:lineRule="auto"/>
              <w:jc w:val="center"/>
              <w:rPr>
                <w:rFonts w:cs="Arial"/>
                <w:color w:val="auto"/>
                <w:sz w:val="18"/>
                <w:szCs w:val="18"/>
                <w:lang w:eastAsia="pl-PL"/>
              </w:rPr>
            </w:pPr>
          </w:p>
        </w:tc>
        <w:tc>
          <w:tcPr>
            <w:tcW w:w="2170" w:type="dxa"/>
            <w:shd w:val="clear" w:color="auto" w:fill="auto"/>
            <w:vAlign w:val="center"/>
          </w:tcPr>
          <w:p w14:paraId="32F307A4"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monitorowane:</w:t>
            </w:r>
            <w:r w:rsidRPr="00FE24C8">
              <w:rPr>
                <w:rFonts w:cs="Arial"/>
                <w:color w:val="auto"/>
                <w:sz w:val="18"/>
                <w:szCs w:val="18"/>
                <w:lang w:eastAsia="pl-PL"/>
              </w:rPr>
              <w:br/>
              <w:t>mieszkańcy, zarządy zlewni</w:t>
            </w:r>
          </w:p>
        </w:tc>
        <w:tc>
          <w:tcPr>
            <w:tcW w:w="1928" w:type="dxa"/>
            <w:vMerge/>
            <w:vAlign w:val="center"/>
          </w:tcPr>
          <w:p w14:paraId="3078F62C" w14:textId="77777777" w:rsidR="001140C7" w:rsidRPr="00FE24C8" w:rsidRDefault="001140C7" w:rsidP="00FE24C8">
            <w:pPr>
              <w:spacing w:before="20" w:after="20" w:line="240" w:lineRule="auto"/>
              <w:jc w:val="center"/>
              <w:rPr>
                <w:rFonts w:cs="Arial"/>
                <w:color w:val="auto"/>
                <w:sz w:val="18"/>
                <w:szCs w:val="18"/>
                <w:lang w:eastAsia="pl-PL"/>
              </w:rPr>
            </w:pPr>
          </w:p>
        </w:tc>
      </w:tr>
      <w:tr w:rsidR="001140C7" w:rsidRPr="00FE24C8" w14:paraId="664EF44C" w14:textId="77777777" w:rsidTr="00E46D5C">
        <w:trPr>
          <w:trHeight w:val="590"/>
          <w:jc w:val="center"/>
        </w:trPr>
        <w:tc>
          <w:tcPr>
            <w:tcW w:w="1157" w:type="dxa"/>
            <w:vMerge/>
            <w:shd w:val="clear" w:color="auto" w:fill="EAF1DD" w:themeFill="accent3" w:themeFillTint="33"/>
            <w:vAlign w:val="center"/>
          </w:tcPr>
          <w:p w14:paraId="36CB2F2B"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textDirection w:val="btLr"/>
            <w:vAlign w:val="center"/>
          </w:tcPr>
          <w:p w14:paraId="2BDD479C" w14:textId="77777777" w:rsidR="001140C7" w:rsidRPr="00FE24C8" w:rsidRDefault="001140C7" w:rsidP="00FE24C8">
            <w:pPr>
              <w:spacing w:before="20" w:after="20" w:line="240" w:lineRule="auto"/>
              <w:ind w:left="113" w:right="113"/>
              <w:jc w:val="center"/>
              <w:rPr>
                <w:rFonts w:cs="Arial"/>
                <w:b/>
                <w:color w:val="FF0000"/>
                <w:sz w:val="18"/>
                <w:szCs w:val="18"/>
                <w:lang w:eastAsia="pl-PL"/>
              </w:rPr>
            </w:pPr>
          </w:p>
        </w:tc>
        <w:tc>
          <w:tcPr>
            <w:tcW w:w="1836" w:type="dxa"/>
            <w:vMerge/>
            <w:vAlign w:val="center"/>
          </w:tcPr>
          <w:p w14:paraId="6310EDFB"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1B86ACDF"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18A2B610"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352F4F7E"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vMerge w:val="restart"/>
            <w:shd w:val="clear" w:color="auto" w:fill="auto"/>
            <w:vAlign w:val="center"/>
          </w:tcPr>
          <w:p w14:paraId="730959C8"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GW.3.6. Modernizacja kanalizacji deszczowej - usunięcie problemów z odprowadzeniem wód deszczowych.</w:t>
            </w:r>
          </w:p>
        </w:tc>
        <w:tc>
          <w:tcPr>
            <w:tcW w:w="2170" w:type="dxa"/>
            <w:shd w:val="clear" w:color="auto" w:fill="auto"/>
            <w:vAlign w:val="center"/>
          </w:tcPr>
          <w:p w14:paraId="48C632A9"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vAlign w:val="center"/>
          </w:tcPr>
          <w:p w14:paraId="76925189"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356EF1B6" w14:textId="77777777" w:rsidTr="00E46D5C">
        <w:trPr>
          <w:trHeight w:val="632"/>
          <w:jc w:val="center"/>
        </w:trPr>
        <w:tc>
          <w:tcPr>
            <w:tcW w:w="1157" w:type="dxa"/>
            <w:vMerge/>
            <w:shd w:val="clear" w:color="auto" w:fill="EAF1DD" w:themeFill="accent3" w:themeFillTint="33"/>
            <w:vAlign w:val="center"/>
          </w:tcPr>
          <w:p w14:paraId="7DFEE770"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textDirection w:val="btLr"/>
            <w:vAlign w:val="center"/>
          </w:tcPr>
          <w:p w14:paraId="3701C01B" w14:textId="77777777" w:rsidR="001140C7" w:rsidRPr="00FE24C8" w:rsidRDefault="001140C7" w:rsidP="00FE24C8">
            <w:pPr>
              <w:spacing w:before="20" w:after="20" w:line="240" w:lineRule="auto"/>
              <w:ind w:left="113" w:right="113"/>
              <w:jc w:val="center"/>
              <w:rPr>
                <w:rFonts w:cs="Arial"/>
                <w:b/>
                <w:color w:val="FF0000"/>
                <w:sz w:val="18"/>
                <w:szCs w:val="18"/>
                <w:lang w:eastAsia="pl-PL"/>
              </w:rPr>
            </w:pPr>
          </w:p>
        </w:tc>
        <w:tc>
          <w:tcPr>
            <w:tcW w:w="1836" w:type="dxa"/>
            <w:vMerge/>
            <w:vAlign w:val="center"/>
          </w:tcPr>
          <w:p w14:paraId="59338E92"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29F14AD0"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28CFC3E3"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459AA964"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vMerge/>
            <w:shd w:val="clear" w:color="auto" w:fill="auto"/>
            <w:vAlign w:val="center"/>
          </w:tcPr>
          <w:p w14:paraId="59613792" w14:textId="77777777" w:rsidR="001140C7" w:rsidRPr="00FE24C8" w:rsidRDefault="001140C7" w:rsidP="00FE24C8">
            <w:pPr>
              <w:spacing w:before="20" w:after="20" w:line="240" w:lineRule="auto"/>
              <w:jc w:val="center"/>
              <w:rPr>
                <w:rFonts w:cs="Arial"/>
                <w:color w:val="auto"/>
                <w:sz w:val="18"/>
                <w:szCs w:val="18"/>
                <w:lang w:eastAsia="pl-PL"/>
              </w:rPr>
            </w:pPr>
          </w:p>
        </w:tc>
        <w:tc>
          <w:tcPr>
            <w:tcW w:w="2170" w:type="dxa"/>
            <w:shd w:val="clear" w:color="auto" w:fill="auto"/>
            <w:vAlign w:val="center"/>
          </w:tcPr>
          <w:p w14:paraId="019DB881"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monitorowane:</w:t>
            </w:r>
            <w:r w:rsidRPr="00FE24C8">
              <w:rPr>
                <w:rFonts w:cs="Arial"/>
                <w:color w:val="auto"/>
                <w:sz w:val="18"/>
                <w:szCs w:val="18"/>
                <w:lang w:eastAsia="pl-PL"/>
              </w:rPr>
              <w:br/>
              <w:t>ZGMiUK w Sępopolu</w:t>
            </w:r>
          </w:p>
        </w:tc>
        <w:tc>
          <w:tcPr>
            <w:tcW w:w="1928" w:type="dxa"/>
            <w:vMerge/>
            <w:vAlign w:val="center"/>
          </w:tcPr>
          <w:p w14:paraId="1ABBE5E3" w14:textId="77777777" w:rsidR="001140C7" w:rsidRPr="00FE24C8" w:rsidRDefault="001140C7" w:rsidP="00FE24C8">
            <w:pPr>
              <w:spacing w:before="20" w:after="20" w:line="240" w:lineRule="auto"/>
              <w:jc w:val="center"/>
              <w:rPr>
                <w:rFonts w:cs="Arial"/>
                <w:color w:val="FF0000"/>
                <w:sz w:val="18"/>
                <w:szCs w:val="18"/>
                <w:lang w:eastAsia="pl-PL"/>
              </w:rPr>
            </w:pPr>
          </w:p>
        </w:tc>
      </w:tr>
      <w:tr w:rsidR="001140C7" w:rsidRPr="00FE24C8" w14:paraId="7B6F8616" w14:textId="77777777" w:rsidTr="008A0952">
        <w:trPr>
          <w:trHeight w:val="169"/>
          <w:jc w:val="center"/>
        </w:trPr>
        <w:tc>
          <w:tcPr>
            <w:tcW w:w="1157" w:type="dxa"/>
            <w:vMerge/>
            <w:shd w:val="clear" w:color="auto" w:fill="EAF1DD" w:themeFill="accent3" w:themeFillTint="33"/>
            <w:vAlign w:val="center"/>
          </w:tcPr>
          <w:p w14:paraId="7C3B9397"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textDirection w:val="btLr"/>
            <w:vAlign w:val="center"/>
          </w:tcPr>
          <w:p w14:paraId="149A007E" w14:textId="77777777" w:rsidR="001140C7" w:rsidRPr="00FE24C8" w:rsidRDefault="001140C7" w:rsidP="00FE24C8">
            <w:pPr>
              <w:spacing w:before="20" w:after="20" w:line="240" w:lineRule="auto"/>
              <w:ind w:left="113" w:right="113"/>
              <w:jc w:val="center"/>
              <w:rPr>
                <w:rFonts w:cs="Arial"/>
                <w:b/>
                <w:color w:val="FF0000"/>
                <w:sz w:val="18"/>
                <w:szCs w:val="18"/>
                <w:lang w:eastAsia="pl-PL"/>
              </w:rPr>
            </w:pPr>
          </w:p>
        </w:tc>
        <w:tc>
          <w:tcPr>
            <w:tcW w:w="1836" w:type="dxa"/>
            <w:vMerge w:val="restart"/>
            <w:vAlign w:val="center"/>
          </w:tcPr>
          <w:p w14:paraId="7311A654"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Ilość przeprowadzonych działań promocyjnych [szt.]</w:t>
            </w:r>
          </w:p>
          <w:p w14:paraId="0726EC70" w14:textId="77777777" w:rsidR="001140C7" w:rsidRPr="00FE24C8" w:rsidRDefault="001140C7" w:rsidP="00FE24C8">
            <w:pPr>
              <w:spacing w:before="20" w:after="20" w:line="240" w:lineRule="auto"/>
              <w:jc w:val="center"/>
              <w:rPr>
                <w:rFonts w:cs="Arial"/>
                <w:i/>
                <w:color w:val="auto"/>
                <w:sz w:val="18"/>
                <w:szCs w:val="18"/>
                <w:lang w:eastAsia="pl-PL"/>
              </w:rPr>
            </w:pPr>
            <w:proofErr w:type="spellStart"/>
            <w:r w:rsidRPr="00FE24C8">
              <w:rPr>
                <w:rFonts w:cs="Arial"/>
                <w:i/>
                <w:color w:val="auto"/>
                <w:sz w:val="18"/>
                <w:szCs w:val="18"/>
                <w:lang w:eastAsia="pl-PL"/>
              </w:rPr>
              <w:t>UMiG</w:t>
            </w:r>
            <w:proofErr w:type="spellEnd"/>
            <w:r w:rsidRPr="00FE24C8">
              <w:rPr>
                <w:rFonts w:cs="Arial"/>
                <w:i/>
                <w:color w:val="auto"/>
                <w:sz w:val="18"/>
                <w:szCs w:val="18"/>
                <w:lang w:eastAsia="pl-PL"/>
              </w:rPr>
              <w:t xml:space="preserve"> Sępopol</w:t>
            </w:r>
          </w:p>
        </w:tc>
        <w:tc>
          <w:tcPr>
            <w:tcW w:w="1300" w:type="dxa"/>
            <w:vMerge w:val="restart"/>
            <w:vAlign w:val="center"/>
          </w:tcPr>
          <w:p w14:paraId="7B494B57"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b.d.</w:t>
            </w:r>
          </w:p>
        </w:tc>
        <w:tc>
          <w:tcPr>
            <w:tcW w:w="1312" w:type="dxa"/>
            <w:vMerge w:val="restart"/>
            <w:vAlign w:val="center"/>
          </w:tcPr>
          <w:p w14:paraId="45DC53D2"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b/>
                <w:color w:val="auto"/>
                <w:sz w:val="18"/>
                <w:szCs w:val="18"/>
              </w:rPr>
              <w:t>↑</w:t>
            </w:r>
          </w:p>
        </w:tc>
        <w:tc>
          <w:tcPr>
            <w:tcW w:w="2007" w:type="dxa"/>
            <w:vMerge w:val="restart"/>
            <w:vAlign w:val="center"/>
          </w:tcPr>
          <w:p w14:paraId="30888C03"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GW.4. Edukacja ekologiczna</w:t>
            </w:r>
          </w:p>
        </w:tc>
        <w:tc>
          <w:tcPr>
            <w:tcW w:w="2953" w:type="dxa"/>
            <w:vMerge w:val="restart"/>
            <w:shd w:val="clear" w:color="auto" w:fill="auto"/>
            <w:vAlign w:val="center"/>
          </w:tcPr>
          <w:p w14:paraId="01701813"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GW.4.1. Działania edukacyjne, promocyjne, propagujące i upowszechniające wiedzę o konieczności, celach, z</w:t>
            </w:r>
            <w:r w:rsidR="00745324">
              <w:rPr>
                <w:rFonts w:cs="Arial"/>
                <w:color w:val="auto"/>
                <w:sz w:val="18"/>
                <w:szCs w:val="18"/>
                <w:lang w:eastAsia="pl-PL"/>
              </w:rPr>
              <w:t xml:space="preserve">asadach i sposobach ochrony wód oraz </w:t>
            </w:r>
            <w:r w:rsidR="00745324" w:rsidRPr="00FE24C8">
              <w:rPr>
                <w:rFonts w:cs="Arial"/>
                <w:color w:val="auto"/>
                <w:sz w:val="18"/>
                <w:szCs w:val="18"/>
                <w:lang w:eastAsia="pl-PL"/>
              </w:rPr>
              <w:t>sposobach ochrony przed powodzią i suszą.</w:t>
            </w:r>
          </w:p>
        </w:tc>
        <w:tc>
          <w:tcPr>
            <w:tcW w:w="2170" w:type="dxa"/>
            <w:shd w:val="clear" w:color="auto" w:fill="auto"/>
            <w:vAlign w:val="center"/>
          </w:tcPr>
          <w:p w14:paraId="4458413B"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vAlign w:val="center"/>
          </w:tcPr>
          <w:p w14:paraId="08CB5459"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 brak wykwalifikowanej kadry, brak zainteresowania społecznego</w:t>
            </w:r>
          </w:p>
        </w:tc>
      </w:tr>
      <w:tr w:rsidR="001140C7" w:rsidRPr="00FE24C8" w14:paraId="6E3367B6" w14:textId="77777777" w:rsidTr="00E46D5C">
        <w:trPr>
          <w:trHeight w:val="405"/>
          <w:jc w:val="center"/>
        </w:trPr>
        <w:tc>
          <w:tcPr>
            <w:tcW w:w="1157" w:type="dxa"/>
            <w:vMerge/>
            <w:shd w:val="clear" w:color="auto" w:fill="EAF1DD" w:themeFill="accent3" w:themeFillTint="33"/>
            <w:vAlign w:val="center"/>
          </w:tcPr>
          <w:p w14:paraId="0077FD32"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textDirection w:val="btLr"/>
            <w:vAlign w:val="center"/>
          </w:tcPr>
          <w:p w14:paraId="16391CBE" w14:textId="77777777" w:rsidR="001140C7" w:rsidRPr="00FE24C8" w:rsidRDefault="001140C7" w:rsidP="00FE24C8">
            <w:pPr>
              <w:spacing w:before="20" w:after="20" w:line="240" w:lineRule="auto"/>
              <w:ind w:left="113" w:right="113"/>
              <w:jc w:val="center"/>
              <w:rPr>
                <w:rFonts w:cs="Arial"/>
                <w:b/>
                <w:color w:val="FF0000"/>
                <w:sz w:val="18"/>
                <w:szCs w:val="18"/>
                <w:lang w:eastAsia="pl-PL"/>
              </w:rPr>
            </w:pPr>
          </w:p>
        </w:tc>
        <w:tc>
          <w:tcPr>
            <w:tcW w:w="1836" w:type="dxa"/>
            <w:vMerge/>
            <w:vAlign w:val="center"/>
          </w:tcPr>
          <w:p w14:paraId="281053A2"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15652C15"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6558E2A1"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1DFB1724"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vMerge/>
            <w:shd w:val="clear" w:color="auto" w:fill="auto"/>
            <w:vAlign w:val="center"/>
          </w:tcPr>
          <w:p w14:paraId="44B37760" w14:textId="77777777" w:rsidR="001140C7" w:rsidRPr="00FE24C8" w:rsidRDefault="001140C7" w:rsidP="00FE24C8">
            <w:pPr>
              <w:spacing w:before="20" w:after="20" w:line="240" w:lineRule="auto"/>
              <w:jc w:val="center"/>
              <w:rPr>
                <w:rFonts w:cs="Arial"/>
                <w:color w:val="auto"/>
                <w:sz w:val="18"/>
                <w:szCs w:val="18"/>
                <w:lang w:eastAsia="pl-PL"/>
              </w:rPr>
            </w:pPr>
          </w:p>
        </w:tc>
        <w:tc>
          <w:tcPr>
            <w:tcW w:w="2170" w:type="dxa"/>
            <w:shd w:val="clear" w:color="auto" w:fill="auto"/>
            <w:vAlign w:val="center"/>
          </w:tcPr>
          <w:p w14:paraId="33F779AA"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monitorowane: organizacje pozarządowe, placówki oświatowe</w:t>
            </w:r>
          </w:p>
        </w:tc>
        <w:tc>
          <w:tcPr>
            <w:tcW w:w="1928" w:type="dxa"/>
            <w:vMerge/>
            <w:vAlign w:val="center"/>
          </w:tcPr>
          <w:p w14:paraId="380335CA" w14:textId="77777777" w:rsidR="001140C7" w:rsidRPr="00FE24C8" w:rsidRDefault="001140C7" w:rsidP="00FE24C8">
            <w:pPr>
              <w:spacing w:before="20" w:after="20" w:line="240" w:lineRule="auto"/>
              <w:jc w:val="center"/>
              <w:rPr>
                <w:rFonts w:cs="Arial"/>
                <w:color w:val="auto"/>
                <w:sz w:val="18"/>
                <w:szCs w:val="18"/>
                <w:lang w:eastAsia="pl-PL"/>
              </w:rPr>
            </w:pPr>
          </w:p>
        </w:tc>
      </w:tr>
      <w:tr w:rsidR="001140C7" w:rsidRPr="00FE24C8" w14:paraId="25CD49E9" w14:textId="77777777" w:rsidTr="008A0952">
        <w:trPr>
          <w:trHeight w:val="604"/>
          <w:jc w:val="center"/>
        </w:trPr>
        <w:tc>
          <w:tcPr>
            <w:tcW w:w="1157" w:type="dxa"/>
            <w:vMerge w:val="restart"/>
            <w:shd w:val="clear" w:color="auto" w:fill="EAF1DD" w:themeFill="accent3" w:themeFillTint="33"/>
            <w:textDirection w:val="btLr"/>
            <w:vAlign w:val="center"/>
          </w:tcPr>
          <w:p w14:paraId="451EAF72" w14:textId="77777777" w:rsidR="001140C7" w:rsidRPr="00FE24C8" w:rsidRDefault="001140C7" w:rsidP="00FE24C8">
            <w:pPr>
              <w:spacing w:before="20" w:after="20" w:line="240" w:lineRule="auto"/>
              <w:ind w:left="113" w:right="113"/>
              <w:jc w:val="center"/>
              <w:rPr>
                <w:rFonts w:cs="Arial"/>
                <w:color w:val="auto"/>
                <w:sz w:val="18"/>
                <w:szCs w:val="18"/>
                <w:lang w:eastAsia="pl-PL"/>
              </w:rPr>
            </w:pPr>
            <w:r w:rsidRPr="00FE24C8">
              <w:rPr>
                <w:rFonts w:cs="Arial"/>
                <w:b/>
                <w:color w:val="auto"/>
                <w:sz w:val="18"/>
                <w:szCs w:val="18"/>
                <w:lang w:eastAsia="pl-PL"/>
              </w:rPr>
              <w:lastRenderedPageBreak/>
              <w:t>V  GOSPODARKA WODNO-ŚCIEKOWA</w:t>
            </w:r>
          </w:p>
        </w:tc>
        <w:tc>
          <w:tcPr>
            <w:tcW w:w="1608" w:type="dxa"/>
            <w:vMerge w:val="restart"/>
            <w:shd w:val="clear" w:color="auto" w:fill="EAF1DD" w:themeFill="accent3" w:themeFillTint="33"/>
            <w:textDirection w:val="btLr"/>
            <w:vAlign w:val="center"/>
          </w:tcPr>
          <w:p w14:paraId="453D8BD8" w14:textId="77777777" w:rsidR="001140C7" w:rsidRPr="00FE24C8" w:rsidRDefault="001140C7" w:rsidP="00FE24C8">
            <w:pPr>
              <w:spacing w:before="20" w:after="20" w:line="240" w:lineRule="auto"/>
              <w:ind w:left="113" w:right="113"/>
              <w:jc w:val="center"/>
              <w:rPr>
                <w:rFonts w:cs="Arial"/>
                <w:b/>
                <w:color w:val="auto"/>
                <w:sz w:val="18"/>
                <w:szCs w:val="18"/>
                <w:lang w:eastAsia="pl-PL"/>
              </w:rPr>
            </w:pPr>
            <w:r w:rsidRPr="00FE24C8">
              <w:rPr>
                <w:rFonts w:cs="Arial"/>
                <w:b/>
                <w:color w:val="auto"/>
                <w:sz w:val="18"/>
                <w:szCs w:val="18"/>
                <w:lang w:eastAsia="pl-PL"/>
              </w:rPr>
              <w:t>Prowadzenie racjonalnej gospodarki wodno-ściekowej.</w:t>
            </w:r>
          </w:p>
        </w:tc>
        <w:tc>
          <w:tcPr>
            <w:tcW w:w="1836" w:type="dxa"/>
            <w:vMerge w:val="restart"/>
            <w:vAlign w:val="center"/>
          </w:tcPr>
          <w:p w14:paraId="652AB8BB"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Długość sieci wodociągowej rozdzielczej [km]</w:t>
            </w:r>
          </w:p>
          <w:p w14:paraId="32FDC0EA" w14:textId="77777777" w:rsidR="001140C7" w:rsidRPr="00FE24C8" w:rsidRDefault="001140C7" w:rsidP="00FE24C8">
            <w:pPr>
              <w:spacing w:before="20" w:after="20" w:line="240" w:lineRule="auto"/>
              <w:jc w:val="center"/>
              <w:rPr>
                <w:rFonts w:cs="Arial"/>
                <w:i/>
                <w:color w:val="auto"/>
                <w:sz w:val="18"/>
                <w:szCs w:val="18"/>
                <w:lang w:eastAsia="pl-PL"/>
              </w:rPr>
            </w:pPr>
            <w:r w:rsidRPr="00FE24C8">
              <w:rPr>
                <w:rFonts w:cs="Arial"/>
                <w:i/>
                <w:color w:val="auto"/>
                <w:sz w:val="18"/>
                <w:szCs w:val="18"/>
                <w:lang w:eastAsia="pl-PL"/>
              </w:rPr>
              <w:t>ZGMiUK</w:t>
            </w:r>
          </w:p>
          <w:p w14:paraId="4BDEA8D3" w14:textId="77777777" w:rsidR="001140C7" w:rsidRPr="00FE24C8" w:rsidRDefault="001140C7" w:rsidP="00FE24C8">
            <w:pPr>
              <w:spacing w:before="20" w:after="20" w:line="240" w:lineRule="auto"/>
              <w:jc w:val="center"/>
              <w:rPr>
                <w:rFonts w:cs="Arial"/>
                <w:i/>
                <w:color w:val="auto"/>
                <w:sz w:val="18"/>
                <w:szCs w:val="18"/>
                <w:lang w:eastAsia="pl-PL"/>
              </w:rPr>
            </w:pPr>
          </w:p>
          <w:p w14:paraId="37FF7BFF" w14:textId="77777777" w:rsidR="001140C7" w:rsidRPr="00FE24C8" w:rsidRDefault="001140C7" w:rsidP="00FE24C8">
            <w:pPr>
              <w:spacing w:before="20" w:after="20" w:line="240" w:lineRule="auto"/>
              <w:jc w:val="center"/>
              <w:rPr>
                <w:rFonts w:cs="Arial"/>
                <w:color w:val="auto"/>
                <w:sz w:val="18"/>
                <w:szCs w:val="18"/>
              </w:rPr>
            </w:pPr>
            <w:r w:rsidRPr="00FE24C8">
              <w:rPr>
                <w:rFonts w:cs="Arial"/>
                <w:color w:val="auto"/>
                <w:sz w:val="18"/>
                <w:szCs w:val="18"/>
              </w:rPr>
              <w:t>Poziom zwodociągowania [%]</w:t>
            </w:r>
          </w:p>
          <w:p w14:paraId="5F44BB34" w14:textId="77777777" w:rsidR="001140C7" w:rsidRPr="00FE24C8" w:rsidRDefault="001140C7" w:rsidP="00FE24C8">
            <w:pPr>
              <w:spacing w:before="20" w:after="20" w:line="240" w:lineRule="auto"/>
              <w:jc w:val="center"/>
              <w:rPr>
                <w:rFonts w:cs="Arial"/>
                <w:i/>
                <w:color w:val="auto"/>
                <w:sz w:val="18"/>
                <w:szCs w:val="18"/>
                <w:lang w:eastAsia="pl-PL"/>
              </w:rPr>
            </w:pPr>
            <w:r w:rsidRPr="00FE24C8">
              <w:rPr>
                <w:rFonts w:cs="Arial"/>
                <w:i/>
                <w:color w:val="auto"/>
                <w:sz w:val="18"/>
                <w:szCs w:val="18"/>
                <w:lang w:eastAsia="pl-PL"/>
              </w:rPr>
              <w:t>ZGMiUK</w:t>
            </w:r>
          </w:p>
          <w:p w14:paraId="6ACEA45D" w14:textId="77777777" w:rsidR="001140C7" w:rsidRPr="00FE24C8" w:rsidRDefault="001140C7" w:rsidP="00FE24C8">
            <w:pPr>
              <w:spacing w:before="20" w:after="20" w:line="240" w:lineRule="auto"/>
              <w:jc w:val="center"/>
              <w:rPr>
                <w:rFonts w:cs="Arial"/>
                <w:i/>
                <w:color w:val="auto"/>
                <w:sz w:val="18"/>
                <w:szCs w:val="18"/>
                <w:lang w:eastAsia="pl-PL"/>
              </w:rPr>
            </w:pPr>
          </w:p>
        </w:tc>
        <w:tc>
          <w:tcPr>
            <w:tcW w:w="1300" w:type="dxa"/>
            <w:vMerge w:val="restart"/>
            <w:vAlign w:val="center"/>
          </w:tcPr>
          <w:p w14:paraId="148461E6"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113,8</w:t>
            </w:r>
          </w:p>
          <w:p w14:paraId="35AC6D6D"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[2020 r.]</w:t>
            </w:r>
          </w:p>
          <w:p w14:paraId="32EEC345" w14:textId="77777777" w:rsidR="001140C7" w:rsidRPr="00FE24C8" w:rsidRDefault="001140C7" w:rsidP="00FE24C8">
            <w:pPr>
              <w:spacing w:before="20" w:after="20" w:line="240" w:lineRule="auto"/>
              <w:jc w:val="center"/>
              <w:rPr>
                <w:rFonts w:cs="Arial"/>
                <w:color w:val="auto"/>
                <w:sz w:val="18"/>
                <w:szCs w:val="18"/>
                <w:lang w:eastAsia="pl-PL"/>
              </w:rPr>
            </w:pPr>
          </w:p>
          <w:p w14:paraId="0CC5EB49" w14:textId="77777777" w:rsidR="001140C7" w:rsidRPr="00FE24C8" w:rsidRDefault="001140C7" w:rsidP="00FE24C8">
            <w:pPr>
              <w:spacing w:before="20" w:after="20" w:line="240" w:lineRule="auto"/>
              <w:jc w:val="center"/>
              <w:rPr>
                <w:rFonts w:cs="Arial"/>
                <w:color w:val="auto"/>
                <w:sz w:val="18"/>
                <w:szCs w:val="18"/>
                <w:lang w:eastAsia="pl-PL"/>
              </w:rPr>
            </w:pPr>
          </w:p>
          <w:p w14:paraId="1FE0125C" w14:textId="77777777" w:rsidR="001140C7" w:rsidRPr="00FE24C8" w:rsidRDefault="001140C7" w:rsidP="00FE24C8">
            <w:pPr>
              <w:spacing w:before="20" w:after="20" w:line="240" w:lineRule="auto"/>
              <w:jc w:val="center"/>
              <w:rPr>
                <w:rFonts w:cs="Arial"/>
                <w:color w:val="auto"/>
                <w:sz w:val="18"/>
                <w:szCs w:val="18"/>
                <w:lang w:eastAsia="pl-PL"/>
              </w:rPr>
            </w:pPr>
          </w:p>
          <w:p w14:paraId="722D07CB"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99</w:t>
            </w:r>
          </w:p>
          <w:p w14:paraId="4490F5AD"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[2020 r.]</w:t>
            </w:r>
          </w:p>
        </w:tc>
        <w:tc>
          <w:tcPr>
            <w:tcW w:w="1312" w:type="dxa"/>
            <w:vMerge w:val="restart"/>
            <w:vAlign w:val="center"/>
          </w:tcPr>
          <w:p w14:paraId="082DBC4D" w14:textId="77777777" w:rsidR="001140C7" w:rsidRPr="00FE24C8" w:rsidRDefault="001140C7" w:rsidP="00FE24C8">
            <w:pPr>
              <w:spacing w:before="20" w:after="20" w:line="240" w:lineRule="auto"/>
              <w:jc w:val="center"/>
              <w:rPr>
                <w:rFonts w:cs="Arial"/>
                <w:color w:val="auto"/>
                <w:sz w:val="18"/>
                <w:szCs w:val="18"/>
                <w:lang w:eastAsia="pl-PL"/>
              </w:rPr>
            </w:pPr>
          </w:p>
          <w:p w14:paraId="5D9D9044"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b/>
                <w:color w:val="auto"/>
                <w:sz w:val="18"/>
                <w:szCs w:val="18"/>
              </w:rPr>
              <w:t>↑</w:t>
            </w:r>
          </w:p>
          <w:p w14:paraId="00B466AF" w14:textId="77777777" w:rsidR="001140C7" w:rsidRPr="00FE24C8" w:rsidRDefault="001140C7" w:rsidP="00FE24C8">
            <w:pPr>
              <w:spacing w:before="20" w:after="20" w:line="240" w:lineRule="auto"/>
              <w:jc w:val="center"/>
              <w:rPr>
                <w:rFonts w:cs="Arial"/>
                <w:color w:val="auto"/>
                <w:sz w:val="18"/>
                <w:szCs w:val="18"/>
                <w:lang w:eastAsia="pl-PL"/>
              </w:rPr>
            </w:pPr>
          </w:p>
          <w:p w14:paraId="23D40338" w14:textId="77777777" w:rsidR="001140C7" w:rsidRPr="00FE24C8" w:rsidRDefault="001140C7" w:rsidP="00FE24C8">
            <w:pPr>
              <w:spacing w:before="20" w:after="20" w:line="240" w:lineRule="auto"/>
              <w:jc w:val="center"/>
              <w:rPr>
                <w:rFonts w:cs="Arial"/>
                <w:color w:val="auto"/>
                <w:sz w:val="18"/>
                <w:szCs w:val="18"/>
                <w:lang w:eastAsia="pl-PL"/>
              </w:rPr>
            </w:pPr>
          </w:p>
          <w:p w14:paraId="178C454D" w14:textId="77777777" w:rsidR="001140C7" w:rsidRPr="00FE24C8" w:rsidRDefault="001140C7" w:rsidP="00FE24C8">
            <w:pPr>
              <w:spacing w:before="20" w:after="20" w:line="240" w:lineRule="auto"/>
              <w:jc w:val="center"/>
              <w:rPr>
                <w:rFonts w:cs="Arial"/>
                <w:color w:val="auto"/>
                <w:sz w:val="18"/>
                <w:szCs w:val="18"/>
                <w:lang w:eastAsia="pl-PL"/>
              </w:rPr>
            </w:pPr>
          </w:p>
          <w:p w14:paraId="7B4B64A9" w14:textId="77777777" w:rsidR="001140C7" w:rsidRPr="00FE24C8" w:rsidRDefault="001140C7" w:rsidP="00FE24C8">
            <w:pPr>
              <w:spacing w:before="20" w:after="20" w:line="240" w:lineRule="auto"/>
              <w:jc w:val="center"/>
              <w:rPr>
                <w:rFonts w:cs="Arial"/>
                <w:color w:val="auto"/>
                <w:sz w:val="18"/>
                <w:szCs w:val="18"/>
                <w:lang w:eastAsia="pl-PL"/>
              </w:rPr>
            </w:pPr>
          </w:p>
          <w:p w14:paraId="1661AD1B"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b/>
                <w:color w:val="auto"/>
                <w:sz w:val="18"/>
                <w:szCs w:val="18"/>
              </w:rPr>
              <w:t>↑</w:t>
            </w:r>
          </w:p>
          <w:p w14:paraId="3C3AB0DD" w14:textId="77777777" w:rsidR="001140C7" w:rsidRPr="00FE24C8" w:rsidRDefault="001140C7" w:rsidP="00FE24C8">
            <w:pPr>
              <w:spacing w:before="20" w:after="20" w:line="240" w:lineRule="auto"/>
              <w:jc w:val="center"/>
              <w:rPr>
                <w:rFonts w:cs="Arial"/>
                <w:color w:val="auto"/>
                <w:sz w:val="18"/>
                <w:szCs w:val="18"/>
                <w:lang w:eastAsia="pl-PL"/>
              </w:rPr>
            </w:pPr>
          </w:p>
          <w:p w14:paraId="329FCFC6" w14:textId="77777777" w:rsidR="001140C7" w:rsidRPr="00FE24C8" w:rsidRDefault="001140C7" w:rsidP="00FE24C8">
            <w:pPr>
              <w:spacing w:before="20" w:after="20" w:line="240" w:lineRule="auto"/>
              <w:jc w:val="center"/>
              <w:rPr>
                <w:rFonts w:cs="Arial"/>
                <w:color w:val="auto"/>
                <w:sz w:val="18"/>
                <w:szCs w:val="18"/>
                <w:lang w:eastAsia="pl-PL"/>
              </w:rPr>
            </w:pPr>
          </w:p>
        </w:tc>
        <w:tc>
          <w:tcPr>
            <w:tcW w:w="2007" w:type="dxa"/>
            <w:vMerge w:val="restart"/>
            <w:vAlign w:val="center"/>
          </w:tcPr>
          <w:p w14:paraId="37F2AF54"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GWS.1. Zapewnienie dostępu do czystej wody dla społeczeństwa i gospodarki</w:t>
            </w:r>
          </w:p>
        </w:tc>
        <w:tc>
          <w:tcPr>
            <w:tcW w:w="2953" w:type="dxa"/>
            <w:vMerge w:val="restart"/>
            <w:shd w:val="clear" w:color="auto" w:fill="auto"/>
            <w:vAlign w:val="center"/>
          </w:tcPr>
          <w:p w14:paraId="743CFF88"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GWS.1.1. Rozbudowa i modernizacja ujęć wody, stacji uzdatniania wody.</w:t>
            </w:r>
          </w:p>
        </w:tc>
        <w:tc>
          <w:tcPr>
            <w:tcW w:w="2170" w:type="dxa"/>
            <w:shd w:val="clear" w:color="auto" w:fill="auto"/>
            <w:vAlign w:val="center"/>
          </w:tcPr>
          <w:p w14:paraId="6323F253"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vAlign w:val="center"/>
          </w:tcPr>
          <w:p w14:paraId="751445F9"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5A0E2628" w14:textId="77777777" w:rsidTr="00E46D5C">
        <w:trPr>
          <w:trHeight w:val="685"/>
          <w:jc w:val="center"/>
        </w:trPr>
        <w:tc>
          <w:tcPr>
            <w:tcW w:w="1157" w:type="dxa"/>
            <w:vMerge/>
            <w:shd w:val="clear" w:color="auto" w:fill="EAF1DD" w:themeFill="accent3" w:themeFillTint="33"/>
            <w:textDirection w:val="btLr"/>
            <w:vAlign w:val="center"/>
          </w:tcPr>
          <w:p w14:paraId="4F992B36" w14:textId="77777777" w:rsidR="001140C7" w:rsidRPr="00FE24C8" w:rsidRDefault="001140C7" w:rsidP="00FE24C8">
            <w:pPr>
              <w:spacing w:before="20" w:after="20" w:line="240" w:lineRule="auto"/>
              <w:ind w:left="113" w:right="113"/>
              <w:jc w:val="center"/>
              <w:rPr>
                <w:rFonts w:cs="Arial"/>
                <w:b/>
                <w:color w:val="auto"/>
                <w:sz w:val="18"/>
                <w:szCs w:val="18"/>
                <w:lang w:eastAsia="pl-PL"/>
              </w:rPr>
            </w:pPr>
          </w:p>
        </w:tc>
        <w:tc>
          <w:tcPr>
            <w:tcW w:w="1608" w:type="dxa"/>
            <w:vMerge/>
            <w:shd w:val="clear" w:color="auto" w:fill="EAF1DD" w:themeFill="accent3" w:themeFillTint="33"/>
            <w:textDirection w:val="btLr"/>
            <w:vAlign w:val="center"/>
          </w:tcPr>
          <w:p w14:paraId="421B9FF7" w14:textId="77777777" w:rsidR="001140C7" w:rsidRPr="00FE24C8" w:rsidRDefault="001140C7" w:rsidP="00FE24C8">
            <w:pPr>
              <w:spacing w:before="20" w:after="20" w:line="240" w:lineRule="auto"/>
              <w:ind w:left="113" w:right="113"/>
              <w:jc w:val="center"/>
              <w:rPr>
                <w:rFonts w:cs="Arial"/>
                <w:b/>
                <w:color w:val="auto"/>
                <w:sz w:val="18"/>
                <w:szCs w:val="18"/>
                <w:lang w:eastAsia="pl-PL"/>
              </w:rPr>
            </w:pPr>
          </w:p>
        </w:tc>
        <w:tc>
          <w:tcPr>
            <w:tcW w:w="1836" w:type="dxa"/>
            <w:vMerge/>
            <w:vAlign w:val="center"/>
          </w:tcPr>
          <w:p w14:paraId="38D4AF68"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5259F91B"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60B64FDB"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4D227699" w14:textId="77777777" w:rsidR="001140C7" w:rsidRPr="00FE24C8" w:rsidRDefault="001140C7" w:rsidP="00FE24C8">
            <w:pPr>
              <w:spacing w:before="20" w:after="20" w:line="240" w:lineRule="auto"/>
              <w:jc w:val="center"/>
              <w:rPr>
                <w:rFonts w:cs="Arial"/>
                <w:color w:val="auto"/>
                <w:sz w:val="18"/>
                <w:szCs w:val="18"/>
                <w:lang w:eastAsia="pl-PL"/>
              </w:rPr>
            </w:pPr>
          </w:p>
        </w:tc>
        <w:tc>
          <w:tcPr>
            <w:tcW w:w="2953" w:type="dxa"/>
            <w:vMerge/>
            <w:shd w:val="clear" w:color="auto" w:fill="auto"/>
            <w:vAlign w:val="center"/>
          </w:tcPr>
          <w:p w14:paraId="3E2CB6F4" w14:textId="77777777" w:rsidR="001140C7" w:rsidRPr="00FE24C8" w:rsidRDefault="001140C7" w:rsidP="00FE24C8">
            <w:pPr>
              <w:spacing w:before="20" w:after="20" w:line="240" w:lineRule="auto"/>
              <w:jc w:val="center"/>
              <w:rPr>
                <w:rFonts w:cs="Arial"/>
                <w:color w:val="auto"/>
                <w:sz w:val="18"/>
                <w:szCs w:val="18"/>
                <w:lang w:eastAsia="pl-PL"/>
              </w:rPr>
            </w:pPr>
          </w:p>
        </w:tc>
        <w:tc>
          <w:tcPr>
            <w:tcW w:w="2170" w:type="dxa"/>
            <w:shd w:val="clear" w:color="auto" w:fill="auto"/>
            <w:vAlign w:val="center"/>
          </w:tcPr>
          <w:p w14:paraId="547393A5"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monitorowane:</w:t>
            </w:r>
            <w:r w:rsidRPr="00FE24C8">
              <w:rPr>
                <w:rFonts w:cs="Arial"/>
                <w:color w:val="auto"/>
                <w:sz w:val="18"/>
                <w:szCs w:val="18"/>
                <w:lang w:eastAsia="pl-PL"/>
              </w:rPr>
              <w:br/>
              <w:t>ZGMiUK w Sępopolu</w:t>
            </w:r>
          </w:p>
        </w:tc>
        <w:tc>
          <w:tcPr>
            <w:tcW w:w="1928" w:type="dxa"/>
            <w:vMerge/>
            <w:shd w:val="clear" w:color="auto" w:fill="auto"/>
            <w:vAlign w:val="center"/>
          </w:tcPr>
          <w:p w14:paraId="70F3F515" w14:textId="77777777" w:rsidR="001140C7" w:rsidRPr="00FE24C8" w:rsidRDefault="001140C7" w:rsidP="00FE24C8">
            <w:pPr>
              <w:spacing w:before="20" w:after="20" w:line="240" w:lineRule="auto"/>
              <w:jc w:val="center"/>
              <w:rPr>
                <w:rFonts w:cs="Arial"/>
                <w:color w:val="auto"/>
                <w:sz w:val="18"/>
                <w:szCs w:val="18"/>
                <w:lang w:eastAsia="pl-PL"/>
              </w:rPr>
            </w:pPr>
          </w:p>
        </w:tc>
      </w:tr>
      <w:tr w:rsidR="001140C7" w:rsidRPr="00FE24C8" w14:paraId="09CE4FF3" w14:textId="77777777" w:rsidTr="008A0952">
        <w:trPr>
          <w:trHeight w:val="592"/>
          <w:jc w:val="center"/>
        </w:trPr>
        <w:tc>
          <w:tcPr>
            <w:tcW w:w="1157" w:type="dxa"/>
            <w:vMerge/>
            <w:shd w:val="clear" w:color="auto" w:fill="EAF1DD" w:themeFill="accent3" w:themeFillTint="33"/>
            <w:textDirection w:val="btLr"/>
            <w:vAlign w:val="center"/>
          </w:tcPr>
          <w:p w14:paraId="6BDAAC5D" w14:textId="77777777" w:rsidR="001140C7" w:rsidRPr="00FE24C8" w:rsidRDefault="001140C7" w:rsidP="00FE24C8">
            <w:pPr>
              <w:spacing w:before="20" w:after="20" w:line="240" w:lineRule="auto"/>
              <w:ind w:left="113" w:right="113"/>
              <w:jc w:val="center"/>
              <w:rPr>
                <w:rFonts w:cs="Arial"/>
                <w:b/>
                <w:color w:val="auto"/>
                <w:sz w:val="18"/>
                <w:szCs w:val="18"/>
                <w:lang w:eastAsia="pl-PL"/>
              </w:rPr>
            </w:pPr>
          </w:p>
        </w:tc>
        <w:tc>
          <w:tcPr>
            <w:tcW w:w="1608" w:type="dxa"/>
            <w:vMerge/>
            <w:shd w:val="clear" w:color="auto" w:fill="EAF1DD" w:themeFill="accent3" w:themeFillTint="33"/>
            <w:textDirection w:val="btLr"/>
            <w:vAlign w:val="center"/>
          </w:tcPr>
          <w:p w14:paraId="3F1351D6" w14:textId="77777777" w:rsidR="001140C7" w:rsidRPr="00FE24C8" w:rsidRDefault="001140C7" w:rsidP="00FE24C8">
            <w:pPr>
              <w:spacing w:before="20" w:after="20" w:line="240" w:lineRule="auto"/>
              <w:ind w:left="113" w:right="113"/>
              <w:jc w:val="center"/>
              <w:rPr>
                <w:rFonts w:cs="Arial"/>
                <w:b/>
                <w:color w:val="auto"/>
                <w:sz w:val="18"/>
                <w:szCs w:val="18"/>
                <w:lang w:eastAsia="pl-PL"/>
              </w:rPr>
            </w:pPr>
          </w:p>
        </w:tc>
        <w:tc>
          <w:tcPr>
            <w:tcW w:w="1836" w:type="dxa"/>
            <w:vMerge/>
            <w:vAlign w:val="center"/>
          </w:tcPr>
          <w:p w14:paraId="633767DD"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5F98836B"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78F67C8E"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231547E0" w14:textId="77777777" w:rsidR="001140C7" w:rsidRPr="00FE24C8" w:rsidRDefault="001140C7" w:rsidP="00FE24C8">
            <w:pPr>
              <w:spacing w:before="20" w:after="20" w:line="240" w:lineRule="auto"/>
              <w:jc w:val="center"/>
              <w:rPr>
                <w:rFonts w:cs="Arial"/>
                <w:color w:val="auto"/>
                <w:sz w:val="18"/>
                <w:szCs w:val="18"/>
                <w:lang w:eastAsia="pl-PL"/>
              </w:rPr>
            </w:pPr>
          </w:p>
        </w:tc>
        <w:tc>
          <w:tcPr>
            <w:tcW w:w="2953" w:type="dxa"/>
            <w:shd w:val="clear" w:color="auto" w:fill="auto"/>
            <w:vAlign w:val="center"/>
          </w:tcPr>
          <w:p w14:paraId="0273329F" w14:textId="77777777" w:rsidR="001140C7" w:rsidRPr="00FE24C8" w:rsidRDefault="001140C7" w:rsidP="009A6FD9">
            <w:pPr>
              <w:spacing w:before="20" w:after="20" w:line="240" w:lineRule="auto"/>
              <w:jc w:val="center"/>
              <w:rPr>
                <w:rFonts w:cs="Arial"/>
                <w:color w:val="auto"/>
                <w:sz w:val="18"/>
                <w:szCs w:val="18"/>
                <w:lang w:eastAsia="pl-PL"/>
              </w:rPr>
            </w:pPr>
            <w:r>
              <w:rPr>
                <w:rFonts w:cs="Arial"/>
                <w:sz w:val="18"/>
                <w:szCs w:val="18"/>
              </w:rPr>
              <w:t xml:space="preserve">GWS.1.2. </w:t>
            </w:r>
            <w:r w:rsidRPr="00FE24C8">
              <w:rPr>
                <w:rFonts w:cs="Arial"/>
                <w:sz w:val="18"/>
                <w:szCs w:val="18"/>
              </w:rPr>
              <w:t>Modernizacja SUW Sępopol</w:t>
            </w:r>
          </w:p>
        </w:tc>
        <w:tc>
          <w:tcPr>
            <w:tcW w:w="2170" w:type="dxa"/>
            <w:shd w:val="clear" w:color="auto" w:fill="auto"/>
            <w:vAlign w:val="center"/>
          </w:tcPr>
          <w:p w14:paraId="1869B3DD"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monitorowane:</w:t>
            </w:r>
            <w:r w:rsidRPr="00FE24C8">
              <w:rPr>
                <w:rFonts w:cs="Arial"/>
                <w:color w:val="auto"/>
                <w:sz w:val="18"/>
                <w:szCs w:val="18"/>
                <w:lang w:eastAsia="pl-PL"/>
              </w:rPr>
              <w:br/>
              <w:t>ZGMiUK w Sępopolu</w:t>
            </w:r>
          </w:p>
        </w:tc>
        <w:tc>
          <w:tcPr>
            <w:tcW w:w="1928" w:type="dxa"/>
            <w:shd w:val="clear" w:color="auto" w:fill="auto"/>
            <w:vAlign w:val="center"/>
          </w:tcPr>
          <w:p w14:paraId="2A25DE4F"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4FFF7F1A" w14:textId="77777777" w:rsidTr="008A0952">
        <w:trPr>
          <w:trHeight w:val="592"/>
          <w:jc w:val="center"/>
        </w:trPr>
        <w:tc>
          <w:tcPr>
            <w:tcW w:w="1157" w:type="dxa"/>
            <w:vMerge/>
            <w:shd w:val="clear" w:color="auto" w:fill="EAF1DD" w:themeFill="accent3" w:themeFillTint="33"/>
            <w:textDirection w:val="btLr"/>
            <w:vAlign w:val="center"/>
          </w:tcPr>
          <w:p w14:paraId="4ADDC92F" w14:textId="77777777" w:rsidR="001140C7" w:rsidRPr="00FE24C8" w:rsidRDefault="001140C7" w:rsidP="00FE24C8">
            <w:pPr>
              <w:spacing w:before="20" w:after="20" w:line="240" w:lineRule="auto"/>
              <w:ind w:left="113" w:right="113"/>
              <w:jc w:val="center"/>
              <w:rPr>
                <w:rFonts w:cs="Arial"/>
                <w:b/>
                <w:color w:val="auto"/>
                <w:sz w:val="18"/>
                <w:szCs w:val="18"/>
                <w:lang w:eastAsia="pl-PL"/>
              </w:rPr>
            </w:pPr>
          </w:p>
        </w:tc>
        <w:tc>
          <w:tcPr>
            <w:tcW w:w="1608" w:type="dxa"/>
            <w:vMerge/>
            <w:shd w:val="clear" w:color="auto" w:fill="EAF1DD" w:themeFill="accent3" w:themeFillTint="33"/>
            <w:textDirection w:val="btLr"/>
            <w:vAlign w:val="center"/>
          </w:tcPr>
          <w:p w14:paraId="397BFAD9" w14:textId="77777777" w:rsidR="001140C7" w:rsidRPr="00FE24C8" w:rsidRDefault="001140C7" w:rsidP="00FE24C8">
            <w:pPr>
              <w:spacing w:before="20" w:after="20" w:line="240" w:lineRule="auto"/>
              <w:ind w:left="113" w:right="113"/>
              <w:jc w:val="center"/>
              <w:rPr>
                <w:rFonts w:cs="Arial"/>
                <w:b/>
                <w:color w:val="auto"/>
                <w:sz w:val="18"/>
                <w:szCs w:val="18"/>
                <w:lang w:eastAsia="pl-PL"/>
              </w:rPr>
            </w:pPr>
          </w:p>
        </w:tc>
        <w:tc>
          <w:tcPr>
            <w:tcW w:w="1836" w:type="dxa"/>
            <w:vMerge/>
            <w:vAlign w:val="center"/>
          </w:tcPr>
          <w:p w14:paraId="64532A73"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659072E3"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71946AFE"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65D98E21" w14:textId="77777777" w:rsidR="001140C7" w:rsidRPr="00FE24C8" w:rsidRDefault="001140C7" w:rsidP="00FE24C8">
            <w:pPr>
              <w:spacing w:before="20" w:after="20" w:line="240" w:lineRule="auto"/>
              <w:jc w:val="center"/>
              <w:rPr>
                <w:rFonts w:cs="Arial"/>
                <w:color w:val="auto"/>
                <w:sz w:val="18"/>
                <w:szCs w:val="18"/>
                <w:lang w:eastAsia="pl-PL"/>
              </w:rPr>
            </w:pPr>
          </w:p>
        </w:tc>
        <w:tc>
          <w:tcPr>
            <w:tcW w:w="2953" w:type="dxa"/>
            <w:shd w:val="clear" w:color="auto" w:fill="auto"/>
            <w:vAlign w:val="center"/>
          </w:tcPr>
          <w:p w14:paraId="662E6B91" w14:textId="77777777" w:rsidR="001140C7" w:rsidRPr="00FE24C8" w:rsidRDefault="001140C7" w:rsidP="009A6FD9">
            <w:pPr>
              <w:spacing w:before="20" w:after="20" w:line="240" w:lineRule="auto"/>
              <w:jc w:val="center"/>
              <w:rPr>
                <w:rFonts w:cs="Arial"/>
                <w:color w:val="auto"/>
                <w:sz w:val="18"/>
                <w:szCs w:val="18"/>
                <w:lang w:eastAsia="pl-PL"/>
              </w:rPr>
            </w:pPr>
            <w:r>
              <w:rPr>
                <w:rFonts w:cs="Arial"/>
                <w:sz w:val="18"/>
                <w:szCs w:val="18"/>
              </w:rPr>
              <w:t xml:space="preserve">GWS.1.3. </w:t>
            </w:r>
            <w:r w:rsidRPr="00FE24C8">
              <w:rPr>
                <w:rFonts w:cs="Arial"/>
                <w:sz w:val="18"/>
                <w:szCs w:val="18"/>
              </w:rPr>
              <w:t>Modernizacja SUW Langanki</w:t>
            </w:r>
          </w:p>
        </w:tc>
        <w:tc>
          <w:tcPr>
            <w:tcW w:w="2170" w:type="dxa"/>
            <w:shd w:val="clear" w:color="auto" w:fill="auto"/>
            <w:vAlign w:val="center"/>
          </w:tcPr>
          <w:p w14:paraId="1DE182E1"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monitorowane:</w:t>
            </w:r>
            <w:r w:rsidRPr="00FE24C8">
              <w:rPr>
                <w:rFonts w:cs="Arial"/>
                <w:color w:val="auto"/>
                <w:sz w:val="18"/>
                <w:szCs w:val="18"/>
                <w:lang w:eastAsia="pl-PL"/>
              </w:rPr>
              <w:br/>
              <w:t>ZGMiUK w Sępopolu</w:t>
            </w:r>
          </w:p>
        </w:tc>
        <w:tc>
          <w:tcPr>
            <w:tcW w:w="1928" w:type="dxa"/>
            <w:shd w:val="clear" w:color="auto" w:fill="auto"/>
            <w:vAlign w:val="center"/>
          </w:tcPr>
          <w:p w14:paraId="6F66A61C"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40316277" w14:textId="77777777" w:rsidTr="00E46D5C">
        <w:trPr>
          <w:trHeight w:val="357"/>
          <w:jc w:val="center"/>
        </w:trPr>
        <w:tc>
          <w:tcPr>
            <w:tcW w:w="1157" w:type="dxa"/>
            <w:vMerge/>
            <w:shd w:val="clear" w:color="auto" w:fill="EAF1DD" w:themeFill="accent3" w:themeFillTint="33"/>
            <w:textDirection w:val="btLr"/>
            <w:vAlign w:val="center"/>
          </w:tcPr>
          <w:p w14:paraId="17BBD6E6" w14:textId="77777777" w:rsidR="001140C7" w:rsidRPr="00FE24C8" w:rsidRDefault="001140C7" w:rsidP="00FE24C8">
            <w:pPr>
              <w:spacing w:before="20" w:after="20" w:line="240" w:lineRule="auto"/>
              <w:ind w:left="113" w:right="113"/>
              <w:jc w:val="center"/>
              <w:rPr>
                <w:rFonts w:cs="Arial"/>
                <w:b/>
                <w:color w:val="auto"/>
                <w:sz w:val="18"/>
                <w:szCs w:val="18"/>
                <w:lang w:eastAsia="pl-PL"/>
              </w:rPr>
            </w:pPr>
          </w:p>
        </w:tc>
        <w:tc>
          <w:tcPr>
            <w:tcW w:w="1608" w:type="dxa"/>
            <w:vMerge/>
            <w:shd w:val="clear" w:color="auto" w:fill="EAF1DD" w:themeFill="accent3" w:themeFillTint="33"/>
            <w:textDirection w:val="btLr"/>
            <w:vAlign w:val="center"/>
          </w:tcPr>
          <w:p w14:paraId="1C2FEFDA" w14:textId="77777777" w:rsidR="001140C7" w:rsidRPr="00FE24C8" w:rsidRDefault="001140C7" w:rsidP="00FE24C8">
            <w:pPr>
              <w:spacing w:before="20" w:after="20" w:line="240" w:lineRule="auto"/>
              <w:ind w:left="113" w:right="113"/>
              <w:jc w:val="center"/>
              <w:rPr>
                <w:rFonts w:cs="Arial"/>
                <w:b/>
                <w:color w:val="auto"/>
                <w:sz w:val="18"/>
                <w:szCs w:val="18"/>
                <w:lang w:eastAsia="pl-PL"/>
              </w:rPr>
            </w:pPr>
          </w:p>
        </w:tc>
        <w:tc>
          <w:tcPr>
            <w:tcW w:w="1836" w:type="dxa"/>
            <w:vMerge/>
            <w:vAlign w:val="center"/>
          </w:tcPr>
          <w:p w14:paraId="76113DCE"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0E7D1035"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6EE38B35"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2A6054CF" w14:textId="77777777" w:rsidR="001140C7" w:rsidRPr="00FE24C8" w:rsidRDefault="001140C7" w:rsidP="00FE24C8">
            <w:pPr>
              <w:spacing w:before="20" w:after="20" w:line="240" w:lineRule="auto"/>
              <w:jc w:val="center"/>
              <w:rPr>
                <w:rFonts w:cs="Arial"/>
                <w:color w:val="auto"/>
                <w:sz w:val="18"/>
                <w:szCs w:val="18"/>
                <w:lang w:eastAsia="pl-PL"/>
              </w:rPr>
            </w:pPr>
          </w:p>
        </w:tc>
        <w:tc>
          <w:tcPr>
            <w:tcW w:w="2953" w:type="dxa"/>
            <w:shd w:val="clear" w:color="auto" w:fill="auto"/>
            <w:vAlign w:val="center"/>
          </w:tcPr>
          <w:p w14:paraId="4CA25A0C" w14:textId="77777777" w:rsidR="001140C7" w:rsidRPr="009A6FD9" w:rsidRDefault="001140C7" w:rsidP="00E46D5C">
            <w:pPr>
              <w:suppressAutoHyphens w:val="0"/>
              <w:spacing w:line="259" w:lineRule="auto"/>
              <w:jc w:val="center"/>
              <w:rPr>
                <w:rFonts w:cs="Arial"/>
                <w:sz w:val="18"/>
                <w:szCs w:val="18"/>
              </w:rPr>
            </w:pPr>
            <w:r>
              <w:rPr>
                <w:rFonts w:cs="Arial"/>
                <w:sz w:val="18"/>
                <w:szCs w:val="18"/>
              </w:rPr>
              <w:t xml:space="preserve">GWS.1.4. </w:t>
            </w:r>
            <w:r w:rsidRPr="009A6FD9">
              <w:rPr>
                <w:rFonts w:cs="Arial"/>
                <w:sz w:val="18"/>
                <w:szCs w:val="18"/>
              </w:rPr>
              <w:t>Modernizacja Stacji Uzdatniania Wody w miejscowości Stopki Osada.</w:t>
            </w:r>
          </w:p>
        </w:tc>
        <w:tc>
          <w:tcPr>
            <w:tcW w:w="2170" w:type="dxa"/>
            <w:shd w:val="clear" w:color="auto" w:fill="auto"/>
            <w:vAlign w:val="center"/>
          </w:tcPr>
          <w:p w14:paraId="0B6557D4"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monitorowane:</w:t>
            </w:r>
            <w:r w:rsidRPr="00FE24C8">
              <w:rPr>
                <w:rFonts w:cs="Arial"/>
                <w:color w:val="auto"/>
                <w:sz w:val="18"/>
                <w:szCs w:val="18"/>
                <w:lang w:eastAsia="pl-PL"/>
              </w:rPr>
              <w:br/>
              <w:t>ZGMiUK w Sępopolu</w:t>
            </w:r>
          </w:p>
        </w:tc>
        <w:tc>
          <w:tcPr>
            <w:tcW w:w="1928" w:type="dxa"/>
            <w:shd w:val="clear" w:color="auto" w:fill="auto"/>
            <w:vAlign w:val="center"/>
          </w:tcPr>
          <w:p w14:paraId="49E70ED8"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2222AD0C" w14:textId="77777777" w:rsidTr="008A0952">
        <w:trPr>
          <w:trHeight w:val="592"/>
          <w:jc w:val="center"/>
        </w:trPr>
        <w:tc>
          <w:tcPr>
            <w:tcW w:w="1157" w:type="dxa"/>
            <w:vMerge/>
            <w:shd w:val="clear" w:color="auto" w:fill="EAF1DD" w:themeFill="accent3" w:themeFillTint="33"/>
            <w:textDirection w:val="btLr"/>
            <w:vAlign w:val="center"/>
          </w:tcPr>
          <w:p w14:paraId="419B3B95" w14:textId="77777777" w:rsidR="001140C7" w:rsidRPr="00FE24C8" w:rsidRDefault="001140C7" w:rsidP="00FE24C8">
            <w:pPr>
              <w:spacing w:before="20" w:after="20" w:line="240" w:lineRule="auto"/>
              <w:ind w:left="113" w:right="113"/>
              <w:jc w:val="center"/>
              <w:rPr>
                <w:rFonts w:cs="Arial"/>
                <w:b/>
                <w:color w:val="auto"/>
                <w:sz w:val="18"/>
                <w:szCs w:val="18"/>
                <w:lang w:eastAsia="pl-PL"/>
              </w:rPr>
            </w:pPr>
          </w:p>
        </w:tc>
        <w:tc>
          <w:tcPr>
            <w:tcW w:w="1608" w:type="dxa"/>
            <w:vMerge/>
            <w:shd w:val="clear" w:color="auto" w:fill="EAF1DD" w:themeFill="accent3" w:themeFillTint="33"/>
            <w:textDirection w:val="btLr"/>
            <w:vAlign w:val="center"/>
          </w:tcPr>
          <w:p w14:paraId="7B49A07C" w14:textId="77777777" w:rsidR="001140C7" w:rsidRPr="00FE24C8" w:rsidRDefault="001140C7" w:rsidP="00FE24C8">
            <w:pPr>
              <w:spacing w:before="20" w:after="20" w:line="240" w:lineRule="auto"/>
              <w:ind w:left="113" w:right="113"/>
              <w:jc w:val="center"/>
              <w:rPr>
                <w:rFonts w:cs="Arial"/>
                <w:b/>
                <w:color w:val="auto"/>
                <w:sz w:val="18"/>
                <w:szCs w:val="18"/>
                <w:lang w:eastAsia="pl-PL"/>
              </w:rPr>
            </w:pPr>
          </w:p>
        </w:tc>
        <w:tc>
          <w:tcPr>
            <w:tcW w:w="1836" w:type="dxa"/>
            <w:vMerge/>
            <w:vAlign w:val="center"/>
          </w:tcPr>
          <w:p w14:paraId="529EC1B0"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2F795488"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5CACA5D8"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66633166" w14:textId="77777777" w:rsidR="001140C7" w:rsidRPr="00FE24C8" w:rsidRDefault="001140C7" w:rsidP="00FE24C8">
            <w:pPr>
              <w:spacing w:before="20" w:after="20" w:line="240" w:lineRule="auto"/>
              <w:jc w:val="center"/>
              <w:rPr>
                <w:rFonts w:cs="Arial"/>
                <w:color w:val="auto"/>
                <w:sz w:val="18"/>
                <w:szCs w:val="18"/>
                <w:lang w:eastAsia="pl-PL"/>
              </w:rPr>
            </w:pPr>
          </w:p>
        </w:tc>
        <w:tc>
          <w:tcPr>
            <w:tcW w:w="2953" w:type="dxa"/>
            <w:vMerge w:val="restart"/>
            <w:shd w:val="clear" w:color="auto" w:fill="auto"/>
            <w:vAlign w:val="center"/>
          </w:tcPr>
          <w:p w14:paraId="066AFF68" w14:textId="77777777" w:rsidR="001140C7" w:rsidRPr="00FE24C8" w:rsidRDefault="001140C7" w:rsidP="009A6FD9">
            <w:pPr>
              <w:spacing w:before="20" w:after="20" w:line="240" w:lineRule="auto"/>
              <w:jc w:val="center"/>
              <w:rPr>
                <w:rFonts w:cs="Arial"/>
                <w:color w:val="auto"/>
                <w:sz w:val="18"/>
                <w:szCs w:val="18"/>
                <w:lang w:eastAsia="pl-PL"/>
              </w:rPr>
            </w:pPr>
            <w:r w:rsidRPr="00FE24C8">
              <w:rPr>
                <w:rFonts w:cs="Arial"/>
                <w:color w:val="auto"/>
                <w:sz w:val="18"/>
                <w:szCs w:val="18"/>
                <w:lang w:eastAsia="pl-PL"/>
              </w:rPr>
              <w:t>GWS.1.</w:t>
            </w:r>
            <w:r>
              <w:rPr>
                <w:rFonts w:cs="Arial"/>
                <w:color w:val="auto"/>
                <w:sz w:val="18"/>
                <w:szCs w:val="18"/>
                <w:lang w:eastAsia="pl-PL"/>
              </w:rPr>
              <w:t>5</w:t>
            </w:r>
            <w:r w:rsidRPr="00FE24C8">
              <w:rPr>
                <w:rFonts w:cs="Arial"/>
                <w:color w:val="auto"/>
                <w:sz w:val="18"/>
                <w:szCs w:val="18"/>
                <w:lang w:eastAsia="pl-PL"/>
              </w:rPr>
              <w:t>. Budowa, rozbudowa i modernizacja infrastruktury służącej do zbiorowego zaopatrzenia w wodę.</w:t>
            </w:r>
          </w:p>
        </w:tc>
        <w:tc>
          <w:tcPr>
            <w:tcW w:w="2170" w:type="dxa"/>
            <w:shd w:val="clear" w:color="auto" w:fill="auto"/>
            <w:vAlign w:val="center"/>
          </w:tcPr>
          <w:p w14:paraId="51D4FB18"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shd w:val="clear" w:color="auto" w:fill="auto"/>
            <w:vAlign w:val="center"/>
          </w:tcPr>
          <w:p w14:paraId="72B1980A"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096A8F34" w14:textId="77777777" w:rsidTr="008A0952">
        <w:trPr>
          <w:trHeight w:val="77"/>
          <w:jc w:val="center"/>
        </w:trPr>
        <w:tc>
          <w:tcPr>
            <w:tcW w:w="1157" w:type="dxa"/>
            <w:vMerge/>
            <w:shd w:val="clear" w:color="auto" w:fill="EAF1DD" w:themeFill="accent3" w:themeFillTint="33"/>
            <w:textDirection w:val="btLr"/>
            <w:vAlign w:val="center"/>
          </w:tcPr>
          <w:p w14:paraId="2755711D" w14:textId="77777777" w:rsidR="001140C7" w:rsidRPr="00FE24C8" w:rsidRDefault="001140C7" w:rsidP="00FE24C8">
            <w:pPr>
              <w:spacing w:before="20" w:after="20" w:line="240" w:lineRule="auto"/>
              <w:ind w:left="113" w:right="113"/>
              <w:jc w:val="center"/>
              <w:rPr>
                <w:rFonts w:cs="Arial"/>
                <w:b/>
                <w:color w:val="auto"/>
                <w:sz w:val="18"/>
                <w:szCs w:val="18"/>
                <w:lang w:eastAsia="pl-PL"/>
              </w:rPr>
            </w:pPr>
          </w:p>
        </w:tc>
        <w:tc>
          <w:tcPr>
            <w:tcW w:w="1608" w:type="dxa"/>
            <w:vMerge/>
            <w:shd w:val="clear" w:color="auto" w:fill="EAF1DD" w:themeFill="accent3" w:themeFillTint="33"/>
            <w:textDirection w:val="btLr"/>
            <w:vAlign w:val="center"/>
          </w:tcPr>
          <w:p w14:paraId="13E13184" w14:textId="77777777" w:rsidR="001140C7" w:rsidRPr="00FE24C8" w:rsidRDefault="001140C7" w:rsidP="00FE24C8">
            <w:pPr>
              <w:spacing w:before="20" w:after="20" w:line="240" w:lineRule="auto"/>
              <w:ind w:left="113" w:right="113"/>
              <w:jc w:val="center"/>
              <w:rPr>
                <w:rFonts w:cs="Arial"/>
                <w:b/>
                <w:color w:val="auto"/>
                <w:sz w:val="18"/>
                <w:szCs w:val="18"/>
                <w:lang w:eastAsia="pl-PL"/>
              </w:rPr>
            </w:pPr>
          </w:p>
        </w:tc>
        <w:tc>
          <w:tcPr>
            <w:tcW w:w="1836" w:type="dxa"/>
            <w:vMerge/>
            <w:vAlign w:val="center"/>
          </w:tcPr>
          <w:p w14:paraId="41354F79"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3536A97A"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0D1082F7"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4D7D08CF" w14:textId="77777777" w:rsidR="001140C7" w:rsidRPr="00FE24C8" w:rsidRDefault="001140C7" w:rsidP="00FE24C8">
            <w:pPr>
              <w:spacing w:before="20" w:after="20" w:line="240" w:lineRule="auto"/>
              <w:jc w:val="center"/>
              <w:rPr>
                <w:rFonts w:cs="Arial"/>
                <w:color w:val="auto"/>
                <w:sz w:val="18"/>
                <w:szCs w:val="18"/>
                <w:lang w:eastAsia="pl-PL"/>
              </w:rPr>
            </w:pPr>
          </w:p>
        </w:tc>
        <w:tc>
          <w:tcPr>
            <w:tcW w:w="2953" w:type="dxa"/>
            <w:vMerge/>
            <w:shd w:val="clear" w:color="auto" w:fill="auto"/>
            <w:vAlign w:val="center"/>
          </w:tcPr>
          <w:p w14:paraId="50C7C730" w14:textId="77777777" w:rsidR="001140C7" w:rsidRPr="00FE24C8" w:rsidRDefault="001140C7" w:rsidP="00FE24C8">
            <w:pPr>
              <w:spacing w:before="20" w:after="20" w:line="240" w:lineRule="auto"/>
              <w:jc w:val="center"/>
              <w:rPr>
                <w:rFonts w:cs="Arial"/>
                <w:color w:val="auto"/>
                <w:sz w:val="18"/>
                <w:szCs w:val="18"/>
                <w:lang w:eastAsia="pl-PL"/>
              </w:rPr>
            </w:pPr>
          </w:p>
        </w:tc>
        <w:tc>
          <w:tcPr>
            <w:tcW w:w="2170" w:type="dxa"/>
            <w:shd w:val="clear" w:color="auto" w:fill="auto"/>
            <w:vAlign w:val="center"/>
          </w:tcPr>
          <w:p w14:paraId="1B315C0C"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monitorowane: </w:t>
            </w:r>
            <w:r w:rsidRPr="00FE24C8">
              <w:rPr>
                <w:rFonts w:cs="Arial"/>
                <w:color w:val="auto"/>
                <w:sz w:val="18"/>
                <w:szCs w:val="18"/>
                <w:lang w:eastAsia="pl-PL"/>
              </w:rPr>
              <w:br/>
              <w:t>ZGMiUK w Sępopolu</w:t>
            </w:r>
          </w:p>
        </w:tc>
        <w:tc>
          <w:tcPr>
            <w:tcW w:w="1928" w:type="dxa"/>
            <w:vMerge/>
            <w:shd w:val="clear" w:color="auto" w:fill="auto"/>
            <w:vAlign w:val="center"/>
          </w:tcPr>
          <w:p w14:paraId="4FA50982" w14:textId="77777777" w:rsidR="001140C7" w:rsidRPr="00FE24C8" w:rsidRDefault="001140C7" w:rsidP="00FE24C8">
            <w:pPr>
              <w:spacing w:before="20" w:after="20" w:line="240" w:lineRule="auto"/>
              <w:jc w:val="center"/>
              <w:rPr>
                <w:rFonts w:cs="Arial"/>
                <w:color w:val="auto"/>
                <w:sz w:val="18"/>
                <w:szCs w:val="18"/>
                <w:lang w:eastAsia="pl-PL"/>
              </w:rPr>
            </w:pPr>
          </w:p>
        </w:tc>
      </w:tr>
      <w:tr w:rsidR="001140C7" w:rsidRPr="00FE24C8" w14:paraId="569D34EB" w14:textId="77777777" w:rsidTr="008A0952">
        <w:trPr>
          <w:trHeight w:val="276"/>
          <w:jc w:val="center"/>
        </w:trPr>
        <w:tc>
          <w:tcPr>
            <w:tcW w:w="1157" w:type="dxa"/>
            <w:vMerge/>
            <w:shd w:val="clear" w:color="auto" w:fill="EAF1DD" w:themeFill="accent3" w:themeFillTint="33"/>
            <w:textDirection w:val="btLr"/>
            <w:vAlign w:val="center"/>
          </w:tcPr>
          <w:p w14:paraId="58048299" w14:textId="77777777" w:rsidR="001140C7" w:rsidRPr="00FE24C8" w:rsidRDefault="001140C7" w:rsidP="00FE24C8">
            <w:pPr>
              <w:spacing w:before="20" w:after="20" w:line="240" w:lineRule="auto"/>
              <w:ind w:left="113" w:right="113"/>
              <w:jc w:val="center"/>
              <w:rPr>
                <w:rFonts w:cs="Arial"/>
                <w:b/>
                <w:color w:val="FF0000"/>
                <w:sz w:val="18"/>
                <w:szCs w:val="18"/>
                <w:lang w:eastAsia="pl-PL"/>
              </w:rPr>
            </w:pPr>
          </w:p>
        </w:tc>
        <w:tc>
          <w:tcPr>
            <w:tcW w:w="1608" w:type="dxa"/>
            <w:vMerge/>
            <w:shd w:val="clear" w:color="auto" w:fill="EAF1DD" w:themeFill="accent3" w:themeFillTint="33"/>
            <w:textDirection w:val="btLr"/>
            <w:vAlign w:val="center"/>
          </w:tcPr>
          <w:p w14:paraId="40131713" w14:textId="77777777" w:rsidR="001140C7" w:rsidRPr="00FE24C8" w:rsidRDefault="001140C7" w:rsidP="00FE24C8">
            <w:pPr>
              <w:spacing w:before="20" w:after="20" w:line="240" w:lineRule="auto"/>
              <w:ind w:left="113" w:right="113"/>
              <w:jc w:val="center"/>
              <w:rPr>
                <w:rFonts w:cs="Arial"/>
                <w:b/>
                <w:color w:val="FF0000"/>
                <w:sz w:val="18"/>
                <w:szCs w:val="18"/>
                <w:lang w:eastAsia="pl-PL"/>
              </w:rPr>
            </w:pPr>
          </w:p>
        </w:tc>
        <w:tc>
          <w:tcPr>
            <w:tcW w:w="1836" w:type="dxa"/>
            <w:vMerge/>
            <w:vAlign w:val="center"/>
          </w:tcPr>
          <w:p w14:paraId="37691888"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55DEF112"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64D32D4F"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147E0D83" w14:textId="77777777" w:rsidR="001140C7" w:rsidRPr="00FE24C8" w:rsidRDefault="001140C7" w:rsidP="00FE24C8">
            <w:pPr>
              <w:spacing w:before="20" w:after="20" w:line="240" w:lineRule="auto"/>
              <w:jc w:val="center"/>
              <w:rPr>
                <w:rFonts w:cs="Arial"/>
                <w:color w:val="auto"/>
                <w:sz w:val="18"/>
                <w:szCs w:val="18"/>
                <w:lang w:eastAsia="pl-PL"/>
              </w:rPr>
            </w:pPr>
          </w:p>
        </w:tc>
        <w:tc>
          <w:tcPr>
            <w:tcW w:w="2953" w:type="dxa"/>
            <w:vMerge w:val="restart"/>
            <w:shd w:val="clear" w:color="auto" w:fill="auto"/>
            <w:vAlign w:val="center"/>
          </w:tcPr>
          <w:p w14:paraId="42D91DF3" w14:textId="77777777" w:rsidR="001140C7" w:rsidRPr="00FE24C8" w:rsidRDefault="001140C7" w:rsidP="00CC2466">
            <w:pPr>
              <w:spacing w:before="20" w:after="20" w:line="240" w:lineRule="auto"/>
              <w:jc w:val="center"/>
              <w:rPr>
                <w:rFonts w:cs="Arial"/>
                <w:color w:val="auto"/>
                <w:sz w:val="18"/>
                <w:szCs w:val="18"/>
                <w:lang w:eastAsia="pl-PL"/>
              </w:rPr>
            </w:pPr>
            <w:r>
              <w:rPr>
                <w:rFonts w:cs="Arial"/>
                <w:color w:val="auto"/>
                <w:sz w:val="18"/>
                <w:szCs w:val="18"/>
                <w:lang w:eastAsia="pl-PL"/>
              </w:rPr>
              <w:t>GWS.1.</w:t>
            </w:r>
            <w:r w:rsidR="00CC2466">
              <w:rPr>
                <w:rFonts w:cs="Arial"/>
                <w:color w:val="auto"/>
                <w:sz w:val="18"/>
                <w:szCs w:val="18"/>
                <w:lang w:eastAsia="pl-PL"/>
              </w:rPr>
              <w:t>6</w:t>
            </w:r>
            <w:r>
              <w:rPr>
                <w:rFonts w:cs="Arial"/>
                <w:color w:val="auto"/>
                <w:sz w:val="18"/>
                <w:szCs w:val="18"/>
                <w:lang w:eastAsia="pl-PL"/>
              </w:rPr>
              <w:t xml:space="preserve">. </w:t>
            </w:r>
            <w:r w:rsidRPr="00FE24C8">
              <w:rPr>
                <w:rFonts w:cs="Arial"/>
                <w:color w:val="auto"/>
                <w:sz w:val="18"/>
                <w:szCs w:val="18"/>
                <w:lang w:eastAsia="pl-PL"/>
              </w:rPr>
              <w:t>Wykonanie sieci wodociągowej na terenie Śródmieścia Sępopola</w:t>
            </w:r>
          </w:p>
        </w:tc>
        <w:tc>
          <w:tcPr>
            <w:tcW w:w="2170" w:type="dxa"/>
            <w:shd w:val="clear" w:color="auto" w:fill="auto"/>
            <w:vAlign w:val="center"/>
          </w:tcPr>
          <w:p w14:paraId="1E5ED86F"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shd w:val="clear" w:color="auto" w:fill="auto"/>
            <w:vAlign w:val="center"/>
          </w:tcPr>
          <w:p w14:paraId="37A1D60B"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181A2A09" w14:textId="77777777" w:rsidTr="00E46D5C">
        <w:trPr>
          <w:trHeight w:val="77"/>
          <w:jc w:val="center"/>
        </w:trPr>
        <w:tc>
          <w:tcPr>
            <w:tcW w:w="1157" w:type="dxa"/>
            <w:vMerge/>
            <w:shd w:val="clear" w:color="auto" w:fill="EAF1DD" w:themeFill="accent3" w:themeFillTint="33"/>
            <w:textDirection w:val="btLr"/>
            <w:vAlign w:val="center"/>
          </w:tcPr>
          <w:p w14:paraId="6803FBCD" w14:textId="77777777" w:rsidR="001140C7" w:rsidRPr="00FE24C8" w:rsidRDefault="001140C7" w:rsidP="00FE24C8">
            <w:pPr>
              <w:spacing w:before="20" w:after="20" w:line="240" w:lineRule="auto"/>
              <w:ind w:left="113" w:right="113"/>
              <w:jc w:val="center"/>
              <w:rPr>
                <w:rFonts w:cs="Arial"/>
                <w:b/>
                <w:color w:val="FF0000"/>
                <w:sz w:val="18"/>
                <w:szCs w:val="18"/>
                <w:lang w:eastAsia="pl-PL"/>
              </w:rPr>
            </w:pPr>
          </w:p>
        </w:tc>
        <w:tc>
          <w:tcPr>
            <w:tcW w:w="1608" w:type="dxa"/>
            <w:vMerge/>
            <w:shd w:val="clear" w:color="auto" w:fill="EAF1DD" w:themeFill="accent3" w:themeFillTint="33"/>
            <w:textDirection w:val="btLr"/>
            <w:vAlign w:val="center"/>
          </w:tcPr>
          <w:p w14:paraId="7BDFDEE8" w14:textId="77777777" w:rsidR="001140C7" w:rsidRPr="00FE24C8" w:rsidRDefault="001140C7" w:rsidP="00FE24C8">
            <w:pPr>
              <w:spacing w:before="20" w:after="20" w:line="240" w:lineRule="auto"/>
              <w:ind w:left="113" w:right="113"/>
              <w:jc w:val="center"/>
              <w:rPr>
                <w:rFonts w:cs="Arial"/>
                <w:b/>
                <w:color w:val="FF0000"/>
                <w:sz w:val="18"/>
                <w:szCs w:val="18"/>
                <w:lang w:eastAsia="pl-PL"/>
              </w:rPr>
            </w:pPr>
          </w:p>
        </w:tc>
        <w:tc>
          <w:tcPr>
            <w:tcW w:w="1836" w:type="dxa"/>
            <w:vMerge/>
            <w:vAlign w:val="center"/>
          </w:tcPr>
          <w:p w14:paraId="567758A6"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3B90C793"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3C452220"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433B09A8" w14:textId="77777777" w:rsidR="001140C7" w:rsidRPr="00FE24C8" w:rsidRDefault="001140C7" w:rsidP="00FE24C8">
            <w:pPr>
              <w:spacing w:before="20" w:after="20" w:line="240" w:lineRule="auto"/>
              <w:jc w:val="center"/>
              <w:rPr>
                <w:rFonts w:cs="Arial"/>
                <w:color w:val="auto"/>
                <w:sz w:val="18"/>
                <w:szCs w:val="18"/>
                <w:lang w:eastAsia="pl-PL"/>
              </w:rPr>
            </w:pPr>
          </w:p>
        </w:tc>
        <w:tc>
          <w:tcPr>
            <w:tcW w:w="2953" w:type="dxa"/>
            <w:vMerge/>
            <w:shd w:val="clear" w:color="auto" w:fill="auto"/>
            <w:vAlign w:val="center"/>
          </w:tcPr>
          <w:p w14:paraId="4AEE3850" w14:textId="77777777" w:rsidR="001140C7" w:rsidRDefault="001140C7" w:rsidP="00FE24C8">
            <w:pPr>
              <w:spacing w:before="20" w:after="20" w:line="240" w:lineRule="auto"/>
              <w:jc w:val="center"/>
              <w:rPr>
                <w:rFonts w:cs="Arial"/>
                <w:color w:val="auto"/>
                <w:sz w:val="18"/>
                <w:szCs w:val="18"/>
                <w:lang w:eastAsia="pl-PL"/>
              </w:rPr>
            </w:pPr>
          </w:p>
        </w:tc>
        <w:tc>
          <w:tcPr>
            <w:tcW w:w="2170" w:type="dxa"/>
            <w:shd w:val="clear" w:color="auto" w:fill="auto"/>
            <w:vAlign w:val="center"/>
          </w:tcPr>
          <w:p w14:paraId="2FF33D70"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monitorowane: </w:t>
            </w:r>
            <w:r w:rsidRPr="00FE24C8">
              <w:rPr>
                <w:rFonts w:cs="Arial"/>
                <w:color w:val="auto"/>
                <w:sz w:val="18"/>
                <w:szCs w:val="18"/>
                <w:lang w:eastAsia="pl-PL"/>
              </w:rPr>
              <w:br/>
              <w:t>ZGMiUK w Sępopolu</w:t>
            </w:r>
          </w:p>
        </w:tc>
        <w:tc>
          <w:tcPr>
            <w:tcW w:w="1928" w:type="dxa"/>
            <w:vMerge/>
            <w:shd w:val="clear" w:color="auto" w:fill="auto"/>
            <w:vAlign w:val="center"/>
          </w:tcPr>
          <w:p w14:paraId="2188CC81" w14:textId="77777777" w:rsidR="001140C7" w:rsidRPr="00FE24C8" w:rsidRDefault="001140C7" w:rsidP="00FE24C8">
            <w:pPr>
              <w:spacing w:before="20" w:after="20" w:line="240" w:lineRule="auto"/>
              <w:jc w:val="center"/>
              <w:rPr>
                <w:rFonts w:cs="Arial"/>
                <w:color w:val="auto"/>
                <w:sz w:val="18"/>
                <w:szCs w:val="18"/>
                <w:lang w:eastAsia="pl-PL"/>
              </w:rPr>
            </w:pPr>
          </w:p>
        </w:tc>
      </w:tr>
      <w:tr w:rsidR="001140C7" w:rsidRPr="00FE24C8" w14:paraId="7B33AC48" w14:textId="77777777" w:rsidTr="008A0952">
        <w:trPr>
          <w:trHeight w:val="603"/>
          <w:jc w:val="center"/>
        </w:trPr>
        <w:tc>
          <w:tcPr>
            <w:tcW w:w="1157" w:type="dxa"/>
            <w:vMerge/>
            <w:shd w:val="clear" w:color="auto" w:fill="EAF1DD" w:themeFill="accent3" w:themeFillTint="33"/>
            <w:textDirection w:val="btLr"/>
            <w:vAlign w:val="center"/>
          </w:tcPr>
          <w:p w14:paraId="3ECB6573" w14:textId="77777777" w:rsidR="001140C7" w:rsidRPr="00FE24C8" w:rsidRDefault="001140C7" w:rsidP="00FE24C8">
            <w:pPr>
              <w:spacing w:before="20" w:after="20" w:line="240" w:lineRule="auto"/>
              <w:ind w:left="113" w:right="113"/>
              <w:jc w:val="center"/>
              <w:rPr>
                <w:rFonts w:cs="Arial"/>
                <w:b/>
                <w:color w:val="FF0000"/>
                <w:sz w:val="18"/>
                <w:szCs w:val="18"/>
                <w:lang w:eastAsia="pl-PL"/>
              </w:rPr>
            </w:pPr>
          </w:p>
        </w:tc>
        <w:tc>
          <w:tcPr>
            <w:tcW w:w="1608" w:type="dxa"/>
            <w:vMerge/>
            <w:shd w:val="clear" w:color="auto" w:fill="EAF1DD" w:themeFill="accent3" w:themeFillTint="33"/>
            <w:textDirection w:val="btLr"/>
            <w:vAlign w:val="center"/>
          </w:tcPr>
          <w:p w14:paraId="1BFFBFE0" w14:textId="77777777" w:rsidR="001140C7" w:rsidRPr="00FE24C8" w:rsidRDefault="001140C7" w:rsidP="00FE24C8">
            <w:pPr>
              <w:spacing w:before="20" w:after="20" w:line="240" w:lineRule="auto"/>
              <w:ind w:left="113" w:right="113"/>
              <w:jc w:val="center"/>
              <w:rPr>
                <w:rFonts w:cs="Arial"/>
                <w:b/>
                <w:color w:val="FF0000"/>
                <w:sz w:val="18"/>
                <w:szCs w:val="18"/>
                <w:lang w:eastAsia="pl-PL"/>
              </w:rPr>
            </w:pPr>
          </w:p>
        </w:tc>
        <w:tc>
          <w:tcPr>
            <w:tcW w:w="1836" w:type="dxa"/>
            <w:vMerge/>
            <w:vAlign w:val="center"/>
          </w:tcPr>
          <w:p w14:paraId="3D70B8B6"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286AEAC5"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28BD5A70"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0343507C" w14:textId="77777777" w:rsidR="001140C7" w:rsidRPr="00FE24C8" w:rsidRDefault="001140C7" w:rsidP="00FE24C8">
            <w:pPr>
              <w:spacing w:before="20" w:after="20" w:line="240" w:lineRule="auto"/>
              <w:jc w:val="center"/>
              <w:rPr>
                <w:rFonts w:cs="Arial"/>
                <w:color w:val="auto"/>
                <w:sz w:val="18"/>
                <w:szCs w:val="18"/>
                <w:lang w:eastAsia="pl-PL"/>
              </w:rPr>
            </w:pPr>
          </w:p>
        </w:tc>
        <w:tc>
          <w:tcPr>
            <w:tcW w:w="2953" w:type="dxa"/>
            <w:vMerge w:val="restart"/>
            <w:shd w:val="clear" w:color="auto" w:fill="auto"/>
            <w:vAlign w:val="center"/>
          </w:tcPr>
          <w:p w14:paraId="487357B3" w14:textId="77777777" w:rsidR="001140C7" w:rsidRPr="00FE24C8" w:rsidRDefault="001140C7" w:rsidP="00CC2466">
            <w:pPr>
              <w:spacing w:before="20" w:after="20" w:line="240" w:lineRule="auto"/>
              <w:jc w:val="center"/>
              <w:rPr>
                <w:rFonts w:cs="Arial"/>
                <w:color w:val="auto"/>
                <w:sz w:val="18"/>
                <w:szCs w:val="18"/>
                <w:lang w:eastAsia="pl-PL"/>
              </w:rPr>
            </w:pPr>
            <w:r>
              <w:rPr>
                <w:rFonts w:cs="Arial"/>
                <w:color w:val="auto"/>
                <w:sz w:val="18"/>
                <w:szCs w:val="18"/>
                <w:lang w:eastAsia="pl-PL"/>
              </w:rPr>
              <w:t>GWS.1.</w:t>
            </w:r>
            <w:r w:rsidR="00CC2466">
              <w:rPr>
                <w:rFonts w:cs="Arial"/>
                <w:color w:val="auto"/>
                <w:sz w:val="18"/>
                <w:szCs w:val="18"/>
                <w:lang w:eastAsia="pl-PL"/>
              </w:rPr>
              <w:t>7</w:t>
            </w:r>
            <w:r>
              <w:rPr>
                <w:rFonts w:cs="Arial"/>
                <w:color w:val="auto"/>
                <w:sz w:val="18"/>
                <w:szCs w:val="18"/>
                <w:lang w:eastAsia="pl-PL"/>
              </w:rPr>
              <w:t xml:space="preserve">. </w:t>
            </w:r>
            <w:r w:rsidRPr="00FE24C8">
              <w:rPr>
                <w:rFonts w:cs="Arial"/>
                <w:color w:val="auto"/>
                <w:sz w:val="18"/>
                <w:szCs w:val="18"/>
                <w:lang w:eastAsia="pl-PL"/>
              </w:rPr>
              <w:t>Budowa sieci wodociągowej łączącej dawne wsie popegeerowskie tj. Stopki, Osada, Masuny, Dzietrzychowo oraz miasto Sępopol</w:t>
            </w:r>
          </w:p>
        </w:tc>
        <w:tc>
          <w:tcPr>
            <w:tcW w:w="2170" w:type="dxa"/>
            <w:shd w:val="clear" w:color="auto" w:fill="auto"/>
            <w:vAlign w:val="center"/>
          </w:tcPr>
          <w:p w14:paraId="0BF83FC8"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shd w:val="clear" w:color="auto" w:fill="auto"/>
            <w:vAlign w:val="center"/>
          </w:tcPr>
          <w:p w14:paraId="4DB3864A"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30FBD3A0" w14:textId="77777777" w:rsidTr="008A0952">
        <w:trPr>
          <w:trHeight w:val="603"/>
          <w:jc w:val="center"/>
        </w:trPr>
        <w:tc>
          <w:tcPr>
            <w:tcW w:w="1157" w:type="dxa"/>
            <w:vMerge/>
            <w:shd w:val="clear" w:color="auto" w:fill="EAF1DD" w:themeFill="accent3" w:themeFillTint="33"/>
            <w:textDirection w:val="btLr"/>
            <w:vAlign w:val="center"/>
          </w:tcPr>
          <w:p w14:paraId="0865397A" w14:textId="77777777" w:rsidR="001140C7" w:rsidRPr="00FE24C8" w:rsidRDefault="001140C7" w:rsidP="00FE24C8">
            <w:pPr>
              <w:spacing w:before="20" w:after="20" w:line="240" w:lineRule="auto"/>
              <w:ind w:left="113" w:right="113"/>
              <w:jc w:val="center"/>
              <w:rPr>
                <w:rFonts w:cs="Arial"/>
                <w:b/>
                <w:color w:val="FF0000"/>
                <w:sz w:val="18"/>
                <w:szCs w:val="18"/>
                <w:lang w:eastAsia="pl-PL"/>
              </w:rPr>
            </w:pPr>
          </w:p>
        </w:tc>
        <w:tc>
          <w:tcPr>
            <w:tcW w:w="1608" w:type="dxa"/>
            <w:vMerge/>
            <w:shd w:val="clear" w:color="auto" w:fill="EAF1DD" w:themeFill="accent3" w:themeFillTint="33"/>
            <w:textDirection w:val="btLr"/>
            <w:vAlign w:val="center"/>
          </w:tcPr>
          <w:p w14:paraId="2E5A9F6A" w14:textId="77777777" w:rsidR="001140C7" w:rsidRPr="00FE24C8" w:rsidRDefault="001140C7" w:rsidP="00FE24C8">
            <w:pPr>
              <w:spacing w:before="20" w:after="20" w:line="240" w:lineRule="auto"/>
              <w:ind w:left="113" w:right="113"/>
              <w:jc w:val="center"/>
              <w:rPr>
                <w:rFonts w:cs="Arial"/>
                <w:b/>
                <w:color w:val="FF0000"/>
                <w:sz w:val="18"/>
                <w:szCs w:val="18"/>
                <w:lang w:eastAsia="pl-PL"/>
              </w:rPr>
            </w:pPr>
          </w:p>
        </w:tc>
        <w:tc>
          <w:tcPr>
            <w:tcW w:w="1836" w:type="dxa"/>
            <w:vMerge/>
            <w:vAlign w:val="center"/>
          </w:tcPr>
          <w:p w14:paraId="65A271C8"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23F4026A"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630D608A"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133D8BA4" w14:textId="77777777" w:rsidR="001140C7" w:rsidRPr="00FE24C8" w:rsidRDefault="001140C7" w:rsidP="00FE24C8">
            <w:pPr>
              <w:spacing w:before="20" w:after="20" w:line="240" w:lineRule="auto"/>
              <w:jc w:val="center"/>
              <w:rPr>
                <w:rFonts w:cs="Arial"/>
                <w:color w:val="auto"/>
                <w:sz w:val="18"/>
                <w:szCs w:val="18"/>
                <w:lang w:eastAsia="pl-PL"/>
              </w:rPr>
            </w:pPr>
          </w:p>
        </w:tc>
        <w:tc>
          <w:tcPr>
            <w:tcW w:w="2953" w:type="dxa"/>
            <w:vMerge/>
            <w:shd w:val="clear" w:color="auto" w:fill="auto"/>
            <w:vAlign w:val="center"/>
          </w:tcPr>
          <w:p w14:paraId="3B22CF92" w14:textId="77777777" w:rsidR="001140C7" w:rsidRPr="00FE24C8" w:rsidRDefault="001140C7" w:rsidP="00FE24C8">
            <w:pPr>
              <w:spacing w:before="20" w:after="20" w:line="240" w:lineRule="auto"/>
              <w:jc w:val="center"/>
              <w:rPr>
                <w:rFonts w:cs="Arial"/>
                <w:color w:val="auto"/>
                <w:sz w:val="18"/>
                <w:szCs w:val="18"/>
                <w:lang w:eastAsia="pl-PL"/>
              </w:rPr>
            </w:pPr>
          </w:p>
        </w:tc>
        <w:tc>
          <w:tcPr>
            <w:tcW w:w="2170" w:type="dxa"/>
            <w:shd w:val="clear" w:color="auto" w:fill="auto"/>
            <w:vAlign w:val="center"/>
          </w:tcPr>
          <w:p w14:paraId="4181E855"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monitorowane: </w:t>
            </w:r>
            <w:r w:rsidRPr="00FE24C8">
              <w:rPr>
                <w:rFonts w:cs="Arial"/>
                <w:color w:val="auto"/>
                <w:sz w:val="18"/>
                <w:szCs w:val="18"/>
                <w:lang w:eastAsia="pl-PL"/>
              </w:rPr>
              <w:br/>
              <w:t>ZGMiUK w Sępopolu</w:t>
            </w:r>
          </w:p>
        </w:tc>
        <w:tc>
          <w:tcPr>
            <w:tcW w:w="1928" w:type="dxa"/>
            <w:vMerge/>
            <w:shd w:val="clear" w:color="auto" w:fill="auto"/>
            <w:vAlign w:val="center"/>
          </w:tcPr>
          <w:p w14:paraId="2FBAEBFB" w14:textId="77777777" w:rsidR="001140C7" w:rsidRPr="00FE24C8" w:rsidRDefault="001140C7" w:rsidP="00FE24C8">
            <w:pPr>
              <w:spacing w:before="20" w:after="20" w:line="240" w:lineRule="auto"/>
              <w:jc w:val="center"/>
              <w:rPr>
                <w:rFonts w:cs="Arial"/>
                <w:color w:val="auto"/>
                <w:sz w:val="18"/>
                <w:szCs w:val="18"/>
                <w:lang w:eastAsia="pl-PL"/>
              </w:rPr>
            </w:pPr>
          </w:p>
        </w:tc>
      </w:tr>
      <w:tr w:rsidR="001140C7" w:rsidRPr="00FE24C8" w14:paraId="047C53D8" w14:textId="77777777" w:rsidTr="008A0952">
        <w:trPr>
          <w:trHeight w:val="327"/>
          <w:jc w:val="center"/>
        </w:trPr>
        <w:tc>
          <w:tcPr>
            <w:tcW w:w="1157" w:type="dxa"/>
            <w:vMerge/>
            <w:shd w:val="clear" w:color="auto" w:fill="EAF1DD" w:themeFill="accent3" w:themeFillTint="33"/>
            <w:textDirection w:val="btLr"/>
            <w:vAlign w:val="center"/>
          </w:tcPr>
          <w:p w14:paraId="47F279FD" w14:textId="77777777" w:rsidR="001140C7" w:rsidRPr="00FE24C8" w:rsidRDefault="001140C7" w:rsidP="00FE24C8">
            <w:pPr>
              <w:spacing w:before="20" w:after="20" w:line="240" w:lineRule="auto"/>
              <w:ind w:left="113" w:right="113"/>
              <w:jc w:val="center"/>
              <w:rPr>
                <w:rFonts w:cs="Arial"/>
                <w:b/>
                <w:color w:val="FF0000"/>
                <w:sz w:val="18"/>
                <w:szCs w:val="18"/>
                <w:lang w:eastAsia="pl-PL"/>
              </w:rPr>
            </w:pPr>
          </w:p>
        </w:tc>
        <w:tc>
          <w:tcPr>
            <w:tcW w:w="1608" w:type="dxa"/>
            <w:vMerge/>
            <w:shd w:val="clear" w:color="auto" w:fill="EAF1DD" w:themeFill="accent3" w:themeFillTint="33"/>
            <w:textDirection w:val="btLr"/>
            <w:vAlign w:val="center"/>
          </w:tcPr>
          <w:p w14:paraId="3C3EC916" w14:textId="77777777" w:rsidR="001140C7" w:rsidRPr="00FE24C8" w:rsidRDefault="001140C7" w:rsidP="00FE24C8">
            <w:pPr>
              <w:spacing w:before="20" w:after="20" w:line="240" w:lineRule="auto"/>
              <w:ind w:left="113" w:right="113"/>
              <w:jc w:val="center"/>
              <w:rPr>
                <w:rFonts w:cs="Arial"/>
                <w:b/>
                <w:color w:val="FF0000"/>
                <w:sz w:val="18"/>
                <w:szCs w:val="18"/>
                <w:lang w:eastAsia="pl-PL"/>
              </w:rPr>
            </w:pPr>
          </w:p>
        </w:tc>
        <w:tc>
          <w:tcPr>
            <w:tcW w:w="1836" w:type="dxa"/>
            <w:vMerge/>
            <w:vAlign w:val="center"/>
          </w:tcPr>
          <w:p w14:paraId="4FB5133A"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70AF87C9"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18F9238E"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restart"/>
            <w:vAlign w:val="center"/>
          </w:tcPr>
          <w:p w14:paraId="28D5CA0A"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GWS.2. Poprawa jakości wód powierzchniowych i podziemnych</w:t>
            </w:r>
          </w:p>
        </w:tc>
        <w:tc>
          <w:tcPr>
            <w:tcW w:w="2953" w:type="dxa"/>
            <w:vMerge w:val="restart"/>
            <w:shd w:val="clear" w:color="auto" w:fill="auto"/>
            <w:vAlign w:val="center"/>
          </w:tcPr>
          <w:p w14:paraId="2CB4B81A" w14:textId="77777777" w:rsidR="001140C7" w:rsidRPr="00FE24C8" w:rsidRDefault="001140C7" w:rsidP="00FE24C8">
            <w:pPr>
              <w:spacing w:before="20" w:after="20" w:line="240" w:lineRule="auto"/>
              <w:jc w:val="center"/>
              <w:rPr>
                <w:rFonts w:cs="Arial"/>
                <w:color w:val="auto"/>
                <w:sz w:val="18"/>
                <w:szCs w:val="18"/>
                <w:lang w:eastAsia="pl-PL"/>
              </w:rPr>
            </w:pPr>
            <w:r>
              <w:rPr>
                <w:rFonts w:cs="Arial"/>
                <w:color w:val="auto"/>
                <w:sz w:val="18"/>
                <w:szCs w:val="18"/>
                <w:lang w:eastAsia="pl-PL"/>
              </w:rPr>
              <w:t xml:space="preserve">GWS.2.1. </w:t>
            </w:r>
            <w:r w:rsidRPr="0066086C">
              <w:rPr>
                <w:rFonts w:cs="Arial"/>
                <w:color w:val="auto"/>
                <w:sz w:val="18"/>
                <w:szCs w:val="18"/>
                <w:lang w:eastAsia="pl-PL"/>
              </w:rPr>
              <w:t>Monitoring gospodarki wodno-ściekowej (badania wód, ścieków, odcieków, wizualizacja, kontrola parametrów ilościowych i jakościowych wód i ścieków).</w:t>
            </w:r>
          </w:p>
        </w:tc>
        <w:tc>
          <w:tcPr>
            <w:tcW w:w="2170" w:type="dxa"/>
            <w:shd w:val="clear" w:color="auto" w:fill="auto"/>
            <w:vAlign w:val="center"/>
          </w:tcPr>
          <w:p w14:paraId="2C078873"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shd w:val="clear" w:color="auto" w:fill="auto"/>
            <w:vAlign w:val="center"/>
          </w:tcPr>
          <w:p w14:paraId="380A76CC"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01912D52" w14:textId="77777777" w:rsidTr="008A0952">
        <w:trPr>
          <w:trHeight w:val="1039"/>
          <w:jc w:val="center"/>
        </w:trPr>
        <w:tc>
          <w:tcPr>
            <w:tcW w:w="1157" w:type="dxa"/>
            <w:vMerge/>
            <w:shd w:val="clear" w:color="auto" w:fill="EAF1DD" w:themeFill="accent3" w:themeFillTint="33"/>
            <w:vAlign w:val="center"/>
          </w:tcPr>
          <w:p w14:paraId="30A92FE1"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659E9D3B"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1102E01D" w14:textId="77777777" w:rsidR="001140C7" w:rsidRPr="00FE24C8" w:rsidRDefault="001140C7" w:rsidP="00FE24C8">
            <w:pPr>
              <w:spacing w:before="20" w:after="20" w:line="240" w:lineRule="auto"/>
              <w:jc w:val="center"/>
              <w:rPr>
                <w:rFonts w:cs="Arial"/>
                <w:i/>
                <w:color w:val="FF0000"/>
                <w:sz w:val="18"/>
                <w:szCs w:val="18"/>
                <w:lang w:eastAsia="pl-PL"/>
              </w:rPr>
            </w:pPr>
          </w:p>
        </w:tc>
        <w:tc>
          <w:tcPr>
            <w:tcW w:w="1300" w:type="dxa"/>
            <w:vMerge/>
            <w:vAlign w:val="center"/>
          </w:tcPr>
          <w:p w14:paraId="365C7FCB"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159F5E9F"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1DFDC55E" w14:textId="77777777" w:rsidR="001140C7" w:rsidRPr="00FE24C8" w:rsidRDefault="001140C7" w:rsidP="00FE24C8">
            <w:pPr>
              <w:spacing w:before="20" w:after="20" w:line="240" w:lineRule="auto"/>
              <w:jc w:val="center"/>
              <w:rPr>
                <w:rFonts w:cs="Arial"/>
                <w:color w:val="auto"/>
                <w:sz w:val="18"/>
                <w:szCs w:val="18"/>
                <w:lang w:eastAsia="pl-PL"/>
              </w:rPr>
            </w:pPr>
          </w:p>
        </w:tc>
        <w:tc>
          <w:tcPr>
            <w:tcW w:w="2953" w:type="dxa"/>
            <w:vMerge/>
            <w:shd w:val="clear" w:color="auto" w:fill="auto"/>
            <w:vAlign w:val="center"/>
          </w:tcPr>
          <w:p w14:paraId="2B896531" w14:textId="77777777" w:rsidR="001140C7" w:rsidRPr="00FE24C8" w:rsidRDefault="001140C7" w:rsidP="00FE24C8">
            <w:pPr>
              <w:spacing w:before="20" w:after="20" w:line="240" w:lineRule="auto"/>
              <w:jc w:val="center"/>
              <w:rPr>
                <w:rFonts w:cs="Arial"/>
                <w:color w:val="auto"/>
                <w:sz w:val="18"/>
                <w:szCs w:val="18"/>
                <w:lang w:eastAsia="pl-PL"/>
              </w:rPr>
            </w:pPr>
          </w:p>
        </w:tc>
        <w:tc>
          <w:tcPr>
            <w:tcW w:w="2170" w:type="dxa"/>
            <w:shd w:val="clear" w:color="auto" w:fill="auto"/>
            <w:vAlign w:val="center"/>
          </w:tcPr>
          <w:p w14:paraId="50FBCB90"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monitorowane: </w:t>
            </w:r>
            <w:r w:rsidRPr="00FE24C8">
              <w:rPr>
                <w:rFonts w:cs="Arial"/>
                <w:color w:val="auto"/>
                <w:sz w:val="18"/>
                <w:szCs w:val="18"/>
                <w:lang w:eastAsia="pl-PL"/>
              </w:rPr>
              <w:br/>
              <w:t>ZGMiUK w Sępopolu</w:t>
            </w:r>
          </w:p>
        </w:tc>
        <w:tc>
          <w:tcPr>
            <w:tcW w:w="1928" w:type="dxa"/>
            <w:vMerge/>
            <w:vAlign w:val="center"/>
          </w:tcPr>
          <w:p w14:paraId="66BD2715" w14:textId="77777777" w:rsidR="001140C7" w:rsidRPr="00FE24C8" w:rsidRDefault="001140C7" w:rsidP="00FE24C8">
            <w:pPr>
              <w:spacing w:before="20" w:after="20" w:line="240" w:lineRule="auto"/>
              <w:jc w:val="center"/>
              <w:rPr>
                <w:rFonts w:cs="Arial"/>
                <w:color w:val="auto"/>
                <w:sz w:val="18"/>
                <w:szCs w:val="18"/>
                <w:lang w:eastAsia="pl-PL"/>
              </w:rPr>
            </w:pPr>
          </w:p>
        </w:tc>
      </w:tr>
      <w:tr w:rsidR="001140C7" w:rsidRPr="00FE24C8" w14:paraId="7EF1CCAC" w14:textId="77777777" w:rsidTr="00332F3B">
        <w:trPr>
          <w:trHeight w:val="322"/>
          <w:jc w:val="center"/>
        </w:trPr>
        <w:tc>
          <w:tcPr>
            <w:tcW w:w="1157" w:type="dxa"/>
            <w:vMerge/>
            <w:shd w:val="clear" w:color="auto" w:fill="EAF1DD" w:themeFill="accent3" w:themeFillTint="33"/>
            <w:textDirection w:val="btLr"/>
            <w:vAlign w:val="center"/>
          </w:tcPr>
          <w:p w14:paraId="39844A5A" w14:textId="77777777" w:rsidR="001140C7" w:rsidRPr="00FE24C8" w:rsidRDefault="001140C7" w:rsidP="00FE24C8">
            <w:pPr>
              <w:spacing w:before="20" w:after="20" w:line="240" w:lineRule="auto"/>
              <w:ind w:left="113" w:right="113"/>
              <w:jc w:val="center"/>
              <w:rPr>
                <w:rFonts w:cs="Arial"/>
                <w:b/>
                <w:color w:val="auto"/>
                <w:sz w:val="18"/>
                <w:szCs w:val="18"/>
                <w:lang w:eastAsia="pl-PL"/>
              </w:rPr>
            </w:pPr>
          </w:p>
        </w:tc>
        <w:tc>
          <w:tcPr>
            <w:tcW w:w="1608" w:type="dxa"/>
            <w:vMerge/>
            <w:shd w:val="clear" w:color="auto" w:fill="EAF1DD" w:themeFill="accent3" w:themeFillTint="33"/>
            <w:textDirection w:val="btLr"/>
            <w:vAlign w:val="center"/>
          </w:tcPr>
          <w:p w14:paraId="232534F1" w14:textId="77777777" w:rsidR="001140C7" w:rsidRPr="00FE24C8" w:rsidRDefault="001140C7" w:rsidP="00FE24C8">
            <w:pPr>
              <w:spacing w:before="20" w:after="20" w:line="240" w:lineRule="auto"/>
              <w:ind w:left="113" w:right="113"/>
              <w:jc w:val="center"/>
              <w:rPr>
                <w:rFonts w:cs="Arial"/>
                <w:b/>
                <w:color w:val="auto"/>
                <w:sz w:val="18"/>
                <w:szCs w:val="18"/>
                <w:lang w:eastAsia="pl-PL"/>
              </w:rPr>
            </w:pPr>
          </w:p>
        </w:tc>
        <w:tc>
          <w:tcPr>
            <w:tcW w:w="1836" w:type="dxa"/>
            <w:vMerge w:val="restart"/>
            <w:vAlign w:val="center"/>
          </w:tcPr>
          <w:p w14:paraId="188606E7"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Długość czynnej sieci kanalizacyjnej [km]</w:t>
            </w:r>
          </w:p>
          <w:p w14:paraId="68C39DD0" w14:textId="77777777" w:rsidR="001140C7" w:rsidRPr="00FE24C8" w:rsidRDefault="001140C7" w:rsidP="00FE24C8">
            <w:pPr>
              <w:spacing w:before="20" w:after="20" w:line="240" w:lineRule="auto"/>
              <w:jc w:val="center"/>
              <w:rPr>
                <w:rFonts w:cs="Arial"/>
                <w:i/>
                <w:color w:val="auto"/>
                <w:sz w:val="18"/>
                <w:szCs w:val="18"/>
                <w:lang w:eastAsia="pl-PL"/>
              </w:rPr>
            </w:pPr>
            <w:r w:rsidRPr="00FE24C8">
              <w:rPr>
                <w:rFonts w:cs="Arial"/>
                <w:i/>
                <w:color w:val="auto"/>
                <w:sz w:val="18"/>
                <w:szCs w:val="18"/>
                <w:lang w:eastAsia="pl-PL"/>
              </w:rPr>
              <w:t>ZGMiUK</w:t>
            </w:r>
          </w:p>
          <w:p w14:paraId="338A22DC" w14:textId="77777777" w:rsidR="001140C7" w:rsidRPr="00FE24C8" w:rsidRDefault="001140C7" w:rsidP="00FE24C8">
            <w:pPr>
              <w:spacing w:before="20" w:after="20" w:line="240" w:lineRule="auto"/>
              <w:jc w:val="center"/>
              <w:rPr>
                <w:rFonts w:cs="Arial"/>
                <w:color w:val="auto"/>
                <w:sz w:val="18"/>
                <w:szCs w:val="18"/>
                <w:lang w:eastAsia="pl-PL"/>
              </w:rPr>
            </w:pPr>
          </w:p>
          <w:p w14:paraId="556813C8"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Poziom skanalizowania [%]</w:t>
            </w:r>
          </w:p>
          <w:p w14:paraId="14CBD2E6" w14:textId="77777777" w:rsidR="001140C7" w:rsidRPr="00FE24C8" w:rsidRDefault="001140C7" w:rsidP="00FE24C8">
            <w:pPr>
              <w:spacing w:before="20" w:after="20" w:line="240" w:lineRule="auto"/>
              <w:jc w:val="center"/>
              <w:rPr>
                <w:rFonts w:cs="Arial"/>
                <w:i/>
                <w:color w:val="auto"/>
                <w:sz w:val="18"/>
                <w:szCs w:val="18"/>
                <w:lang w:eastAsia="pl-PL"/>
              </w:rPr>
            </w:pPr>
            <w:r w:rsidRPr="00FE24C8">
              <w:rPr>
                <w:rFonts w:cs="Arial"/>
                <w:i/>
                <w:color w:val="auto"/>
                <w:sz w:val="18"/>
                <w:szCs w:val="18"/>
                <w:lang w:eastAsia="pl-PL"/>
              </w:rPr>
              <w:t>GUS</w:t>
            </w:r>
          </w:p>
          <w:p w14:paraId="6A6682F7" w14:textId="77777777" w:rsidR="001140C7" w:rsidRPr="00FE24C8" w:rsidRDefault="001140C7" w:rsidP="00FE24C8">
            <w:pPr>
              <w:spacing w:before="20" w:after="20" w:line="240" w:lineRule="auto"/>
              <w:jc w:val="center"/>
              <w:rPr>
                <w:rFonts w:cs="Arial"/>
                <w:i/>
                <w:color w:val="auto"/>
                <w:sz w:val="18"/>
                <w:szCs w:val="18"/>
                <w:lang w:eastAsia="pl-PL"/>
              </w:rPr>
            </w:pPr>
          </w:p>
          <w:p w14:paraId="79BB2D85"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Liczba przydomowych oczyszczalni ścieków</w:t>
            </w:r>
          </w:p>
          <w:p w14:paraId="1CCE47D2" w14:textId="77777777" w:rsidR="001140C7" w:rsidRPr="00FE24C8" w:rsidRDefault="001140C7" w:rsidP="00FE24C8">
            <w:pPr>
              <w:spacing w:before="20" w:after="20" w:line="240" w:lineRule="auto"/>
              <w:jc w:val="center"/>
              <w:rPr>
                <w:rFonts w:cs="Arial"/>
                <w:i/>
                <w:color w:val="auto"/>
                <w:sz w:val="18"/>
                <w:szCs w:val="18"/>
              </w:rPr>
            </w:pPr>
            <w:r w:rsidRPr="00FE24C8">
              <w:rPr>
                <w:rFonts w:cs="Arial"/>
                <w:i/>
                <w:color w:val="auto"/>
                <w:sz w:val="18"/>
                <w:szCs w:val="18"/>
              </w:rPr>
              <w:t>GUS</w:t>
            </w:r>
          </w:p>
          <w:p w14:paraId="30A60A8C" w14:textId="77777777" w:rsidR="001140C7" w:rsidRPr="00FE24C8" w:rsidRDefault="001140C7" w:rsidP="00FE24C8">
            <w:pPr>
              <w:spacing w:before="20" w:after="20" w:line="240" w:lineRule="auto"/>
              <w:jc w:val="center"/>
              <w:rPr>
                <w:rFonts w:cs="Arial"/>
                <w:i/>
                <w:color w:val="auto"/>
                <w:sz w:val="18"/>
                <w:szCs w:val="18"/>
              </w:rPr>
            </w:pPr>
          </w:p>
          <w:p w14:paraId="6CEF6CBB" w14:textId="77777777" w:rsidR="001140C7" w:rsidRPr="00FE24C8" w:rsidRDefault="001140C7" w:rsidP="00FE24C8">
            <w:pPr>
              <w:spacing w:before="20" w:after="20" w:line="240" w:lineRule="auto"/>
              <w:jc w:val="center"/>
              <w:rPr>
                <w:rFonts w:cs="Arial"/>
                <w:color w:val="auto"/>
                <w:sz w:val="18"/>
                <w:szCs w:val="18"/>
              </w:rPr>
            </w:pPr>
            <w:r w:rsidRPr="00FE24C8">
              <w:rPr>
                <w:rFonts w:cs="Arial"/>
                <w:color w:val="auto"/>
                <w:sz w:val="18"/>
                <w:szCs w:val="18"/>
              </w:rPr>
              <w:t>Liczba zbiorników bezodpływowych</w:t>
            </w:r>
          </w:p>
          <w:p w14:paraId="382B33E6" w14:textId="77777777" w:rsidR="001140C7" w:rsidRPr="00FE24C8" w:rsidRDefault="001140C7" w:rsidP="00FE24C8">
            <w:pPr>
              <w:spacing w:before="20" w:after="20" w:line="240" w:lineRule="auto"/>
              <w:jc w:val="center"/>
              <w:rPr>
                <w:rFonts w:cs="Arial"/>
                <w:i/>
                <w:color w:val="auto"/>
                <w:sz w:val="18"/>
                <w:szCs w:val="18"/>
                <w:lang w:eastAsia="pl-PL"/>
              </w:rPr>
            </w:pPr>
            <w:r w:rsidRPr="00FE24C8">
              <w:rPr>
                <w:rFonts w:cs="Arial"/>
                <w:i/>
                <w:color w:val="auto"/>
                <w:sz w:val="18"/>
                <w:szCs w:val="18"/>
              </w:rPr>
              <w:t>GUS</w:t>
            </w:r>
          </w:p>
        </w:tc>
        <w:tc>
          <w:tcPr>
            <w:tcW w:w="1300" w:type="dxa"/>
            <w:vMerge w:val="restart"/>
            <w:vAlign w:val="center"/>
          </w:tcPr>
          <w:p w14:paraId="6C72E308" w14:textId="77777777" w:rsidR="001140C7" w:rsidRPr="00FE24C8" w:rsidRDefault="001140C7" w:rsidP="00FE24C8">
            <w:pPr>
              <w:spacing w:before="20" w:after="20" w:line="240" w:lineRule="auto"/>
              <w:jc w:val="center"/>
              <w:rPr>
                <w:rFonts w:cs="Arial"/>
                <w:color w:val="auto"/>
                <w:sz w:val="18"/>
                <w:szCs w:val="18"/>
                <w:lang w:eastAsia="pl-PL"/>
              </w:rPr>
            </w:pPr>
          </w:p>
          <w:p w14:paraId="0E7C9A01"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17,8</w:t>
            </w:r>
          </w:p>
          <w:p w14:paraId="5D2CC1A6"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[2020 r.]</w:t>
            </w:r>
          </w:p>
          <w:p w14:paraId="190DDA5E" w14:textId="77777777" w:rsidR="001140C7" w:rsidRPr="00FE24C8" w:rsidRDefault="001140C7" w:rsidP="00FE24C8">
            <w:pPr>
              <w:spacing w:before="20" w:after="20" w:line="240" w:lineRule="auto"/>
              <w:jc w:val="center"/>
              <w:rPr>
                <w:rFonts w:cs="Arial"/>
                <w:color w:val="auto"/>
                <w:sz w:val="18"/>
                <w:szCs w:val="18"/>
                <w:lang w:eastAsia="pl-PL"/>
              </w:rPr>
            </w:pPr>
          </w:p>
          <w:p w14:paraId="437F128D" w14:textId="77777777" w:rsidR="001140C7" w:rsidRPr="00FE24C8" w:rsidRDefault="001140C7" w:rsidP="00FE24C8">
            <w:pPr>
              <w:spacing w:before="20" w:after="20" w:line="240" w:lineRule="auto"/>
              <w:jc w:val="center"/>
              <w:rPr>
                <w:rFonts w:cs="Arial"/>
                <w:color w:val="auto"/>
                <w:sz w:val="18"/>
                <w:szCs w:val="18"/>
                <w:lang w:eastAsia="pl-PL"/>
              </w:rPr>
            </w:pPr>
          </w:p>
          <w:p w14:paraId="7CF79338" w14:textId="77777777" w:rsidR="001140C7" w:rsidRPr="00FE24C8" w:rsidRDefault="001140C7" w:rsidP="00FE24C8">
            <w:pPr>
              <w:spacing w:before="20" w:after="20" w:line="240" w:lineRule="auto"/>
              <w:jc w:val="center"/>
              <w:rPr>
                <w:rFonts w:cs="Arial"/>
                <w:color w:val="auto"/>
                <w:sz w:val="18"/>
                <w:szCs w:val="18"/>
                <w:lang w:eastAsia="pl-PL"/>
              </w:rPr>
            </w:pPr>
          </w:p>
          <w:p w14:paraId="40D7D00B"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42,4</w:t>
            </w:r>
          </w:p>
          <w:p w14:paraId="325503D9" w14:textId="77777777" w:rsidR="001140C7" w:rsidRPr="00FE24C8" w:rsidRDefault="001140C7" w:rsidP="00FE24C8">
            <w:pPr>
              <w:spacing w:before="20" w:after="20" w:line="240" w:lineRule="auto"/>
              <w:jc w:val="center"/>
              <w:rPr>
                <w:rFonts w:cs="Arial"/>
                <w:color w:val="auto"/>
                <w:sz w:val="18"/>
                <w:szCs w:val="18"/>
                <w:lang w:eastAsia="pl-PL"/>
              </w:rPr>
            </w:pPr>
          </w:p>
          <w:p w14:paraId="02816B1C" w14:textId="77777777" w:rsidR="001140C7" w:rsidRPr="00FE24C8" w:rsidRDefault="001140C7" w:rsidP="00FE24C8">
            <w:pPr>
              <w:spacing w:before="20" w:after="20" w:line="240" w:lineRule="auto"/>
              <w:jc w:val="center"/>
              <w:rPr>
                <w:rFonts w:cs="Arial"/>
                <w:color w:val="auto"/>
                <w:sz w:val="18"/>
                <w:szCs w:val="18"/>
                <w:lang w:eastAsia="pl-PL"/>
              </w:rPr>
            </w:pPr>
          </w:p>
          <w:p w14:paraId="39F6CB64"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48</w:t>
            </w:r>
          </w:p>
          <w:p w14:paraId="4BE59A57"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[2019 r.]</w:t>
            </w:r>
          </w:p>
          <w:p w14:paraId="425ED25F" w14:textId="77777777" w:rsidR="001140C7" w:rsidRPr="00FE24C8" w:rsidRDefault="001140C7" w:rsidP="00FE24C8">
            <w:pPr>
              <w:spacing w:before="20" w:after="20" w:line="240" w:lineRule="auto"/>
              <w:jc w:val="center"/>
              <w:rPr>
                <w:rFonts w:cs="Arial"/>
                <w:color w:val="auto"/>
                <w:sz w:val="18"/>
                <w:szCs w:val="18"/>
                <w:lang w:eastAsia="pl-PL"/>
              </w:rPr>
            </w:pPr>
          </w:p>
          <w:p w14:paraId="4AB96D63" w14:textId="77777777" w:rsidR="001140C7" w:rsidRPr="00FE24C8" w:rsidRDefault="001140C7" w:rsidP="00FE24C8">
            <w:pPr>
              <w:spacing w:before="20" w:after="20" w:line="240" w:lineRule="auto"/>
              <w:jc w:val="center"/>
              <w:rPr>
                <w:rFonts w:cs="Arial"/>
                <w:color w:val="auto"/>
                <w:sz w:val="18"/>
                <w:szCs w:val="18"/>
                <w:lang w:eastAsia="pl-PL"/>
              </w:rPr>
            </w:pPr>
          </w:p>
          <w:p w14:paraId="46A657DD"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155</w:t>
            </w:r>
          </w:p>
          <w:p w14:paraId="76859E83"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[2019]</w:t>
            </w:r>
          </w:p>
        </w:tc>
        <w:tc>
          <w:tcPr>
            <w:tcW w:w="1312" w:type="dxa"/>
            <w:vMerge w:val="restart"/>
            <w:vAlign w:val="center"/>
          </w:tcPr>
          <w:p w14:paraId="7F1EF0A3" w14:textId="77777777" w:rsidR="001140C7" w:rsidRPr="00FE24C8" w:rsidRDefault="001140C7" w:rsidP="00FE24C8">
            <w:pPr>
              <w:spacing w:before="20" w:after="20" w:line="240" w:lineRule="auto"/>
              <w:jc w:val="center"/>
              <w:rPr>
                <w:rFonts w:cs="Arial"/>
                <w:color w:val="auto"/>
                <w:sz w:val="18"/>
                <w:szCs w:val="18"/>
                <w:lang w:eastAsia="pl-PL"/>
              </w:rPr>
            </w:pPr>
          </w:p>
          <w:p w14:paraId="61029087"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b/>
                <w:color w:val="auto"/>
                <w:sz w:val="18"/>
                <w:szCs w:val="18"/>
              </w:rPr>
              <w:t>↑</w:t>
            </w:r>
          </w:p>
          <w:p w14:paraId="3A6F79DD" w14:textId="77777777" w:rsidR="001140C7" w:rsidRPr="00FE24C8" w:rsidRDefault="001140C7" w:rsidP="00FE24C8">
            <w:pPr>
              <w:spacing w:before="20" w:after="20" w:line="240" w:lineRule="auto"/>
              <w:jc w:val="center"/>
              <w:rPr>
                <w:rFonts w:cs="Arial"/>
                <w:color w:val="auto"/>
                <w:sz w:val="18"/>
                <w:szCs w:val="18"/>
                <w:lang w:eastAsia="pl-PL"/>
              </w:rPr>
            </w:pPr>
          </w:p>
          <w:p w14:paraId="61A2DF8F" w14:textId="77777777" w:rsidR="001140C7" w:rsidRPr="00FE24C8" w:rsidRDefault="001140C7" w:rsidP="00FE24C8">
            <w:pPr>
              <w:spacing w:before="20" w:after="20" w:line="240" w:lineRule="auto"/>
              <w:jc w:val="center"/>
              <w:rPr>
                <w:rFonts w:cs="Arial"/>
                <w:color w:val="auto"/>
                <w:sz w:val="18"/>
                <w:szCs w:val="18"/>
                <w:lang w:eastAsia="pl-PL"/>
              </w:rPr>
            </w:pPr>
          </w:p>
          <w:p w14:paraId="40676DB5" w14:textId="77777777" w:rsidR="001140C7" w:rsidRPr="00FE24C8" w:rsidRDefault="001140C7" w:rsidP="00FE24C8">
            <w:pPr>
              <w:spacing w:before="20" w:after="20" w:line="240" w:lineRule="auto"/>
              <w:jc w:val="center"/>
              <w:rPr>
                <w:rFonts w:cs="Arial"/>
                <w:color w:val="auto"/>
                <w:sz w:val="18"/>
                <w:szCs w:val="18"/>
                <w:lang w:eastAsia="pl-PL"/>
              </w:rPr>
            </w:pPr>
          </w:p>
          <w:p w14:paraId="5AE87CCA"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b/>
                <w:color w:val="auto"/>
                <w:sz w:val="18"/>
                <w:szCs w:val="18"/>
              </w:rPr>
              <w:t>↑</w:t>
            </w:r>
          </w:p>
          <w:p w14:paraId="24082887" w14:textId="77777777" w:rsidR="001140C7" w:rsidRPr="00FE24C8" w:rsidRDefault="001140C7" w:rsidP="00FE24C8">
            <w:pPr>
              <w:spacing w:before="20" w:after="20" w:line="240" w:lineRule="auto"/>
              <w:jc w:val="center"/>
              <w:rPr>
                <w:rFonts w:cs="Arial"/>
                <w:color w:val="auto"/>
                <w:sz w:val="18"/>
                <w:szCs w:val="18"/>
                <w:lang w:eastAsia="pl-PL"/>
              </w:rPr>
            </w:pPr>
          </w:p>
          <w:p w14:paraId="68078008" w14:textId="77777777" w:rsidR="001140C7" w:rsidRPr="00FE24C8" w:rsidRDefault="001140C7" w:rsidP="00FE24C8">
            <w:pPr>
              <w:spacing w:before="20" w:after="20" w:line="240" w:lineRule="auto"/>
              <w:jc w:val="center"/>
              <w:rPr>
                <w:rFonts w:cs="Arial"/>
                <w:color w:val="auto"/>
                <w:sz w:val="18"/>
                <w:szCs w:val="18"/>
                <w:lang w:eastAsia="pl-PL"/>
              </w:rPr>
            </w:pPr>
          </w:p>
          <w:p w14:paraId="02C7AD91" w14:textId="77777777" w:rsidR="001140C7" w:rsidRPr="00FE24C8" w:rsidRDefault="001140C7" w:rsidP="00FE24C8">
            <w:pPr>
              <w:spacing w:before="20" w:after="20" w:line="240" w:lineRule="auto"/>
              <w:jc w:val="center"/>
              <w:rPr>
                <w:rFonts w:cs="Arial"/>
                <w:color w:val="auto"/>
                <w:sz w:val="18"/>
                <w:szCs w:val="18"/>
                <w:lang w:eastAsia="pl-PL"/>
              </w:rPr>
            </w:pPr>
          </w:p>
          <w:p w14:paraId="415A546A" w14:textId="77777777" w:rsidR="001140C7" w:rsidRPr="00FE24C8" w:rsidRDefault="001140C7" w:rsidP="00FE24C8">
            <w:pPr>
              <w:spacing w:before="20" w:after="20" w:line="240" w:lineRule="auto"/>
              <w:jc w:val="center"/>
              <w:rPr>
                <w:rFonts w:cs="Arial"/>
                <w:color w:val="auto"/>
                <w:sz w:val="18"/>
                <w:szCs w:val="18"/>
                <w:lang w:eastAsia="pl-PL"/>
              </w:rPr>
            </w:pPr>
          </w:p>
          <w:p w14:paraId="41653DF4"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bieżący monitoring</w:t>
            </w:r>
          </w:p>
        </w:tc>
        <w:tc>
          <w:tcPr>
            <w:tcW w:w="2007" w:type="dxa"/>
            <w:vMerge w:val="restart"/>
            <w:vAlign w:val="center"/>
          </w:tcPr>
          <w:p w14:paraId="64068325"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GWS.3. Rozwój i dostosowanie instalacji i urządzeń służących zrównoważonej i racjonalnej gospodarce ściekowej dla potrzeb ludności i przemysłu oraz zapewnienie dostępu do informacji w zakresie gospodarki wodno-ściekowej.</w:t>
            </w:r>
          </w:p>
        </w:tc>
        <w:tc>
          <w:tcPr>
            <w:tcW w:w="2953" w:type="dxa"/>
            <w:vMerge w:val="restart"/>
            <w:shd w:val="clear" w:color="auto" w:fill="auto"/>
            <w:vAlign w:val="center"/>
          </w:tcPr>
          <w:p w14:paraId="68E2038C"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GWS.3.1. Budowa, rozbudowa i modernizacja sieci kanalizacji sanitarnej.</w:t>
            </w:r>
          </w:p>
        </w:tc>
        <w:tc>
          <w:tcPr>
            <w:tcW w:w="2170" w:type="dxa"/>
            <w:shd w:val="clear" w:color="auto" w:fill="auto"/>
            <w:vAlign w:val="center"/>
          </w:tcPr>
          <w:p w14:paraId="41AEFB49"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vAlign w:val="center"/>
          </w:tcPr>
          <w:p w14:paraId="70EAE8CC"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2D4730CE" w14:textId="77777777" w:rsidTr="008A0952">
        <w:trPr>
          <w:trHeight w:val="77"/>
          <w:jc w:val="center"/>
        </w:trPr>
        <w:tc>
          <w:tcPr>
            <w:tcW w:w="1157" w:type="dxa"/>
            <w:vMerge/>
            <w:shd w:val="clear" w:color="auto" w:fill="EAF1DD" w:themeFill="accent3" w:themeFillTint="33"/>
            <w:textDirection w:val="btLr"/>
            <w:vAlign w:val="center"/>
          </w:tcPr>
          <w:p w14:paraId="1D45D859" w14:textId="77777777" w:rsidR="001140C7" w:rsidRPr="00FE24C8" w:rsidRDefault="001140C7" w:rsidP="00FE24C8">
            <w:pPr>
              <w:spacing w:before="20" w:after="20" w:line="240" w:lineRule="auto"/>
              <w:ind w:left="113" w:right="113"/>
              <w:jc w:val="center"/>
              <w:rPr>
                <w:rFonts w:cs="Arial"/>
                <w:color w:val="FF0000"/>
                <w:sz w:val="18"/>
                <w:szCs w:val="18"/>
                <w:lang w:eastAsia="pl-PL"/>
              </w:rPr>
            </w:pPr>
          </w:p>
        </w:tc>
        <w:tc>
          <w:tcPr>
            <w:tcW w:w="1608" w:type="dxa"/>
            <w:vMerge/>
            <w:shd w:val="clear" w:color="auto" w:fill="EAF1DD" w:themeFill="accent3" w:themeFillTint="33"/>
            <w:textDirection w:val="btLr"/>
            <w:vAlign w:val="center"/>
          </w:tcPr>
          <w:p w14:paraId="1B899D89" w14:textId="77777777" w:rsidR="001140C7" w:rsidRPr="00FE24C8" w:rsidRDefault="001140C7" w:rsidP="00FE24C8">
            <w:pPr>
              <w:spacing w:before="20" w:after="20" w:line="240" w:lineRule="auto"/>
              <w:ind w:left="113" w:right="113"/>
              <w:jc w:val="center"/>
              <w:rPr>
                <w:rFonts w:cs="Arial"/>
                <w:b/>
                <w:color w:val="FF0000"/>
                <w:sz w:val="18"/>
                <w:szCs w:val="18"/>
                <w:lang w:eastAsia="pl-PL"/>
              </w:rPr>
            </w:pPr>
          </w:p>
        </w:tc>
        <w:tc>
          <w:tcPr>
            <w:tcW w:w="1836" w:type="dxa"/>
            <w:vMerge/>
            <w:vAlign w:val="center"/>
          </w:tcPr>
          <w:p w14:paraId="096D4406" w14:textId="77777777" w:rsidR="001140C7" w:rsidRPr="00FE24C8" w:rsidRDefault="001140C7" w:rsidP="00FE24C8">
            <w:pPr>
              <w:spacing w:before="20" w:after="20" w:line="240" w:lineRule="auto"/>
              <w:jc w:val="center"/>
              <w:rPr>
                <w:rFonts w:cs="Arial"/>
                <w:i/>
                <w:color w:val="FF0000"/>
                <w:sz w:val="18"/>
                <w:szCs w:val="18"/>
                <w:lang w:eastAsia="pl-PL"/>
              </w:rPr>
            </w:pPr>
          </w:p>
        </w:tc>
        <w:tc>
          <w:tcPr>
            <w:tcW w:w="1300" w:type="dxa"/>
            <w:vMerge/>
            <w:vAlign w:val="center"/>
          </w:tcPr>
          <w:p w14:paraId="3FD756F2"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432F67AB"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0CA8D83A"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vMerge/>
            <w:shd w:val="clear" w:color="auto" w:fill="auto"/>
            <w:vAlign w:val="center"/>
          </w:tcPr>
          <w:p w14:paraId="447BD906" w14:textId="77777777" w:rsidR="001140C7" w:rsidRPr="00FE24C8" w:rsidRDefault="001140C7" w:rsidP="00FE24C8">
            <w:pPr>
              <w:spacing w:before="20" w:after="20" w:line="240" w:lineRule="auto"/>
              <w:jc w:val="center"/>
              <w:rPr>
                <w:rFonts w:cs="Arial"/>
                <w:color w:val="auto"/>
                <w:sz w:val="18"/>
                <w:szCs w:val="18"/>
                <w:lang w:eastAsia="pl-PL"/>
              </w:rPr>
            </w:pPr>
          </w:p>
        </w:tc>
        <w:tc>
          <w:tcPr>
            <w:tcW w:w="2170" w:type="dxa"/>
            <w:shd w:val="clear" w:color="auto" w:fill="auto"/>
            <w:vAlign w:val="center"/>
          </w:tcPr>
          <w:p w14:paraId="5E419E9C"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monitorowane: </w:t>
            </w:r>
            <w:r w:rsidRPr="00FE24C8">
              <w:rPr>
                <w:rFonts w:cs="Arial"/>
                <w:color w:val="auto"/>
                <w:sz w:val="18"/>
                <w:szCs w:val="18"/>
                <w:lang w:eastAsia="pl-PL"/>
              </w:rPr>
              <w:br/>
              <w:t>ZGMiUK w Sępopolu</w:t>
            </w:r>
          </w:p>
        </w:tc>
        <w:tc>
          <w:tcPr>
            <w:tcW w:w="1928" w:type="dxa"/>
            <w:vMerge/>
            <w:shd w:val="clear" w:color="auto" w:fill="auto"/>
            <w:vAlign w:val="center"/>
          </w:tcPr>
          <w:p w14:paraId="166EA1F0" w14:textId="77777777" w:rsidR="001140C7" w:rsidRPr="00FE24C8" w:rsidRDefault="001140C7" w:rsidP="00FE24C8">
            <w:pPr>
              <w:spacing w:before="20" w:after="20" w:line="240" w:lineRule="auto"/>
              <w:jc w:val="center"/>
              <w:rPr>
                <w:rFonts w:cs="Arial"/>
                <w:color w:val="FF0000"/>
                <w:sz w:val="18"/>
                <w:szCs w:val="18"/>
                <w:lang w:eastAsia="pl-PL"/>
              </w:rPr>
            </w:pPr>
          </w:p>
        </w:tc>
      </w:tr>
      <w:tr w:rsidR="001140C7" w:rsidRPr="00FE24C8" w14:paraId="3AE15850" w14:textId="77777777" w:rsidTr="008A0952">
        <w:trPr>
          <w:cantSplit/>
          <w:trHeight w:val="387"/>
          <w:jc w:val="center"/>
        </w:trPr>
        <w:tc>
          <w:tcPr>
            <w:tcW w:w="1157" w:type="dxa"/>
            <w:vMerge/>
            <w:shd w:val="clear" w:color="auto" w:fill="EAF1DD" w:themeFill="accent3" w:themeFillTint="33"/>
            <w:textDirection w:val="btLr"/>
            <w:vAlign w:val="center"/>
          </w:tcPr>
          <w:p w14:paraId="1F2826A7" w14:textId="77777777" w:rsidR="001140C7" w:rsidRPr="00FE24C8" w:rsidRDefault="001140C7" w:rsidP="00FE24C8">
            <w:pPr>
              <w:spacing w:before="20" w:after="20" w:line="240" w:lineRule="auto"/>
              <w:ind w:left="113" w:right="113"/>
              <w:jc w:val="center"/>
              <w:rPr>
                <w:rFonts w:cs="Arial"/>
                <w:b/>
                <w:color w:val="FF0000"/>
                <w:sz w:val="18"/>
                <w:szCs w:val="18"/>
                <w:lang w:eastAsia="pl-PL"/>
              </w:rPr>
            </w:pPr>
          </w:p>
        </w:tc>
        <w:tc>
          <w:tcPr>
            <w:tcW w:w="1608" w:type="dxa"/>
            <w:vMerge/>
            <w:shd w:val="clear" w:color="auto" w:fill="EAF1DD" w:themeFill="accent3" w:themeFillTint="33"/>
            <w:textDirection w:val="btLr"/>
            <w:vAlign w:val="center"/>
          </w:tcPr>
          <w:p w14:paraId="625FAA02" w14:textId="77777777" w:rsidR="001140C7" w:rsidRPr="00FE24C8" w:rsidRDefault="001140C7" w:rsidP="00FE24C8">
            <w:pPr>
              <w:spacing w:before="20" w:after="20" w:line="240" w:lineRule="auto"/>
              <w:ind w:left="113" w:right="113"/>
              <w:jc w:val="center"/>
              <w:rPr>
                <w:rFonts w:cs="Arial"/>
                <w:b/>
                <w:color w:val="FF0000"/>
                <w:sz w:val="18"/>
                <w:szCs w:val="18"/>
                <w:lang w:eastAsia="pl-PL"/>
              </w:rPr>
            </w:pPr>
          </w:p>
        </w:tc>
        <w:tc>
          <w:tcPr>
            <w:tcW w:w="1836" w:type="dxa"/>
            <w:vMerge/>
            <w:vAlign w:val="center"/>
          </w:tcPr>
          <w:p w14:paraId="0B0A0AA9"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1B47B982"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29A467FA"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23359AB1"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vMerge w:val="restart"/>
            <w:shd w:val="clear" w:color="auto" w:fill="auto"/>
            <w:vAlign w:val="center"/>
          </w:tcPr>
          <w:p w14:paraId="5A7C4CF8"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GWS.3.2. Budowa, rozbudowa i modernizacja urządzeń do oczyszczania ścieków komunalnych.</w:t>
            </w:r>
          </w:p>
        </w:tc>
        <w:tc>
          <w:tcPr>
            <w:tcW w:w="2170" w:type="dxa"/>
            <w:shd w:val="clear" w:color="auto" w:fill="auto"/>
            <w:vAlign w:val="center"/>
          </w:tcPr>
          <w:p w14:paraId="6DA1A9AC"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shd w:val="clear" w:color="auto" w:fill="auto"/>
            <w:vAlign w:val="center"/>
          </w:tcPr>
          <w:p w14:paraId="6DF714AE"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14A65F79" w14:textId="77777777" w:rsidTr="008A0952">
        <w:trPr>
          <w:cantSplit/>
          <w:trHeight w:val="253"/>
          <w:jc w:val="center"/>
        </w:trPr>
        <w:tc>
          <w:tcPr>
            <w:tcW w:w="1157" w:type="dxa"/>
            <w:vMerge/>
            <w:shd w:val="clear" w:color="auto" w:fill="EAF1DD" w:themeFill="accent3" w:themeFillTint="33"/>
            <w:textDirection w:val="btLr"/>
            <w:vAlign w:val="center"/>
          </w:tcPr>
          <w:p w14:paraId="7205CDB3" w14:textId="77777777" w:rsidR="001140C7" w:rsidRPr="00FE24C8" w:rsidRDefault="001140C7" w:rsidP="00FE24C8">
            <w:pPr>
              <w:spacing w:before="20" w:after="20" w:line="240" w:lineRule="auto"/>
              <w:ind w:left="113" w:right="113"/>
              <w:jc w:val="center"/>
              <w:rPr>
                <w:rFonts w:cs="Arial"/>
                <w:b/>
                <w:color w:val="FF0000"/>
                <w:sz w:val="18"/>
                <w:szCs w:val="18"/>
                <w:lang w:eastAsia="pl-PL"/>
              </w:rPr>
            </w:pPr>
          </w:p>
        </w:tc>
        <w:tc>
          <w:tcPr>
            <w:tcW w:w="1608" w:type="dxa"/>
            <w:vMerge/>
            <w:shd w:val="clear" w:color="auto" w:fill="EAF1DD" w:themeFill="accent3" w:themeFillTint="33"/>
            <w:textDirection w:val="btLr"/>
            <w:vAlign w:val="center"/>
          </w:tcPr>
          <w:p w14:paraId="63B147A8" w14:textId="77777777" w:rsidR="001140C7" w:rsidRPr="00FE24C8" w:rsidRDefault="001140C7" w:rsidP="00FE24C8">
            <w:pPr>
              <w:spacing w:before="20" w:after="20" w:line="240" w:lineRule="auto"/>
              <w:ind w:left="113" w:right="113"/>
              <w:jc w:val="center"/>
              <w:rPr>
                <w:rFonts w:cs="Arial"/>
                <w:b/>
                <w:color w:val="FF0000"/>
                <w:sz w:val="18"/>
                <w:szCs w:val="18"/>
                <w:lang w:eastAsia="pl-PL"/>
              </w:rPr>
            </w:pPr>
          </w:p>
        </w:tc>
        <w:tc>
          <w:tcPr>
            <w:tcW w:w="1836" w:type="dxa"/>
            <w:vMerge/>
            <w:vAlign w:val="center"/>
          </w:tcPr>
          <w:p w14:paraId="2316ED25"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41947A9C"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78308829"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78E496C2"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vMerge/>
            <w:shd w:val="clear" w:color="auto" w:fill="auto"/>
            <w:vAlign w:val="center"/>
          </w:tcPr>
          <w:p w14:paraId="74789911" w14:textId="77777777" w:rsidR="001140C7" w:rsidRPr="00FE24C8" w:rsidRDefault="001140C7" w:rsidP="00FE24C8">
            <w:pPr>
              <w:spacing w:before="20" w:after="20" w:line="240" w:lineRule="auto"/>
              <w:jc w:val="center"/>
              <w:rPr>
                <w:rFonts w:cs="Arial"/>
                <w:color w:val="auto"/>
                <w:sz w:val="18"/>
                <w:szCs w:val="18"/>
                <w:lang w:eastAsia="pl-PL"/>
              </w:rPr>
            </w:pPr>
          </w:p>
        </w:tc>
        <w:tc>
          <w:tcPr>
            <w:tcW w:w="2170" w:type="dxa"/>
            <w:vMerge w:val="restart"/>
            <w:shd w:val="clear" w:color="auto" w:fill="auto"/>
            <w:vAlign w:val="center"/>
          </w:tcPr>
          <w:p w14:paraId="51952679"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monitorowane: </w:t>
            </w:r>
            <w:r w:rsidRPr="00FE24C8">
              <w:rPr>
                <w:rFonts w:cs="Arial"/>
                <w:color w:val="auto"/>
                <w:sz w:val="18"/>
                <w:szCs w:val="18"/>
                <w:lang w:eastAsia="pl-PL"/>
              </w:rPr>
              <w:br/>
              <w:t>ZGMiUK w Sępopolu</w:t>
            </w:r>
          </w:p>
        </w:tc>
        <w:tc>
          <w:tcPr>
            <w:tcW w:w="1928" w:type="dxa"/>
            <w:vMerge/>
            <w:shd w:val="clear" w:color="auto" w:fill="auto"/>
            <w:vAlign w:val="center"/>
          </w:tcPr>
          <w:p w14:paraId="61F1CF30" w14:textId="77777777" w:rsidR="001140C7" w:rsidRPr="00FE24C8" w:rsidRDefault="001140C7" w:rsidP="00FE24C8">
            <w:pPr>
              <w:spacing w:before="20" w:after="20" w:line="240" w:lineRule="auto"/>
              <w:jc w:val="center"/>
              <w:rPr>
                <w:rFonts w:cs="Arial"/>
                <w:color w:val="FF0000"/>
                <w:sz w:val="18"/>
                <w:szCs w:val="18"/>
                <w:lang w:eastAsia="pl-PL"/>
              </w:rPr>
            </w:pPr>
          </w:p>
        </w:tc>
      </w:tr>
      <w:tr w:rsidR="001140C7" w:rsidRPr="00FE24C8" w14:paraId="7D0F1B1B" w14:textId="77777777" w:rsidTr="00E46D5C">
        <w:trPr>
          <w:cantSplit/>
          <w:trHeight w:val="77"/>
          <w:jc w:val="center"/>
        </w:trPr>
        <w:tc>
          <w:tcPr>
            <w:tcW w:w="1157" w:type="dxa"/>
            <w:vMerge/>
            <w:shd w:val="clear" w:color="auto" w:fill="EAF1DD" w:themeFill="accent3" w:themeFillTint="33"/>
            <w:textDirection w:val="btLr"/>
            <w:vAlign w:val="center"/>
          </w:tcPr>
          <w:p w14:paraId="4DA9622C" w14:textId="77777777" w:rsidR="001140C7" w:rsidRPr="00FE24C8" w:rsidRDefault="001140C7" w:rsidP="00FE24C8">
            <w:pPr>
              <w:spacing w:before="20" w:after="20" w:line="240" w:lineRule="auto"/>
              <w:ind w:left="113" w:right="113"/>
              <w:jc w:val="center"/>
              <w:rPr>
                <w:rFonts w:cs="Arial"/>
                <w:b/>
                <w:color w:val="FF0000"/>
                <w:sz w:val="18"/>
                <w:szCs w:val="18"/>
                <w:lang w:eastAsia="pl-PL"/>
              </w:rPr>
            </w:pPr>
          </w:p>
        </w:tc>
        <w:tc>
          <w:tcPr>
            <w:tcW w:w="1608" w:type="dxa"/>
            <w:vMerge/>
            <w:shd w:val="clear" w:color="auto" w:fill="EAF1DD" w:themeFill="accent3" w:themeFillTint="33"/>
            <w:textDirection w:val="btLr"/>
            <w:vAlign w:val="center"/>
          </w:tcPr>
          <w:p w14:paraId="76281B2E" w14:textId="77777777" w:rsidR="001140C7" w:rsidRPr="00FE24C8" w:rsidRDefault="001140C7" w:rsidP="00FE24C8">
            <w:pPr>
              <w:spacing w:before="20" w:after="20" w:line="240" w:lineRule="auto"/>
              <w:ind w:left="113" w:right="113"/>
              <w:jc w:val="center"/>
              <w:rPr>
                <w:rFonts w:cs="Arial"/>
                <w:b/>
                <w:color w:val="FF0000"/>
                <w:sz w:val="18"/>
                <w:szCs w:val="18"/>
                <w:lang w:eastAsia="pl-PL"/>
              </w:rPr>
            </w:pPr>
          </w:p>
        </w:tc>
        <w:tc>
          <w:tcPr>
            <w:tcW w:w="1836" w:type="dxa"/>
            <w:vMerge/>
            <w:vAlign w:val="center"/>
          </w:tcPr>
          <w:p w14:paraId="7BA7B4CF"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6BD06833"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353A683C"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1CBD9B71"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vMerge/>
            <w:tcBorders>
              <w:bottom w:val="single" w:sz="4" w:space="0" w:color="auto"/>
            </w:tcBorders>
            <w:shd w:val="clear" w:color="auto" w:fill="auto"/>
            <w:vAlign w:val="center"/>
          </w:tcPr>
          <w:p w14:paraId="31010921" w14:textId="77777777" w:rsidR="001140C7" w:rsidRPr="00FE24C8" w:rsidRDefault="001140C7" w:rsidP="00FE24C8">
            <w:pPr>
              <w:spacing w:before="20" w:after="20" w:line="240" w:lineRule="auto"/>
              <w:jc w:val="center"/>
              <w:rPr>
                <w:rFonts w:cs="Arial"/>
                <w:color w:val="auto"/>
                <w:sz w:val="18"/>
                <w:szCs w:val="18"/>
                <w:lang w:eastAsia="pl-PL"/>
              </w:rPr>
            </w:pPr>
          </w:p>
        </w:tc>
        <w:tc>
          <w:tcPr>
            <w:tcW w:w="2170" w:type="dxa"/>
            <w:vMerge/>
            <w:tcBorders>
              <w:bottom w:val="single" w:sz="4" w:space="0" w:color="auto"/>
            </w:tcBorders>
            <w:shd w:val="clear" w:color="auto" w:fill="auto"/>
            <w:vAlign w:val="center"/>
          </w:tcPr>
          <w:p w14:paraId="0FC810FB" w14:textId="77777777" w:rsidR="001140C7" w:rsidRPr="00FE24C8" w:rsidRDefault="001140C7" w:rsidP="00FE24C8">
            <w:pPr>
              <w:spacing w:before="20" w:after="20" w:line="240" w:lineRule="auto"/>
              <w:jc w:val="center"/>
              <w:rPr>
                <w:rFonts w:cs="Arial"/>
                <w:color w:val="auto"/>
                <w:sz w:val="18"/>
                <w:szCs w:val="18"/>
                <w:lang w:eastAsia="pl-PL"/>
              </w:rPr>
            </w:pPr>
          </w:p>
        </w:tc>
        <w:tc>
          <w:tcPr>
            <w:tcW w:w="1928" w:type="dxa"/>
            <w:tcBorders>
              <w:bottom w:val="single" w:sz="4" w:space="0" w:color="auto"/>
            </w:tcBorders>
            <w:shd w:val="clear" w:color="auto" w:fill="auto"/>
            <w:vAlign w:val="center"/>
          </w:tcPr>
          <w:p w14:paraId="0940266F"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372B881D" w14:textId="77777777" w:rsidTr="00E46D5C">
        <w:trPr>
          <w:trHeight w:val="734"/>
          <w:jc w:val="center"/>
        </w:trPr>
        <w:tc>
          <w:tcPr>
            <w:tcW w:w="1157" w:type="dxa"/>
            <w:vMerge/>
            <w:shd w:val="clear" w:color="auto" w:fill="EAF1DD" w:themeFill="accent3" w:themeFillTint="33"/>
            <w:vAlign w:val="center"/>
          </w:tcPr>
          <w:p w14:paraId="478FD025"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733106A9"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3AD97ED3" w14:textId="77777777" w:rsidR="001140C7" w:rsidRPr="00FE24C8" w:rsidRDefault="001140C7" w:rsidP="00FE24C8">
            <w:pPr>
              <w:spacing w:before="20" w:after="20" w:line="240" w:lineRule="auto"/>
              <w:jc w:val="center"/>
              <w:rPr>
                <w:rFonts w:cs="Arial"/>
                <w:color w:val="auto"/>
                <w:sz w:val="18"/>
                <w:szCs w:val="18"/>
                <w:lang w:eastAsia="pl-PL"/>
              </w:rPr>
            </w:pPr>
          </w:p>
        </w:tc>
        <w:tc>
          <w:tcPr>
            <w:tcW w:w="1300" w:type="dxa"/>
            <w:vMerge/>
            <w:vAlign w:val="center"/>
          </w:tcPr>
          <w:p w14:paraId="44E34130" w14:textId="77777777" w:rsidR="001140C7" w:rsidRPr="00FE24C8" w:rsidRDefault="001140C7" w:rsidP="00FE24C8">
            <w:pPr>
              <w:spacing w:before="20" w:after="20" w:line="240" w:lineRule="auto"/>
              <w:jc w:val="center"/>
              <w:rPr>
                <w:rFonts w:cs="Arial"/>
                <w:color w:val="auto"/>
                <w:sz w:val="18"/>
                <w:szCs w:val="18"/>
                <w:lang w:eastAsia="pl-PL"/>
              </w:rPr>
            </w:pPr>
          </w:p>
        </w:tc>
        <w:tc>
          <w:tcPr>
            <w:tcW w:w="1312" w:type="dxa"/>
            <w:vMerge/>
            <w:vAlign w:val="center"/>
          </w:tcPr>
          <w:p w14:paraId="5D48B4CA" w14:textId="77777777" w:rsidR="001140C7" w:rsidRPr="00FE24C8" w:rsidRDefault="001140C7" w:rsidP="00FE24C8">
            <w:pPr>
              <w:spacing w:before="20" w:after="20" w:line="240" w:lineRule="auto"/>
              <w:jc w:val="center"/>
              <w:rPr>
                <w:rFonts w:cs="Arial"/>
                <w:b/>
                <w:color w:val="auto"/>
                <w:sz w:val="18"/>
                <w:szCs w:val="18"/>
              </w:rPr>
            </w:pPr>
          </w:p>
        </w:tc>
        <w:tc>
          <w:tcPr>
            <w:tcW w:w="2007" w:type="dxa"/>
            <w:vMerge/>
            <w:vAlign w:val="center"/>
          </w:tcPr>
          <w:p w14:paraId="494C87DE" w14:textId="77777777" w:rsidR="001140C7" w:rsidRPr="00FE24C8" w:rsidRDefault="001140C7" w:rsidP="00FE24C8">
            <w:pPr>
              <w:spacing w:before="20" w:after="20" w:line="240" w:lineRule="auto"/>
              <w:jc w:val="center"/>
              <w:rPr>
                <w:rFonts w:cs="Arial"/>
                <w:color w:val="auto"/>
                <w:sz w:val="18"/>
                <w:szCs w:val="18"/>
                <w:lang w:eastAsia="pl-PL"/>
              </w:rPr>
            </w:pPr>
          </w:p>
        </w:tc>
        <w:tc>
          <w:tcPr>
            <w:tcW w:w="2953" w:type="dxa"/>
            <w:shd w:val="clear" w:color="auto" w:fill="auto"/>
            <w:vAlign w:val="center"/>
          </w:tcPr>
          <w:p w14:paraId="18052B5D" w14:textId="77777777" w:rsidR="001140C7" w:rsidRPr="00FE24C8" w:rsidRDefault="001140C7" w:rsidP="00FE24C8">
            <w:pPr>
              <w:spacing w:before="20" w:after="20" w:line="240" w:lineRule="auto"/>
              <w:jc w:val="center"/>
              <w:rPr>
                <w:rFonts w:cs="Arial"/>
                <w:color w:val="auto"/>
                <w:sz w:val="18"/>
                <w:szCs w:val="18"/>
                <w:lang w:eastAsia="pl-PL"/>
              </w:rPr>
            </w:pPr>
            <w:r>
              <w:rPr>
                <w:rFonts w:cs="Arial"/>
                <w:color w:val="auto"/>
                <w:sz w:val="18"/>
                <w:szCs w:val="18"/>
                <w:lang w:eastAsia="pl-PL"/>
              </w:rPr>
              <w:t xml:space="preserve">GWS.3.3. </w:t>
            </w:r>
            <w:r w:rsidRPr="00FE24C8">
              <w:rPr>
                <w:rFonts w:cs="Arial"/>
                <w:color w:val="auto"/>
                <w:sz w:val="18"/>
                <w:szCs w:val="18"/>
                <w:lang w:eastAsia="pl-PL"/>
              </w:rPr>
              <w:t>Wdrożenie e-usług w zakresie obsługi klientów i kontrahentów sieci wodno-kanalizacyjnej Gminy Sępopol.</w:t>
            </w:r>
          </w:p>
        </w:tc>
        <w:tc>
          <w:tcPr>
            <w:tcW w:w="2170" w:type="dxa"/>
            <w:shd w:val="clear" w:color="auto" w:fill="auto"/>
            <w:vAlign w:val="center"/>
          </w:tcPr>
          <w:p w14:paraId="195D4EDA"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shd w:val="clear" w:color="auto" w:fill="auto"/>
            <w:vAlign w:val="center"/>
          </w:tcPr>
          <w:p w14:paraId="2BA6C049"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68482569" w14:textId="77777777" w:rsidTr="00E46D5C">
        <w:trPr>
          <w:trHeight w:val="555"/>
          <w:jc w:val="center"/>
        </w:trPr>
        <w:tc>
          <w:tcPr>
            <w:tcW w:w="1157" w:type="dxa"/>
            <w:vMerge/>
            <w:shd w:val="clear" w:color="auto" w:fill="EAF1DD" w:themeFill="accent3" w:themeFillTint="33"/>
            <w:vAlign w:val="center"/>
          </w:tcPr>
          <w:p w14:paraId="1C1180FA"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668DB263"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restart"/>
            <w:vAlign w:val="center"/>
          </w:tcPr>
          <w:p w14:paraId="65016950"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Ilość przeprowadzonych działań promocyjnych [szt.]</w:t>
            </w:r>
          </w:p>
          <w:p w14:paraId="02320ABE" w14:textId="77777777" w:rsidR="001140C7" w:rsidRPr="00FE24C8" w:rsidRDefault="001140C7" w:rsidP="00FE24C8">
            <w:pPr>
              <w:spacing w:before="20" w:after="20" w:line="240" w:lineRule="auto"/>
              <w:jc w:val="center"/>
              <w:rPr>
                <w:rFonts w:cs="Arial"/>
                <w:i/>
                <w:color w:val="auto"/>
                <w:sz w:val="18"/>
                <w:szCs w:val="18"/>
                <w:lang w:eastAsia="pl-PL"/>
              </w:rPr>
            </w:pPr>
            <w:proofErr w:type="spellStart"/>
            <w:r w:rsidRPr="00FE24C8">
              <w:rPr>
                <w:rFonts w:cs="Arial"/>
                <w:i/>
                <w:color w:val="auto"/>
                <w:sz w:val="18"/>
                <w:szCs w:val="18"/>
                <w:lang w:eastAsia="pl-PL"/>
              </w:rPr>
              <w:t>UMiG</w:t>
            </w:r>
            <w:proofErr w:type="spellEnd"/>
            <w:r w:rsidRPr="00FE24C8">
              <w:rPr>
                <w:rFonts w:cs="Arial"/>
                <w:i/>
                <w:color w:val="auto"/>
                <w:sz w:val="18"/>
                <w:szCs w:val="18"/>
                <w:lang w:eastAsia="pl-PL"/>
              </w:rPr>
              <w:t xml:space="preserve"> Sępopol</w:t>
            </w:r>
          </w:p>
        </w:tc>
        <w:tc>
          <w:tcPr>
            <w:tcW w:w="1300" w:type="dxa"/>
            <w:vMerge w:val="restart"/>
            <w:vAlign w:val="center"/>
          </w:tcPr>
          <w:p w14:paraId="54D2C4FB"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b.d.</w:t>
            </w:r>
          </w:p>
        </w:tc>
        <w:tc>
          <w:tcPr>
            <w:tcW w:w="1312" w:type="dxa"/>
            <w:vMerge w:val="restart"/>
            <w:vAlign w:val="center"/>
          </w:tcPr>
          <w:p w14:paraId="34DBC699"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b/>
                <w:color w:val="auto"/>
                <w:sz w:val="18"/>
                <w:szCs w:val="18"/>
              </w:rPr>
              <w:t>↑</w:t>
            </w:r>
          </w:p>
        </w:tc>
        <w:tc>
          <w:tcPr>
            <w:tcW w:w="2007" w:type="dxa"/>
            <w:vMerge w:val="restart"/>
            <w:vAlign w:val="center"/>
          </w:tcPr>
          <w:p w14:paraId="6E5EBE43"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GWS.4. Edukacja ekologiczne</w:t>
            </w:r>
          </w:p>
        </w:tc>
        <w:tc>
          <w:tcPr>
            <w:tcW w:w="2953" w:type="dxa"/>
            <w:vMerge w:val="restart"/>
            <w:shd w:val="clear" w:color="auto" w:fill="auto"/>
            <w:vAlign w:val="center"/>
          </w:tcPr>
          <w:p w14:paraId="43B5F2A5"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GWS.4.1. Działania edukacyjne, promocyjne, propagujące i upowszechniające wiedzę o konieczności, celach, zasadach i sposobach oszczędnego użytkowania wody oraz najważniejszych sprawach związanych z odprowadzaniem i oczyszczaniem ścieków.</w:t>
            </w:r>
          </w:p>
        </w:tc>
        <w:tc>
          <w:tcPr>
            <w:tcW w:w="2170" w:type="dxa"/>
            <w:shd w:val="clear" w:color="auto" w:fill="auto"/>
            <w:vAlign w:val="center"/>
          </w:tcPr>
          <w:p w14:paraId="362A89C5"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shd w:val="clear" w:color="auto" w:fill="auto"/>
            <w:vAlign w:val="center"/>
          </w:tcPr>
          <w:p w14:paraId="18F41EA3"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 brak wykwalifikowanej kadry, brak zainteresowania społecznego</w:t>
            </w:r>
          </w:p>
        </w:tc>
      </w:tr>
      <w:tr w:rsidR="001140C7" w:rsidRPr="00FE24C8" w14:paraId="3F061943" w14:textId="77777777" w:rsidTr="00E46D5C">
        <w:trPr>
          <w:trHeight w:val="101"/>
          <w:jc w:val="center"/>
        </w:trPr>
        <w:tc>
          <w:tcPr>
            <w:tcW w:w="1157" w:type="dxa"/>
            <w:vMerge/>
            <w:shd w:val="clear" w:color="auto" w:fill="EAF1DD" w:themeFill="accent3" w:themeFillTint="33"/>
            <w:vAlign w:val="center"/>
          </w:tcPr>
          <w:p w14:paraId="32D010F3"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73271204"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3CEB1831"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220BE9A4"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3E0F0A40"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620912A3"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vMerge/>
            <w:shd w:val="clear" w:color="auto" w:fill="D9D9D9" w:themeFill="background1" w:themeFillShade="D9"/>
            <w:vAlign w:val="center"/>
          </w:tcPr>
          <w:p w14:paraId="111CEBCE" w14:textId="77777777" w:rsidR="001140C7" w:rsidRPr="00FE24C8" w:rsidRDefault="001140C7" w:rsidP="00FE24C8">
            <w:pPr>
              <w:spacing w:before="20" w:after="20" w:line="240" w:lineRule="auto"/>
              <w:jc w:val="center"/>
              <w:rPr>
                <w:rFonts w:cs="Arial"/>
                <w:color w:val="FF0000"/>
                <w:sz w:val="18"/>
                <w:szCs w:val="18"/>
                <w:lang w:eastAsia="pl-PL"/>
              </w:rPr>
            </w:pPr>
          </w:p>
        </w:tc>
        <w:tc>
          <w:tcPr>
            <w:tcW w:w="2170" w:type="dxa"/>
            <w:vAlign w:val="center"/>
          </w:tcPr>
          <w:p w14:paraId="1D8F0997"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monitorowane: </w:t>
            </w:r>
            <w:r w:rsidRPr="00FE24C8">
              <w:rPr>
                <w:rFonts w:cs="Arial"/>
                <w:color w:val="auto"/>
                <w:sz w:val="18"/>
                <w:szCs w:val="18"/>
                <w:lang w:eastAsia="pl-PL"/>
              </w:rPr>
              <w:br/>
              <w:t>ZGMiUK w Sępopolu,</w:t>
            </w:r>
            <w:r w:rsidRPr="00FE24C8">
              <w:rPr>
                <w:rFonts w:cs="Arial"/>
                <w:color w:val="auto"/>
                <w:sz w:val="18"/>
                <w:szCs w:val="18"/>
                <w:lang w:eastAsia="pl-PL"/>
              </w:rPr>
              <w:br/>
              <w:t>organizacje pozarządowe, placówki oświatowe</w:t>
            </w:r>
          </w:p>
        </w:tc>
        <w:tc>
          <w:tcPr>
            <w:tcW w:w="1928" w:type="dxa"/>
            <w:vMerge/>
            <w:vAlign w:val="center"/>
          </w:tcPr>
          <w:p w14:paraId="136FB1D6" w14:textId="77777777" w:rsidR="001140C7" w:rsidRPr="00FE24C8" w:rsidRDefault="001140C7" w:rsidP="00FE24C8">
            <w:pPr>
              <w:spacing w:before="20" w:after="20" w:line="240" w:lineRule="auto"/>
              <w:jc w:val="center"/>
              <w:rPr>
                <w:rFonts w:cs="Arial"/>
                <w:color w:val="FF0000"/>
                <w:sz w:val="18"/>
                <w:szCs w:val="18"/>
                <w:lang w:eastAsia="pl-PL"/>
              </w:rPr>
            </w:pPr>
          </w:p>
        </w:tc>
      </w:tr>
      <w:tr w:rsidR="001140C7" w:rsidRPr="00FE24C8" w14:paraId="193BDF12" w14:textId="77777777" w:rsidTr="00E46D5C">
        <w:trPr>
          <w:trHeight w:val="2028"/>
          <w:jc w:val="center"/>
        </w:trPr>
        <w:tc>
          <w:tcPr>
            <w:tcW w:w="1157" w:type="dxa"/>
            <w:vMerge w:val="restart"/>
            <w:shd w:val="clear" w:color="auto" w:fill="EAF1DD" w:themeFill="accent3" w:themeFillTint="33"/>
            <w:textDirection w:val="btLr"/>
            <w:vAlign w:val="center"/>
          </w:tcPr>
          <w:p w14:paraId="6803F3DB" w14:textId="77777777" w:rsidR="001140C7" w:rsidRPr="00FE24C8" w:rsidRDefault="001140C7" w:rsidP="00FE24C8">
            <w:pPr>
              <w:spacing w:before="20" w:after="20" w:line="240" w:lineRule="auto"/>
              <w:ind w:left="113" w:right="113"/>
              <w:jc w:val="center"/>
              <w:rPr>
                <w:rFonts w:cs="Arial"/>
                <w:b/>
                <w:color w:val="auto"/>
                <w:sz w:val="18"/>
                <w:szCs w:val="18"/>
                <w:lang w:eastAsia="pl-PL"/>
              </w:rPr>
            </w:pPr>
            <w:r w:rsidRPr="00FE24C8">
              <w:rPr>
                <w:rFonts w:cs="Arial"/>
                <w:b/>
                <w:color w:val="auto"/>
                <w:sz w:val="18"/>
                <w:szCs w:val="18"/>
                <w:lang w:eastAsia="pl-PL"/>
              </w:rPr>
              <w:t>VI  ZASOBY GEOLOGICZNE</w:t>
            </w:r>
          </w:p>
        </w:tc>
        <w:tc>
          <w:tcPr>
            <w:tcW w:w="1608" w:type="dxa"/>
            <w:vMerge w:val="restart"/>
            <w:shd w:val="clear" w:color="auto" w:fill="EAF1DD" w:themeFill="accent3" w:themeFillTint="33"/>
            <w:textDirection w:val="btLr"/>
            <w:vAlign w:val="center"/>
          </w:tcPr>
          <w:p w14:paraId="7AAF1490" w14:textId="77777777" w:rsidR="001140C7" w:rsidRPr="00FE24C8" w:rsidRDefault="001140C7" w:rsidP="00FE24C8">
            <w:pPr>
              <w:spacing w:before="20" w:after="20" w:line="240" w:lineRule="auto"/>
              <w:ind w:left="113" w:right="113"/>
              <w:jc w:val="center"/>
              <w:rPr>
                <w:rFonts w:cs="Arial"/>
                <w:b/>
                <w:color w:val="auto"/>
                <w:sz w:val="18"/>
                <w:szCs w:val="18"/>
                <w:lang w:eastAsia="pl-PL"/>
              </w:rPr>
            </w:pPr>
            <w:r w:rsidRPr="00FE24C8">
              <w:rPr>
                <w:rFonts w:cs="Arial"/>
                <w:b/>
                <w:color w:val="auto"/>
                <w:sz w:val="18"/>
                <w:szCs w:val="18"/>
                <w:lang w:eastAsia="pl-PL"/>
              </w:rPr>
              <w:t>Zrównoważona gospodarka zasobami surowców naturalnych</w:t>
            </w:r>
          </w:p>
        </w:tc>
        <w:tc>
          <w:tcPr>
            <w:tcW w:w="1836" w:type="dxa"/>
            <w:vMerge w:val="restart"/>
            <w:vAlign w:val="center"/>
          </w:tcPr>
          <w:p w14:paraId="29B4C9C1" w14:textId="77777777" w:rsidR="001140C7" w:rsidRPr="00FE24C8" w:rsidRDefault="001140C7" w:rsidP="00FE24C8">
            <w:pPr>
              <w:spacing w:line="240" w:lineRule="auto"/>
              <w:contextualSpacing/>
              <w:jc w:val="center"/>
              <w:rPr>
                <w:rFonts w:cs="Arial"/>
                <w:color w:val="auto"/>
                <w:sz w:val="18"/>
                <w:szCs w:val="18"/>
              </w:rPr>
            </w:pPr>
            <w:r w:rsidRPr="00FE24C8">
              <w:rPr>
                <w:rFonts w:cs="Arial"/>
                <w:color w:val="auto"/>
                <w:sz w:val="18"/>
                <w:szCs w:val="18"/>
              </w:rPr>
              <w:t>Miejsca niekoncesjonowanego wydobycia kopalin [ha]</w:t>
            </w:r>
          </w:p>
          <w:p w14:paraId="17ACCB41" w14:textId="77777777" w:rsidR="001140C7" w:rsidRPr="00FE24C8" w:rsidRDefault="001140C7" w:rsidP="00FE24C8">
            <w:pPr>
              <w:spacing w:line="240" w:lineRule="auto"/>
              <w:contextualSpacing/>
              <w:jc w:val="center"/>
              <w:rPr>
                <w:rFonts w:cs="Arial"/>
                <w:color w:val="auto"/>
                <w:sz w:val="18"/>
                <w:szCs w:val="18"/>
              </w:rPr>
            </w:pPr>
            <w:r w:rsidRPr="00FE24C8">
              <w:rPr>
                <w:rFonts w:cs="Arial"/>
                <w:color w:val="auto"/>
                <w:sz w:val="18"/>
                <w:szCs w:val="18"/>
              </w:rPr>
              <w:t>PIG</w:t>
            </w:r>
          </w:p>
          <w:p w14:paraId="5AFE43CB" w14:textId="77777777" w:rsidR="001140C7" w:rsidRPr="00FE24C8" w:rsidRDefault="001140C7" w:rsidP="00FE24C8">
            <w:pPr>
              <w:spacing w:before="20" w:after="20" w:line="240" w:lineRule="auto"/>
              <w:jc w:val="center"/>
              <w:rPr>
                <w:rFonts w:cs="Arial"/>
                <w:i/>
                <w:color w:val="auto"/>
                <w:sz w:val="18"/>
                <w:szCs w:val="18"/>
                <w:lang w:eastAsia="pl-PL"/>
              </w:rPr>
            </w:pPr>
          </w:p>
        </w:tc>
        <w:tc>
          <w:tcPr>
            <w:tcW w:w="1300" w:type="dxa"/>
            <w:vMerge w:val="restart"/>
            <w:vAlign w:val="center"/>
          </w:tcPr>
          <w:p w14:paraId="677BB203"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rPr>
              <w:t>0</w:t>
            </w:r>
          </w:p>
        </w:tc>
        <w:tc>
          <w:tcPr>
            <w:tcW w:w="1312" w:type="dxa"/>
            <w:vMerge w:val="restart"/>
            <w:vAlign w:val="center"/>
          </w:tcPr>
          <w:p w14:paraId="0F69132E"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0</w:t>
            </w:r>
          </w:p>
        </w:tc>
        <w:tc>
          <w:tcPr>
            <w:tcW w:w="2007" w:type="dxa"/>
            <w:vMerge w:val="restart"/>
            <w:vAlign w:val="center"/>
          </w:tcPr>
          <w:p w14:paraId="4D118960"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ZG.1. Ochrona i zrównoważone wykorzystanie zasobów kopalin oraz ograniczanie presji na środowisko, związanej z eksploatacją kopalin i prowadzeniem prac poszukiwawczych</w:t>
            </w:r>
          </w:p>
        </w:tc>
        <w:tc>
          <w:tcPr>
            <w:tcW w:w="2953" w:type="dxa"/>
            <w:shd w:val="clear" w:color="auto" w:fill="auto"/>
            <w:vAlign w:val="center"/>
          </w:tcPr>
          <w:p w14:paraId="34D01486"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ZG.1.1. Ograniczanie niekoncesjonowanej eksploatacji zasobów, poprzez prowadzenie systematycznych kontroli.</w:t>
            </w:r>
          </w:p>
        </w:tc>
        <w:tc>
          <w:tcPr>
            <w:tcW w:w="2170" w:type="dxa"/>
            <w:shd w:val="clear" w:color="auto" w:fill="auto"/>
            <w:vAlign w:val="center"/>
          </w:tcPr>
          <w:p w14:paraId="2DB01AB1"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monitorowane: </w:t>
            </w:r>
            <w:r w:rsidRPr="00FE24C8">
              <w:rPr>
                <w:rFonts w:cs="Arial"/>
                <w:color w:val="auto"/>
                <w:sz w:val="18"/>
                <w:szCs w:val="18"/>
                <w:lang w:eastAsia="pl-PL"/>
              </w:rPr>
              <w:br/>
              <w:t>OUG w Warszawie</w:t>
            </w:r>
          </w:p>
        </w:tc>
        <w:tc>
          <w:tcPr>
            <w:tcW w:w="1928" w:type="dxa"/>
            <w:shd w:val="clear" w:color="auto" w:fill="auto"/>
            <w:vAlign w:val="center"/>
          </w:tcPr>
          <w:p w14:paraId="57FCD31D"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opór społeczny, brak wykwalifikowanej kadry</w:t>
            </w:r>
          </w:p>
        </w:tc>
      </w:tr>
      <w:tr w:rsidR="001140C7" w:rsidRPr="00FE24C8" w14:paraId="59C3FFAD" w14:textId="77777777" w:rsidTr="00E46D5C">
        <w:trPr>
          <w:trHeight w:val="1455"/>
          <w:jc w:val="center"/>
        </w:trPr>
        <w:tc>
          <w:tcPr>
            <w:tcW w:w="1157" w:type="dxa"/>
            <w:vMerge/>
            <w:shd w:val="clear" w:color="auto" w:fill="EAF1DD" w:themeFill="accent3" w:themeFillTint="33"/>
            <w:textDirection w:val="btLr"/>
            <w:vAlign w:val="center"/>
          </w:tcPr>
          <w:p w14:paraId="28E97FB8" w14:textId="77777777" w:rsidR="001140C7" w:rsidRPr="00FE24C8" w:rsidRDefault="001140C7" w:rsidP="00FE24C8">
            <w:pPr>
              <w:spacing w:before="20" w:after="20" w:line="240" w:lineRule="auto"/>
              <w:ind w:left="113" w:right="113"/>
              <w:jc w:val="center"/>
              <w:rPr>
                <w:rFonts w:cs="Arial"/>
                <w:b/>
                <w:color w:val="FF0000"/>
                <w:sz w:val="18"/>
                <w:szCs w:val="18"/>
                <w:lang w:eastAsia="pl-PL"/>
              </w:rPr>
            </w:pPr>
          </w:p>
        </w:tc>
        <w:tc>
          <w:tcPr>
            <w:tcW w:w="1608" w:type="dxa"/>
            <w:vMerge/>
            <w:shd w:val="clear" w:color="auto" w:fill="EAF1DD" w:themeFill="accent3" w:themeFillTint="33"/>
            <w:textDirection w:val="btLr"/>
            <w:vAlign w:val="center"/>
          </w:tcPr>
          <w:p w14:paraId="20D588F1" w14:textId="77777777" w:rsidR="001140C7" w:rsidRPr="00FE24C8" w:rsidRDefault="001140C7" w:rsidP="00FE24C8">
            <w:pPr>
              <w:spacing w:before="20" w:after="20" w:line="240" w:lineRule="auto"/>
              <w:ind w:left="113" w:right="113"/>
              <w:jc w:val="center"/>
              <w:rPr>
                <w:rFonts w:cs="Arial"/>
                <w:b/>
                <w:color w:val="FF0000"/>
                <w:sz w:val="18"/>
                <w:szCs w:val="18"/>
                <w:lang w:eastAsia="pl-PL"/>
              </w:rPr>
            </w:pPr>
          </w:p>
        </w:tc>
        <w:tc>
          <w:tcPr>
            <w:tcW w:w="1836" w:type="dxa"/>
            <w:vMerge/>
            <w:vAlign w:val="center"/>
          </w:tcPr>
          <w:p w14:paraId="3AF349E3"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2266561E"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4B028FC5"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3C524E5C"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shd w:val="clear" w:color="auto" w:fill="auto"/>
            <w:vAlign w:val="center"/>
          </w:tcPr>
          <w:p w14:paraId="3C94F870"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ZG.1.2. Ujawnianie złóż kopalin w celu ich ochrony w studiach uwarunkowań i kierunków zagospodarowania przestrzennego, miejscowych planach zagospodarowania przestrzennego.</w:t>
            </w:r>
          </w:p>
        </w:tc>
        <w:tc>
          <w:tcPr>
            <w:tcW w:w="2170" w:type="dxa"/>
            <w:shd w:val="clear" w:color="auto" w:fill="auto"/>
            <w:vAlign w:val="center"/>
          </w:tcPr>
          <w:p w14:paraId="3A0BB26F"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shd w:val="clear" w:color="auto" w:fill="auto"/>
            <w:vAlign w:val="center"/>
          </w:tcPr>
          <w:p w14:paraId="6DC92CAE"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nieobjęcie wszystkich terenów dokumentacją planistyczną</w:t>
            </w:r>
          </w:p>
        </w:tc>
      </w:tr>
      <w:tr w:rsidR="001140C7" w:rsidRPr="00FE24C8" w14:paraId="47AE1F4D" w14:textId="77777777" w:rsidTr="00332F3B">
        <w:trPr>
          <w:trHeight w:val="747"/>
          <w:jc w:val="center"/>
        </w:trPr>
        <w:tc>
          <w:tcPr>
            <w:tcW w:w="1157" w:type="dxa"/>
            <w:vMerge w:val="restart"/>
            <w:shd w:val="clear" w:color="auto" w:fill="EAF1DD" w:themeFill="accent3" w:themeFillTint="33"/>
            <w:textDirection w:val="btLr"/>
            <w:vAlign w:val="center"/>
          </w:tcPr>
          <w:p w14:paraId="4F34826A" w14:textId="77777777" w:rsidR="001140C7" w:rsidRPr="00FE24C8" w:rsidRDefault="001140C7" w:rsidP="00FE24C8">
            <w:pPr>
              <w:spacing w:before="20" w:after="20" w:line="240" w:lineRule="auto"/>
              <w:ind w:left="113" w:right="113"/>
              <w:jc w:val="center"/>
              <w:rPr>
                <w:rFonts w:cs="Arial"/>
                <w:b/>
                <w:color w:val="auto"/>
                <w:sz w:val="18"/>
                <w:szCs w:val="18"/>
                <w:lang w:eastAsia="pl-PL"/>
              </w:rPr>
            </w:pPr>
            <w:r w:rsidRPr="00FE24C8">
              <w:rPr>
                <w:rFonts w:cs="Arial"/>
                <w:b/>
                <w:color w:val="auto"/>
                <w:sz w:val="18"/>
                <w:szCs w:val="18"/>
                <w:lang w:eastAsia="pl-PL"/>
              </w:rPr>
              <w:t>VII  GL</w:t>
            </w:r>
            <w:r>
              <w:rPr>
                <w:rFonts w:cs="Arial"/>
                <w:b/>
                <w:color w:val="auto"/>
                <w:sz w:val="18"/>
                <w:szCs w:val="18"/>
                <w:lang w:eastAsia="pl-PL"/>
              </w:rPr>
              <w:t>VI</w:t>
            </w:r>
            <w:r w:rsidRPr="00FE24C8">
              <w:rPr>
                <w:rFonts w:cs="Arial"/>
                <w:b/>
                <w:color w:val="auto"/>
                <w:sz w:val="18"/>
                <w:szCs w:val="18"/>
                <w:lang w:eastAsia="pl-PL"/>
              </w:rPr>
              <w:t>EBY</w:t>
            </w:r>
          </w:p>
        </w:tc>
        <w:tc>
          <w:tcPr>
            <w:tcW w:w="1608" w:type="dxa"/>
            <w:vMerge w:val="restart"/>
            <w:shd w:val="clear" w:color="auto" w:fill="EAF1DD" w:themeFill="accent3" w:themeFillTint="33"/>
            <w:textDirection w:val="btLr"/>
            <w:vAlign w:val="center"/>
          </w:tcPr>
          <w:p w14:paraId="2C7BEBEF" w14:textId="77777777" w:rsidR="001140C7" w:rsidRPr="00FE24C8" w:rsidRDefault="001140C7" w:rsidP="00FE24C8">
            <w:pPr>
              <w:spacing w:before="20" w:after="20" w:line="240" w:lineRule="auto"/>
              <w:ind w:left="113" w:right="113"/>
              <w:jc w:val="center"/>
              <w:rPr>
                <w:rFonts w:cs="Arial"/>
                <w:b/>
                <w:color w:val="auto"/>
                <w:sz w:val="18"/>
                <w:szCs w:val="18"/>
                <w:lang w:eastAsia="pl-PL"/>
              </w:rPr>
            </w:pPr>
            <w:r w:rsidRPr="00FE24C8">
              <w:rPr>
                <w:rFonts w:cs="Arial"/>
                <w:b/>
                <w:color w:val="auto"/>
                <w:sz w:val="18"/>
                <w:szCs w:val="18"/>
                <w:lang w:eastAsia="pl-PL"/>
              </w:rPr>
              <w:t>Ochrona gleb przed negatywnym działaniem antropogenicznym, erozją oraz niekorzystnymi zmianami klimatu</w:t>
            </w:r>
          </w:p>
        </w:tc>
        <w:tc>
          <w:tcPr>
            <w:tcW w:w="1836" w:type="dxa"/>
            <w:vMerge w:val="restart"/>
            <w:vAlign w:val="center"/>
          </w:tcPr>
          <w:p w14:paraId="2916F7FB" w14:textId="77777777" w:rsidR="001140C7" w:rsidRPr="00FE24C8" w:rsidRDefault="001140C7" w:rsidP="00FE24C8">
            <w:pPr>
              <w:spacing w:before="20" w:after="20" w:line="240" w:lineRule="auto"/>
              <w:jc w:val="center"/>
              <w:rPr>
                <w:rFonts w:cs="Arial"/>
                <w:color w:val="auto"/>
                <w:sz w:val="18"/>
                <w:szCs w:val="18"/>
                <w:lang w:eastAsia="pl-PL"/>
              </w:rPr>
            </w:pPr>
          </w:p>
          <w:p w14:paraId="71342EF3" w14:textId="77777777" w:rsidR="001140C7" w:rsidRPr="00FE24C8" w:rsidRDefault="001140C7" w:rsidP="00FE24C8">
            <w:pPr>
              <w:spacing w:before="20" w:after="20" w:line="240" w:lineRule="auto"/>
              <w:jc w:val="center"/>
              <w:rPr>
                <w:rFonts w:cs="Arial"/>
                <w:color w:val="auto"/>
                <w:sz w:val="18"/>
                <w:szCs w:val="18"/>
                <w:lang w:eastAsia="pl-PL"/>
              </w:rPr>
            </w:pPr>
          </w:p>
          <w:p w14:paraId="79FA0727"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Powierzchnia gruntów zrekultywowanych w ciągu roku ogółem [ha]</w:t>
            </w:r>
          </w:p>
          <w:p w14:paraId="07F14C25" w14:textId="77777777" w:rsidR="001140C7" w:rsidRPr="00FE24C8" w:rsidRDefault="001140C7" w:rsidP="00FE24C8">
            <w:pPr>
              <w:spacing w:before="20" w:after="20" w:line="240" w:lineRule="auto"/>
              <w:jc w:val="center"/>
              <w:rPr>
                <w:rFonts w:cs="Arial"/>
                <w:i/>
                <w:color w:val="auto"/>
                <w:sz w:val="18"/>
                <w:szCs w:val="18"/>
                <w:lang w:eastAsia="pl-PL"/>
              </w:rPr>
            </w:pPr>
            <w:proofErr w:type="spellStart"/>
            <w:r w:rsidRPr="00FE24C8">
              <w:rPr>
                <w:rFonts w:cs="Arial"/>
                <w:i/>
                <w:color w:val="auto"/>
                <w:sz w:val="18"/>
                <w:szCs w:val="18"/>
                <w:lang w:eastAsia="pl-PL"/>
              </w:rPr>
              <w:t>UMiG</w:t>
            </w:r>
            <w:proofErr w:type="spellEnd"/>
            <w:r w:rsidRPr="00FE24C8">
              <w:rPr>
                <w:rFonts w:cs="Arial"/>
                <w:i/>
                <w:color w:val="auto"/>
                <w:sz w:val="18"/>
                <w:szCs w:val="18"/>
                <w:lang w:eastAsia="pl-PL"/>
              </w:rPr>
              <w:t xml:space="preserve"> Sępopol</w:t>
            </w:r>
          </w:p>
          <w:p w14:paraId="4F02ED59" w14:textId="77777777" w:rsidR="001140C7" w:rsidRPr="00FE24C8" w:rsidRDefault="001140C7" w:rsidP="00FE24C8">
            <w:pPr>
              <w:spacing w:before="20" w:after="20" w:line="240" w:lineRule="auto"/>
              <w:jc w:val="center"/>
              <w:rPr>
                <w:rFonts w:cs="Arial"/>
                <w:i/>
                <w:color w:val="auto"/>
                <w:sz w:val="18"/>
                <w:szCs w:val="18"/>
                <w:lang w:eastAsia="pl-PL"/>
              </w:rPr>
            </w:pPr>
          </w:p>
          <w:p w14:paraId="3E585B3B"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Powierzchnia użytków rolnych[ha]</w:t>
            </w:r>
          </w:p>
          <w:p w14:paraId="5EB0AF7D" w14:textId="77777777" w:rsidR="001140C7" w:rsidRPr="00FE24C8" w:rsidRDefault="001140C7" w:rsidP="00FE24C8">
            <w:pPr>
              <w:spacing w:before="20" w:after="20" w:line="240" w:lineRule="auto"/>
              <w:jc w:val="center"/>
              <w:rPr>
                <w:rFonts w:cs="Arial"/>
                <w:i/>
                <w:color w:val="auto"/>
                <w:sz w:val="18"/>
                <w:szCs w:val="18"/>
                <w:lang w:eastAsia="pl-PL"/>
              </w:rPr>
            </w:pPr>
            <w:r w:rsidRPr="00FE24C8">
              <w:rPr>
                <w:rFonts w:cs="Arial"/>
                <w:i/>
                <w:color w:val="auto"/>
                <w:sz w:val="18"/>
                <w:szCs w:val="18"/>
                <w:lang w:eastAsia="pl-PL"/>
              </w:rPr>
              <w:t>Starostwo Powiatowe w Sępopolu</w:t>
            </w:r>
          </w:p>
          <w:p w14:paraId="3B492C12" w14:textId="77777777" w:rsidR="001140C7" w:rsidRPr="00FE24C8" w:rsidRDefault="001140C7" w:rsidP="00FE24C8">
            <w:pPr>
              <w:spacing w:before="20" w:after="20" w:line="240" w:lineRule="auto"/>
              <w:jc w:val="center"/>
              <w:rPr>
                <w:rFonts w:cs="Arial"/>
                <w:i/>
                <w:color w:val="auto"/>
                <w:sz w:val="18"/>
                <w:szCs w:val="18"/>
                <w:lang w:eastAsia="pl-PL"/>
              </w:rPr>
            </w:pPr>
          </w:p>
          <w:p w14:paraId="012C8A55" w14:textId="77777777" w:rsidR="001140C7" w:rsidRPr="00FE24C8" w:rsidRDefault="001140C7" w:rsidP="00FE24C8">
            <w:pPr>
              <w:spacing w:before="20" w:after="20" w:line="240" w:lineRule="auto"/>
              <w:jc w:val="center"/>
              <w:rPr>
                <w:rFonts w:cs="Arial"/>
                <w:i/>
                <w:color w:val="auto"/>
                <w:sz w:val="18"/>
                <w:szCs w:val="18"/>
                <w:lang w:eastAsia="pl-PL"/>
              </w:rPr>
            </w:pPr>
          </w:p>
          <w:p w14:paraId="24C37F8D" w14:textId="77777777" w:rsidR="001140C7" w:rsidRPr="00FE24C8" w:rsidRDefault="001140C7" w:rsidP="00FE24C8">
            <w:pPr>
              <w:spacing w:before="20" w:after="20" w:line="240" w:lineRule="auto"/>
              <w:jc w:val="center"/>
              <w:rPr>
                <w:rFonts w:cs="Arial"/>
                <w:i/>
                <w:color w:val="auto"/>
                <w:sz w:val="18"/>
                <w:szCs w:val="18"/>
                <w:lang w:eastAsia="pl-PL"/>
              </w:rPr>
            </w:pPr>
          </w:p>
          <w:p w14:paraId="7B00FF30" w14:textId="77777777" w:rsidR="001140C7" w:rsidRPr="00FE24C8" w:rsidRDefault="001140C7" w:rsidP="00FE24C8">
            <w:pPr>
              <w:spacing w:before="20" w:after="20" w:line="240" w:lineRule="auto"/>
              <w:jc w:val="center"/>
              <w:rPr>
                <w:rFonts w:cs="Arial"/>
                <w:i/>
                <w:color w:val="auto"/>
                <w:sz w:val="18"/>
                <w:szCs w:val="18"/>
                <w:lang w:eastAsia="pl-PL"/>
              </w:rPr>
            </w:pPr>
          </w:p>
          <w:p w14:paraId="704ADE44" w14:textId="77777777" w:rsidR="001140C7" w:rsidRPr="00FE24C8" w:rsidRDefault="001140C7" w:rsidP="00FE24C8">
            <w:pPr>
              <w:spacing w:before="20" w:after="20" w:line="240" w:lineRule="auto"/>
              <w:jc w:val="center"/>
              <w:rPr>
                <w:rFonts w:cs="Arial"/>
                <w:i/>
                <w:color w:val="auto"/>
                <w:sz w:val="18"/>
                <w:szCs w:val="18"/>
                <w:lang w:eastAsia="pl-PL"/>
              </w:rPr>
            </w:pPr>
          </w:p>
          <w:p w14:paraId="033DC8AC"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Ilość przeprowadzonych działań promocyjnych [szt.]</w:t>
            </w:r>
          </w:p>
          <w:p w14:paraId="74482C99" w14:textId="77777777" w:rsidR="001140C7" w:rsidRPr="00FE24C8" w:rsidRDefault="001140C7" w:rsidP="00FE24C8">
            <w:pPr>
              <w:spacing w:before="20" w:after="20" w:line="240" w:lineRule="auto"/>
              <w:jc w:val="center"/>
              <w:rPr>
                <w:rFonts w:cs="Arial"/>
                <w:i/>
                <w:color w:val="auto"/>
                <w:sz w:val="18"/>
                <w:szCs w:val="18"/>
                <w:lang w:eastAsia="pl-PL"/>
              </w:rPr>
            </w:pPr>
            <w:proofErr w:type="spellStart"/>
            <w:r w:rsidRPr="00FE24C8">
              <w:rPr>
                <w:rFonts w:cs="Arial"/>
                <w:i/>
                <w:color w:val="auto"/>
                <w:sz w:val="18"/>
                <w:szCs w:val="18"/>
                <w:lang w:eastAsia="pl-PL"/>
              </w:rPr>
              <w:t>UMiG</w:t>
            </w:r>
            <w:proofErr w:type="spellEnd"/>
            <w:r w:rsidRPr="00FE24C8">
              <w:rPr>
                <w:rFonts w:cs="Arial"/>
                <w:i/>
                <w:color w:val="auto"/>
                <w:sz w:val="18"/>
                <w:szCs w:val="18"/>
                <w:lang w:eastAsia="pl-PL"/>
              </w:rPr>
              <w:t xml:space="preserve"> Sępopol</w:t>
            </w:r>
          </w:p>
        </w:tc>
        <w:tc>
          <w:tcPr>
            <w:tcW w:w="1300" w:type="dxa"/>
            <w:vMerge w:val="restart"/>
            <w:vAlign w:val="center"/>
          </w:tcPr>
          <w:p w14:paraId="0FE3D9AE" w14:textId="77777777" w:rsidR="001140C7" w:rsidRPr="00FE24C8" w:rsidRDefault="001140C7" w:rsidP="00FE24C8">
            <w:pPr>
              <w:spacing w:before="20" w:after="20" w:line="240" w:lineRule="auto"/>
              <w:jc w:val="center"/>
              <w:rPr>
                <w:rFonts w:cs="Arial"/>
                <w:color w:val="auto"/>
                <w:sz w:val="18"/>
                <w:szCs w:val="18"/>
                <w:lang w:eastAsia="pl-PL"/>
              </w:rPr>
            </w:pPr>
          </w:p>
          <w:p w14:paraId="3322A893" w14:textId="77777777" w:rsidR="001140C7" w:rsidRPr="00FE24C8" w:rsidRDefault="001140C7" w:rsidP="00FE24C8">
            <w:pPr>
              <w:spacing w:before="20" w:after="20" w:line="240" w:lineRule="auto"/>
              <w:jc w:val="center"/>
              <w:rPr>
                <w:rFonts w:cs="Arial"/>
                <w:color w:val="auto"/>
                <w:sz w:val="18"/>
                <w:szCs w:val="18"/>
                <w:lang w:eastAsia="pl-PL"/>
              </w:rPr>
            </w:pPr>
          </w:p>
          <w:p w14:paraId="53A9EA5D" w14:textId="77777777" w:rsidR="001140C7" w:rsidRPr="00FE24C8" w:rsidRDefault="001140C7" w:rsidP="00FE24C8">
            <w:pPr>
              <w:spacing w:before="20" w:after="20" w:line="240" w:lineRule="auto"/>
              <w:jc w:val="center"/>
              <w:rPr>
                <w:rFonts w:cs="Arial"/>
                <w:color w:val="auto"/>
                <w:sz w:val="18"/>
                <w:szCs w:val="18"/>
                <w:lang w:eastAsia="pl-PL"/>
              </w:rPr>
            </w:pPr>
          </w:p>
          <w:p w14:paraId="3890DF42" w14:textId="77777777" w:rsidR="001140C7" w:rsidRPr="00FE24C8" w:rsidRDefault="001140C7" w:rsidP="00FE24C8">
            <w:pPr>
              <w:spacing w:before="20" w:after="20" w:line="240" w:lineRule="auto"/>
              <w:jc w:val="center"/>
              <w:rPr>
                <w:rFonts w:cs="Arial"/>
                <w:color w:val="auto"/>
                <w:sz w:val="18"/>
                <w:szCs w:val="18"/>
                <w:lang w:eastAsia="pl-PL"/>
              </w:rPr>
            </w:pPr>
          </w:p>
          <w:p w14:paraId="28D1A8EA"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b.d.</w:t>
            </w:r>
          </w:p>
          <w:p w14:paraId="0E49ECDB" w14:textId="77777777" w:rsidR="001140C7" w:rsidRPr="00FE24C8" w:rsidRDefault="001140C7" w:rsidP="00FE24C8">
            <w:pPr>
              <w:spacing w:before="20" w:after="20" w:line="240" w:lineRule="auto"/>
              <w:jc w:val="center"/>
              <w:rPr>
                <w:rFonts w:cs="Arial"/>
                <w:color w:val="auto"/>
                <w:sz w:val="18"/>
                <w:szCs w:val="18"/>
                <w:lang w:eastAsia="pl-PL"/>
              </w:rPr>
            </w:pPr>
          </w:p>
          <w:p w14:paraId="45104ADA" w14:textId="77777777" w:rsidR="001140C7" w:rsidRPr="00FE24C8" w:rsidRDefault="001140C7" w:rsidP="00FE24C8">
            <w:pPr>
              <w:spacing w:before="20" w:after="20" w:line="240" w:lineRule="auto"/>
              <w:jc w:val="center"/>
              <w:rPr>
                <w:rFonts w:cs="Arial"/>
                <w:color w:val="auto"/>
                <w:sz w:val="18"/>
                <w:szCs w:val="18"/>
                <w:lang w:eastAsia="pl-PL"/>
              </w:rPr>
            </w:pPr>
          </w:p>
          <w:p w14:paraId="1D145701" w14:textId="77777777" w:rsidR="001140C7" w:rsidRPr="00FE24C8" w:rsidRDefault="001140C7" w:rsidP="00FE24C8">
            <w:pPr>
              <w:spacing w:before="20" w:after="20" w:line="240" w:lineRule="auto"/>
              <w:jc w:val="center"/>
              <w:rPr>
                <w:rFonts w:cs="Arial"/>
                <w:color w:val="auto"/>
                <w:sz w:val="18"/>
                <w:szCs w:val="18"/>
                <w:lang w:eastAsia="pl-PL"/>
              </w:rPr>
            </w:pPr>
          </w:p>
          <w:p w14:paraId="305A719E" w14:textId="77777777" w:rsidR="001140C7" w:rsidRPr="00FE24C8" w:rsidRDefault="001140C7" w:rsidP="00FE24C8">
            <w:pPr>
              <w:spacing w:before="20" w:after="20" w:line="240" w:lineRule="auto"/>
              <w:jc w:val="center"/>
              <w:rPr>
                <w:rFonts w:cs="Arial"/>
                <w:color w:val="auto"/>
                <w:sz w:val="18"/>
                <w:szCs w:val="18"/>
                <w:lang w:eastAsia="pl-PL"/>
              </w:rPr>
            </w:pPr>
          </w:p>
          <w:p w14:paraId="18C59357" w14:textId="77777777" w:rsidR="001140C7" w:rsidRPr="00FE24C8" w:rsidRDefault="001140C7" w:rsidP="00FE24C8">
            <w:pPr>
              <w:spacing w:before="20" w:after="20" w:line="240" w:lineRule="auto"/>
              <w:jc w:val="center"/>
              <w:rPr>
                <w:rFonts w:cs="Arial"/>
                <w:color w:val="auto"/>
                <w:sz w:val="18"/>
                <w:szCs w:val="18"/>
                <w:lang w:eastAsia="pl-PL"/>
              </w:rPr>
            </w:pPr>
          </w:p>
          <w:p w14:paraId="6EB23B62"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18 366</w:t>
            </w:r>
          </w:p>
          <w:p w14:paraId="469D0315" w14:textId="77777777" w:rsidR="001140C7" w:rsidRPr="00FE24C8" w:rsidRDefault="001140C7" w:rsidP="00FE24C8">
            <w:pPr>
              <w:spacing w:before="20" w:after="20" w:line="240" w:lineRule="auto"/>
              <w:jc w:val="center"/>
              <w:rPr>
                <w:rFonts w:cs="Arial"/>
                <w:color w:val="auto"/>
                <w:sz w:val="18"/>
                <w:szCs w:val="18"/>
                <w:lang w:eastAsia="pl-PL"/>
              </w:rPr>
            </w:pPr>
          </w:p>
          <w:p w14:paraId="108C0670" w14:textId="77777777" w:rsidR="001140C7" w:rsidRPr="00FE24C8" w:rsidRDefault="001140C7" w:rsidP="00FE24C8">
            <w:pPr>
              <w:spacing w:before="20" w:after="20" w:line="240" w:lineRule="auto"/>
              <w:jc w:val="center"/>
              <w:rPr>
                <w:rFonts w:cs="Arial"/>
                <w:color w:val="auto"/>
                <w:sz w:val="18"/>
                <w:szCs w:val="18"/>
                <w:lang w:eastAsia="pl-PL"/>
              </w:rPr>
            </w:pPr>
          </w:p>
          <w:p w14:paraId="66DFA6F0" w14:textId="77777777" w:rsidR="001140C7" w:rsidRPr="00FE24C8" w:rsidRDefault="001140C7" w:rsidP="00FE24C8">
            <w:pPr>
              <w:spacing w:before="20" w:after="20" w:line="240" w:lineRule="auto"/>
              <w:jc w:val="center"/>
              <w:rPr>
                <w:rFonts w:cs="Arial"/>
                <w:color w:val="auto"/>
                <w:sz w:val="18"/>
                <w:szCs w:val="18"/>
                <w:lang w:eastAsia="pl-PL"/>
              </w:rPr>
            </w:pPr>
          </w:p>
          <w:p w14:paraId="2D14447E" w14:textId="77777777" w:rsidR="001140C7" w:rsidRPr="00FE24C8" w:rsidRDefault="001140C7" w:rsidP="00FE24C8">
            <w:pPr>
              <w:spacing w:before="20" w:after="20" w:line="240" w:lineRule="auto"/>
              <w:jc w:val="center"/>
              <w:rPr>
                <w:rFonts w:cs="Arial"/>
                <w:color w:val="auto"/>
                <w:sz w:val="18"/>
                <w:szCs w:val="18"/>
                <w:lang w:eastAsia="pl-PL"/>
              </w:rPr>
            </w:pPr>
          </w:p>
          <w:p w14:paraId="7D94608C" w14:textId="77777777" w:rsidR="001140C7" w:rsidRPr="00FE24C8" w:rsidRDefault="001140C7" w:rsidP="00FE24C8">
            <w:pPr>
              <w:spacing w:before="20" w:after="20" w:line="240" w:lineRule="auto"/>
              <w:jc w:val="center"/>
              <w:rPr>
                <w:rFonts w:cs="Arial"/>
                <w:color w:val="auto"/>
                <w:sz w:val="18"/>
                <w:szCs w:val="18"/>
                <w:lang w:eastAsia="pl-PL"/>
              </w:rPr>
            </w:pPr>
          </w:p>
          <w:p w14:paraId="4048E5B4" w14:textId="77777777" w:rsidR="001140C7" w:rsidRPr="00FE24C8" w:rsidRDefault="001140C7" w:rsidP="00FE24C8">
            <w:pPr>
              <w:spacing w:before="20" w:after="20" w:line="240" w:lineRule="auto"/>
              <w:jc w:val="center"/>
              <w:rPr>
                <w:rFonts w:cs="Arial"/>
                <w:color w:val="auto"/>
                <w:sz w:val="18"/>
                <w:szCs w:val="18"/>
                <w:lang w:eastAsia="pl-PL"/>
              </w:rPr>
            </w:pPr>
          </w:p>
          <w:p w14:paraId="47A0F432" w14:textId="77777777" w:rsidR="001140C7" w:rsidRPr="00FE24C8" w:rsidRDefault="001140C7" w:rsidP="00FE24C8">
            <w:pPr>
              <w:spacing w:before="20" w:after="20" w:line="240" w:lineRule="auto"/>
              <w:jc w:val="center"/>
              <w:rPr>
                <w:rFonts w:cs="Arial"/>
                <w:color w:val="auto"/>
                <w:sz w:val="18"/>
                <w:szCs w:val="18"/>
                <w:lang w:eastAsia="pl-PL"/>
              </w:rPr>
            </w:pPr>
          </w:p>
          <w:p w14:paraId="04C4F8C9" w14:textId="77777777" w:rsidR="001140C7" w:rsidRPr="00FE24C8" w:rsidRDefault="001140C7" w:rsidP="00FE24C8">
            <w:pPr>
              <w:spacing w:before="20" w:after="20" w:line="240" w:lineRule="auto"/>
              <w:jc w:val="center"/>
              <w:rPr>
                <w:rFonts w:cs="Arial"/>
                <w:color w:val="auto"/>
                <w:sz w:val="18"/>
                <w:szCs w:val="18"/>
                <w:lang w:eastAsia="pl-PL"/>
              </w:rPr>
            </w:pPr>
          </w:p>
          <w:p w14:paraId="1388E999" w14:textId="77777777" w:rsidR="001140C7" w:rsidRPr="00FE24C8" w:rsidRDefault="001140C7" w:rsidP="00FE24C8">
            <w:pPr>
              <w:spacing w:before="20" w:after="20" w:line="240" w:lineRule="auto"/>
              <w:jc w:val="center"/>
              <w:rPr>
                <w:rFonts w:cs="Arial"/>
                <w:color w:val="auto"/>
                <w:sz w:val="18"/>
                <w:szCs w:val="18"/>
                <w:lang w:eastAsia="pl-PL"/>
              </w:rPr>
            </w:pPr>
          </w:p>
          <w:p w14:paraId="06765D5D"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b.d.</w:t>
            </w:r>
          </w:p>
          <w:p w14:paraId="05E876E8" w14:textId="77777777" w:rsidR="001140C7" w:rsidRPr="00FE24C8" w:rsidRDefault="001140C7" w:rsidP="00FE24C8">
            <w:pPr>
              <w:spacing w:before="20" w:after="20" w:line="240" w:lineRule="auto"/>
              <w:jc w:val="center"/>
              <w:rPr>
                <w:rFonts w:cs="Arial"/>
                <w:color w:val="auto"/>
                <w:sz w:val="18"/>
                <w:szCs w:val="18"/>
                <w:lang w:eastAsia="pl-PL"/>
              </w:rPr>
            </w:pPr>
          </w:p>
        </w:tc>
        <w:tc>
          <w:tcPr>
            <w:tcW w:w="1312" w:type="dxa"/>
            <w:vMerge w:val="restart"/>
            <w:vAlign w:val="center"/>
          </w:tcPr>
          <w:p w14:paraId="422645A6" w14:textId="77777777" w:rsidR="001140C7" w:rsidRPr="00FE24C8" w:rsidRDefault="001140C7" w:rsidP="00FE24C8">
            <w:pPr>
              <w:spacing w:before="20" w:after="20" w:line="240" w:lineRule="auto"/>
              <w:jc w:val="center"/>
              <w:rPr>
                <w:rFonts w:cs="Arial"/>
                <w:color w:val="auto"/>
                <w:sz w:val="18"/>
                <w:szCs w:val="18"/>
                <w:lang w:eastAsia="pl-PL"/>
              </w:rPr>
            </w:pPr>
          </w:p>
          <w:p w14:paraId="514AC0F4" w14:textId="77777777" w:rsidR="001140C7" w:rsidRPr="00FE24C8" w:rsidRDefault="001140C7" w:rsidP="00FE24C8">
            <w:pPr>
              <w:spacing w:before="20" w:after="20" w:line="240" w:lineRule="auto"/>
              <w:jc w:val="center"/>
              <w:rPr>
                <w:rFonts w:cs="Arial"/>
                <w:color w:val="auto"/>
                <w:sz w:val="18"/>
                <w:szCs w:val="18"/>
                <w:lang w:eastAsia="pl-PL"/>
              </w:rPr>
            </w:pPr>
          </w:p>
          <w:p w14:paraId="3BD92DB4" w14:textId="77777777" w:rsidR="001140C7" w:rsidRPr="00FE24C8" w:rsidRDefault="001140C7" w:rsidP="00FE24C8">
            <w:pPr>
              <w:spacing w:before="20" w:after="20" w:line="240" w:lineRule="auto"/>
              <w:jc w:val="center"/>
              <w:rPr>
                <w:rFonts w:cs="Arial"/>
                <w:color w:val="auto"/>
                <w:sz w:val="18"/>
                <w:szCs w:val="18"/>
                <w:lang w:eastAsia="pl-PL"/>
              </w:rPr>
            </w:pPr>
          </w:p>
          <w:p w14:paraId="15BB1CCC" w14:textId="77777777" w:rsidR="001140C7" w:rsidRPr="00FE24C8" w:rsidRDefault="001140C7" w:rsidP="00FE24C8">
            <w:pPr>
              <w:spacing w:before="20" w:after="20" w:line="240" w:lineRule="auto"/>
              <w:jc w:val="center"/>
              <w:rPr>
                <w:rFonts w:cs="Arial"/>
                <w:color w:val="auto"/>
                <w:sz w:val="18"/>
                <w:szCs w:val="18"/>
                <w:lang w:eastAsia="pl-PL"/>
              </w:rPr>
            </w:pPr>
          </w:p>
          <w:p w14:paraId="464C7FBF"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bieżący monitoring</w:t>
            </w:r>
          </w:p>
          <w:p w14:paraId="7FCDA0B8" w14:textId="77777777" w:rsidR="001140C7" w:rsidRPr="00FE24C8" w:rsidRDefault="001140C7" w:rsidP="00FE24C8">
            <w:pPr>
              <w:spacing w:before="20" w:after="20" w:line="240" w:lineRule="auto"/>
              <w:jc w:val="center"/>
              <w:rPr>
                <w:rFonts w:cs="Arial"/>
                <w:color w:val="auto"/>
                <w:sz w:val="18"/>
                <w:szCs w:val="18"/>
                <w:lang w:eastAsia="pl-PL"/>
              </w:rPr>
            </w:pPr>
          </w:p>
          <w:p w14:paraId="0E9BA6FC" w14:textId="77777777" w:rsidR="001140C7" w:rsidRPr="00FE24C8" w:rsidRDefault="001140C7" w:rsidP="00FE24C8">
            <w:pPr>
              <w:spacing w:before="20" w:after="20" w:line="240" w:lineRule="auto"/>
              <w:jc w:val="center"/>
              <w:rPr>
                <w:rFonts w:cs="Arial"/>
                <w:color w:val="auto"/>
                <w:sz w:val="18"/>
                <w:szCs w:val="18"/>
                <w:lang w:eastAsia="pl-PL"/>
              </w:rPr>
            </w:pPr>
          </w:p>
          <w:p w14:paraId="0461DA02" w14:textId="77777777" w:rsidR="001140C7" w:rsidRPr="00FE24C8" w:rsidRDefault="001140C7" w:rsidP="00FE24C8">
            <w:pPr>
              <w:spacing w:before="20" w:after="20" w:line="240" w:lineRule="auto"/>
              <w:jc w:val="center"/>
              <w:rPr>
                <w:rFonts w:cs="Arial"/>
                <w:color w:val="auto"/>
                <w:sz w:val="18"/>
                <w:szCs w:val="18"/>
                <w:lang w:eastAsia="pl-PL"/>
              </w:rPr>
            </w:pPr>
          </w:p>
          <w:p w14:paraId="38F524A4" w14:textId="77777777" w:rsidR="001140C7" w:rsidRPr="00FE24C8" w:rsidRDefault="001140C7" w:rsidP="00FE24C8">
            <w:pPr>
              <w:spacing w:before="20" w:after="20" w:line="240" w:lineRule="auto"/>
              <w:jc w:val="center"/>
              <w:rPr>
                <w:rFonts w:cs="Arial"/>
                <w:color w:val="auto"/>
                <w:sz w:val="18"/>
                <w:szCs w:val="18"/>
                <w:lang w:eastAsia="pl-PL"/>
              </w:rPr>
            </w:pPr>
          </w:p>
          <w:p w14:paraId="2F8B7DF9"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bieżący monitoring</w:t>
            </w:r>
          </w:p>
          <w:p w14:paraId="156C7D7F" w14:textId="77777777" w:rsidR="001140C7" w:rsidRPr="00FE24C8" w:rsidRDefault="001140C7" w:rsidP="00FE24C8">
            <w:pPr>
              <w:spacing w:before="20" w:after="20" w:line="240" w:lineRule="auto"/>
              <w:jc w:val="center"/>
              <w:rPr>
                <w:rFonts w:cs="Arial"/>
                <w:color w:val="auto"/>
                <w:sz w:val="18"/>
                <w:szCs w:val="18"/>
                <w:lang w:eastAsia="pl-PL"/>
              </w:rPr>
            </w:pPr>
          </w:p>
          <w:p w14:paraId="7E1721E9" w14:textId="77777777" w:rsidR="001140C7" w:rsidRPr="00FE24C8" w:rsidRDefault="001140C7" w:rsidP="00FE24C8">
            <w:pPr>
              <w:spacing w:before="20" w:after="20" w:line="240" w:lineRule="auto"/>
              <w:jc w:val="center"/>
              <w:rPr>
                <w:rFonts w:cs="Arial"/>
                <w:color w:val="auto"/>
                <w:sz w:val="18"/>
                <w:szCs w:val="18"/>
                <w:lang w:eastAsia="pl-PL"/>
              </w:rPr>
            </w:pPr>
          </w:p>
          <w:p w14:paraId="587CF15D" w14:textId="77777777" w:rsidR="001140C7" w:rsidRPr="00FE24C8" w:rsidRDefault="001140C7" w:rsidP="00FE24C8">
            <w:pPr>
              <w:spacing w:before="20" w:after="20" w:line="240" w:lineRule="auto"/>
              <w:jc w:val="center"/>
              <w:rPr>
                <w:rFonts w:cs="Arial"/>
                <w:color w:val="auto"/>
                <w:sz w:val="18"/>
                <w:szCs w:val="18"/>
                <w:lang w:eastAsia="pl-PL"/>
              </w:rPr>
            </w:pPr>
          </w:p>
          <w:p w14:paraId="4C44513B" w14:textId="77777777" w:rsidR="001140C7" w:rsidRPr="00FE24C8" w:rsidRDefault="001140C7" w:rsidP="00FE24C8">
            <w:pPr>
              <w:spacing w:before="20" w:after="20" w:line="240" w:lineRule="auto"/>
              <w:jc w:val="center"/>
              <w:rPr>
                <w:rFonts w:cs="Arial"/>
                <w:color w:val="auto"/>
                <w:sz w:val="18"/>
                <w:szCs w:val="18"/>
                <w:lang w:eastAsia="pl-PL"/>
              </w:rPr>
            </w:pPr>
          </w:p>
          <w:p w14:paraId="73ED131B" w14:textId="77777777" w:rsidR="001140C7" w:rsidRPr="00FE24C8" w:rsidRDefault="001140C7" w:rsidP="00FE24C8">
            <w:pPr>
              <w:spacing w:before="20" w:after="20" w:line="240" w:lineRule="auto"/>
              <w:jc w:val="center"/>
              <w:rPr>
                <w:rFonts w:cs="Arial"/>
                <w:color w:val="auto"/>
                <w:sz w:val="18"/>
                <w:szCs w:val="18"/>
                <w:lang w:eastAsia="pl-PL"/>
              </w:rPr>
            </w:pPr>
          </w:p>
          <w:p w14:paraId="6902E85E" w14:textId="77777777" w:rsidR="001140C7" w:rsidRPr="00FE24C8" w:rsidRDefault="001140C7" w:rsidP="00FE24C8">
            <w:pPr>
              <w:spacing w:before="20" w:after="20" w:line="240" w:lineRule="auto"/>
              <w:jc w:val="center"/>
              <w:rPr>
                <w:rFonts w:cs="Arial"/>
                <w:color w:val="auto"/>
                <w:sz w:val="18"/>
                <w:szCs w:val="18"/>
                <w:lang w:eastAsia="pl-PL"/>
              </w:rPr>
            </w:pPr>
          </w:p>
          <w:p w14:paraId="2F995E34" w14:textId="77777777" w:rsidR="001140C7" w:rsidRPr="00FE24C8" w:rsidRDefault="001140C7" w:rsidP="00FE24C8">
            <w:pPr>
              <w:spacing w:before="20" w:after="20" w:line="240" w:lineRule="auto"/>
              <w:jc w:val="center"/>
              <w:rPr>
                <w:rFonts w:cs="Arial"/>
                <w:color w:val="auto"/>
                <w:sz w:val="18"/>
                <w:szCs w:val="18"/>
                <w:lang w:eastAsia="pl-PL"/>
              </w:rPr>
            </w:pPr>
          </w:p>
          <w:p w14:paraId="29BFB4A1" w14:textId="77777777" w:rsidR="001140C7" w:rsidRPr="00FE24C8" w:rsidRDefault="001140C7" w:rsidP="00FE24C8">
            <w:pPr>
              <w:spacing w:before="20" w:after="20" w:line="240" w:lineRule="auto"/>
              <w:jc w:val="center"/>
              <w:rPr>
                <w:rFonts w:cs="Arial"/>
                <w:color w:val="auto"/>
                <w:sz w:val="18"/>
                <w:szCs w:val="18"/>
                <w:lang w:eastAsia="pl-PL"/>
              </w:rPr>
            </w:pPr>
          </w:p>
          <w:p w14:paraId="3A813FC2" w14:textId="77777777" w:rsidR="001140C7" w:rsidRPr="00FE24C8" w:rsidRDefault="001140C7" w:rsidP="00FE24C8">
            <w:pPr>
              <w:spacing w:before="20" w:after="20" w:line="240" w:lineRule="auto"/>
              <w:jc w:val="center"/>
              <w:rPr>
                <w:rFonts w:cs="Arial"/>
                <w:b/>
                <w:color w:val="auto"/>
                <w:sz w:val="18"/>
                <w:szCs w:val="18"/>
              </w:rPr>
            </w:pPr>
            <w:r w:rsidRPr="00FE24C8">
              <w:rPr>
                <w:rFonts w:cs="Arial"/>
                <w:b/>
                <w:color w:val="auto"/>
                <w:sz w:val="18"/>
                <w:szCs w:val="18"/>
              </w:rPr>
              <w:t>↑</w:t>
            </w:r>
          </w:p>
          <w:p w14:paraId="0B77C2F5" w14:textId="77777777" w:rsidR="001140C7" w:rsidRPr="00FE24C8" w:rsidRDefault="001140C7" w:rsidP="00FE24C8">
            <w:pPr>
              <w:spacing w:before="20" w:after="20" w:line="240" w:lineRule="auto"/>
              <w:jc w:val="center"/>
              <w:rPr>
                <w:rFonts w:cs="Arial"/>
                <w:color w:val="auto"/>
                <w:sz w:val="18"/>
                <w:szCs w:val="18"/>
                <w:lang w:eastAsia="pl-PL"/>
              </w:rPr>
            </w:pPr>
          </w:p>
        </w:tc>
        <w:tc>
          <w:tcPr>
            <w:tcW w:w="2007" w:type="dxa"/>
            <w:vMerge w:val="restart"/>
            <w:vAlign w:val="center"/>
          </w:tcPr>
          <w:p w14:paraId="0C7EDD71"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GL.1. Ochrona i zapewnienie właściwego sposobu użytkowania powierzchni ziemi</w:t>
            </w:r>
          </w:p>
        </w:tc>
        <w:tc>
          <w:tcPr>
            <w:tcW w:w="2953" w:type="dxa"/>
            <w:shd w:val="clear" w:color="auto" w:fill="auto"/>
            <w:vAlign w:val="center"/>
          </w:tcPr>
          <w:p w14:paraId="7A01E082"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GL.1.1. Monitoring jakości gleb.</w:t>
            </w:r>
          </w:p>
        </w:tc>
        <w:tc>
          <w:tcPr>
            <w:tcW w:w="2170" w:type="dxa"/>
            <w:shd w:val="clear" w:color="auto" w:fill="auto"/>
            <w:vAlign w:val="center"/>
          </w:tcPr>
          <w:p w14:paraId="350EDEBA"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monitorowane:</w:t>
            </w:r>
            <w:r w:rsidRPr="00FE24C8">
              <w:rPr>
                <w:rFonts w:cs="Arial"/>
                <w:color w:val="auto"/>
                <w:sz w:val="18"/>
                <w:szCs w:val="18"/>
                <w:lang w:eastAsia="pl-PL"/>
              </w:rPr>
              <w:br/>
              <w:t xml:space="preserve">IUNG w Puławach, WIOS, </w:t>
            </w:r>
            <w:proofErr w:type="spellStart"/>
            <w:r w:rsidRPr="00FE24C8">
              <w:rPr>
                <w:rFonts w:cs="Arial"/>
                <w:color w:val="auto"/>
                <w:sz w:val="18"/>
                <w:szCs w:val="18"/>
                <w:lang w:eastAsia="pl-PL"/>
              </w:rPr>
              <w:t>OSChR</w:t>
            </w:r>
            <w:proofErr w:type="spellEnd"/>
          </w:p>
        </w:tc>
        <w:tc>
          <w:tcPr>
            <w:tcW w:w="1928" w:type="dxa"/>
            <w:vAlign w:val="center"/>
          </w:tcPr>
          <w:p w14:paraId="16835705"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 brak wykwalifikowanej kadry</w:t>
            </w:r>
          </w:p>
        </w:tc>
      </w:tr>
      <w:tr w:rsidR="001140C7" w:rsidRPr="00FE24C8" w14:paraId="2C16E7DC" w14:textId="77777777" w:rsidTr="008A0952">
        <w:trPr>
          <w:trHeight w:val="594"/>
          <w:jc w:val="center"/>
        </w:trPr>
        <w:tc>
          <w:tcPr>
            <w:tcW w:w="1157" w:type="dxa"/>
            <w:vMerge/>
            <w:shd w:val="clear" w:color="auto" w:fill="EAF1DD" w:themeFill="accent3" w:themeFillTint="33"/>
            <w:vAlign w:val="center"/>
          </w:tcPr>
          <w:p w14:paraId="7DF3A78F"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077009F2"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703A3917"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04AD1FB2"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00A5985B"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6BD2805F" w14:textId="77777777" w:rsidR="001140C7" w:rsidRPr="00FE24C8" w:rsidRDefault="001140C7" w:rsidP="00FE24C8">
            <w:pPr>
              <w:spacing w:before="20" w:after="20" w:line="240" w:lineRule="auto"/>
              <w:jc w:val="center"/>
              <w:rPr>
                <w:rFonts w:cs="Arial"/>
                <w:color w:val="auto"/>
                <w:sz w:val="18"/>
                <w:szCs w:val="18"/>
                <w:lang w:eastAsia="pl-PL"/>
              </w:rPr>
            </w:pPr>
          </w:p>
        </w:tc>
        <w:tc>
          <w:tcPr>
            <w:tcW w:w="2953" w:type="dxa"/>
            <w:vMerge w:val="restart"/>
            <w:shd w:val="clear" w:color="auto" w:fill="auto"/>
            <w:vAlign w:val="center"/>
          </w:tcPr>
          <w:p w14:paraId="0593A7E4"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GL.1.2. Promocja i realizacja pakietów rolno-środowiskowo-klimatycznych, rolnictwa ekologicznego i integrowanego oraz informacja nt. dobrych praktyk rolniczych.</w:t>
            </w:r>
          </w:p>
        </w:tc>
        <w:tc>
          <w:tcPr>
            <w:tcW w:w="2170" w:type="dxa"/>
            <w:shd w:val="clear" w:color="auto" w:fill="auto"/>
            <w:vAlign w:val="center"/>
          </w:tcPr>
          <w:p w14:paraId="0C9C79B9"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vAlign w:val="center"/>
          </w:tcPr>
          <w:p w14:paraId="69F661E8"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 brak zainteresowania społecznego</w:t>
            </w:r>
          </w:p>
        </w:tc>
      </w:tr>
      <w:tr w:rsidR="001140C7" w:rsidRPr="00FE24C8" w14:paraId="040A5BC5" w14:textId="77777777" w:rsidTr="008A0952">
        <w:trPr>
          <w:trHeight w:val="830"/>
          <w:jc w:val="center"/>
        </w:trPr>
        <w:tc>
          <w:tcPr>
            <w:tcW w:w="1157" w:type="dxa"/>
            <w:vMerge/>
            <w:shd w:val="clear" w:color="auto" w:fill="EAF1DD" w:themeFill="accent3" w:themeFillTint="33"/>
            <w:vAlign w:val="center"/>
          </w:tcPr>
          <w:p w14:paraId="05C9AFF4"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256FCCA1"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4D09FDAD"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1355B0BD"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596A02CC"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52FA3888" w14:textId="77777777" w:rsidR="001140C7" w:rsidRPr="00FE24C8" w:rsidRDefault="001140C7" w:rsidP="00FE24C8">
            <w:pPr>
              <w:spacing w:before="20" w:after="20" w:line="240" w:lineRule="auto"/>
              <w:jc w:val="center"/>
              <w:rPr>
                <w:rFonts w:cs="Arial"/>
                <w:color w:val="auto"/>
                <w:sz w:val="18"/>
                <w:szCs w:val="18"/>
                <w:lang w:eastAsia="pl-PL"/>
              </w:rPr>
            </w:pPr>
          </w:p>
        </w:tc>
        <w:tc>
          <w:tcPr>
            <w:tcW w:w="2953" w:type="dxa"/>
            <w:vMerge/>
            <w:shd w:val="clear" w:color="auto" w:fill="auto"/>
            <w:vAlign w:val="center"/>
          </w:tcPr>
          <w:p w14:paraId="64578CE0" w14:textId="77777777" w:rsidR="001140C7" w:rsidRPr="00FE24C8" w:rsidRDefault="001140C7" w:rsidP="00FE24C8">
            <w:pPr>
              <w:spacing w:before="20" w:after="20" w:line="240" w:lineRule="auto"/>
              <w:jc w:val="center"/>
              <w:rPr>
                <w:rFonts w:cs="Arial"/>
                <w:color w:val="FF0000"/>
                <w:sz w:val="18"/>
                <w:szCs w:val="18"/>
                <w:lang w:eastAsia="pl-PL"/>
              </w:rPr>
            </w:pPr>
          </w:p>
        </w:tc>
        <w:tc>
          <w:tcPr>
            <w:tcW w:w="2170" w:type="dxa"/>
            <w:shd w:val="clear" w:color="auto" w:fill="auto"/>
            <w:vAlign w:val="center"/>
          </w:tcPr>
          <w:p w14:paraId="0DC4548E"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monitorowane: </w:t>
            </w:r>
            <w:r w:rsidRPr="00FE24C8">
              <w:rPr>
                <w:rFonts w:cs="Arial"/>
                <w:color w:val="auto"/>
                <w:sz w:val="18"/>
                <w:szCs w:val="18"/>
                <w:lang w:eastAsia="pl-PL"/>
              </w:rPr>
              <w:br/>
              <w:t>Warmińsko-Mazurski Ośrodek Doradztwa Rolniczego,</w:t>
            </w:r>
          </w:p>
          <w:p w14:paraId="3FEC83A2"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ARiMR, właściciele gruntów</w:t>
            </w:r>
          </w:p>
        </w:tc>
        <w:tc>
          <w:tcPr>
            <w:tcW w:w="1928" w:type="dxa"/>
            <w:vMerge/>
            <w:vAlign w:val="center"/>
          </w:tcPr>
          <w:p w14:paraId="6F82B298" w14:textId="77777777" w:rsidR="001140C7" w:rsidRPr="00FE24C8" w:rsidRDefault="001140C7" w:rsidP="00FE24C8">
            <w:pPr>
              <w:spacing w:before="20" w:after="20" w:line="240" w:lineRule="auto"/>
              <w:jc w:val="center"/>
              <w:rPr>
                <w:rFonts w:cs="Arial"/>
                <w:color w:val="FF0000"/>
                <w:sz w:val="18"/>
                <w:szCs w:val="18"/>
                <w:lang w:eastAsia="pl-PL"/>
              </w:rPr>
            </w:pPr>
          </w:p>
        </w:tc>
      </w:tr>
      <w:tr w:rsidR="001140C7" w:rsidRPr="00FE24C8" w14:paraId="7C8A3276" w14:textId="77777777" w:rsidTr="00332F3B">
        <w:trPr>
          <w:trHeight w:val="411"/>
          <w:jc w:val="center"/>
        </w:trPr>
        <w:tc>
          <w:tcPr>
            <w:tcW w:w="1157" w:type="dxa"/>
            <w:vMerge/>
            <w:shd w:val="clear" w:color="auto" w:fill="EAF1DD" w:themeFill="accent3" w:themeFillTint="33"/>
            <w:textDirection w:val="btLr"/>
            <w:vAlign w:val="center"/>
          </w:tcPr>
          <w:p w14:paraId="1C6F536F" w14:textId="77777777" w:rsidR="001140C7" w:rsidRPr="00FE24C8" w:rsidRDefault="001140C7" w:rsidP="00FE24C8">
            <w:pPr>
              <w:spacing w:before="20" w:after="20" w:line="240" w:lineRule="auto"/>
              <w:ind w:left="113" w:right="113"/>
              <w:jc w:val="center"/>
              <w:rPr>
                <w:rFonts w:cs="Arial"/>
                <w:color w:val="FF0000"/>
                <w:sz w:val="18"/>
                <w:szCs w:val="18"/>
                <w:lang w:eastAsia="pl-PL"/>
              </w:rPr>
            </w:pPr>
          </w:p>
        </w:tc>
        <w:tc>
          <w:tcPr>
            <w:tcW w:w="1608" w:type="dxa"/>
            <w:vMerge/>
            <w:shd w:val="clear" w:color="auto" w:fill="EAF1DD" w:themeFill="accent3" w:themeFillTint="33"/>
            <w:textDirection w:val="btLr"/>
            <w:vAlign w:val="center"/>
          </w:tcPr>
          <w:p w14:paraId="75E08C02" w14:textId="77777777" w:rsidR="001140C7" w:rsidRPr="00FE24C8" w:rsidRDefault="001140C7" w:rsidP="00FE24C8">
            <w:pPr>
              <w:spacing w:before="20" w:after="20" w:line="240" w:lineRule="auto"/>
              <w:ind w:left="113" w:right="113"/>
              <w:jc w:val="center"/>
              <w:rPr>
                <w:rFonts w:cs="Arial"/>
                <w:color w:val="FF0000"/>
                <w:sz w:val="18"/>
                <w:szCs w:val="18"/>
              </w:rPr>
            </w:pPr>
          </w:p>
        </w:tc>
        <w:tc>
          <w:tcPr>
            <w:tcW w:w="1836" w:type="dxa"/>
            <w:vMerge/>
            <w:vAlign w:val="center"/>
          </w:tcPr>
          <w:p w14:paraId="42681BE4"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2F02DAB6"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1B8D4CA4"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16C1DEDC" w14:textId="77777777" w:rsidR="001140C7" w:rsidRPr="00FE24C8" w:rsidRDefault="001140C7" w:rsidP="00FE24C8">
            <w:pPr>
              <w:spacing w:before="20" w:after="20" w:line="240" w:lineRule="auto"/>
              <w:jc w:val="center"/>
              <w:rPr>
                <w:rFonts w:cs="Arial"/>
                <w:color w:val="auto"/>
                <w:sz w:val="18"/>
                <w:szCs w:val="18"/>
                <w:lang w:eastAsia="pl-PL"/>
              </w:rPr>
            </w:pPr>
          </w:p>
        </w:tc>
        <w:tc>
          <w:tcPr>
            <w:tcW w:w="2953" w:type="dxa"/>
            <w:shd w:val="clear" w:color="auto" w:fill="auto"/>
            <w:vAlign w:val="center"/>
          </w:tcPr>
          <w:p w14:paraId="268F6900"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GL.1.3. Wprowadzenie do </w:t>
            </w:r>
            <w:proofErr w:type="spellStart"/>
            <w:r w:rsidRPr="00FE24C8">
              <w:rPr>
                <w:rFonts w:cs="Arial"/>
                <w:color w:val="auto"/>
                <w:sz w:val="18"/>
                <w:szCs w:val="18"/>
                <w:lang w:eastAsia="pl-PL"/>
              </w:rPr>
              <w:t>mpzp</w:t>
            </w:r>
            <w:proofErr w:type="spellEnd"/>
            <w:r w:rsidRPr="00FE24C8">
              <w:rPr>
                <w:rFonts w:cs="Arial"/>
                <w:color w:val="auto"/>
                <w:sz w:val="18"/>
                <w:szCs w:val="18"/>
                <w:lang w:eastAsia="pl-PL"/>
              </w:rPr>
              <w:t xml:space="preserve">. konieczności ochrony gleb </w:t>
            </w:r>
            <w:r w:rsidRPr="00FE24C8">
              <w:rPr>
                <w:rFonts w:cs="Arial"/>
                <w:color w:val="auto"/>
                <w:sz w:val="18"/>
                <w:szCs w:val="18"/>
                <w:lang w:eastAsia="pl-PL"/>
              </w:rPr>
              <w:br/>
              <w:t>klasy I-II i racjonalnego gospodarowania ich zasobami.</w:t>
            </w:r>
          </w:p>
        </w:tc>
        <w:tc>
          <w:tcPr>
            <w:tcW w:w="2170" w:type="dxa"/>
            <w:shd w:val="clear" w:color="auto" w:fill="auto"/>
            <w:vAlign w:val="center"/>
          </w:tcPr>
          <w:p w14:paraId="66BBFEFD"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Align w:val="center"/>
          </w:tcPr>
          <w:p w14:paraId="55320F85"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nieobjęcie wszystkich terenów dokumentacją planistyczną</w:t>
            </w:r>
          </w:p>
        </w:tc>
      </w:tr>
      <w:tr w:rsidR="001140C7" w:rsidRPr="00FE24C8" w14:paraId="4CB1FD20" w14:textId="77777777" w:rsidTr="00E46D5C">
        <w:trPr>
          <w:trHeight w:val="381"/>
          <w:jc w:val="center"/>
        </w:trPr>
        <w:tc>
          <w:tcPr>
            <w:tcW w:w="1157" w:type="dxa"/>
            <w:vMerge/>
            <w:shd w:val="clear" w:color="auto" w:fill="EAF1DD" w:themeFill="accent3" w:themeFillTint="33"/>
            <w:vAlign w:val="center"/>
          </w:tcPr>
          <w:p w14:paraId="5CBECE34"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1EF98C1E"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66810B9A"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7FA6EF54"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4238684B"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0905EBFA" w14:textId="77777777" w:rsidR="001140C7" w:rsidRPr="00FE24C8" w:rsidRDefault="001140C7" w:rsidP="00FE24C8">
            <w:pPr>
              <w:spacing w:before="20" w:after="20" w:line="240" w:lineRule="auto"/>
              <w:jc w:val="center"/>
              <w:rPr>
                <w:rFonts w:cs="Arial"/>
                <w:color w:val="auto"/>
                <w:sz w:val="18"/>
                <w:szCs w:val="18"/>
                <w:lang w:eastAsia="pl-PL"/>
              </w:rPr>
            </w:pPr>
          </w:p>
        </w:tc>
        <w:tc>
          <w:tcPr>
            <w:tcW w:w="2953" w:type="dxa"/>
            <w:shd w:val="clear" w:color="auto" w:fill="auto"/>
            <w:vAlign w:val="center"/>
          </w:tcPr>
          <w:p w14:paraId="433A8A6C"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GL.1.4. Ograniczenie do niezbędnego minimum powierzchni gleby objętej zabudową.</w:t>
            </w:r>
          </w:p>
        </w:tc>
        <w:tc>
          <w:tcPr>
            <w:tcW w:w="2170" w:type="dxa"/>
            <w:shd w:val="clear" w:color="auto" w:fill="auto"/>
            <w:vAlign w:val="center"/>
          </w:tcPr>
          <w:p w14:paraId="37DD1858"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Align w:val="center"/>
          </w:tcPr>
          <w:p w14:paraId="37FBA9E8"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nieobjęcie wszystkich terenów dokumentacją planistyczną</w:t>
            </w:r>
          </w:p>
        </w:tc>
      </w:tr>
      <w:tr w:rsidR="001140C7" w:rsidRPr="00FE24C8" w14:paraId="11457F44" w14:textId="77777777" w:rsidTr="00E46D5C">
        <w:trPr>
          <w:trHeight w:val="209"/>
          <w:jc w:val="center"/>
        </w:trPr>
        <w:tc>
          <w:tcPr>
            <w:tcW w:w="1157" w:type="dxa"/>
            <w:vMerge/>
            <w:shd w:val="clear" w:color="auto" w:fill="EAF1DD" w:themeFill="accent3" w:themeFillTint="33"/>
            <w:vAlign w:val="center"/>
          </w:tcPr>
          <w:p w14:paraId="63489847"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7306CBF5"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66CB72FB"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2607067D"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7690B430"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285D79EB" w14:textId="77777777" w:rsidR="001140C7" w:rsidRPr="00FE24C8" w:rsidRDefault="001140C7" w:rsidP="00FE24C8">
            <w:pPr>
              <w:spacing w:before="20" w:after="20" w:line="240" w:lineRule="auto"/>
              <w:jc w:val="center"/>
              <w:rPr>
                <w:rFonts w:cs="Arial"/>
                <w:color w:val="auto"/>
                <w:sz w:val="18"/>
                <w:szCs w:val="18"/>
                <w:lang w:eastAsia="pl-PL"/>
              </w:rPr>
            </w:pPr>
          </w:p>
        </w:tc>
        <w:tc>
          <w:tcPr>
            <w:tcW w:w="2953" w:type="dxa"/>
            <w:shd w:val="clear" w:color="auto" w:fill="auto"/>
            <w:vAlign w:val="center"/>
          </w:tcPr>
          <w:p w14:paraId="251AF62D"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GL.1.5. Edukacja ekologiczna rolników.</w:t>
            </w:r>
          </w:p>
        </w:tc>
        <w:tc>
          <w:tcPr>
            <w:tcW w:w="2170" w:type="dxa"/>
            <w:shd w:val="clear" w:color="auto" w:fill="auto"/>
            <w:vAlign w:val="center"/>
          </w:tcPr>
          <w:p w14:paraId="1662F2F8"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Align w:val="center"/>
          </w:tcPr>
          <w:p w14:paraId="6D0FC6AB"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126D2DAA" w14:textId="77777777" w:rsidTr="008A0952">
        <w:trPr>
          <w:trHeight w:val="530"/>
          <w:jc w:val="center"/>
        </w:trPr>
        <w:tc>
          <w:tcPr>
            <w:tcW w:w="1157" w:type="dxa"/>
            <w:vMerge/>
            <w:tcBorders>
              <w:bottom w:val="single" w:sz="4" w:space="0" w:color="auto"/>
            </w:tcBorders>
            <w:shd w:val="clear" w:color="auto" w:fill="EAF1DD" w:themeFill="accent3" w:themeFillTint="33"/>
            <w:textDirection w:val="btLr"/>
            <w:vAlign w:val="center"/>
          </w:tcPr>
          <w:p w14:paraId="323011F8" w14:textId="77777777" w:rsidR="001140C7" w:rsidRPr="00FE24C8" w:rsidRDefault="001140C7" w:rsidP="00FE24C8">
            <w:pPr>
              <w:spacing w:before="20" w:after="20" w:line="240" w:lineRule="auto"/>
              <w:ind w:left="113" w:right="113"/>
              <w:jc w:val="center"/>
              <w:rPr>
                <w:rFonts w:cs="Arial"/>
                <w:color w:val="auto"/>
                <w:sz w:val="18"/>
                <w:szCs w:val="18"/>
                <w:lang w:eastAsia="pl-PL"/>
              </w:rPr>
            </w:pPr>
          </w:p>
        </w:tc>
        <w:tc>
          <w:tcPr>
            <w:tcW w:w="1608" w:type="dxa"/>
            <w:vMerge/>
            <w:tcBorders>
              <w:bottom w:val="single" w:sz="4" w:space="0" w:color="auto"/>
            </w:tcBorders>
            <w:shd w:val="clear" w:color="auto" w:fill="EAF1DD" w:themeFill="accent3" w:themeFillTint="33"/>
            <w:textDirection w:val="btLr"/>
            <w:vAlign w:val="center"/>
          </w:tcPr>
          <w:p w14:paraId="792E2EC2" w14:textId="77777777" w:rsidR="001140C7" w:rsidRPr="00FE24C8" w:rsidRDefault="001140C7" w:rsidP="00FE24C8">
            <w:pPr>
              <w:spacing w:before="20" w:after="20" w:line="240" w:lineRule="auto"/>
              <w:ind w:left="113" w:right="113"/>
              <w:jc w:val="center"/>
              <w:rPr>
                <w:rFonts w:cs="Arial"/>
                <w:b/>
                <w:color w:val="auto"/>
                <w:sz w:val="18"/>
                <w:szCs w:val="18"/>
                <w:lang w:eastAsia="pl-PL"/>
              </w:rPr>
            </w:pPr>
          </w:p>
        </w:tc>
        <w:tc>
          <w:tcPr>
            <w:tcW w:w="1836" w:type="dxa"/>
            <w:vMerge/>
            <w:tcBorders>
              <w:bottom w:val="single" w:sz="4" w:space="0" w:color="auto"/>
            </w:tcBorders>
            <w:vAlign w:val="center"/>
          </w:tcPr>
          <w:p w14:paraId="7BC4B63E"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tcBorders>
              <w:bottom w:val="single" w:sz="4" w:space="0" w:color="auto"/>
            </w:tcBorders>
            <w:vAlign w:val="center"/>
          </w:tcPr>
          <w:p w14:paraId="44906CC6"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tcBorders>
              <w:bottom w:val="single" w:sz="4" w:space="0" w:color="auto"/>
            </w:tcBorders>
            <w:vAlign w:val="center"/>
          </w:tcPr>
          <w:p w14:paraId="73A9B255"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restart"/>
            <w:tcBorders>
              <w:bottom w:val="single" w:sz="4" w:space="0" w:color="auto"/>
            </w:tcBorders>
            <w:vAlign w:val="center"/>
          </w:tcPr>
          <w:p w14:paraId="502B4EE1"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GL.2. </w:t>
            </w:r>
            <w:proofErr w:type="spellStart"/>
            <w:r w:rsidRPr="00FE24C8">
              <w:rPr>
                <w:rFonts w:cs="Arial"/>
                <w:color w:val="auto"/>
                <w:sz w:val="18"/>
                <w:szCs w:val="18"/>
                <w:lang w:eastAsia="pl-PL"/>
              </w:rPr>
              <w:t>Remediacja</w:t>
            </w:r>
            <w:proofErr w:type="spellEnd"/>
            <w:r w:rsidRPr="00FE24C8">
              <w:rPr>
                <w:rFonts w:cs="Arial"/>
                <w:color w:val="auto"/>
                <w:sz w:val="18"/>
                <w:szCs w:val="18"/>
                <w:lang w:eastAsia="pl-PL"/>
              </w:rPr>
              <w:t xml:space="preserve"> terenów zanieczyszczonych oraz rekultywacja terenów zdegradowanych</w:t>
            </w:r>
          </w:p>
        </w:tc>
        <w:tc>
          <w:tcPr>
            <w:tcW w:w="2953" w:type="dxa"/>
            <w:vMerge w:val="restart"/>
            <w:tcBorders>
              <w:bottom w:val="single" w:sz="4" w:space="0" w:color="auto"/>
            </w:tcBorders>
            <w:shd w:val="clear" w:color="auto" w:fill="auto"/>
            <w:vAlign w:val="center"/>
          </w:tcPr>
          <w:p w14:paraId="287DEC13"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GL.2.1. Rekultywacja gruntów zdegradowanych i zdewastowanych, w kierunku przyrodniczym, rekreacyjnym lub leśnym.</w:t>
            </w:r>
          </w:p>
        </w:tc>
        <w:tc>
          <w:tcPr>
            <w:tcW w:w="2170" w:type="dxa"/>
            <w:tcBorders>
              <w:bottom w:val="single" w:sz="4" w:space="0" w:color="auto"/>
            </w:tcBorders>
            <w:shd w:val="clear" w:color="auto" w:fill="auto"/>
            <w:vAlign w:val="center"/>
          </w:tcPr>
          <w:p w14:paraId="01D662AF"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tcBorders>
              <w:bottom w:val="single" w:sz="4" w:space="0" w:color="auto"/>
            </w:tcBorders>
            <w:shd w:val="clear" w:color="auto" w:fill="auto"/>
            <w:vAlign w:val="center"/>
          </w:tcPr>
          <w:p w14:paraId="18947585"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7B4E2276" w14:textId="77777777" w:rsidTr="008A0952">
        <w:trPr>
          <w:trHeight w:val="874"/>
          <w:jc w:val="center"/>
        </w:trPr>
        <w:tc>
          <w:tcPr>
            <w:tcW w:w="1157" w:type="dxa"/>
            <w:vMerge/>
            <w:shd w:val="clear" w:color="auto" w:fill="EAF1DD" w:themeFill="accent3" w:themeFillTint="33"/>
            <w:textDirection w:val="btLr"/>
            <w:vAlign w:val="center"/>
          </w:tcPr>
          <w:p w14:paraId="017D7BAC" w14:textId="77777777" w:rsidR="001140C7" w:rsidRPr="00FE24C8" w:rsidRDefault="001140C7" w:rsidP="00FE24C8">
            <w:pPr>
              <w:spacing w:before="20" w:after="20" w:line="240" w:lineRule="auto"/>
              <w:ind w:left="113" w:right="113"/>
              <w:jc w:val="center"/>
              <w:rPr>
                <w:rFonts w:cs="Arial"/>
                <w:color w:val="FF0000"/>
                <w:sz w:val="18"/>
                <w:szCs w:val="18"/>
                <w:lang w:eastAsia="pl-PL"/>
              </w:rPr>
            </w:pPr>
          </w:p>
        </w:tc>
        <w:tc>
          <w:tcPr>
            <w:tcW w:w="1608" w:type="dxa"/>
            <w:vMerge/>
            <w:shd w:val="clear" w:color="auto" w:fill="EAF1DD" w:themeFill="accent3" w:themeFillTint="33"/>
            <w:textDirection w:val="btLr"/>
            <w:vAlign w:val="center"/>
          </w:tcPr>
          <w:p w14:paraId="45FE2FB4" w14:textId="77777777" w:rsidR="001140C7" w:rsidRPr="00FE24C8" w:rsidRDefault="001140C7" w:rsidP="00FE24C8">
            <w:pPr>
              <w:spacing w:before="20" w:after="20" w:line="240" w:lineRule="auto"/>
              <w:ind w:left="113" w:right="113"/>
              <w:jc w:val="center"/>
              <w:rPr>
                <w:rFonts w:cs="Arial"/>
                <w:color w:val="FF0000"/>
                <w:sz w:val="18"/>
                <w:szCs w:val="18"/>
                <w:lang w:eastAsia="pl-PL"/>
              </w:rPr>
            </w:pPr>
          </w:p>
        </w:tc>
        <w:tc>
          <w:tcPr>
            <w:tcW w:w="1836" w:type="dxa"/>
            <w:vMerge/>
            <w:vAlign w:val="center"/>
          </w:tcPr>
          <w:p w14:paraId="4378EB67"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10EB99A6"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397236DE"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6DAFBA03"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vMerge/>
            <w:shd w:val="clear" w:color="auto" w:fill="auto"/>
            <w:vAlign w:val="center"/>
          </w:tcPr>
          <w:p w14:paraId="097FFD5A" w14:textId="77777777" w:rsidR="001140C7" w:rsidRPr="00FE24C8" w:rsidRDefault="001140C7" w:rsidP="00FE24C8">
            <w:pPr>
              <w:spacing w:before="20" w:after="20" w:line="240" w:lineRule="auto"/>
              <w:jc w:val="center"/>
              <w:rPr>
                <w:rFonts w:cs="Arial"/>
                <w:color w:val="auto"/>
                <w:sz w:val="18"/>
                <w:szCs w:val="18"/>
                <w:lang w:eastAsia="pl-PL"/>
              </w:rPr>
            </w:pPr>
          </w:p>
        </w:tc>
        <w:tc>
          <w:tcPr>
            <w:tcW w:w="2170" w:type="dxa"/>
            <w:shd w:val="clear" w:color="auto" w:fill="auto"/>
            <w:vAlign w:val="center"/>
          </w:tcPr>
          <w:p w14:paraId="0E272DB4"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monitorowane: </w:t>
            </w:r>
            <w:r w:rsidRPr="00FE24C8">
              <w:rPr>
                <w:rFonts w:cs="Arial"/>
                <w:color w:val="auto"/>
                <w:sz w:val="18"/>
                <w:szCs w:val="18"/>
                <w:lang w:eastAsia="pl-PL"/>
              </w:rPr>
              <w:br/>
              <w:t>władający powierzchnią ziemi lub inni sprawcy zanieczyszczenia lub RDOŚ w Olsztynie</w:t>
            </w:r>
          </w:p>
        </w:tc>
        <w:tc>
          <w:tcPr>
            <w:tcW w:w="1928" w:type="dxa"/>
            <w:vMerge/>
            <w:shd w:val="clear" w:color="auto" w:fill="auto"/>
            <w:vAlign w:val="center"/>
          </w:tcPr>
          <w:p w14:paraId="10111B39" w14:textId="77777777" w:rsidR="001140C7" w:rsidRPr="00FE24C8" w:rsidRDefault="001140C7" w:rsidP="00FE24C8">
            <w:pPr>
              <w:spacing w:before="20" w:after="20" w:line="240" w:lineRule="auto"/>
              <w:jc w:val="center"/>
              <w:rPr>
                <w:rFonts w:cs="Arial"/>
                <w:color w:val="FF0000"/>
                <w:sz w:val="18"/>
                <w:szCs w:val="18"/>
                <w:lang w:eastAsia="pl-PL"/>
              </w:rPr>
            </w:pPr>
          </w:p>
        </w:tc>
      </w:tr>
      <w:tr w:rsidR="001140C7" w:rsidRPr="00FE24C8" w14:paraId="395EB33B" w14:textId="77777777" w:rsidTr="00332F3B">
        <w:trPr>
          <w:trHeight w:val="1170"/>
          <w:jc w:val="center"/>
        </w:trPr>
        <w:tc>
          <w:tcPr>
            <w:tcW w:w="1157" w:type="dxa"/>
            <w:vMerge w:val="restart"/>
            <w:shd w:val="clear" w:color="auto" w:fill="EAF1DD" w:themeFill="accent3" w:themeFillTint="33"/>
            <w:textDirection w:val="btLr"/>
            <w:vAlign w:val="center"/>
          </w:tcPr>
          <w:p w14:paraId="7F8CF104" w14:textId="77777777" w:rsidR="001140C7" w:rsidRPr="00FE24C8" w:rsidRDefault="001140C7" w:rsidP="00FE24C8">
            <w:pPr>
              <w:spacing w:before="20" w:after="20" w:line="240" w:lineRule="auto"/>
              <w:ind w:left="113" w:right="113"/>
              <w:jc w:val="center"/>
              <w:rPr>
                <w:rFonts w:cs="Arial"/>
                <w:b/>
                <w:color w:val="auto"/>
                <w:sz w:val="18"/>
                <w:szCs w:val="18"/>
                <w:lang w:eastAsia="pl-PL"/>
              </w:rPr>
            </w:pPr>
            <w:r w:rsidRPr="00FE24C8">
              <w:rPr>
                <w:rFonts w:cs="Arial"/>
                <w:b/>
                <w:color w:val="auto"/>
                <w:sz w:val="18"/>
                <w:szCs w:val="18"/>
                <w:lang w:eastAsia="pl-PL"/>
              </w:rPr>
              <w:lastRenderedPageBreak/>
              <w:t>VIII  GOSPODARKA ODPADAMI I ZAPOBIEGANIE POWSTAWANIU ODPADÓW</w:t>
            </w:r>
          </w:p>
        </w:tc>
        <w:tc>
          <w:tcPr>
            <w:tcW w:w="1608" w:type="dxa"/>
            <w:vMerge w:val="restart"/>
            <w:shd w:val="clear" w:color="auto" w:fill="EAF1DD" w:themeFill="accent3" w:themeFillTint="33"/>
            <w:textDirection w:val="btLr"/>
            <w:vAlign w:val="center"/>
          </w:tcPr>
          <w:p w14:paraId="5D0712DF" w14:textId="77777777" w:rsidR="001140C7" w:rsidRPr="00FE24C8" w:rsidRDefault="001140C7" w:rsidP="00FE24C8">
            <w:pPr>
              <w:spacing w:before="20" w:after="20" w:line="240" w:lineRule="auto"/>
              <w:jc w:val="center"/>
              <w:rPr>
                <w:rFonts w:cs="Arial"/>
                <w:b/>
                <w:color w:val="auto"/>
                <w:sz w:val="18"/>
                <w:szCs w:val="18"/>
                <w:lang w:eastAsia="pl-PL"/>
              </w:rPr>
            </w:pPr>
            <w:r w:rsidRPr="00FE24C8">
              <w:rPr>
                <w:rFonts w:cs="Arial"/>
                <w:b/>
                <w:color w:val="auto"/>
                <w:sz w:val="18"/>
                <w:szCs w:val="18"/>
                <w:lang w:eastAsia="pl-PL"/>
              </w:rPr>
              <w:t>Gospodarowanie odpadami zgodnie z hierarchią sposobów postępowania z odpadami, uwzględniając zrównoważony rozwój gminy.</w:t>
            </w:r>
          </w:p>
        </w:tc>
        <w:tc>
          <w:tcPr>
            <w:tcW w:w="1836" w:type="dxa"/>
            <w:vMerge w:val="restart"/>
            <w:vAlign w:val="center"/>
          </w:tcPr>
          <w:p w14:paraId="736BEEEB" w14:textId="77777777" w:rsidR="001140C7" w:rsidRPr="00FE24C8" w:rsidRDefault="001140C7" w:rsidP="00FE24C8">
            <w:pPr>
              <w:spacing w:before="20" w:after="20" w:line="240" w:lineRule="auto"/>
              <w:jc w:val="center"/>
              <w:rPr>
                <w:rFonts w:cs="Arial"/>
                <w:color w:val="auto"/>
                <w:sz w:val="18"/>
                <w:szCs w:val="18"/>
                <w:lang w:eastAsia="pl-PL"/>
              </w:rPr>
            </w:pPr>
          </w:p>
          <w:p w14:paraId="0EB99B85" w14:textId="77777777" w:rsidR="001140C7" w:rsidRPr="00FE24C8" w:rsidRDefault="001140C7" w:rsidP="00FE24C8">
            <w:pPr>
              <w:spacing w:before="20" w:after="20" w:line="240" w:lineRule="auto"/>
              <w:jc w:val="center"/>
              <w:rPr>
                <w:rFonts w:cs="Arial"/>
                <w:color w:val="auto"/>
                <w:sz w:val="18"/>
                <w:szCs w:val="18"/>
                <w:lang w:eastAsia="pl-PL"/>
              </w:rPr>
            </w:pPr>
          </w:p>
          <w:p w14:paraId="018FF165" w14:textId="77777777" w:rsidR="001140C7" w:rsidRPr="00FE24C8" w:rsidRDefault="001140C7" w:rsidP="00FE24C8">
            <w:pPr>
              <w:spacing w:before="20" w:after="20" w:line="240" w:lineRule="auto"/>
              <w:jc w:val="center"/>
              <w:rPr>
                <w:rFonts w:cs="Arial"/>
                <w:color w:val="auto"/>
                <w:sz w:val="18"/>
                <w:szCs w:val="18"/>
                <w:lang w:eastAsia="pl-PL"/>
              </w:rPr>
            </w:pPr>
          </w:p>
          <w:p w14:paraId="0A2C6C63"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Odpady komunalne odbierane od właścicieli nieruchomości objętych systemem gospodarki odpadami komunalnymi </w:t>
            </w:r>
            <w:r w:rsidRPr="00FE24C8">
              <w:rPr>
                <w:rFonts w:cs="Arial"/>
                <w:color w:val="auto"/>
                <w:sz w:val="18"/>
                <w:szCs w:val="18"/>
                <w:lang w:eastAsia="pl-PL"/>
              </w:rPr>
              <w:br/>
              <w:t>[Mg]</w:t>
            </w:r>
          </w:p>
          <w:p w14:paraId="6546CA63" w14:textId="77777777" w:rsidR="001140C7" w:rsidRPr="00FE24C8" w:rsidRDefault="001140C7" w:rsidP="00FE24C8">
            <w:pPr>
              <w:spacing w:before="20" w:after="20" w:line="240" w:lineRule="auto"/>
              <w:jc w:val="center"/>
              <w:rPr>
                <w:rFonts w:cs="Arial"/>
                <w:color w:val="auto"/>
                <w:sz w:val="18"/>
                <w:szCs w:val="18"/>
                <w:lang w:eastAsia="pl-PL"/>
              </w:rPr>
            </w:pPr>
            <w:proofErr w:type="spellStart"/>
            <w:r w:rsidRPr="00FE24C8">
              <w:rPr>
                <w:rFonts w:cs="Arial"/>
                <w:i/>
                <w:color w:val="auto"/>
                <w:sz w:val="18"/>
                <w:szCs w:val="18"/>
                <w:lang w:eastAsia="pl-PL"/>
              </w:rPr>
              <w:t>UMiG</w:t>
            </w:r>
            <w:proofErr w:type="spellEnd"/>
            <w:r w:rsidRPr="00FE24C8">
              <w:rPr>
                <w:rFonts w:cs="Arial"/>
                <w:i/>
                <w:color w:val="auto"/>
                <w:sz w:val="18"/>
                <w:szCs w:val="18"/>
                <w:lang w:eastAsia="pl-PL"/>
              </w:rPr>
              <w:t xml:space="preserve"> Sępopol</w:t>
            </w:r>
          </w:p>
          <w:p w14:paraId="67CF14B0" w14:textId="77777777" w:rsidR="001140C7" w:rsidRPr="00FE24C8" w:rsidRDefault="001140C7" w:rsidP="00FE24C8">
            <w:pPr>
              <w:spacing w:before="20" w:after="20" w:line="240" w:lineRule="auto"/>
              <w:jc w:val="center"/>
              <w:rPr>
                <w:rFonts w:cs="Arial"/>
                <w:color w:val="auto"/>
                <w:sz w:val="18"/>
                <w:szCs w:val="18"/>
                <w:lang w:eastAsia="pl-PL"/>
              </w:rPr>
            </w:pPr>
          </w:p>
          <w:p w14:paraId="0E59887F" w14:textId="77777777" w:rsidR="001140C7" w:rsidRPr="00FE24C8" w:rsidRDefault="001140C7" w:rsidP="00FE24C8">
            <w:pPr>
              <w:spacing w:before="20" w:after="20" w:line="240" w:lineRule="auto"/>
              <w:jc w:val="center"/>
              <w:rPr>
                <w:rFonts w:cs="Arial"/>
                <w:color w:val="auto"/>
                <w:sz w:val="18"/>
                <w:szCs w:val="18"/>
                <w:lang w:eastAsia="pl-PL"/>
              </w:rPr>
            </w:pPr>
          </w:p>
          <w:p w14:paraId="1BD61A79" w14:textId="77777777" w:rsidR="008A0952" w:rsidRDefault="008A0952" w:rsidP="00FE24C8">
            <w:pPr>
              <w:spacing w:before="20" w:after="20" w:line="240" w:lineRule="auto"/>
              <w:jc w:val="center"/>
              <w:rPr>
                <w:rFonts w:cs="Arial"/>
                <w:color w:val="auto"/>
                <w:sz w:val="18"/>
                <w:szCs w:val="18"/>
                <w:lang w:eastAsia="pl-PL"/>
              </w:rPr>
            </w:pPr>
          </w:p>
          <w:p w14:paraId="7FC25F7B" w14:textId="77777777" w:rsidR="008A0952" w:rsidRPr="00FE24C8" w:rsidRDefault="008A0952" w:rsidP="00FE24C8">
            <w:pPr>
              <w:spacing w:before="20" w:after="20" w:line="240" w:lineRule="auto"/>
              <w:jc w:val="center"/>
              <w:rPr>
                <w:rFonts w:cs="Arial"/>
                <w:color w:val="auto"/>
                <w:sz w:val="18"/>
                <w:szCs w:val="18"/>
                <w:lang w:eastAsia="pl-PL"/>
              </w:rPr>
            </w:pPr>
          </w:p>
          <w:p w14:paraId="5ED5F57B" w14:textId="77777777" w:rsidR="001140C7" w:rsidRPr="00FE24C8" w:rsidRDefault="001140C7" w:rsidP="00FE24C8">
            <w:pPr>
              <w:spacing w:before="20" w:after="20" w:line="240" w:lineRule="auto"/>
              <w:jc w:val="center"/>
              <w:rPr>
                <w:rFonts w:cs="Arial"/>
                <w:color w:val="auto"/>
                <w:sz w:val="18"/>
                <w:szCs w:val="18"/>
                <w:lang w:eastAsia="pl-PL"/>
              </w:rPr>
            </w:pPr>
          </w:p>
          <w:p w14:paraId="51375D01" w14:textId="77777777" w:rsidR="001140C7" w:rsidRPr="00FE24C8" w:rsidRDefault="001140C7" w:rsidP="00FE24C8">
            <w:pPr>
              <w:spacing w:before="20" w:after="20" w:line="240" w:lineRule="auto"/>
              <w:jc w:val="center"/>
              <w:rPr>
                <w:rFonts w:cs="Arial"/>
                <w:i/>
                <w:color w:val="auto"/>
                <w:sz w:val="18"/>
                <w:szCs w:val="18"/>
                <w:lang w:eastAsia="pl-PL"/>
              </w:rPr>
            </w:pPr>
            <w:r w:rsidRPr="00FE24C8">
              <w:rPr>
                <w:rFonts w:cs="Arial"/>
                <w:color w:val="auto"/>
                <w:sz w:val="18"/>
                <w:szCs w:val="18"/>
                <w:lang w:eastAsia="pl-PL"/>
              </w:rPr>
              <w:t>Poziom recyklingu przygotowania do ponownego użycia i odzysku innymi metodami papieru, metali, tworzyw sztucznych i szkła</w:t>
            </w:r>
            <w:r w:rsidRPr="00FE24C8">
              <w:rPr>
                <w:rFonts w:cs="Arial"/>
                <w:i/>
                <w:color w:val="auto"/>
                <w:sz w:val="18"/>
                <w:szCs w:val="18"/>
                <w:lang w:eastAsia="pl-PL"/>
              </w:rPr>
              <w:t>;</w:t>
            </w:r>
          </w:p>
          <w:p w14:paraId="53F7C9BA"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Poziom ograniczenia masy odpadów komunalnych ulegających biodegradacji przekazanych do składowania [%]</w:t>
            </w:r>
          </w:p>
          <w:p w14:paraId="6402C0A8" w14:textId="77777777" w:rsidR="001140C7" w:rsidRPr="00FE24C8" w:rsidRDefault="001140C7" w:rsidP="00FE24C8">
            <w:pPr>
              <w:spacing w:before="20" w:after="20" w:line="240" w:lineRule="auto"/>
              <w:jc w:val="center"/>
              <w:rPr>
                <w:rFonts w:cs="Arial"/>
                <w:i/>
                <w:color w:val="auto"/>
                <w:sz w:val="18"/>
                <w:szCs w:val="18"/>
                <w:lang w:eastAsia="pl-PL"/>
              </w:rPr>
            </w:pPr>
            <w:proofErr w:type="spellStart"/>
            <w:r w:rsidRPr="00FE24C8">
              <w:rPr>
                <w:rFonts w:cs="Arial"/>
                <w:i/>
                <w:color w:val="auto"/>
                <w:sz w:val="18"/>
                <w:szCs w:val="18"/>
                <w:lang w:eastAsia="pl-PL"/>
              </w:rPr>
              <w:t>UMiG</w:t>
            </w:r>
            <w:proofErr w:type="spellEnd"/>
            <w:r w:rsidRPr="00FE24C8">
              <w:rPr>
                <w:rFonts w:cs="Arial"/>
                <w:i/>
                <w:color w:val="auto"/>
                <w:sz w:val="18"/>
                <w:szCs w:val="18"/>
                <w:lang w:eastAsia="pl-PL"/>
              </w:rPr>
              <w:t xml:space="preserve"> Sępopol</w:t>
            </w:r>
          </w:p>
          <w:p w14:paraId="58A5CFEF" w14:textId="77777777" w:rsidR="001140C7" w:rsidRDefault="001140C7" w:rsidP="00FE24C8">
            <w:pPr>
              <w:spacing w:before="20" w:after="20" w:line="240" w:lineRule="auto"/>
              <w:jc w:val="center"/>
              <w:rPr>
                <w:rFonts w:cs="Arial"/>
                <w:color w:val="auto"/>
                <w:sz w:val="18"/>
                <w:szCs w:val="18"/>
                <w:lang w:eastAsia="pl-PL"/>
              </w:rPr>
            </w:pPr>
          </w:p>
          <w:p w14:paraId="6C26FB08" w14:textId="77777777" w:rsidR="00332F3B" w:rsidRDefault="00332F3B" w:rsidP="00FE24C8">
            <w:pPr>
              <w:spacing w:before="20" w:after="20" w:line="240" w:lineRule="auto"/>
              <w:jc w:val="center"/>
              <w:rPr>
                <w:rFonts w:cs="Arial"/>
                <w:color w:val="auto"/>
                <w:sz w:val="18"/>
                <w:szCs w:val="18"/>
                <w:lang w:eastAsia="pl-PL"/>
              </w:rPr>
            </w:pPr>
          </w:p>
          <w:p w14:paraId="2E7961BC" w14:textId="77777777" w:rsidR="00332F3B" w:rsidRDefault="00332F3B" w:rsidP="00FE24C8">
            <w:pPr>
              <w:spacing w:before="20" w:after="20" w:line="240" w:lineRule="auto"/>
              <w:jc w:val="center"/>
              <w:rPr>
                <w:rFonts w:cs="Arial"/>
                <w:color w:val="auto"/>
                <w:sz w:val="18"/>
                <w:szCs w:val="18"/>
                <w:lang w:eastAsia="pl-PL"/>
              </w:rPr>
            </w:pPr>
          </w:p>
          <w:p w14:paraId="01A73EA5" w14:textId="77777777" w:rsidR="00332F3B" w:rsidRDefault="00332F3B" w:rsidP="00FE24C8">
            <w:pPr>
              <w:spacing w:before="20" w:after="20" w:line="240" w:lineRule="auto"/>
              <w:jc w:val="center"/>
              <w:rPr>
                <w:rFonts w:cs="Arial"/>
                <w:color w:val="auto"/>
                <w:sz w:val="18"/>
                <w:szCs w:val="18"/>
                <w:lang w:eastAsia="pl-PL"/>
              </w:rPr>
            </w:pPr>
          </w:p>
          <w:p w14:paraId="081AEF26" w14:textId="77777777" w:rsidR="00332F3B" w:rsidRPr="00FE24C8" w:rsidRDefault="00332F3B" w:rsidP="00FE24C8">
            <w:pPr>
              <w:spacing w:before="20" w:after="20" w:line="240" w:lineRule="auto"/>
              <w:jc w:val="center"/>
              <w:rPr>
                <w:rFonts w:cs="Arial"/>
                <w:color w:val="auto"/>
                <w:sz w:val="18"/>
                <w:szCs w:val="18"/>
                <w:lang w:eastAsia="pl-PL"/>
              </w:rPr>
            </w:pPr>
          </w:p>
          <w:p w14:paraId="0C5548EB"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lastRenderedPageBreak/>
              <w:t>Ilość przeprowadzonych działań promocyjnych [szt.]</w:t>
            </w:r>
          </w:p>
          <w:p w14:paraId="3EDB229F" w14:textId="77777777" w:rsidR="001140C7" w:rsidRPr="00FE24C8" w:rsidRDefault="001140C7" w:rsidP="00FE24C8">
            <w:pPr>
              <w:spacing w:before="20" w:after="20" w:line="240" w:lineRule="auto"/>
              <w:jc w:val="center"/>
              <w:rPr>
                <w:rFonts w:cs="Arial"/>
                <w:i/>
                <w:color w:val="auto"/>
                <w:sz w:val="18"/>
                <w:szCs w:val="18"/>
                <w:lang w:eastAsia="pl-PL"/>
              </w:rPr>
            </w:pPr>
            <w:proofErr w:type="spellStart"/>
            <w:r w:rsidRPr="00FE24C8">
              <w:rPr>
                <w:rFonts w:cs="Arial"/>
                <w:i/>
                <w:color w:val="auto"/>
                <w:sz w:val="18"/>
                <w:szCs w:val="18"/>
                <w:lang w:eastAsia="pl-PL"/>
              </w:rPr>
              <w:t>UMiG</w:t>
            </w:r>
            <w:proofErr w:type="spellEnd"/>
            <w:r w:rsidRPr="00FE24C8">
              <w:rPr>
                <w:rFonts w:cs="Arial"/>
                <w:i/>
                <w:color w:val="auto"/>
                <w:sz w:val="18"/>
                <w:szCs w:val="18"/>
                <w:lang w:eastAsia="pl-PL"/>
              </w:rPr>
              <w:t xml:space="preserve"> Sępopol</w:t>
            </w:r>
          </w:p>
        </w:tc>
        <w:tc>
          <w:tcPr>
            <w:tcW w:w="1300" w:type="dxa"/>
            <w:vMerge w:val="restart"/>
            <w:vAlign w:val="center"/>
          </w:tcPr>
          <w:p w14:paraId="77CBF547" w14:textId="77777777" w:rsidR="001140C7" w:rsidRPr="00FE24C8" w:rsidRDefault="001140C7" w:rsidP="00FE24C8">
            <w:pPr>
              <w:spacing w:before="20" w:after="20" w:line="240" w:lineRule="auto"/>
              <w:jc w:val="center"/>
              <w:rPr>
                <w:rFonts w:cs="Arial"/>
                <w:color w:val="auto"/>
                <w:sz w:val="18"/>
                <w:szCs w:val="18"/>
                <w:lang w:eastAsia="pl-PL"/>
              </w:rPr>
            </w:pPr>
          </w:p>
          <w:p w14:paraId="668DA046" w14:textId="77777777" w:rsidR="001140C7" w:rsidRPr="00FE24C8" w:rsidRDefault="001140C7" w:rsidP="00FE24C8">
            <w:pPr>
              <w:spacing w:before="20" w:after="20" w:line="240" w:lineRule="auto"/>
              <w:jc w:val="center"/>
              <w:rPr>
                <w:rFonts w:cs="Arial"/>
                <w:color w:val="auto"/>
                <w:sz w:val="18"/>
                <w:szCs w:val="18"/>
                <w:lang w:eastAsia="pl-PL"/>
              </w:rPr>
            </w:pPr>
          </w:p>
          <w:p w14:paraId="624A8474" w14:textId="77777777" w:rsidR="001140C7" w:rsidRPr="00FE24C8" w:rsidRDefault="001140C7" w:rsidP="00FE24C8">
            <w:pPr>
              <w:spacing w:before="20" w:after="20" w:line="240" w:lineRule="auto"/>
              <w:jc w:val="center"/>
              <w:rPr>
                <w:rFonts w:cs="Arial"/>
                <w:color w:val="auto"/>
                <w:sz w:val="18"/>
                <w:szCs w:val="18"/>
                <w:lang w:eastAsia="pl-PL"/>
              </w:rPr>
            </w:pPr>
          </w:p>
          <w:p w14:paraId="5FC84CFA" w14:textId="77777777" w:rsidR="001140C7" w:rsidRPr="00FE24C8" w:rsidRDefault="001140C7" w:rsidP="00FE24C8">
            <w:pPr>
              <w:spacing w:before="20" w:after="20" w:line="240" w:lineRule="auto"/>
              <w:jc w:val="center"/>
              <w:rPr>
                <w:rFonts w:cs="Arial"/>
                <w:color w:val="auto"/>
                <w:sz w:val="18"/>
                <w:szCs w:val="18"/>
                <w:lang w:eastAsia="pl-PL"/>
              </w:rPr>
            </w:pPr>
          </w:p>
          <w:p w14:paraId="223DEFCF" w14:textId="77777777" w:rsidR="001140C7" w:rsidRPr="00FE24C8" w:rsidRDefault="001140C7" w:rsidP="00FE24C8">
            <w:pPr>
              <w:spacing w:before="20" w:after="20" w:line="240" w:lineRule="auto"/>
              <w:jc w:val="center"/>
              <w:rPr>
                <w:rFonts w:cs="Arial"/>
                <w:color w:val="auto"/>
                <w:sz w:val="18"/>
                <w:szCs w:val="18"/>
                <w:lang w:eastAsia="pl-PL"/>
              </w:rPr>
            </w:pPr>
          </w:p>
          <w:p w14:paraId="3D259BA3" w14:textId="77777777" w:rsidR="001140C7" w:rsidRPr="00FE24C8" w:rsidRDefault="001140C7" w:rsidP="00FE24C8">
            <w:pPr>
              <w:spacing w:before="20" w:after="20" w:line="240" w:lineRule="auto"/>
              <w:jc w:val="center"/>
              <w:rPr>
                <w:rFonts w:cs="Arial"/>
                <w:color w:val="auto"/>
                <w:sz w:val="18"/>
                <w:szCs w:val="18"/>
                <w:lang w:eastAsia="pl-PL"/>
              </w:rPr>
            </w:pPr>
          </w:p>
          <w:p w14:paraId="66D081F9" w14:textId="77777777" w:rsidR="001140C7" w:rsidRPr="00FE24C8" w:rsidRDefault="001140C7" w:rsidP="00FE24C8">
            <w:pPr>
              <w:spacing w:before="20" w:after="20" w:line="240" w:lineRule="auto"/>
              <w:jc w:val="center"/>
              <w:rPr>
                <w:rFonts w:cs="Arial"/>
                <w:color w:val="auto"/>
                <w:sz w:val="18"/>
                <w:szCs w:val="18"/>
                <w:lang w:eastAsia="pl-PL"/>
              </w:rPr>
            </w:pPr>
          </w:p>
          <w:p w14:paraId="68170B6A"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1 095,4056</w:t>
            </w:r>
          </w:p>
          <w:p w14:paraId="571DD92B"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[2020 r.]</w:t>
            </w:r>
          </w:p>
          <w:p w14:paraId="2F212389" w14:textId="77777777" w:rsidR="001140C7" w:rsidRPr="00FE24C8" w:rsidRDefault="001140C7" w:rsidP="00FE24C8">
            <w:pPr>
              <w:spacing w:before="20" w:after="20" w:line="240" w:lineRule="auto"/>
              <w:jc w:val="center"/>
              <w:rPr>
                <w:rFonts w:cs="Arial"/>
                <w:color w:val="auto"/>
                <w:sz w:val="18"/>
                <w:szCs w:val="18"/>
                <w:lang w:eastAsia="pl-PL"/>
              </w:rPr>
            </w:pPr>
          </w:p>
          <w:p w14:paraId="255CFB3D" w14:textId="77777777" w:rsidR="001140C7" w:rsidRPr="00FE24C8" w:rsidRDefault="001140C7" w:rsidP="00FE24C8">
            <w:pPr>
              <w:spacing w:before="20" w:after="20" w:line="240" w:lineRule="auto"/>
              <w:jc w:val="center"/>
              <w:rPr>
                <w:rFonts w:cs="Arial"/>
                <w:color w:val="auto"/>
                <w:sz w:val="18"/>
                <w:szCs w:val="18"/>
                <w:lang w:eastAsia="pl-PL"/>
              </w:rPr>
            </w:pPr>
          </w:p>
          <w:p w14:paraId="7B1F1D09" w14:textId="77777777" w:rsidR="001140C7" w:rsidRPr="00FE24C8" w:rsidRDefault="001140C7" w:rsidP="00FE24C8">
            <w:pPr>
              <w:spacing w:before="20" w:after="20" w:line="240" w:lineRule="auto"/>
              <w:jc w:val="center"/>
              <w:rPr>
                <w:rFonts w:cs="Arial"/>
                <w:color w:val="auto"/>
                <w:sz w:val="18"/>
                <w:szCs w:val="18"/>
                <w:lang w:eastAsia="pl-PL"/>
              </w:rPr>
            </w:pPr>
          </w:p>
          <w:p w14:paraId="73A9E637" w14:textId="77777777" w:rsidR="001140C7" w:rsidRPr="00FE24C8" w:rsidRDefault="001140C7" w:rsidP="00FE24C8">
            <w:pPr>
              <w:spacing w:before="20" w:after="20" w:line="240" w:lineRule="auto"/>
              <w:jc w:val="center"/>
              <w:rPr>
                <w:rFonts w:cs="Arial"/>
                <w:color w:val="auto"/>
                <w:sz w:val="18"/>
                <w:szCs w:val="18"/>
                <w:lang w:eastAsia="pl-PL"/>
              </w:rPr>
            </w:pPr>
          </w:p>
          <w:p w14:paraId="57F1C73D" w14:textId="77777777" w:rsidR="001140C7" w:rsidRPr="00FE24C8" w:rsidRDefault="001140C7" w:rsidP="00FE24C8">
            <w:pPr>
              <w:spacing w:before="20" w:after="20" w:line="240" w:lineRule="auto"/>
              <w:jc w:val="center"/>
              <w:rPr>
                <w:rFonts w:cs="Arial"/>
                <w:color w:val="auto"/>
                <w:sz w:val="18"/>
                <w:szCs w:val="18"/>
                <w:lang w:eastAsia="pl-PL"/>
              </w:rPr>
            </w:pPr>
          </w:p>
          <w:p w14:paraId="7175415B" w14:textId="77777777" w:rsidR="001140C7" w:rsidRPr="00FE24C8" w:rsidRDefault="001140C7" w:rsidP="00FE24C8">
            <w:pPr>
              <w:spacing w:before="20" w:after="20" w:line="240" w:lineRule="auto"/>
              <w:jc w:val="center"/>
              <w:rPr>
                <w:rFonts w:cs="Arial"/>
                <w:color w:val="auto"/>
                <w:sz w:val="18"/>
                <w:szCs w:val="18"/>
                <w:lang w:eastAsia="pl-PL"/>
              </w:rPr>
            </w:pPr>
          </w:p>
          <w:p w14:paraId="3A5923DD" w14:textId="77777777" w:rsidR="001140C7" w:rsidRPr="00FE24C8" w:rsidRDefault="001140C7" w:rsidP="00FE24C8">
            <w:pPr>
              <w:spacing w:before="20" w:after="20" w:line="240" w:lineRule="auto"/>
              <w:jc w:val="center"/>
              <w:rPr>
                <w:rFonts w:cs="Arial"/>
                <w:color w:val="auto"/>
                <w:sz w:val="18"/>
                <w:szCs w:val="18"/>
                <w:lang w:eastAsia="pl-PL"/>
              </w:rPr>
            </w:pPr>
          </w:p>
          <w:p w14:paraId="08C1AD08" w14:textId="77777777" w:rsidR="001140C7" w:rsidRPr="00FE24C8" w:rsidRDefault="001140C7" w:rsidP="00332F3B">
            <w:pPr>
              <w:spacing w:before="20" w:after="20" w:line="240" w:lineRule="auto"/>
              <w:rPr>
                <w:rFonts w:cs="Arial"/>
                <w:color w:val="auto"/>
                <w:sz w:val="18"/>
                <w:szCs w:val="18"/>
                <w:lang w:eastAsia="pl-PL"/>
              </w:rPr>
            </w:pPr>
          </w:p>
          <w:p w14:paraId="0917B3EC" w14:textId="77777777" w:rsidR="001140C7" w:rsidRDefault="001140C7" w:rsidP="00FE24C8">
            <w:pPr>
              <w:spacing w:before="20" w:after="20" w:line="240" w:lineRule="auto"/>
              <w:jc w:val="center"/>
              <w:rPr>
                <w:rFonts w:cs="Arial"/>
                <w:color w:val="auto"/>
                <w:sz w:val="18"/>
                <w:szCs w:val="18"/>
                <w:lang w:eastAsia="pl-PL"/>
              </w:rPr>
            </w:pPr>
          </w:p>
          <w:p w14:paraId="6D5E180F" w14:textId="77777777" w:rsidR="008A0952" w:rsidRPr="00FE24C8" w:rsidRDefault="008A0952" w:rsidP="00FE24C8">
            <w:pPr>
              <w:spacing w:before="20" w:after="20" w:line="240" w:lineRule="auto"/>
              <w:jc w:val="center"/>
              <w:rPr>
                <w:rFonts w:cs="Arial"/>
                <w:color w:val="auto"/>
                <w:sz w:val="18"/>
                <w:szCs w:val="18"/>
                <w:lang w:eastAsia="pl-PL"/>
              </w:rPr>
            </w:pPr>
          </w:p>
          <w:p w14:paraId="4DCDE18C" w14:textId="77777777" w:rsidR="001140C7" w:rsidRPr="00FE24C8" w:rsidRDefault="001140C7" w:rsidP="00FE24C8">
            <w:pPr>
              <w:spacing w:before="20" w:after="20" w:line="240" w:lineRule="auto"/>
              <w:jc w:val="center"/>
              <w:rPr>
                <w:rFonts w:cs="Arial"/>
                <w:color w:val="auto"/>
                <w:sz w:val="18"/>
                <w:szCs w:val="18"/>
                <w:lang w:eastAsia="pl-PL"/>
              </w:rPr>
            </w:pPr>
          </w:p>
          <w:p w14:paraId="6E52997D" w14:textId="77777777" w:rsidR="001140C7" w:rsidRPr="00FE24C8" w:rsidRDefault="001140C7" w:rsidP="00FE24C8">
            <w:pPr>
              <w:spacing w:before="20" w:after="20" w:line="240" w:lineRule="auto"/>
              <w:jc w:val="center"/>
              <w:rPr>
                <w:rFonts w:cs="Arial"/>
                <w:color w:val="auto"/>
                <w:sz w:val="18"/>
                <w:szCs w:val="18"/>
                <w:lang w:eastAsia="pl-PL"/>
              </w:rPr>
            </w:pPr>
          </w:p>
          <w:p w14:paraId="71D7443F" w14:textId="77777777" w:rsidR="001140C7"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34,29</w:t>
            </w:r>
          </w:p>
          <w:p w14:paraId="6A621E32" w14:textId="77777777" w:rsidR="001140C7" w:rsidRPr="00FE24C8" w:rsidRDefault="008A0952" w:rsidP="00FE24C8">
            <w:pPr>
              <w:spacing w:before="20" w:after="20" w:line="240" w:lineRule="auto"/>
              <w:jc w:val="center"/>
              <w:rPr>
                <w:rFonts w:cs="Arial"/>
                <w:color w:val="auto"/>
                <w:sz w:val="18"/>
                <w:szCs w:val="18"/>
                <w:lang w:eastAsia="pl-PL"/>
              </w:rPr>
            </w:pPr>
            <w:r>
              <w:rPr>
                <w:rFonts w:cs="Arial"/>
                <w:color w:val="auto"/>
                <w:sz w:val="18"/>
                <w:szCs w:val="18"/>
                <w:lang w:eastAsia="pl-PL"/>
              </w:rPr>
              <w:t>[</w:t>
            </w:r>
            <w:r w:rsidR="00332F3B">
              <w:rPr>
                <w:rFonts w:cs="Arial"/>
                <w:color w:val="auto"/>
                <w:sz w:val="18"/>
                <w:szCs w:val="18"/>
                <w:lang w:eastAsia="pl-PL"/>
              </w:rPr>
              <w:t>2020]</w:t>
            </w:r>
          </w:p>
          <w:p w14:paraId="512D4100" w14:textId="77777777" w:rsidR="001140C7" w:rsidRPr="00FE24C8" w:rsidRDefault="001140C7" w:rsidP="00FE24C8">
            <w:pPr>
              <w:spacing w:before="20" w:after="20" w:line="240" w:lineRule="auto"/>
              <w:jc w:val="center"/>
              <w:rPr>
                <w:rFonts w:cs="Arial"/>
                <w:color w:val="auto"/>
                <w:sz w:val="18"/>
                <w:szCs w:val="18"/>
                <w:lang w:eastAsia="pl-PL"/>
              </w:rPr>
            </w:pPr>
          </w:p>
          <w:p w14:paraId="502378DD" w14:textId="77777777" w:rsidR="001140C7" w:rsidRPr="00FE24C8" w:rsidRDefault="001140C7" w:rsidP="00FE24C8">
            <w:pPr>
              <w:spacing w:before="20" w:after="20" w:line="240" w:lineRule="auto"/>
              <w:jc w:val="center"/>
              <w:rPr>
                <w:rFonts w:cs="Arial"/>
                <w:color w:val="auto"/>
                <w:sz w:val="18"/>
                <w:szCs w:val="18"/>
                <w:lang w:eastAsia="pl-PL"/>
              </w:rPr>
            </w:pPr>
          </w:p>
          <w:p w14:paraId="7BE08448" w14:textId="77777777" w:rsidR="001140C7" w:rsidRPr="00FE24C8" w:rsidRDefault="001140C7" w:rsidP="00FE24C8">
            <w:pPr>
              <w:spacing w:before="20" w:after="20" w:line="240" w:lineRule="auto"/>
              <w:jc w:val="center"/>
              <w:rPr>
                <w:rFonts w:cs="Arial"/>
                <w:color w:val="auto"/>
                <w:sz w:val="18"/>
                <w:szCs w:val="18"/>
                <w:lang w:eastAsia="pl-PL"/>
              </w:rPr>
            </w:pPr>
          </w:p>
          <w:p w14:paraId="6F3FC1BA" w14:textId="77777777" w:rsidR="001140C7" w:rsidRPr="00FE24C8" w:rsidRDefault="001140C7" w:rsidP="00FE24C8">
            <w:pPr>
              <w:spacing w:before="20" w:after="20" w:line="240" w:lineRule="auto"/>
              <w:jc w:val="center"/>
              <w:rPr>
                <w:rFonts w:cs="Arial"/>
                <w:color w:val="auto"/>
                <w:sz w:val="18"/>
                <w:szCs w:val="18"/>
                <w:lang w:eastAsia="pl-PL"/>
              </w:rPr>
            </w:pPr>
          </w:p>
          <w:p w14:paraId="7BF7FB45" w14:textId="77777777" w:rsidR="001140C7" w:rsidRPr="00FE24C8" w:rsidRDefault="008A0952" w:rsidP="00FE24C8">
            <w:pPr>
              <w:spacing w:before="20" w:after="20" w:line="240" w:lineRule="auto"/>
              <w:jc w:val="center"/>
              <w:rPr>
                <w:rFonts w:cs="Arial"/>
                <w:color w:val="auto"/>
                <w:sz w:val="18"/>
                <w:szCs w:val="18"/>
                <w:lang w:eastAsia="pl-PL"/>
              </w:rPr>
            </w:pPr>
            <w:r>
              <w:rPr>
                <w:rFonts w:cs="Arial"/>
                <w:color w:val="auto"/>
                <w:sz w:val="18"/>
                <w:szCs w:val="18"/>
                <w:lang w:eastAsia="pl-PL"/>
              </w:rPr>
              <w:t>0</w:t>
            </w:r>
          </w:p>
          <w:p w14:paraId="736F8C43"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[2020 r.]</w:t>
            </w:r>
          </w:p>
          <w:p w14:paraId="1964CC78" w14:textId="77777777" w:rsidR="001140C7" w:rsidRPr="00FE24C8" w:rsidRDefault="001140C7" w:rsidP="00FE24C8">
            <w:pPr>
              <w:spacing w:before="20" w:after="20" w:line="240" w:lineRule="auto"/>
              <w:jc w:val="center"/>
              <w:rPr>
                <w:rFonts w:cs="Arial"/>
                <w:color w:val="auto"/>
                <w:sz w:val="18"/>
                <w:szCs w:val="18"/>
                <w:lang w:eastAsia="pl-PL"/>
              </w:rPr>
            </w:pPr>
          </w:p>
          <w:p w14:paraId="4B04E13F" w14:textId="77777777" w:rsidR="001140C7" w:rsidRPr="00FE24C8" w:rsidRDefault="001140C7" w:rsidP="00FE24C8">
            <w:pPr>
              <w:spacing w:before="20" w:after="20" w:line="240" w:lineRule="auto"/>
              <w:jc w:val="center"/>
              <w:rPr>
                <w:rFonts w:cs="Arial"/>
                <w:color w:val="auto"/>
                <w:sz w:val="18"/>
                <w:szCs w:val="18"/>
                <w:lang w:eastAsia="pl-PL"/>
              </w:rPr>
            </w:pPr>
          </w:p>
          <w:p w14:paraId="15421CEF" w14:textId="77777777" w:rsidR="001140C7" w:rsidRPr="00FE24C8" w:rsidRDefault="001140C7" w:rsidP="00FE24C8">
            <w:pPr>
              <w:spacing w:before="20" w:after="20" w:line="240" w:lineRule="auto"/>
              <w:jc w:val="center"/>
              <w:rPr>
                <w:rFonts w:cs="Arial"/>
                <w:color w:val="auto"/>
                <w:sz w:val="18"/>
                <w:szCs w:val="18"/>
                <w:lang w:eastAsia="pl-PL"/>
              </w:rPr>
            </w:pPr>
          </w:p>
          <w:p w14:paraId="245CB7A5" w14:textId="77777777" w:rsidR="001140C7" w:rsidRDefault="001140C7" w:rsidP="00FE24C8">
            <w:pPr>
              <w:spacing w:before="20" w:after="20" w:line="240" w:lineRule="auto"/>
              <w:jc w:val="center"/>
              <w:rPr>
                <w:rFonts w:cs="Arial"/>
                <w:color w:val="auto"/>
                <w:sz w:val="18"/>
                <w:szCs w:val="18"/>
                <w:lang w:eastAsia="pl-PL"/>
              </w:rPr>
            </w:pPr>
          </w:p>
          <w:p w14:paraId="13FDFEF9" w14:textId="77777777" w:rsidR="00332F3B" w:rsidRDefault="00332F3B" w:rsidP="00FE24C8">
            <w:pPr>
              <w:spacing w:before="20" w:after="20" w:line="240" w:lineRule="auto"/>
              <w:jc w:val="center"/>
              <w:rPr>
                <w:rFonts w:cs="Arial"/>
                <w:color w:val="auto"/>
                <w:sz w:val="18"/>
                <w:szCs w:val="18"/>
                <w:lang w:eastAsia="pl-PL"/>
              </w:rPr>
            </w:pPr>
          </w:p>
          <w:p w14:paraId="122B5B9E" w14:textId="77777777" w:rsidR="00332F3B" w:rsidRDefault="00332F3B" w:rsidP="00FE24C8">
            <w:pPr>
              <w:spacing w:before="20" w:after="20" w:line="240" w:lineRule="auto"/>
              <w:jc w:val="center"/>
              <w:rPr>
                <w:rFonts w:cs="Arial"/>
                <w:color w:val="auto"/>
                <w:sz w:val="18"/>
                <w:szCs w:val="18"/>
                <w:lang w:eastAsia="pl-PL"/>
              </w:rPr>
            </w:pPr>
          </w:p>
          <w:p w14:paraId="246688FA" w14:textId="77777777" w:rsidR="00332F3B" w:rsidRPr="00FE24C8" w:rsidRDefault="00332F3B" w:rsidP="00FE24C8">
            <w:pPr>
              <w:spacing w:before="20" w:after="20" w:line="240" w:lineRule="auto"/>
              <w:jc w:val="center"/>
              <w:rPr>
                <w:rFonts w:cs="Arial"/>
                <w:color w:val="auto"/>
                <w:sz w:val="18"/>
                <w:szCs w:val="18"/>
                <w:lang w:eastAsia="pl-PL"/>
              </w:rPr>
            </w:pPr>
          </w:p>
          <w:p w14:paraId="0CA1AABA"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b.d.</w:t>
            </w:r>
          </w:p>
        </w:tc>
        <w:tc>
          <w:tcPr>
            <w:tcW w:w="1312" w:type="dxa"/>
            <w:vMerge w:val="restart"/>
            <w:vAlign w:val="center"/>
          </w:tcPr>
          <w:p w14:paraId="311F551F" w14:textId="77777777" w:rsidR="001140C7" w:rsidRPr="00FE24C8" w:rsidRDefault="001140C7" w:rsidP="00FE24C8">
            <w:pPr>
              <w:spacing w:before="20" w:after="20" w:line="240" w:lineRule="auto"/>
              <w:jc w:val="center"/>
              <w:rPr>
                <w:rFonts w:cs="Arial"/>
                <w:color w:val="auto"/>
                <w:sz w:val="18"/>
                <w:szCs w:val="18"/>
                <w:lang w:eastAsia="pl-PL"/>
              </w:rPr>
            </w:pPr>
          </w:p>
          <w:p w14:paraId="1A115EE8" w14:textId="77777777" w:rsidR="001140C7" w:rsidRPr="00FE24C8" w:rsidRDefault="001140C7" w:rsidP="00FE24C8">
            <w:pPr>
              <w:spacing w:before="20" w:after="20" w:line="240" w:lineRule="auto"/>
              <w:jc w:val="center"/>
              <w:rPr>
                <w:rFonts w:cs="Arial"/>
                <w:color w:val="auto"/>
                <w:sz w:val="18"/>
                <w:szCs w:val="18"/>
                <w:lang w:eastAsia="pl-PL"/>
              </w:rPr>
            </w:pPr>
          </w:p>
          <w:p w14:paraId="27729930" w14:textId="77777777" w:rsidR="001140C7" w:rsidRPr="00FE24C8" w:rsidRDefault="001140C7" w:rsidP="00FE24C8">
            <w:pPr>
              <w:spacing w:before="20" w:after="20" w:line="240" w:lineRule="auto"/>
              <w:jc w:val="center"/>
              <w:rPr>
                <w:rFonts w:cs="Arial"/>
                <w:color w:val="auto"/>
                <w:sz w:val="18"/>
                <w:szCs w:val="18"/>
                <w:lang w:eastAsia="pl-PL"/>
              </w:rPr>
            </w:pPr>
          </w:p>
          <w:p w14:paraId="726B9509" w14:textId="77777777" w:rsidR="001140C7" w:rsidRPr="00FE24C8" w:rsidRDefault="001140C7" w:rsidP="00FE24C8">
            <w:pPr>
              <w:spacing w:before="20" w:after="20" w:line="240" w:lineRule="auto"/>
              <w:jc w:val="center"/>
              <w:rPr>
                <w:rFonts w:cs="Arial"/>
                <w:color w:val="auto"/>
                <w:sz w:val="18"/>
                <w:szCs w:val="18"/>
                <w:lang w:eastAsia="pl-PL"/>
              </w:rPr>
            </w:pPr>
          </w:p>
          <w:p w14:paraId="244168DE" w14:textId="77777777" w:rsidR="001140C7" w:rsidRPr="00FE24C8" w:rsidRDefault="001140C7" w:rsidP="00FE24C8">
            <w:pPr>
              <w:spacing w:before="20" w:after="20" w:line="240" w:lineRule="auto"/>
              <w:jc w:val="center"/>
              <w:rPr>
                <w:rFonts w:cs="Arial"/>
                <w:color w:val="auto"/>
                <w:sz w:val="18"/>
                <w:szCs w:val="18"/>
                <w:lang w:eastAsia="pl-PL"/>
              </w:rPr>
            </w:pPr>
          </w:p>
          <w:p w14:paraId="7C60C404" w14:textId="77777777" w:rsidR="001140C7" w:rsidRPr="00FE24C8" w:rsidRDefault="001140C7" w:rsidP="00FE24C8">
            <w:pPr>
              <w:spacing w:before="20" w:after="20" w:line="240" w:lineRule="auto"/>
              <w:jc w:val="center"/>
              <w:rPr>
                <w:rFonts w:cs="Arial"/>
                <w:color w:val="auto"/>
                <w:sz w:val="18"/>
                <w:szCs w:val="18"/>
                <w:lang w:eastAsia="pl-PL"/>
              </w:rPr>
            </w:pPr>
          </w:p>
          <w:p w14:paraId="274CD693" w14:textId="77777777" w:rsidR="001140C7" w:rsidRPr="00FE24C8" w:rsidRDefault="001140C7" w:rsidP="00FE24C8">
            <w:pPr>
              <w:spacing w:before="20" w:after="20" w:line="240" w:lineRule="auto"/>
              <w:jc w:val="center"/>
              <w:rPr>
                <w:rFonts w:cs="Arial"/>
                <w:color w:val="auto"/>
                <w:sz w:val="18"/>
                <w:szCs w:val="18"/>
                <w:lang w:eastAsia="pl-PL"/>
              </w:rPr>
            </w:pPr>
          </w:p>
          <w:p w14:paraId="49D08877"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bieżący monitoring</w:t>
            </w:r>
          </w:p>
          <w:p w14:paraId="60100682" w14:textId="77777777" w:rsidR="001140C7" w:rsidRPr="00FE24C8" w:rsidRDefault="001140C7" w:rsidP="00FE24C8">
            <w:pPr>
              <w:spacing w:before="20" w:after="20" w:line="240" w:lineRule="auto"/>
              <w:jc w:val="center"/>
              <w:rPr>
                <w:rFonts w:cs="Arial"/>
                <w:color w:val="auto"/>
                <w:sz w:val="18"/>
                <w:szCs w:val="18"/>
                <w:lang w:eastAsia="pl-PL"/>
              </w:rPr>
            </w:pPr>
          </w:p>
          <w:p w14:paraId="61D69BCA" w14:textId="77777777" w:rsidR="001140C7" w:rsidRPr="00FE24C8" w:rsidRDefault="001140C7" w:rsidP="00FE24C8">
            <w:pPr>
              <w:spacing w:before="20" w:after="20" w:line="240" w:lineRule="auto"/>
              <w:jc w:val="center"/>
              <w:rPr>
                <w:rFonts w:cs="Arial"/>
                <w:color w:val="auto"/>
                <w:sz w:val="18"/>
                <w:szCs w:val="18"/>
                <w:lang w:eastAsia="pl-PL"/>
              </w:rPr>
            </w:pPr>
          </w:p>
          <w:p w14:paraId="01238A2D" w14:textId="77777777" w:rsidR="001140C7" w:rsidRPr="00FE24C8" w:rsidRDefault="001140C7" w:rsidP="00FE24C8">
            <w:pPr>
              <w:spacing w:before="20" w:after="20" w:line="240" w:lineRule="auto"/>
              <w:jc w:val="center"/>
              <w:rPr>
                <w:rFonts w:cs="Arial"/>
                <w:color w:val="auto"/>
                <w:sz w:val="18"/>
                <w:szCs w:val="18"/>
                <w:lang w:eastAsia="pl-PL"/>
              </w:rPr>
            </w:pPr>
          </w:p>
          <w:p w14:paraId="4B788224" w14:textId="77777777" w:rsidR="001140C7" w:rsidRPr="00FE24C8" w:rsidRDefault="001140C7" w:rsidP="00FE24C8">
            <w:pPr>
              <w:spacing w:before="20" w:after="20" w:line="240" w:lineRule="auto"/>
              <w:jc w:val="center"/>
              <w:rPr>
                <w:rFonts w:cs="Arial"/>
                <w:color w:val="auto"/>
                <w:sz w:val="18"/>
                <w:szCs w:val="18"/>
                <w:lang w:eastAsia="pl-PL"/>
              </w:rPr>
            </w:pPr>
          </w:p>
          <w:p w14:paraId="692575D8" w14:textId="77777777" w:rsidR="001140C7" w:rsidRPr="00FE24C8" w:rsidRDefault="001140C7" w:rsidP="00FE24C8">
            <w:pPr>
              <w:spacing w:before="20" w:after="20" w:line="240" w:lineRule="auto"/>
              <w:jc w:val="center"/>
              <w:rPr>
                <w:rFonts w:cs="Arial"/>
                <w:color w:val="auto"/>
                <w:sz w:val="18"/>
                <w:szCs w:val="18"/>
                <w:lang w:eastAsia="pl-PL"/>
              </w:rPr>
            </w:pPr>
          </w:p>
          <w:p w14:paraId="5D26D1CF" w14:textId="77777777" w:rsidR="001140C7" w:rsidRPr="00FE24C8" w:rsidRDefault="001140C7" w:rsidP="00FE24C8">
            <w:pPr>
              <w:spacing w:before="20" w:after="20" w:line="240" w:lineRule="auto"/>
              <w:jc w:val="center"/>
              <w:rPr>
                <w:rFonts w:cs="Arial"/>
                <w:color w:val="auto"/>
                <w:sz w:val="18"/>
                <w:szCs w:val="18"/>
                <w:lang w:eastAsia="pl-PL"/>
              </w:rPr>
            </w:pPr>
          </w:p>
          <w:p w14:paraId="354BD315" w14:textId="77777777" w:rsidR="001140C7" w:rsidRPr="00FE24C8" w:rsidRDefault="001140C7" w:rsidP="00FE24C8">
            <w:pPr>
              <w:spacing w:before="20" w:after="20" w:line="240" w:lineRule="auto"/>
              <w:jc w:val="center"/>
              <w:rPr>
                <w:rFonts w:cs="Arial"/>
                <w:color w:val="auto"/>
                <w:sz w:val="18"/>
                <w:szCs w:val="18"/>
                <w:lang w:eastAsia="pl-PL"/>
              </w:rPr>
            </w:pPr>
          </w:p>
          <w:p w14:paraId="38EDA126" w14:textId="77777777" w:rsidR="001140C7" w:rsidRDefault="001140C7" w:rsidP="00332F3B">
            <w:pPr>
              <w:spacing w:before="20" w:after="20" w:line="240" w:lineRule="auto"/>
              <w:rPr>
                <w:rFonts w:cs="Arial"/>
                <w:color w:val="auto"/>
                <w:sz w:val="18"/>
                <w:szCs w:val="18"/>
                <w:lang w:eastAsia="pl-PL"/>
              </w:rPr>
            </w:pPr>
          </w:p>
          <w:p w14:paraId="72537ADA" w14:textId="77777777" w:rsidR="008A0952" w:rsidRPr="00FE24C8" w:rsidRDefault="008A0952" w:rsidP="008A0952">
            <w:pPr>
              <w:spacing w:before="20" w:after="20" w:line="240" w:lineRule="auto"/>
              <w:rPr>
                <w:rFonts w:cs="Arial"/>
                <w:color w:val="auto"/>
                <w:sz w:val="18"/>
                <w:szCs w:val="18"/>
                <w:lang w:eastAsia="pl-PL"/>
              </w:rPr>
            </w:pPr>
          </w:p>
          <w:p w14:paraId="079CFD8D" w14:textId="77777777" w:rsidR="001140C7" w:rsidRPr="00FE24C8" w:rsidRDefault="001140C7" w:rsidP="00FE24C8">
            <w:pPr>
              <w:spacing w:before="20" w:after="20" w:line="240" w:lineRule="auto"/>
              <w:jc w:val="center"/>
              <w:rPr>
                <w:rFonts w:cs="Arial"/>
                <w:color w:val="auto"/>
                <w:sz w:val="18"/>
                <w:szCs w:val="18"/>
                <w:lang w:eastAsia="pl-PL"/>
              </w:rPr>
            </w:pPr>
          </w:p>
          <w:p w14:paraId="2CB7C38B" w14:textId="77777777" w:rsidR="001140C7" w:rsidRPr="00FE24C8" w:rsidRDefault="001140C7" w:rsidP="00FE24C8">
            <w:pPr>
              <w:spacing w:before="20" w:after="20" w:line="240" w:lineRule="auto"/>
              <w:jc w:val="center"/>
              <w:rPr>
                <w:rFonts w:cs="Arial"/>
                <w:color w:val="auto"/>
                <w:sz w:val="18"/>
                <w:szCs w:val="18"/>
                <w:lang w:eastAsia="pl-PL"/>
              </w:rPr>
            </w:pPr>
          </w:p>
          <w:p w14:paraId="20D5839D" w14:textId="77777777" w:rsidR="001140C7" w:rsidRPr="00FE24C8" w:rsidRDefault="001140C7" w:rsidP="00FE24C8">
            <w:pPr>
              <w:spacing w:before="20" w:after="20" w:line="240" w:lineRule="auto"/>
              <w:jc w:val="center"/>
              <w:rPr>
                <w:rFonts w:cs="Arial"/>
                <w:color w:val="auto"/>
                <w:sz w:val="18"/>
                <w:szCs w:val="18"/>
                <w:lang w:eastAsia="pl-PL"/>
              </w:rPr>
            </w:pPr>
          </w:p>
          <w:p w14:paraId="3A26E8E4" w14:textId="77777777" w:rsidR="001140C7" w:rsidRPr="00FE24C8" w:rsidRDefault="001140C7" w:rsidP="00FE24C8">
            <w:pPr>
              <w:spacing w:before="20" w:after="20" w:line="240" w:lineRule="auto"/>
              <w:jc w:val="center"/>
              <w:rPr>
                <w:rFonts w:cs="Arial"/>
                <w:b/>
                <w:color w:val="auto"/>
                <w:sz w:val="18"/>
                <w:szCs w:val="18"/>
              </w:rPr>
            </w:pPr>
            <w:r w:rsidRPr="00FE24C8">
              <w:rPr>
                <w:rFonts w:cs="Arial"/>
                <w:b/>
                <w:color w:val="auto"/>
                <w:sz w:val="18"/>
                <w:szCs w:val="18"/>
              </w:rPr>
              <w:t>↑</w:t>
            </w:r>
          </w:p>
          <w:p w14:paraId="01C137EB" w14:textId="77777777" w:rsidR="001140C7" w:rsidRPr="00FE24C8" w:rsidRDefault="001140C7" w:rsidP="00FE24C8">
            <w:pPr>
              <w:spacing w:before="20" w:after="20" w:line="240" w:lineRule="auto"/>
              <w:jc w:val="center"/>
              <w:rPr>
                <w:rFonts w:cs="Arial"/>
                <w:color w:val="auto"/>
                <w:sz w:val="18"/>
                <w:szCs w:val="18"/>
                <w:lang w:eastAsia="pl-PL"/>
              </w:rPr>
            </w:pPr>
          </w:p>
          <w:p w14:paraId="6C8AD19D" w14:textId="77777777" w:rsidR="001140C7" w:rsidRPr="00FE24C8" w:rsidRDefault="001140C7" w:rsidP="00FE24C8">
            <w:pPr>
              <w:spacing w:before="20" w:after="20" w:line="240" w:lineRule="auto"/>
              <w:jc w:val="center"/>
              <w:rPr>
                <w:rFonts w:cs="Arial"/>
                <w:color w:val="auto"/>
                <w:sz w:val="18"/>
                <w:szCs w:val="18"/>
                <w:lang w:eastAsia="pl-PL"/>
              </w:rPr>
            </w:pPr>
          </w:p>
          <w:p w14:paraId="24986A6D" w14:textId="77777777" w:rsidR="001140C7" w:rsidRPr="00FE24C8" w:rsidRDefault="001140C7" w:rsidP="00FE24C8">
            <w:pPr>
              <w:spacing w:before="20" w:after="20" w:line="240" w:lineRule="auto"/>
              <w:jc w:val="center"/>
              <w:rPr>
                <w:rFonts w:cs="Arial"/>
                <w:color w:val="auto"/>
                <w:sz w:val="18"/>
                <w:szCs w:val="18"/>
                <w:lang w:eastAsia="pl-PL"/>
              </w:rPr>
            </w:pPr>
          </w:p>
          <w:p w14:paraId="0637A1DB" w14:textId="77777777" w:rsidR="001140C7" w:rsidRPr="00FE24C8" w:rsidRDefault="001140C7" w:rsidP="00FE24C8">
            <w:pPr>
              <w:spacing w:before="20" w:after="20" w:line="240" w:lineRule="auto"/>
              <w:jc w:val="center"/>
              <w:rPr>
                <w:rFonts w:cs="Arial"/>
                <w:color w:val="auto"/>
                <w:sz w:val="18"/>
                <w:szCs w:val="18"/>
                <w:lang w:eastAsia="pl-PL"/>
              </w:rPr>
            </w:pPr>
          </w:p>
          <w:p w14:paraId="1F490243" w14:textId="77777777" w:rsidR="001140C7" w:rsidRPr="00FE24C8" w:rsidRDefault="001140C7" w:rsidP="00FE24C8">
            <w:pPr>
              <w:spacing w:before="20" w:after="20" w:line="240" w:lineRule="auto"/>
              <w:jc w:val="center"/>
              <w:rPr>
                <w:rFonts w:cs="Arial"/>
                <w:color w:val="auto"/>
                <w:sz w:val="18"/>
                <w:szCs w:val="18"/>
                <w:lang w:eastAsia="pl-PL"/>
              </w:rPr>
            </w:pPr>
          </w:p>
          <w:p w14:paraId="4EE8848E" w14:textId="77777777" w:rsidR="001140C7" w:rsidRPr="00FE24C8" w:rsidRDefault="001140C7" w:rsidP="00FE24C8">
            <w:pPr>
              <w:spacing w:before="20" w:after="20" w:line="240" w:lineRule="auto"/>
              <w:jc w:val="center"/>
              <w:rPr>
                <w:rFonts w:cs="Arial"/>
                <w:color w:val="auto"/>
                <w:sz w:val="18"/>
                <w:szCs w:val="18"/>
                <w:lang w:eastAsia="pl-PL"/>
              </w:rPr>
            </w:pPr>
          </w:p>
          <w:p w14:paraId="4932089D" w14:textId="77777777" w:rsidR="001140C7" w:rsidRPr="00FE24C8" w:rsidRDefault="00332F3B" w:rsidP="00FE24C8">
            <w:pPr>
              <w:spacing w:before="20" w:after="20" w:line="240" w:lineRule="auto"/>
              <w:jc w:val="center"/>
              <w:rPr>
                <w:rFonts w:cs="Arial"/>
                <w:color w:val="auto"/>
                <w:sz w:val="18"/>
                <w:szCs w:val="18"/>
                <w:lang w:eastAsia="pl-PL"/>
              </w:rPr>
            </w:pPr>
            <w:r>
              <w:rPr>
                <w:rFonts w:cs="Arial"/>
                <w:color w:val="auto"/>
                <w:sz w:val="18"/>
                <w:szCs w:val="18"/>
                <w:lang w:eastAsia="pl-PL"/>
              </w:rPr>
              <w:t>↓</w:t>
            </w:r>
          </w:p>
          <w:p w14:paraId="1F813E63" w14:textId="77777777" w:rsidR="001140C7" w:rsidRPr="00FE24C8" w:rsidRDefault="001140C7" w:rsidP="00FE24C8">
            <w:pPr>
              <w:spacing w:before="20" w:after="20" w:line="240" w:lineRule="auto"/>
              <w:jc w:val="center"/>
              <w:rPr>
                <w:rFonts w:cs="Arial"/>
                <w:color w:val="auto"/>
                <w:sz w:val="18"/>
                <w:szCs w:val="18"/>
                <w:lang w:eastAsia="pl-PL"/>
              </w:rPr>
            </w:pPr>
          </w:p>
          <w:p w14:paraId="3C431D27" w14:textId="77777777" w:rsidR="001140C7" w:rsidRDefault="001140C7" w:rsidP="00FE24C8">
            <w:pPr>
              <w:spacing w:before="20" w:after="20" w:line="240" w:lineRule="auto"/>
              <w:jc w:val="center"/>
              <w:rPr>
                <w:rFonts w:cs="Arial"/>
                <w:color w:val="auto"/>
                <w:sz w:val="18"/>
                <w:szCs w:val="18"/>
                <w:lang w:eastAsia="pl-PL"/>
              </w:rPr>
            </w:pPr>
          </w:p>
          <w:p w14:paraId="75C23C0E" w14:textId="77777777" w:rsidR="00332F3B" w:rsidRDefault="00332F3B" w:rsidP="00FE24C8">
            <w:pPr>
              <w:spacing w:before="20" w:after="20" w:line="240" w:lineRule="auto"/>
              <w:jc w:val="center"/>
              <w:rPr>
                <w:rFonts w:cs="Arial"/>
                <w:color w:val="auto"/>
                <w:sz w:val="18"/>
                <w:szCs w:val="18"/>
                <w:lang w:eastAsia="pl-PL"/>
              </w:rPr>
            </w:pPr>
          </w:p>
          <w:p w14:paraId="3786CB97" w14:textId="77777777" w:rsidR="00332F3B" w:rsidRDefault="00332F3B" w:rsidP="00FE24C8">
            <w:pPr>
              <w:spacing w:before="20" w:after="20" w:line="240" w:lineRule="auto"/>
              <w:jc w:val="center"/>
              <w:rPr>
                <w:rFonts w:cs="Arial"/>
                <w:color w:val="auto"/>
                <w:sz w:val="18"/>
                <w:szCs w:val="18"/>
                <w:lang w:eastAsia="pl-PL"/>
              </w:rPr>
            </w:pPr>
          </w:p>
          <w:p w14:paraId="493D25EA" w14:textId="77777777" w:rsidR="00332F3B" w:rsidRDefault="00332F3B" w:rsidP="00FE24C8">
            <w:pPr>
              <w:spacing w:before="20" w:after="20" w:line="240" w:lineRule="auto"/>
              <w:jc w:val="center"/>
              <w:rPr>
                <w:rFonts w:cs="Arial"/>
                <w:color w:val="auto"/>
                <w:sz w:val="18"/>
                <w:szCs w:val="18"/>
                <w:lang w:eastAsia="pl-PL"/>
              </w:rPr>
            </w:pPr>
          </w:p>
          <w:p w14:paraId="49E4557A" w14:textId="77777777" w:rsidR="00332F3B" w:rsidRDefault="00332F3B" w:rsidP="00FE24C8">
            <w:pPr>
              <w:spacing w:before="20" w:after="20" w:line="240" w:lineRule="auto"/>
              <w:jc w:val="center"/>
              <w:rPr>
                <w:rFonts w:cs="Arial"/>
                <w:color w:val="auto"/>
                <w:sz w:val="18"/>
                <w:szCs w:val="18"/>
                <w:lang w:eastAsia="pl-PL"/>
              </w:rPr>
            </w:pPr>
          </w:p>
          <w:p w14:paraId="1875B68D" w14:textId="77777777" w:rsidR="001140C7" w:rsidRPr="00FE24C8" w:rsidRDefault="001140C7" w:rsidP="00FE24C8">
            <w:pPr>
              <w:spacing w:before="20" w:after="20" w:line="240" w:lineRule="auto"/>
              <w:jc w:val="center"/>
              <w:rPr>
                <w:rFonts w:cs="Arial"/>
                <w:color w:val="auto"/>
                <w:sz w:val="18"/>
                <w:szCs w:val="18"/>
                <w:lang w:eastAsia="pl-PL"/>
              </w:rPr>
            </w:pPr>
          </w:p>
          <w:p w14:paraId="76E8ED9A" w14:textId="77777777" w:rsidR="001140C7" w:rsidRPr="00FE24C8" w:rsidRDefault="001140C7" w:rsidP="00FE24C8">
            <w:pPr>
              <w:spacing w:before="20" w:after="20" w:line="240" w:lineRule="auto"/>
              <w:jc w:val="center"/>
              <w:rPr>
                <w:rFonts w:cs="Arial"/>
                <w:b/>
                <w:color w:val="auto"/>
                <w:sz w:val="18"/>
                <w:szCs w:val="18"/>
              </w:rPr>
            </w:pPr>
            <w:r w:rsidRPr="00FE24C8">
              <w:rPr>
                <w:rFonts w:cs="Arial"/>
                <w:b/>
                <w:color w:val="auto"/>
                <w:sz w:val="18"/>
                <w:szCs w:val="18"/>
              </w:rPr>
              <w:t>↑</w:t>
            </w:r>
          </w:p>
        </w:tc>
        <w:tc>
          <w:tcPr>
            <w:tcW w:w="2007" w:type="dxa"/>
            <w:vMerge w:val="restart"/>
            <w:vAlign w:val="center"/>
          </w:tcPr>
          <w:p w14:paraId="60F0177E"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lastRenderedPageBreak/>
              <w:t>GO.1. Racjonalna gospodarka odpadami</w:t>
            </w:r>
          </w:p>
        </w:tc>
        <w:tc>
          <w:tcPr>
            <w:tcW w:w="2953" w:type="dxa"/>
            <w:shd w:val="clear" w:color="auto" w:fill="auto"/>
            <w:vAlign w:val="center"/>
          </w:tcPr>
          <w:p w14:paraId="75C22200"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GO.1.1. Kontrola w zakresie przestrzegania warunków wydanych pozwoleń na wytwarzanie odpadów.</w:t>
            </w:r>
          </w:p>
        </w:tc>
        <w:tc>
          <w:tcPr>
            <w:tcW w:w="2170" w:type="dxa"/>
            <w:shd w:val="clear" w:color="auto" w:fill="auto"/>
            <w:vAlign w:val="center"/>
          </w:tcPr>
          <w:p w14:paraId="339F430D"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monitorowane: </w:t>
            </w:r>
            <w:r w:rsidRPr="00FE24C8">
              <w:rPr>
                <w:rFonts w:cs="Arial"/>
                <w:color w:val="auto"/>
                <w:sz w:val="18"/>
                <w:szCs w:val="18"/>
                <w:lang w:eastAsia="pl-PL"/>
              </w:rPr>
              <w:br/>
              <w:t>WIOŚ w Olsztynie, Starostwo Powiatowe w Bartoszycach</w:t>
            </w:r>
          </w:p>
        </w:tc>
        <w:tc>
          <w:tcPr>
            <w:tcW w:w="1928" w:type="dxa"/>
            <w:shd w:val="clear" w:color="auto" w:fill="auto"/>
            <w:vAlign w:val="center"/>
          </w:tcPr>
          <w:p w14:paraId="7FDC16AC"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wykwalifikowanej kadry</w:t>
            </w:r>
          </w:p>
        </w:tc>
      </w:tr>
      <w:tr w:rsidR="001140C7" w:rsidRPr="00FE24C8" w14:paraId="347193AC" w14:textId="77777777" w:rsidTr="008A0952">
        <w:trPr>
          <w:trHeight w:val="646"/>
          <w:jc w:val="center"/>
        </w:trPr>
        <w:tc>
          <w:tcPr>
            <w:tcW w:w="1157" w:type="dxa"/>
            <w:vMerge/>
            <w:shd w:val="clear" w:color="auto" w:fill="EAF1DD" w:themeFill="accent3" w:themeFillTint="33"/>
            <w:textDirection w:val="btLr"/>
            <w:vAlign w:val="center"/>
          </w:tcPr>
          <w:p w14:paraId="010EA3E5" w14:textId="77777777" w:rsidR="001140C7" w:rsidRPr="00FE24C8" w:rsidRDefault="001140C7" w:rsidP="00FE24C8">
            <w:pPr>
              <w:spacing w:before="20" w:after="20" w:line="240" w:lineRule="auto"/>
              <w:ind w:left="113" w:right="113"/>
              <w:jc w:val="center"/>
              <w:rPr>
                <w:rFonts w:cs="Arial"/>
                <w:b/>
                <w:color w:val="FF0000"/>
                <w:sz w:val="18"/>
                <w:szCs w:val="18"/>
                <w:lang w:eastAsia="pl-PL"/>
              </w:rPr>
            </w:pPr>
          </w:p>
        </w:tc>
        <w:tc>
          <w:tcPr>
            <w:tcW w:w="1608" w:type="dxa"/>
            <w:vMerge/>
            <w:shd w:val="clear" w:color="auto" w:fill="EAF1DD" w:themeFill="accent3" w:themeFillTint="33"/>
            <w:textDirection w:val="btLr"/>
            <w:vAlign w:val="center"/>
          </w:tcPr>
          <w:p w14:paraId="29B24A48" w14:textId="77777777" w:rsidR="001140C7" w:rsidRPr="00FE24C8" w:rsidRDefault="001140C7" w:rsidP="00FE24C8">
            <w:pPr>
              <w:spacing w:before="20" w:after="20" w:line="240" w:lineRule="auto"/>
              <w:jc w:val="center"/>
              <w:rPr>
                <w:rFonts w:cs="Arial"/>
                <w:b/>
                <w:color w:val="FF0000"/>
                <w:sz w:val="18"/>
                <w:szCs w:val="18"/>
                <w:lang w:eastAsia="pl-PL"/>
              </w:rPr>
            </w:pPr>
          </w:p>
        </w:tc>
        <w:tc>
          <w:tcPr>
            <w:tcW w:w="1836" w:type="dxa"/>
            <w:vMerge/>
            <w:vAlign w:val="center"/>
          </w:tcPr>
          <w:p w14:paraId="37D86794"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040A5952"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1C115198"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5F73ED8A"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shd w:val="clear" w:color="auto" w:fill="auto"/>
            <w:vAlign w:val="center"/>
          </w:tcPr>
          <w:p w14:paraId="7D6C9F3F"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GO.1.2. Prowadzenie selektywnego zbierania odpadów komunalnych.</w:t>
            </w:r>
          </w:p>
        </w:tc>
        <w:tc>
          <w:tcPr>
            <w:tcW w:w="2170" w:type="dxa"/>
            <w:shd w:val="clear" w:color="auto" w:fill="auto"/>
            <w:vAlign w:val="center"/>
          </w:tcPr>
          <w:p w14:paraId="4B26251A"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shd w:val="clear" w:color="auto" w:fill="auto"/>
            <w:vAlign w:val="center"/>
          </w:tcPr>
          <w:p w14:paraId="116A41F8"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07689FC8" w14:textId="77777777" w:rsidTr="008A0952">
        <w:trPr>
          <w:cantSplit/>
          <w:trHeight w:val="838"/>
          <w:jc w:val="center"/>
        </w:trPr>
        <w:tc>
          <w:tcPr>
            <w:tcW w:w="1157" w:type="dxa"/>
            <w:vMerge/>
            <w:shd w:val="clear" w:color="auto" w:fill="EAF1DD" w:themeFill="accent3" w:themeFillTint="33"/>
            <w:textDirection w:val="btLr"/>
            <w:vAlign w:val="center"/>
          </w:tcPr>
          <w:p w14:paraId="043AF964" w14:textId="77777777" w:rsidR="001140C7" w:rsidRPr="00FE24C8" w:rsidRDefault="001140C7" w:rsidP="00FE24C8">
            <w:pPr>
              <w:spacing w:before="20" w:after="20" w:line="240" w:lineRule="auto"/>
              <w:ind w:left="113" w:right="113"/>
              <w:jc w:val="center"/>
              <w:rPr>
                <w:rFonts w:cs="Arial"/>
                <w:b/>
                <w:color w:val="FF0000"/>
                <w:sz w:val="18"/>
                <w:szCs w:val="18"/>
                <w:lang w:eastAsia="pl-PL"/>
              </w:rPr>
            </w:pPr>
          </w:p>
        </w:tc>
        <w:tc>
          <w:tcPr>
            <w:tcW w:w="1608" w:type="dxa"/>
            <w:vMerge/>
            <w:shd w:val="clear" w:color="auto" w:fill="EAF1DD" w:themeFill="accent3" w:themeFillTint="33"/>
            <w:textDirection w:val="btLr"/>
            <w:vAlign w:val="center"/>
          </w:tcPr>
          <w:p w14:paraId="657E24E0" w14:textId="77777777" w:rsidR="001140C7" w:rsidRPr="00FE24C8" w:rsidRDefault="001140C7" w:rsidP="00FE24C8">
            <w:pPr>
              <w:spacing w:before="20" w:after="20" w:line="240" w:lineRule="auto"/>
              <w:jc w:val="center"/>
              <w:rPr>
                <w:rFonts w:cs="Arial"/>
                <w:b/>
                <w:color w:val="FF0000"/>
                <w:sz w:val="18"/>
                <w:szCs w:val="18"/>
                <w:lang w:eastAsia="pl-PL"/>
              </w:rPr>
            </w:pPr>
          </w:p>
        </w:tc>
        <w:tc>
          <w:tcPr>
            <w:tcW w:w="1836" w:type="dxa"/>
            <w:vMerge/>
            <w:vAlign w:val="center"/>
          </w:tcPr>
          <w:p w14:paraId="3359A461"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1103F283"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5F7B33D3"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14801440"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shd w:val="clear" w:color="auto" w:fill="auto"/>
            <w:vAlign w:val="center"/>
          </w:tcPr>
          <w:p w14:paraId="109592A0"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GO.1.3. Egzekwowanie zapisów wynikających z ustawy o utrzymaniu czystości i porządku na terenie gminy i regulaminu utrzymania czystości i porządku.</w:t>
            </w:r>
          </w:p>
        </w:tc>
        <w:tc>
          <w:tcPr>
            <w:tcW w:w="2170" w:type="dxa"/>
            <w:shd w:val="clear" w:color="auto" w:fill="auto"/>
            <w:vAlign w:val="center"/>
          </w:tcPr>
          <w:p w14:paraId="5526C084"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shd w:val="clear" w:color="auto" w:fill="auto"/>
            <w:vAlign w:val="center"/>
          </w:tcPr>
          <w:p w14:paraId="4AB4713A"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wykwalifikowanej kadry</w:t>
            </w:r>
          </w:p>
        </w:tc>
      </w:tr>
      <w:tr w:rsidR="001140C7" w:rsidRPr="00FE24C8" w14:paraId="7F380633" w14:textId="77777777" w:rsidTr="00332F3B">
        <w:trPr>
          <w:cantSplit/>
          <w:trHeight w:val="1415"/>
          <w:jc w:val="center"/>
        </w:trPr>
        <w:tc>
          <w:tcPr>
            <w:tcW w:w="1157" w:type="dxa"/>
            <w:vMerge/>
            <w:shd w:val="clear" w:color="auto" w:fill="EAF1DD" w:themeFill="accent3" w:themeFillTint="33"/>
            <w:textDirection w:val="btLr"/>
            <w:vAlign w:val="center"/>
          </w:tcPr>
          <w:p w14:paraId="53C669BC" w14:textId="77777777" w:rsidR="001140C7" w:rsidRPr="00FE24C8" w:rsidRDefault="001140C7" w:rsidP="00FE24C8">
            <w:pPr>
              <w:spacing w:before="20" w:after="20" w:line="240" w:lineRule="auto"/>
              <w:ind w:left="113" w:right="113"/>
              <w:jc w:val="center"/>
              <w:rPr>
                <w:rFonts w:cs="Arial"/>
                <w:b/>
                <w:color w:val="FF0000"/>
                <w:sz w:val="18"/>
                <w:szCs w:val="18"/>
                <w:lang w:eastAsia="pl-PL"/>
              </w:rPr>
            </w:pPr>
          </w:p>
        </w:tc>
        <w:tc>
          <w:tcPr>
            <w:tcW w:w="1608" w:type="dxa"/>
            <w:vMerge/>
            <w:shd w:val="clear" w:color="auto" w:fill="EAF1DD" w:themeFill="accent3" w:themeFillTint="33"/>
            <w:textDirection w:val="btLr"/>
            <w:vAlign w:val="center"/>
          </w:tcPr>
          <w:p w14:paraId="7DD34655" w14:textId="77777777" w:rsidR="001140C7" w:rsidRPr="00FE24C8" w:rsidRDefault="001140C7" w:rsidP="00FE24C8">
            <w:pPr>
              <w:spacing w:before="20" w:after="20" w:line="240" w:lineRule="auto"/>
              <w:jc w:val="center"/>
              <w:rPr>
                <w:rFonts w:cs="Arial"/>
                <w:b/>
                <w:color w:val="FF0000"/>
                <w:sz w:val="18"/>
                <w:szCs w:val="18"/>
                <w:lang w:eastAsia="pl-PL"/>
              </w:rPr>
            </w:pPr>
          </w:p>
        </w:tc>
        <w:tc>
          <w:tcPr>
            <w:tcW w:w="1836" w:type="dxa"/>
            <w:vMerge/>
            <w:vAlign w:val="center"/>
          </w:tcPr>
          <w:p w14:paraId="2D3E2071"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436F68BD"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241204C3"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624D681B"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shd w:val="clear" w:color="auto" w:fill="auto"/>
            <w:vAlign w:val="center"/>
          </w:tcPr>
          <w:p w14:paraId="4E9FC7A6"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GO.1.4. Rekultywacja terenów zdegradowanych w wyniku składowania odpadów w miejscach na ten cel nieprzeznaczonych.</w:t>
            </w:r>
          </w:p>
        </w:tc>
        <w:tc>
          <w:tcPr>
            <w:tcW w:w="2170" w:type="dxa"/>
            <w:shd w:val="clear" w:color="auto" w:fill="auto"/>
            <w:vAlign w:val="center"/>
          </w:tcPr>
          <w:p w14:paraId="62BAFE19"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monitorowane:</w:t>
            </w:r>
            <w:r w:rsidRPr="00FE24C8">
              <w:rPr>
                <w:rFonts w:cs="Arial"/>
                <w:color w:val="auto"/>
                <w:sz w:val="18"/>
                <w:szCs w:val="18"/>
                <w:lang w:eastAsia="pl-PL"/>
              </w:rPr>
              <w:br/>
              <w:t>właściciele terenów</w:t>
            </w:r>
          </w:p>
        </w:tc>
        <w:tc>
          <w:tcPr>
            <w:tcW w:w="1928" w:type="dxa"/>
            <w:shd w:val="clear" w:color="auto" w:fill="auto"/>
            <w:vAlign w:val="center"/>
          </w:tcPr>
          <w:p w14:paraId="3AB2FA45"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7D120ED6" w14:textId="77777777" w:rsidTr="008A0952">
        <w:trPr>
          <w:trHeight w:val="1197"/>
          <w:jc w:val="center"/>
        </w:trPr>
        <w:tc>
          <w:tcPr>
            <w:tcW w:w="1157" w:type="dxa"/>
            <w:vMerge/>
            <w:shd w:val="clear" w:color="auto" w:fill="EAF1DD" w:themeFill="accent3" w:themeFillTint="33"/>
            <w:textDirection w:val="btLr"/>
            <w:vAlign w:val="center"/>
          </w:tcPr>
          <w:p w14:paraId="2352CA44" w14:textId="77777777" w:rsidR="001140C7" w:rsidRPr="00FE24C8" w:rsidRDefault="001140C7" w:rsidP="00FE24C8">
            <w:pPr>
              <w:spacing w:before="20" w:after="20" w:line="240" w:lineRule="auto"/>
              <w:ind w:left="113" w:right="113"/>
              <w:jc w:val="center"/>
              <w:rPr>
                <w:rFonts w:cs="Arial"/>
                <w:color w:val="FF0000"/>
                <w:sz w:val="18"/>
                <w:szCs w:val="18"/>
                <w:lang w:eastAsia="pl-PL"/>
              </w:rPr>
            </w:pPr>
          </w:p>
        </w:tc>
        <w:tc>
          <w:tcPr>
            <w:tcW w:w="1608" w:type="dxa"/>
            <w:vMerge/>
            <w:shd w:val="clear" w:color="auto" w:fill="EAF1DD" w:themeFill="accent3" w:themeFillTint="33"/>
            <w:textDirection w:val="btLr"/>
            <w:vAlign w:val="center"/>
          </w:tcPr>
          <w:p w14:paraId="3A26505F" w14:textId="77777777" w:rsidR="001140C7" w:rsidRPr="00FE24C8" w:rsidRDefault="001140C7" w:rsidP="00FE24C8">
            <w:pPr>
              <w:spacing w:before="20" w:after="20" w:line="240" w:lineRule="auto"/>
              <w:jc w:val="center"/>
              <w:rPr>
                <w:rFonts w:cs="Arial"/>
                <w:b/>
                <w:color w:val="FF0000"/>
                <w:sz w:val="18"/>
                <w:szCs w:val="18"/>
                <w:lang w:eastAsia="pl-PL"/>
              </w:rPr>
            </w:pPr>
          </w:p>
        </w:tc>
        <w:tc>
          <w:tcPr>
            <w:tcW w:w="1836" w:type="dxa"/>
            <w:vMerge/>
            <w:vAlign w:val="center"/>
          </w:tcPr>
          <w:p w14:paraId="6AE612CB"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176BDE20"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20352627"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3205664F"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shd w:val="clear" w:color="auto" w:fill="auto"/>
            <w:vAlign w:val="center"/>
          </w:tcPr>
          <w:p w14:paraId="1432AAC3"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GO.1.5. Osiągnięcie poziomów recyklingu i przygotowania do ponownego użycia wskazanych frakcji odpadów komunalnych oraz ograniczenia masy odpadów ulegających biodegradacji przekazywanych do składowania.</w:t>
            </w:r>
          </w:p>
        </w:tc>
        <w:tc>
          <w:tcPr>
            <w:tcW w:w="2170" w:type="dxa"/>
            <w:shd w:val="clear" w:color="auto" w:fill="auto"/>
            <w:vAlign w:val="center"/>
          </w:tcPr>
          <w:p w14:paraId="76CDA7F2"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shd w:val="clear" w:color="auto" w:fill="auto"/>
            <w:vAlign w:val="center"/>
          </w:tcPr>
          <w:p w14:paraId="4AB0D617"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nieosiągnięcie wymaganego stopnia redukcji</w:t>
            </w:r>
          </w:p>
        </w:tc>
      </w:tr>
      <w:tr w:rsidR="001140C7" w:rsidRPr="00FE24C8" w14:paraId="49832A86" w14:textId="77777777" w:rsidTr="008A0952">
        <w:trPr>
          <w:trHeight w:val="1075"/>
          <w:jc w:val="center"/>
        </w:trPr>
        <w:tc>
          <w:tcPr>
            <w:tcW w:w="1157" w:type="dxa"/>
            <w:vMerge/>
            <w:tcBorders>
              <w:bottom w:val="single" w:sz="4" w:space="0" w:color="auto"/>
            </w:tcBorders>
            <w:shd w:val="clear" w:color="auto" w:fill="EAF1DD" w:themeFill="accent3" w:themeFillTint="33"/>
            <w:textDirection w:val="btLr"/>
            <w:vAlign w:val="center"/>
          </w:tcPr>
          <w:p w14:paraId="38D029D2" w14:textId="77777777" w:rsidR="001140C7" w:rsidRPr="00FE24C8" w:rsidRDefault="001140C7" w:rsidP="00FE24C8">
            <w:pPr>
              <w:spacing w:before="20" w:after="20" w:line="240" w:lineRule="auto"/>
              <w:ind w:left="113" w:right="113"/>
              <w:jc w:val="center"/>
              <w:rPr>
                <w:rFonts w:cs="Arial"/>
                <w:color w:val="auto"/>
                <w:sz w:val="18"/>
                <w:szCs w:val="18"/>
                <w:lang w:eastAsia="pl-PL"/>
              </w:rPr>
            </w:pPr>
          </w:p>
        </w:tc>
        <w:tc>
          <w:tcPr>
            <w:tcW w:w="1608" w:type="dxa"/>
            <w:vMerge/>
            <w:shd w:val="clear" w:color="auto" w:fill="EAF1DD" w:themeFill="accent3" w:themeFillTint="33"/>
            <w:textDirection w:val="btLr"/>
            <w:vAlign w:val="center"/>
          </w:tcPr>
          <w:p w14:paraId="24E11D5B" w14:textId="77777777" w:rsidR="001140C7" w:rsidRPr="00FE24C8" w:rsidRDefault="001140C7" w:rsidP="00FE24C8">
            <w:pPr>
              <w:spacing w:before="20" w:after="20" w:line="240" w:lineRule="auto"/>
              <w:jc w:val="center"/>
              <w:rPr>
                <w:rFonts w:cs="Arial"/>
                <w:b/>
                <w:color w:val="auto"/>
                <w:sz w:val="18"/>
                <w:szCs w:val="18"/>
                <w:lang w:eastAsia="pl-PL"/>
              </w:rPr>
            </w:pPr>
          </w:p>
        </w:tc>
        <w:tc>
          <w:tcPr>
            <w:tcW w:w="1836" w:type="dxa"/>
            <w:vMerge/>
            <w:tcBorders>
              <w:bottom w:val="single" w:sz="4" w:space="0" w:color="auto"/>
            </w:tcBorders>
            <w:vAlign w:val="center"/>
          </w:tcPr>
          <w:p w14:paraId="6B2FEB25"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tcBorders>
              <w:bottom w:val="single" w:sz="4" w:space="0" w:color="auto"/>
            </w:tcBorders>
            <w:vAlign w:val="center"/>
          </w:tcPr>
          <w:p w14:paraId="285CE866"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tcBorders>
              <w:bottom w:val="single" w:sz="4" w:space="0" w:color="auto"/>
            </w:tcBorders>
            <w:vAlign w:val="center"/>
          </w:tcPr>
          <w:p w14:paraId="0F4C5192"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tcBorders>
              <w:bottom w:val="single" w:sz="4" w:space="0" w:color="auto"/>
            </w:tcBorders>
            <w:vAlign w:val="center"/>
          </w:tcPr>
          <w:p w14:paraId="7DE21092"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tcBorders>
              <w:bottom w:val="single" w:sz="4" w:space="0" w:color="auto"/>
            </w:tcBorders>
            <w:shd w:val="clear" w:color="auto" w:fill="auto"/>
            <w:vAlign w:val="center"/>
          </w:tcPr>
          <w:p w14:paraId="64A2BCA1"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GO.1.6. Roczne sprawozdanie z realizacji zadań z zakresu gospodarowania odpadami komunalnymi przekazywane </w:t>
            </w:r>
            <w:r w:rsidRPr="00FE24C8">
              <w:rPr>
                <w:rFonts w:cs="Arial"/>
                <w:color w:val="auto"/>
                <w:sz w:val="18"/>
                <w:szCs w:val="18"/>
                <w:lang w:eastAsia="pl-PL"/>
              </w:rPr>
              <w:br/>
              <w:t>UMWWM i WIOŚ.</w:t>
            </w:r>
          </w:p>
        </w:tc>
        <w:tc>
          <w:tcPr>
            <w:tcW w:w="2170" w:type="dxa"/>
            <w:tcBorders>
              <w:bottom w:val="single" w:sz="4" w:space="0" w:color="auto"/>
            </w:tcBorders>
            <w:shd w:val="clear" w:color="auto" w:fill="auto"/>
            <w:vAlign w:val="center"/>
          </w:tcPr>
          <w:p w14:paraId="522B559D"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tcBorders>
              <w:bottom w:val="single" w:sz="4" w:space="0" w:color="auto"/>
            </w:tcBorders>
            <w:shd w:val="clear" w:color="auto" w:fill="auto"/>
            <w:vAlign w:val="center"/>
          </w:tcPr>
          <w:p w14:paraId="63803BCE"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wykwalifikowanej kadry</w:t>
            </w:r>
          </w:p>
        </w:tc>
      </w:tr>
      <w:tr w:rsidR="001140C7" w:rsidRPr="00FE24C8" w14:paraId="0D6EFE08" w14:textId="77777777" w:rsidTr="008A0952">
        <w:trPr>
          <w:trHeight w:val="429"/>
          <w:jc w:val="center"/>
        </w:trPr>
        <w:tc>
          <w:tcPr>
            <w:tcW w:w="1157" w:type="dxa"/>
            <w:vMerge/>
            <w:shd w:val="clear" w:color="auto" w:fill="EAF1DD" w:themeFill="accent3" w:themeFillTint="33"/>
            <w:vAlign w:val="center"/>
          </w:tcPr>
          <w:p w14:paraId="4803249B"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3BA0248D"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09A711B0"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695E45F5"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60AEAA9C"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27D3FE03"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vMerge w:val="restart"/>
            <w:shd w:val="clear" w:color="auto" w:fill="auto"/>
            <w:vAlign w:val="center"/>
          </w:tcPr>
          <w:p w14:paraId="0AC47CAE"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GO.1.7 Usuwanie wyrobów zawierających azbest z terenu miasta i gminy Sępopol.</w:t>
            </w:r>
          </w:p>
        </w:tc>
        <w:tc>
          <w:tcPr>
            <w:tcW w:w="2170" w:type="dxa"/>
            <w:shd w:val="clear" w:color="auto" w:fill="auto"/>
            <w:vAlign w:val="center"/>
          </w:tcPr>
          <w:p w14:paraId="2EEFCC8B"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shd w:val="clear" w:color="auto" w:fill="auto"/>
            <w:vAlign w:val="center"/>
          </w:tcPr>
          <w:p w14:paraId="4086C637"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0A381C58" w14:textId="77777777" w:rsidTr="008A0952">
        <w:trPr>
          <w:trHeight w:val="303"/>
          <w:jc w:val="center"/>
        </w:trPr>
        <w:tc>
          <w:tcPr>
            <w:tcW w:w="1157" w:type="dxa"/>
            <w:vMerge/>
            <w:shd w:val="clear" w:color="auto" w:fill="EAF1DD" w:themeFill="accent3" w:themeFillTint="33"/>
            <w:vAlign w:val="center"/>
          </w:tcPr>
          <w:p w14:paraId="76142868"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7E5F2420"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22F9D3B1"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653AEEB6"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20E4ABEA"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7FA3E3C8"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vMerge/>
            <w:shd w:val="clear" w:color="auto" w:fill="D9D9D9" w:themeFill="background1" w:themeFillShade="D9"/>
            <w:vAlign w:val="center"/>
          </w:tcPr>
          <w:p w14:paraId="4D665D33" w14:textId="77777777" w:rsidR="001140C7" w:rsidRPr="00FE24C8" w:rsidRDefault="001140C7" w:rsidP="00FE24C8">
            <w:pPr>
              <w:spacing w:before="20" w:after="20" w:line="240" w:lineRule="auto"/>
              <w:jc w:val="center"/>
              <w:rPr>
                <w:rFonts w:cs="Arial"/>
                <w:color w:val="auto"/>
                <w:sz w:val="18"/>
                <w:szCs w:val="18"/>
                <w:lang w:eastAsia="pl-PL"/>
              </w:rPr>
            </w:pPr>
          </w:p>
        </w:tc>
        <w:tc>
          <w:tcPr>
            <w:tcW w:w="2170" w:type="dxa"/>
            <w:vAlign w:val="center"/>
          </w:tcPr>
          <w:p w14:paraId="6B125CF2"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monitorowane: </w:t>
            </w:r>
            <w:r w:rsidRPr="00FE24C8">
              <w:rPr>
                <w:rFonts w:cs="Arial"/>
                <w:color w:val="auto"/>
                <w:sz w:val="18"/>
                <w:szCs w:val="18"/>
                <w:lang w:eastAsia="pl-PL"/>
              </w:rPr>
              <w:br/>
              <w:t>mieszkańcy</w:t>
            </w:r>
          </w:p>
        </w:tc>
        <w:tc>
          <w:tcPr>
            <w:tcW w:w="1928" w:type="dxa"/>
            <w:vMerge/>
            <w:vAlign w:val="center"/>
          </w:tcPr>
          <w:p w14:paraId="3A848D93" w14:textId="77777777" w:rsidR="001140C7" w:rsidRPr="00FE24C8" w:rsidRDefault="001140C7" w:rsidP="00FE24C8">
            <w:pPr>
              <w:spacing w:before="20" w:after="20" w:line="240" w:lineRule="auto"/>
              <w:jc w:val="center"/>
              <w:rPr>
                <w:rFonts w:cs="Arial"/>
                <w:color w:val="FF0000"/>
                <w:sz w:val="18"/>
                <w:szCs w:val="18"/>
                <w:lang w:eastAsia="pl-PL"/>
              </w:rPr>
            </w:pPr>
          </w:p>
        </w:tc>
      </w:tr>
      <w:tr w:rsidR="001140C7" w:rsidRPr="00FE24C8" w14:paraId="0C3E532E" w14:textId="77777777" w:rsidTr="008A0952">
        <w:trPr>
          <w:trHeight w:val="421"/>
          <w:jc w:val="center"/>
        </w:trPr>
        <w:tc>
          <w:tcPr>
            <w:tcW w:w="1157" w:type="dxa"/>
            <w:vMerge/>
            <w:shd w:val="clear" w:color="auto" w:fill="EAF1DD" w:themeFill="accent3" w:themeFillTint="33"/>
            <w:vAlign w:val="center"/>
          </w:tcPr>
          <w:p w14:paraId="25A40A93"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2136827F"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4338F47D"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7B083BA5"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05E519CA"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411AFCC6"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vMerge w:val="restart"/>
            <w:shd w:val="clear" w:color="auto" w:fill="auto"/>
            <w:vAlign w:val="center"/>
          </w:tcPr>
          <w:p w14:paraId="43602015"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GO.1.8. Identyfikacja i likwidacja dzikich wysypisk odpadów.</w:t>
            </w:r>
          </w:p>
        </w:tc>
        <w:tc>
          <w:tcPr>
            <w:tcW w:w="2170" w:type="dxa"/>
            <w:shd w:val="clear" w:color="auto" w:fill="auto"/>
            <w:vAlign w:val="center"/>
          </w:tcPr>
          <w:p w14:paraId="59BB8B89"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shd w:val="clear" w:color="auto" w:fill="auto"/>
            <w:vAlign w:val="center"/>
          </w:tcPr>
          <w:p w14:paraId="0AE4F2AB"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0F809A1A" w14:textId="77777777" w:rsidTr="00332F3B">
        <w:trPr>
          <w:trHeight w:val="272"/>
          <w:jc w:val="center"/>
        </w:trPr>
        <w:tc>
          <w:tcPr>
            <w:tcW w:w="1157" w:type="dxa"/>
            <w:vMerge/>
            <w:shd w:val="clear" w:color="auto" w:fill="EAF1DD" w:themeFill="accent3" w:themeFillTint="33"/>
            <w:vAlign w:val="center"/>
          </w:tcPr>
          <w:p w14:paraId="4E09C302"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678AFF83"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5A7931FC"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767F71E0"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12409CB5"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53C888D2"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vMerge/>
            <w:shd w:val="clear" w:color="auto" w:fill="auto"/>
            <w:vAlign w:val="center"/>
          </w:tcPr>
          <w:p w14:paraId="4F35BB8D" w14:textId="77777777" w:rsidR="001140C7" w:rsidRPr="00FE24C8" w:rsidRDefault="001140C7" w:rsidP="00FE24C8">
            <w:pPr>
              <w:spacing w:before="20" w:after="20" w:line="240" w:lineRule="auto"/>
              <w:jc w:val="center"/>
              <w:rPr>
                <w:rFonts w:cs="Arial"/>
                <w:color w:val="auto"/>
                <w:sz w:val="18"/>
                <w:szCs w:val="18"/>
                <w:lang w:eastAsia="pl-PL"/>
              </w:rPr>
            </w:pPr>
          </w:p>
        </w:tc>
        <w:tc>
          <w:tcPr>
            <w:tcW w:w="2170" w:type="dxa"/>
            <w:shd w:val="clear" w:color="auto" w:fill="auto"/>
            <w:vAlign w:val="center"/>
          </w:tcPr>
          <w:p w14:paraId="5B68F334"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monitorowane:</w:t>
            </w:r>
            <w:r w:rsidRPr="00FE24C8">
              <w:rPr>
                <w:rFonts w:cs="Arial"/>
                <w:color w:val="auto"/>
                <w:sz w:val="18"/>
                <w:szCs w:val="18"/>
                <w:lang w:eastAsia="pl-PL"/>
              </w:rPr>
              <w:br/>
              <w:t>PGL LP</w:t>
            </w:r>
          </w:p>
        </w:tc>
        <w:tc>
          <w:tcPr>
            <w:tcW w:w="1928" w:type="dxa"/>
            <w:vMerge/>
            <w:shd w:val="clear" w:color="auto" w:fill="auto"/>
            <w:vAlign w:val="center"/>
          </w:tcPr>
          <w:p w14:paraId="6446E9B4" w14:textId="77777777" w:rsidR="001140C7" w:rsidRPr="00FE24C8" w:rsidRDefault="001140C7" w:rsidP="00FE24C8">
            <w:pPr>
              <w:spacing w:before="20" w:after="20" w:line="240" w:lineRule="auto"/>
              <w:jc w:val="center"/>
              <w:rPr>
                <w:rFonts w:cs="Arial"/>
                <w:color w:val="FF0000"/>
                <w:sz w:val="18"/>
                <w:szCs w:val="18"/>
                <w:lang w:eastAsia="pl-PL"/>
              </w:rPr>
            </w:pPr>
          </w:p>
        </w:tc>
      </w:tr>
      <w:tr w:rsidR="001140C7" w:rsidRPr="00FE24C8" w14:paraId="7125C2CF" w14:textId="77777777" w:rsidTr="008A0952">
        <w:trPr>
          <w:trHeight w:val="280"/>
          <w:jc w:val="center"/>
        </w:trPr>
        <w:tc>
          <w:tcPr>
            <w:tcW w:w="1157" w:type="dxa"/>
            <w:vMerge/>
            <w:shd w:val="clear" w:color="auto" w:fill="EAF1DD" w:themeFill="accent3" w:themeFillTint="33"/>
            <w:textDirection w:val="btLr"/>
            <w:vAlign w:val="center"/>
          </w:tcPr>
          <w:p w14:paraId="53A486A6" w14:textId="77777777" w:rsidR="001140C7" w:rsidRPr="00FE24C8" w:rsidRDefault="001140C7" w:rsidP="00FE24C8">
            <w:pPr>
              <w:spacing w:before="20" w:after="20" w:line="240" w:lineRule="auto"/>
              <w:ind w:left="113" w:right="113"/>
              <w:jc w:val="center"/>
              <w:rPr>
                <w:rFonts w:cs="Arial"/>
                <w:color w:val="FF0000"/>
                <w:sz w:val="18"/>
                <w:szCs w:val="18"/>
                <w:lang w:eastAsia="pl-PL"/>
              </w:rPr>
            </w:pPr>
          </w:p>
        </w:tc>
        <w:tc>
          <w:tcPr>
            <w:tcW w:w="1608" w:type="dxa"/>
            <w:vMerge/>
            <w:shd w:val="clear" w:color="auto" w:fill="EAF1DD" w:themeFill="accent3" w:themeFillTint="33"/>
            <w:vAlign w:val="center"/>
          </w:tcPr>
          <w:p w14:paraId="69CE78C7"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30FC4867"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597276A7"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173EB957"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5C58FBD2"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vMerge w:val="restart"/>
            <w:shd w:val="clear" w:color="auto" w:fill="auto"/>
            <w:vAlign w:val="center"/>
          </w:tcPr>
          <w:p w14:paraId="5CC1907D"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GO.1.9. </w:t>
            </w:r>
            <w:r w:rsidRPr="00FE24C8">
              <w:rPr>
                <w:rFonts w:cs="Arial"/>
                <w:color w:val="auto"/>
                <w:sz w:val="18"/>
                <w:szCs w:val="18"/>
              </w:rPr>
              <w:t>Modernizacja i budowa punktów selektywnego zbierania odpadów komunalnych.</w:t>
            </w:r>
          </w:p>
        </w:tc>
        <w:tc>
          <w:tcPr>
            <w:tcW w:w="2170" w:type="dxa"/>
            <w:shd w:val="clear" w:color="auto" w:fill="auto"/>
            <w:vAlign w:val="center"/>
          </w:tcPr>
          <w:p w14:paraId="08D0E627"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shd w:val="clear" w:color="auto" w:fill="auto"/>
            <w:vAlign w:val="center"/>
          </w:tcPr>
          <w:p w14:paraId="511A185F"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6806A150" w14:textId="77777777" w:rsidTr="00332F3B">
        <w:trPr>
          <w:trHeight w:val="77"/>
          <w:jc w:val="center"/>
        </w:trPr>
        <w:tc>
          <w:tcPr>
            <w:tcW w:w="1157" w:type="dxa"/>
            <w:vMerge/>
            <w:shd w:val="clear" w:color="auto" w:fill="EAF1DD" w:themeFill="accent3" w:themeFillTint="33"/>
            <w:textDirection w:val="btLr"/>
            <w:vAlign w:val="center"/>
          </w:tcPr>
          <w:p w14:paraId="50AF7848" w14:textId="77777777" w:rsidR="001140C7" w:rsidRPr="00FE24C8" w:rsidRDefault="001140C7" w:rsidP="00FE24C8">
            <w:pPr>
              <w:spacing w:before="20" w:after="20" w:line="240" w:lineRule="auto"/>
              <w:ind w:left="113" w:right="113"/>
              <w:jc w:val="center"/>
              <w:rPr>
                <w:rFonts w:cs="Arial"/>
                <w:color w:val="FF0000"/>
                <w:sz w:val="18"/>
                <w:szCs w:val="18"/>
                <w:lang w:eastAsia="pl-PL"/>
              </w:rPr>
            </w:pPr>
          </w:p>
        </w:tc>
        <w:tc>
          <w:tcPr>
            <w:tcW w:w="1608" w:type="dxa"/>
            <w:vMerge/>
            <w:shd w:val="clear" w:color="auto" w:fill="EAF1DD" w:themeFill="accent3" w:themeFillTint="33"/>
            <w:vAlign w:val="center"/>
          </w:tcPr>
          <w:p w14:paraId="76A6505F"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65665421"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21B66D80"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6E939679"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2F008B08"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vMerge/>
            <w:shd w:val="clear" w:color="auto" w:fill="auto"/>
            <w:vAlign w:val="center"/>
          </w:tcPr>
          <w:p w14:paraId="42E27B1D" w14:textId="77777777" w:rsidR="001140C7" w:rsidRPr="00FE24C8" w:rsidRDefault="001140C7" w:rsidP="00FE24C8">
            <w:pPr>
              <w:spacing w:before="20" w:after="20" w:line="240" w:lineRule="auto"/>
              <w:jc w:val="center"/>
              <w:rPr>
                <w:rFonts w:cs="Arial"/>
                <w:color w:val="auto"/>
                <w:sz w:val="18"/>
                <w:szCs w:val="18"/>
                <w:lang w:eastAsia="pl-PL"/>
              </w:rPr>
            </w:pPr>
          </w:p>
        </w:tc>
        <w:tc>
          <w:tcPr>
            <w:tcW w:w="2170" w:type="dxa"/>
            <w:shd w:val="clear" w:color="auto" w:fill="auto"/>
            <w:vAlign w:val="center"/>
          </w:tcPr>
          <w:p w14:paraId="0599CCC6"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monitorowane: przedsiębiorstwa odbierające odpady komunalne</w:t>
            </w:r>
          </w:p>
        </w:tc>
        <w:tc>
          <w:tcPr>
            <w:tcW w:w="1928" w:type="dxa"/>
            <w:vMerge/>
            <w:shd w:val="clear" w:color="auto" w:fill="auto"/>
            <w:vAlign w:val="center"/>
          </w:tcPr>
          <w:p w14:paraId="7851751C" w14:textId="77777777" w:rsidR="001140C7" w:rsidRPr="00FE24C8" w:rsidRDefault="001140C7" w:rsidP="00FE24C8">
            <w:pPr>
              <w:spacing w:before="20" w:after="20" w:line="240" w:lineRule="auto"/>
              <w:jc w:val="center"/>
              <w:rPr>
                <w:rFonts w:cs="Arial"/>
                <w:color w:val="FF0000"/>
                <w:sz w:val="18"/>
                <w:szCs w:val="18"/>
                <w:lang w:eastAsia="pl-PL"/>
              </w:rPr>
            </w:pPr>
          </w:p>
        </w:tc>
      </w:tr>
      <w:tr w:rsidR="001140C7" w:rsidRPr="00FE24C8" w14:paraId="6507CBAE" w14:textId="77777777" w:rsidTr="008A0952">
        <w:trPr>
          <w:trHeight w:val="267"/>
          <w:jc w:val="center"/>
        </w:trPr>
        <w:tc>
          <w:tcPr>
            <w:tcW w:w="1157" w:type="dxa"/>
            <w:vMerge/>
            <w:shd w:val="clear" w:color="auto" w:fill="EAF1DD" w:themeFill="accent3" w:themeFillTint="33"/>
            <w:textDirection w:val="btLr"/>
            <w:vAlign w:val="center"/>
          </w:tcPr>
          <w:p w14:paraId="61677ADD" w14:textId="77777777" w:rsidR="001140C7" w:rsidRPr="00FE24C8" w:rsidRDefault="001140C7" w:rsidP="00FE24C8">
            <w:pPr>
              <w:spacing w:before="20" w:after="20" w:line="240" w:lineRule="auto"/>
              <w:ind w:left="113" w:right="113"/>
              <w:jc w:val="center"/>
              <w:rPr>
                <w:rFonts w:cs="Arial"/>
                <w:color w:val="FF0000"/>
                <w:sz w:val="18"/>
                <w:szCs w:val="18"/>
                <w:lang w:eastAsia="pl-PL"/>
              </w:rPr>
            </w:pPr>
          </w:p>
        </w:tc>
        <w:tc>
          <w:tcPr>
            <w:tcW w:w="1608" w:type="dxa"/>
            <w:vMerge/>
            <w:shd w:val="clear" w:color="auto" w:fill="EAF1DD" w:themeFill="accent3" w:themeFillTint="33"/>
            <w:textDirection w:val="btLr"/>
            <w:vAlign w:val="center"/>
          </w:tcPr>
          <w:p w14:paraId="59E15357" w14:textId="77777777" w:rsidR="001140C7" w:rsidRPr="00FE24C8" w:rsidRDefault="001140C7" w:rsidP="00FE24C8">
            <w:pPr>
              <w:spacing w:before="20" w:after="20" w:line="240" w:lineRule="auto"/>
              <w:ind w:left="113" w:right="113"/>
              <w:jc w:val="center"/>
              <w:rPr>
                <w:rFonts w:cs="Arial"/>
                <w:color w:val="FF0000"/>
                <w:sz w:val="18"/>
                <w:szCs w:val="18"/>
                <w:lang w:eastAsia="pl-PL"/>
              </w:rPr>
            </w:pPr>
          </w:p>
        </w:tc>
        <w:tc>
          <w:tcPr>
            <w:tcW w:w="1836" w:type="dxa"/>
            <w:vMerge/>
            <w:vAlign w:val="center"/>
          </w:tcPr>
          <w:p w14:paraId="34470F64"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2526408D"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4787372A"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restart"/>
            <w:shd w:val="clear" w:color="auto" w:fill="auto"/>
            <w:vAlign w:val="center"/>
          </w:tcPr>
          <w:p w14:paraId="295C2D36"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GO.2. Edukacja ekologiczna</w:t>
            </w:r>
          </w:p>
        </w:tc>
        <w:tc>
          <w:tcPr>
            <w:tcW w:w="2953" w:type="dxa"/>
            <w:vMerge w:val="restart"/>
            <w:shd w:val="clear" w:color="auto" w:fill="auto"/>
            <w:vAlign w:val="center"/>
          </w:tcPr>
          <w:p w14:paraId="503F3A1F"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GO.2.1. Promowanie oraz wspieranie działań edukacyjno-informacyjnych w zakresie zapobiegania powstawaniu odpadów.</w:t>
            </w:r>
          </w:p>
        </w:tc>
        <w:tc>
          <w:tcPr>
            <w:tcW w:w="2170" w:type="dxa"/>
            <w:shd w:val="clear" w:color="auto" w:fill="auto"/>
            <w:vAlign w:val="center"/>
          </w:tcPr>
          <w:p w14:paraId="24A5985F"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shd w:val="clear" w:color="auto" w:fill="auto"/>
            <w:vAlign w:val="center"/>
          </w:tcPr>
          <w:p w14:paraId="7FD33792"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zainteresowania społecznego, brak środków finansowych</w:t>
            </w:r>
          </w:p>
        </w:tc>
      </w:tr>
      <w:tr w:rsidR="001140C7" w:rsidRPr="00FE24C8" w14:paraId="603E96B4" w14:textId="77777777" w:rsidTr="00332F3B">
        <w:trPr>
          <w:trHeight w:val="848"/>
          <w:jc w:val="center"/>
        </w:trPr>
        <w:tc>
          <w:tcPr>
            <w:tcW w:w="1157" w:type="dxa"/>
            <w:vMerge/>
            <w:shd w:val="clear" w:color="auto" w:fill="EAF1DD" w:themeFill="accent3" w:themeFillTint="33"/>
            <w:vAlign w:val="center"/>
          </w:tcPr>
          <w:p w14:paraId="771DC4EC"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4C189575"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662A8FEE"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09E082EB"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050B229A"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shd w:val="clear" w:color="auto" w:fill="auto"/>
            <w:vAlign w:val="center"/>
          </w:tcPr>
          <w:p w14:paraId="173B2E63" w14:textId="77777777" w:rsidR="001140C7" w:rsidRPr="00FE24C8" w:rsidRDefault="001140C7" w:rsidP="00FE24C8">
            <w:pPr>
              <w:spacing w:before="20" w:after="20" w:line="240" w:lineRule="auto"/>
              <w:jc w:val="center"/>
              <w:rPr>
                <w:rFonts w:cs="Arial"/>
                <w:color w:val="auto"/>
                <w:sz w:val="18"/>
                <w:szCs w:val="18"/>
                <w:lang w:eastAsia="pl-PL"/>
              </w:rPr>
            </w:pPr>
          </w:p>
        </w:tc>
        <w:tc>
          <w:tcPr>
            <w:tcW w:w="2953" w:type="dxa"/>
            <w:vMerge/>
            <w:shd w:val="clear" w:color="auto" w:fill="auto"/>
            <w:vAlign w:val="center"/>
          </w:tcPr>
          <w:p w14:paraId="546F4788" w14:textId="77777777" w:rsidR="001140C7" w:rsidRPr="00FE24C8" w:rsidRDefault="001140C7" w:rsidP="00FE24C8">
            <w:pPr>
              <w:spacing w:before="20" w:after="20" w:line="240" w:lineRule="auto"/>
              <w:jc w:val="center"/>
              <w:rPr>
                <w:rFonts w:cs="Arial"/>
                <w:color w:val="auto"/>
                <w:sz w:val="18"/>
                <w:szCs w:val="18"/>
                <w:lang w:eastAsia="pl-PL"/>
              </w:rPr>
            </w:pPr>
          </w:p>
        </w:tc>
        <w:tc>
          <w:tcPr>
            <w:tcW w:w="2170" w:type="dxa"/>
            <w:shd w:val="clear" w:color="auto" w:fill="auto"/>
            <w:vAlign w:val="center"/>
          </w:tcPr>
          <w:p w14:paraId="4C1815C1"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monitorowane: placówki oświatowe, przedsiębiorstwa odbierające odpady komunalne</w:t>
            </w:r>
          </w:p>
        </w:tc>
        <w:tc>
          <w:tcPr>
            <w:tcW w:w="1928" w:type="dxa"/>
            <w:vMerge/>
            <w:shd w:val="clear" w:color="auto" w:fill="auto"/>
            <w:vAlign w:val="center"/>
          </w:tcPr>
          <w:p w14:paraId="530775CA" w14:textId="77777777" w:rsidR="001140C7" w:rsidRPr="00FE24C8" w:rsidRDefault="001140C7" w:rsidP="00FE24C8">
            <w:pPr>
              <w:spacing w:before="20" w:after="20" w:line="240" w:lineRule="auto"/>
              <w:jc w:val="center"/>
              <w:rPr>
                <w:rFonts w:cs="Arial"/>
                <w:color w:val="auto"/>
                <w:sz w:val="18"/>
                <w:szCs w:val="18"/>
                <w:lang w:eastAsia="pl-PL"/>
              </w:rPr>
            </w:pPr>
          </w:p>
        </w:tc>
      </w:tr>
      <w:tr w:rsidR="001140C7" w:rsidRPr="00FE24C8" w14:paraId="36C7F570" w14:textId="77777777" w:rsidTr="008A0952">
        <w:trPr>
          <w:trHeight w:val="259"/>
          <w:jc w:val="center"/>
        </w:trPr>
        <w:tc>
          <w:tcPr>
            <w:tcW w:w="1157" w:type="dxa"/>
            <w:vMerge/>
            <w:shd w:val="clear" w:color="auto" w:fill="EAF1DD" w:themeFill="accent3" w:themeFillTint="33"/>
            <w:vAlign w:val="center"/>
          </w:tcPr>
          <w:p w14:paraId="5C286CCD"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15E2E684"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3CB21AF6"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17C13460"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6A02F4A7"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shd w:val="clear" w:color="auto" w:fill="auto"/>
            <w:vAlign w:val="center"/>
          </w:tcPr>
          <w:p w14:paraId="0E70AA33" w14:textId="77777777" w:rsidR="001140C7" w:rsidRPr="00FE24C8" w:rsidRDefault="001140C7" w:rsidP="00FE24C8">
            <w:pPr>
              <w:spacing w:before="20" w:after="20" w:line="240" w:lineRule="auto"/>
              <w:jc w:val="center"/>
              <w:rPr>
                <w:rFonts w:cs="Arial"/>
                <w:color w:val="auto"/>
                <w:sz w:val="18"/>
                <w:szCs w:val="18"/>
                <w:lang w:eastAsia="pl-PL"/>
              </w:rPr>
            </w:pPr>
          </w:p>
        </w:tc>
        <w:tc>
          <w:tcPr>
            <w:tcW w:w="2953" w:type="dxa"/>
            <w:vMerge w:val="restart"/>
            <w:shd w:val="clear" w:color="auto" w:fill="auto"/>
            <w:vAlign w:val="center"/>
          </w:tcPr>
          <w:p w14:paraId="133E1FDA"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GO.2.2. Działania edukacyjno-informacyjne dotyczące właściwego postępowania z odpadami w tym zwiększenia efektywności selektywnego zbierania u „źródła”.</w:t>
            </w:r>
          </w:p>
        </w:tc>
        <w:tc>
          <w:tcPr>
            <w:tcW w:w="2170" w:type="dxa"/>
            <w:shd w:val="clear" w:color="auto" w:fill="auto"/>
            <w:vAlign w:val="center"/>
          </w:tcPr>
          <w:p w14:paraId="51589FF2"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shd w:val="clear" w:color="auto" w:fill="auto"/>
            <w:vAlign w:val="center"/>
          </w:tcPr>
          <w:p w14:paraId="4FFCF821"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zainteresowania społecznego, brak środków finansowych</w:t>
            </w:r>
          </w:p>
        </w:tc>
      </w:tr>
      <w:tr w:rsidR="001140C7" w:rsidRPr="00FE24C8" w14:paraId="5FE4AD3B" w14:textId="77777777" w:rsidTr="008A0952">
        <w:trPr>
          <w:trHeight w:val="532"/>
          <w:jc w:val="center"/>
        </w:trPr>
        <w:tc>
          <w:tcPr>
            <w:tcW w:w="1157" w:type="dxa"/>
            <w:vMerge/>
            <w:shd w:val="clear" w:color="auto" w:fill="EAF1DD" w:themeFill="accent3" w:themeFillTint="33"/>
            <w:vAlign w:val="center"/>
          </w:tcPr>
          <w:p w14:paraId="301F8F4C"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45C926A2"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50DBEE64"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20554E7E"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03B0FB4A"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shd w:val="clear" w:color="auto" w:fill="auto"/>
            <w:vAlign w:val="center"/>
          </w:tcPr>
          <w:p w14:paraId="37A4EC3F"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vMerge/>
            <w:shd w:val="clear" w:color="auto" w:fill="auto"/>
            <w:vAlign w:val="center"/>
          </w:tcPr>
          <w:p w14:paraId="4D0806BA" w14:textId="77777777" w:rsidR="001140C7" w:rsidRPr="00FE24C8" w:rsidRDefault="001140C7" w:rsidP="00FE24C8">
            <w:pPr>
              <w:spacing w:before="20" w:after="20" w:line="240" w:lineRule="auto"/>
              <w:jc w:val="center"/>
              <w:rPr>
                <w:rFonts w:cs="Arial"/>
                <w:color w:val="FF0000"/>
                <w:sz w:val="18"/>
                <w:szCs w:val="18"/>
                <w:lang w:eastAsia="pl-PL"/>
              </w:rPr>
            </w:pPr>
          </w:p>
        </w:tc>
        <w:tc>
          <w:tcPr>
            <w:tcW w:w="2170" w:type="dxa"/>
            <w:shd w:val="clear" w:color="auto" w:fill="auto"/>
            <w:vAlign w:val="center"/>
          </w:tcPr>
          <w:p w14:paraId="47F6DF3E"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monitorowane: </w:t>
            </w:r>
            <w:r w:rsidRPr="00FE24C8">
              <w:rPr>
                <w:rFonts w:cs="Arial"/>
                <w:color w:val="auto"/>
                <w:sz w:val="18"/>
                <w:szCs w:val="18"/>
                <w:lang w:eastAsia="pl-PL"/>
              </w:rPr>
              <w:br/>
              <w:t>placówki oświatowe, przedsiębiorstwa odbierające odpady komunalne</w:t>
            </w:r>
          </w:p>
        </w:tc>
        <w:tc>
          <w:tcPr>
            <w:tcW w:w="1928" w:type="dxa"/>
            <w:vMerge/>
            <w:shd w:val="clear" w:color="auto" w:fill="auto"/>
            <w:vAlign w:val="center"/>
          </w:tcPr>
          <w:p w14:paraId="64DF26E9" w14:textId="77777777" w:rsidR="001140C7" w:rsidRPr="00FE24C8" w:rsidRDefault="001140C7" w:rsidP="00FE24C8">
            <w:pPr>
              <w:spacing w:before="20" w:after="20" w:line="240" w:lineRule="auto"/>
              <w:jc w:val="center"/>
              <w:rPr>
                <w:rFonts w:cs="Arial"/>
                <w:color w:val="FF0000"/>
                <w:sz w:val="18"/>
                <w:szCs w:val="18"/>
                <w:lang w:eastAsia="pl-PL"/>
              </w:rPr>
            </w:pPr>
          </w:p>
        </w:tc>
      </w:tr>
      <w:tr w:rsidR="001140C7" w:rsidRPr="00FE24C8" w14:paraId="35BE6D7F" w14:textId="77777777" w:rsidTr="008A0952">
        <w:trPr>
          <w:trHeight w:val="440"/>
          <w:jc w:val="center"/>
        </w:trPr>
        <w:tc>
          <w:tcPr>
            <w:tcW w:w="1157" w:type="dxa"/>
            <w:vMerge w:val="restart"/>
            <w:shd w:val="clear" w:color="auto" w:fill="EAF1DD" w:themeFill="accent3" w:themeFillTint="33"/>
            <w:textDirection w:val="btLr"/>
            <w:vAlign w:val="center"/>
          </w:tcPr>
          <w:p w14:paraId="62D6A28C" w14:textId="77777777" w:rsidR="001140C7" w:rsidRPr="00FE24C8" w:rsidRDefault="001140C7" w:rsidP="00FE24C8">
            <w:pPr>
              <w:spacing w:before="20" w:after="20" w:line="240" w:lineRule="auto"/>
              <w:ind w:left="113" w:right="113"/>
              <w:jc w:val="center"/>
              <w:rPr>
                <w:rFonts w:cs="Arial"/>
                <w:color w:val="auto"/>
                <w:sz w:val="18"/>
                <w:szCs w:val="18"/>
                <w:lang w:eastAsia="pl-PL"/>
              </w:rPr>
            </w:pPr>
            <w:r w:rsidRPr="00FE24C8">
              <w:rPr>
                <w:rFonts w:cs="Arial"/>
                <w:b/>
                <w:color w:val="auto"/>
                <w:sz w:val="18"/>
                <w:szCs w:val="18"/>
                <w:lang w:eastAsia="pl-PL"/>
              </w:rPr>
              <w:t>IX  ZASOBY PRZYRODNICZE</w:t>
            </w:r>
          </w:p>
        </w:tc>
        <w:tc>
          <w:tcPr>
            <w:tcW w:w="1608" w:type="dxa"/>
            <w:vMerge w:val="restart"/>
            <w:shd w:val="clear" w:color="auto" w:fill="EAF1DD" w:themeFill="accent3" w:themeFillTint="33"/>
            <w:textDirection w:val="btLr"/>
            <w:vAlign w:val="center"/>
          </w:tcPr>
          <w:p w14:paraId="5F26C733" w14:textId="77777777" w:rsidR="001140C7" w:rsidRPr="00FE24C8" w:rsidRDefault="001140C7" w:rsidP="00FE24C8">
            <w:pPr>
              <w:spacing w:before="20" w:after="20" w:line="240" w:lineRule="auto"/>
              <w:ind w:left="113" w:right="113"/>
              <w:jc w:val="center"/>
              <w:rPr>
                <w:rFonts w:cs="Arial"/>
                <w:b/>
                <w:color w:val="auto"/>
                <w:sz w:val="18"/>
                <w:szCs w:val="18"/>
                <w:lang w:eastAsia="pl-PL"/>
              </w:rPr>
            </w:pPr>
            <w:r w:rsidRPr="00FE24C8">
              <w:rPr>
                <w:rFonts w:cs="Arial"/>
                <w:b/>
                <w:color w:val="auto"/>
                <w:sz w:val="18"/>
                <w:szCs w:val="18"/>
                <w:lang w:eastAsia="pl-PL"/>
              </w:rPr>
              <w:t xml:space="preserve">Zachowanie, odtworzenie i zrównoważone użytkowanie bioróżnorodności i </w:t>
            </w:r>
            <w:proofErr w:type="spellStart"/>
            <w:r w:rsidRPr="00FE24C8">
              <w:rPr>
                <w:rFonts w:cs="Arial"/>
                <w:b/>
                <w:color w:val="auto"/>
                <w:sz w:val="18"/>
                <w:szCs w:val="18"/>
                <w:lang w:eastAsia="pl-PL"/>
              </w:rPr>
              <w:t>georóżnorodności</w:t>
            </w:r>
            <w:proofErr w:type="spellEnd"/>
            <w:r w:rsidRPr="00FE24C8">
              <w:rPr>
                <w:rFonts w:cs="Arial"/>
                <w:b/>
                <w:color w:val="auto"/>
                <w:sz w:val="18"/>
                <w:szCs w:val="18"/>
                <w:lang w:eastAsia="pl-PL"/>
              </w:rPr>
              <w:t xml:space="preserve"> oraz ochrona krajobrazu.</w:t>
            </w:r>
          </w:p>
        </w:tc>
        <w:tc>
          <w:tcPr>
            <w:tcW w:w="1836" w:type="dxa"/>
            <w:vMerge w:val="restart"/>
            <w:vAlign w:val="center"/>
          </w:tcPr>
          <w:p w14:paraId="6DB4D068"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Ilość pomników przyrody</w:t>
            </w:r>
          </w:p>
          <w:p w14:paraId="4CAC20AA"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[szt.]</w:t>
            </w:r>
          </w:p>
          <w:p w14:paraId="026DEF68" w14:textId="77777777" w:rsidR="001140C7" w:rsidRPr="00FE24C8" w:rsidRDefault="001140C7" w:rsidP="00FE24C8">
            <w:pPr>
              <w:spacing w:before="20" w:after="20" w:line="240" w:lineRule="auto"/>
              <w:jc w:val="center"/>
              <w:rPr>
                <w:rFonts w:cs="Arial"/>
                <w:i/>
                <w:color w:val="auto"/>
                <w:sz w:val="18"/>
                <w:szCs w:val="18"/>
                <w:lang w:eastAsia="pl-PL"/>
              </w:rPr>
            </w:pPr>
            <w:proofErr w:type="spellStart"/>
            <w:r w:rsidRPr="00FE24C8">
              <w:rPr>
                <w:rFonts w:cs="Arial"/>
                <w:i/>
                <w:color w:val="auto"/>
                <w:sz w:val="18"/>
                <w:szCs w:val="18"/>
                <w:lang w:eastAsia="pl-PL"/>
              </w:rPr>
              <w:t>UMiG</w:t>
            </w:r>
            <w:proofErr w:type="spellEnd"/>
            <w:r w:rsidRPr="00FE24C8">
              <w:rPr>
                <w:rFonts w:cs="Arial"/>
                <w:i/>
                <w:color w:val="auto"/>
                <w:sz w:val="18"/>
                <w:szCs w:val="18"/>
                <w:lang w:eastAsia="pl-PL"/>
              </w:rPr>
              <w:t xml:space="preserve"> w Sępopolu</w:t>
            </w:r>
          </w:p>
          <w:p w14:paraId="4E860D7F" w14:textId="77777777" w:rsidR="001140C7" w:rsidRPr="00FE24C8" w:rsidRDefault="001140C7" w:rsidP="00FE24C8">
            <w:pPr>
              <w:spacing w:before="20" w:after="20" w:line="240" w:lineRule="auto"/>
              <w:jc w:val="center"/>
              <w:rPr>
                <w:rFonts w:cs="Arial"/>
                <w:i/>
                <w:color w:val="auto"/>
                <w:sz w:val="18"/>
                <w:szCs w:val="18"/>
                <w:lang w:eastAsia="pl-PL"/>
              </w:rPr>
            </w:pPr>
          </w:p>
          <w:p w14:paraId="07C09B22" w14:textId="77777777" w:rsidR="001140C7" w:rsidRPr="00FE24C8" w:rsidRDefault="001140C7" w:rsidP="00FE24C8">
            <w:pPr>
              <w:spacing w:before="20" w:after="20" w:line="240" w:lineRule="auto"/>
              <w:jc w:val="center"/>
              <w:rPr>
                <w:rFonts w:cs="Arial"/>
                <w:i/>
                <w:color w:val="auto"/>
                <w:sz w:val="18"/>
                <w:szCs w:val="18"/>
                <w:lang w:eastAsia="pl-PL"/>
              </w:rPr>
            </w:pPr>
            <w:r w:rsidRPr="00FE24C8">
              <w:rPr>
                <w:rFonts w:cs="Arial"/>
                <w:color w:val="auto"/>
                <w:sz w:val="18"/>
                <w:szCs w:val="18"/>
              </w:rPr>
              <w:t>Powierzchnia lasów</w:t>
            </w:r>
            <w:r w:rsidRPr="00FE24C8">
              <w:rPr>
                <w:rFonts w:cs="Arial"/>
                <w:i/>
                <w:color w:val="auto"/>
                <w:sz w:val="18"/>
                <w:szCs w:val="18"/>
                <w:lang w:eastAsia="pl-PL"/>
              </w:rPr>
              <w:t xml:space="preserve"> GUS</w:t>
            </w:r>
          </w:p>
          <w:p w14:paraId="030C113E" w14:textId="77777777" w:rsidR="001140C7" w:rsidRPr="00FE24C8" w:rsidRDefault="001140C7" w:rsidP="00FE24C8">
            <w:pPr>
              <w:spacing w:before="20" w:after="20" w:line="240" w:lineRule="auto"/>
              <w:jc w:val="center"/>
              <w:rPr>
                <w:rFonts w:cs="Arial"/>
                <w:i/>
                <w:color w:val="auto"/>
                <w:sz w:val="18"/>
                <w:szCs w:val="18"/>
                <w:lang w:eastAsia="pl-PL"/>
              </w:rPr>
            </w:pPr>
          </w:p>
          <w:p w14:paraId="00FE193F"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Lesistość</w:t>
            </w:r>
          </w:p>
          <w:p w14:paraId="2F1B2F53"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w:t>
            </w:r>
          </w:p>
          <w:p w14:paraId="40F35EC9" w14:textId="77777777" w:rsidR="001140C7" w:rsidRPr="00FE24C8" w:rsidRDefault="001140C7" w:rsidP="00FE24C8">
            <w:pPr>
              <w:spacing w:before="20" w:after="20" w:line="240" w:lineRule="auto"/>
              <w:jc w:val="center"/>
              <w:rPr>
                <w:rFonts w:cs="Arial"/>
                <w:i/>
                <w:color w:val="auto"/>
                <w:sz w:val="18"/>
                <w:szCs w:val="18"/>
                <w:lang w:eastAsia="pl-PL"/>
              </w:rPr>
            </w:pPr>
            <w:r w:rsidRPr="00FE24C8">
              <w:rPr>
                <w:rFonts w:cs="Arial"/>
                <w:i/>
                <w:color w:val="auto"/>
                <w:sz w:val="18"/>
                <w:szCs w:val="18"/>
                <w:lang w:eastAsia="pl-PL"/>
              </w:rPr>
              <w:t>GUS</w:t>
            </w:r>
          </w:p>
          <w:p w14:paraId="53881155" w14:textId="77777777" w:rsidR="001140C7" w:rsidRPr="00FE24C8" w:rsidRDefault="001140C7" w:rsidP="00FE24C8">
            <w:pPr>
              <w:spacing w:before="20" w:after="20" w:line="240" w:lineRule="auto"/>
              <w:jc w:val="center"/>
              <w:rPr>
                <w:rFonts w:cs="Arial"/>
                <w:i/>
                <w:color w:val="auto"/>
                <w:sz w:val="18"/>
                <w:szCs w:val="18"/>
                <w:lang w:eastAsia="pl-PL"/>
              </w:rPr>
            </w:pPr>
          </w:p>
          <w:p w14:paraId="260DD6FA"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lastRenderedPageBreak/>
              <w:t>Ilość przeprowadzonych działań promocyjnych [szt.]</w:t>
            </w:r>
          </w:p>
          <w:p w14:paraId="7BFCFA47" w14:textId="77777777" w:rsidR="001140C7" w:rsidRPr="00FE24C8" w:rsidRDefault="001140C7" w:rsidP="00FE24C8">
            <w:pPr>
              <w:spacing w:before="20" w:after="20" w:line="240" w:lineRule="auto"/>
              <w:jc w:val="center"/>
              <w:rPr>
                <w:rFonts w:cs="Arial"/>
                <w:color w:val="auto"/>
                <w:sz w:val="18"/>
                <w:szCs w:val="18"/>
                <w:lang w:eastAsia="pl-PL"/>
              </w:rPr>
            </w:pPr>
            <w:proofErr w:type="spellStart"/>
            <w:r w:rsidRPr="00FE24C8">
              <w:rPr>
                <w:rFonts w:cs="Arial"/>
                <w:i/>
                <w:color w:val="auto"/>
                <w:sz w:val="18"/>
                <w:szCs w:val="18"/>
                <w:lang w:eastAsia="pl-PL"/>
              </w:rPr>
              <w:t>UMiG</w:t>
            </w:r>
            <w:proofErr w:type="spellEnd"/>
            <w:r w:rsidRPr="00FE24C8">
              <w:rPr>
                <w:rFonts w:cs="Arial"/>
                <w:i/>
                <w:color w:val="auto"/>
                <w:sz w:val="18"/>
                <w:szCs w:val="18"/>
                <w:lang w:eastAsia="pl-PL"/>
              </w:rPr>
              <w:t xml:space="preserve"> Sępopol</w:t>
            </w:r>
          </w:p>
        </w:tc>
        <w:tc>
          <w:tcPr>
            <w:tcW w:w="1300" w:type="dxa"/>
            <w:vMerge w:val="restart"/>
            <w:vAlign w:val="center"/>
          </w:tcPr>
          <w:p w14:paraId="331A5E3E"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lastRenderedPageBreak/>
              <w:t>22</w:t>
            </w:r>
          </w:p>
          <w:p w14:paraId="159E5275" w14:textId="77777777" w:rsidR="001140C7" w:rsidRPr="00FE24C8" w:rsidRDefault="001140C7" w:rsidP="00FE24C8">
            <w:pPr>
              <w:spacing w:before="20" w:after="20" w:line="240" w:lineRule="auto"/>
              <w:jc w:val="center"/>
              <w:rPr>
                <w:rFonts w:cs="Arial"/>
                <w:color w:val="auto"/>
                <w:sz w:val="18"/>
                <w:szCs w:val="18"/>
                <w:lang w:eastAsia="pl-PL"/>
              </w:rPr>
            </w:pPr>
          </w:p>
          <w:p w14:paraId="75CE157D" w14:textId="77777777" w:rsidR="001140C7" w:rsidRDefault="001140C7" w:rsidP="00FE24C8">
            <w:pPr>
              <w:spacing w:before="20" w:after="20" w:line="240" w:lineRule="auto"/>
              <w:jc w:val="center"/>
              <w:rPr>
                <w:rFonts w:cs="Arial"/>
                <w:color w:val="auto"/>
                <w:sz w:val="18"/>
                <w:szCs w:val="18"/>
                <w:lang w:eastAsia="pl-PL"/>
              </w:rPr>
            </w:pPr>
          </w:p>
          <w:p w14:paraId="5D43A05F" w14:textId="77777777" w:rsidR="00E46D5C" w:rsidRDefault="00E46D5C" w:rsidP="00FE24C8">
            <w:pPr>
              <w:spacing w:before="20" w:after="20" w:line="240" w:lineRule="auto"/>
              <w:jc w:val="center"/>
              <w:rPr>
                <w:rFonts w:cs="Arial"/>
                <w:color w:val="auto"/>
                <w:sz w:val="18"/>
                <w:szCs w:val="18"/>
                <w:lang w:eastAsia="pl-PL"/>
              </w:rPr>
            </w:pPr>
          </w:p>
          <w:p w14:paraId="066C51A1" w14:textId="77777777" w:rsidR="00E46D5C" w:rsidRPr="00FE24C8" w:rsidRDefault="00E46D5C" w:rsidP="00FE24C8">
            <w:pPr>
              <w:spacing w:before="20" w:after="20" w:line="240" w:lineRule="auto"/>
              <w:jc w:val="center"/>
              <w:rPr>
                <w:rFonts w:cs="Arial"/>
                <w:color w:val="auto"/>
                <w:sz w:val="18"/>
                <w:szCs w:val="18"/>
                <w:lang w:eastAsia="pl-PL"/>
              </w:rPr>
            </w:pPr>
          </w:p>
          <w:p w14:paraId="7E1B4515" w14:textId="77777777" w:rsidR="001140C7" w:rsidRPr="00FE24C8" w:rsidRDefault="001140C7" w:rsidP="00FE24C8">
            <w:pPr>
              <w:spacing w:before="20" w:after="20" w:line="240" w:lineRule="auto"/>
              <w:jc w:val="center"/>
              <w:rPr>
                <w:rFonts w:cs="Arial"/>
                <w:color w:val="auto"/>
                <w:sz w:val="18"/>
                <w:szCs w:val="18"/>
              </w:rPr>
            </w:pPr>
            <w:r w:rsidRPr="00FE24C8">
              <w:rPr>
                <w:rFonts w:cs="Arial"/>
                <w:color w:val="auto"/>
                <w:sz w:val="18"/>
                <w:szCs w:val="18"/>
              </w:rPr>
              <w:t>4 821,97</w:t>
            </w:r>
          </w:p>
          <w:p w14:paraId="77362D63"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rPr>
              <w:t>[2020]</w:t>
            </w:r>
          </w:p>
          <w:p w14:paraId="74782B6B" w14:textId="77777777" w:rsidR="001140C7" w:rsidRPr="00FE24C8" w:rsidRDefault="001140C7" w:rsidP="00FE24C8">
            <w:pPr>
              <w:spacing w:before="20" w:after="20" w:line="240" w:lineRule="auto"/>
              <w:jc w:val="center"/>
              <w:rPr>
                <w:rFonts w:cs="Arial"/>
                <w:color w:val="auto"/>
                <w:sz w:val="18"/>
                <w:szCs w:val="18"/>
                <w:lang w:eastAsia="pl-PL"/>
              </w:rPr>
            </w:pPr>
          </w:p>
          <w:p w14:paraId="41269CD6" w14:textId="77777777" w:rsidR="001140C7" w:rsidRPr="00FE24C8" w:rsidRDefault="001140C7" w:rsidP="00FE24C8">
            <w:pPr>
              <w:spacing w:before="20" w:after="20" w:line="240" w:lineRule="auto"/>
              <w:jc w:val="center"/>
              <w:rPr>
                <w:rFonts w:cs="Arial"/>
                <w:color w:val="auto"/>
                <w:sz w:val="18"/>
                <w:szCs w:val="18"/>
                <w:lang w:eastAsia="pl-PL"/>
              </w:rPr>
            </w:pPr>
          </w:p>
          <w:p w14:paraId="015B860D"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19,6</w:t>
            </w:r>
          </w:p>
          <w:p w14:paraId="2F325F10"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[2020]</w:t>
            </w:r>
          </w:p>
          <w:p w14:paraId="3A75C773" w14:textId="77777777" w:rsidR="001140C7" w:rsidRPr="00FE24C8" w:rsidRDefault="001140C7" w:rsidP="00FE24C8">
            <w:pPr>
              <w:spacing w:before="20" w:after="20" w:line="240" w:lineRule="auto"/>
              <w:jc w:val="center"/>
              <w:rPr>
                <w:rFonts w:cs="Arial"/>
                <w:color w:val="auto"/>
                <w:sz w:val="18"/>
                <w:szCs w:val="18"/>
                <w:lang w:eastAsia="pl-PL"/>
              </w:rPr>
            </w:pPr>
          </w:p>
          <w:p w14:paraId="53715590" w14:textId="77777777" w:rsidR="001140C7" w:rsidRDefault="001140C7" w:rsidP="00FE24C8">
            <w:pPr>
              <w:spacing w:before="20" w:after="20" w:line="240" w:lineRule="auto"/>
              <w:jc w:val="center"/>
              <w:rPr>
                <w:rFonts w:cs="Arial"/>
                <w:color w:val="auto"/>
                <w:sz w:val="18"/>
                <w:szCs w:val="18"/>
                <w:lang w:eastAsia="pl-PL"/>
              </w:rPr>
            </w:pPr>
          </w:p>
          <w:p w14:paraId="3DEC621C" w14:textId="77777777" w:rsidR="00332F3B" w:rsidRDefault="00332F3B" w:rsidP="00FE24C8">
            <w:pPr>
              <w:spacing w:before="20" w:after="20" w:line="240" w:lineRule="auto"/>
              <w:jc w:val="center"/>
              <w:rPr>
                <w:rFonts w:cs="Arial"/>
                <w:color w:val="auto"/>
                <w:sz w:val="18"/>
                <w:szCs w:val="18"/>
                <w:lang w:eastAsia="pl-PL"/>
              </w:rPr>
            </w:pPr>
          </w:p>
          <w:p w14:paraId="7D3182A9"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b.d.</w:t>
            </w:r>
          </w:p>
          <w:p w14:paraId="6F6E76E4" w14:textId="77777777" w:rsidR="001140C7" w:rsidRPr="00FE24C8" w:rsidRDefault="001140C7" w:rsidP="00FE24C8">
            <w:pPr>
              <w:spacing w:before="20" w:after="20" w:line="240" w:lineRule="auto"/>
              <w:jc w:val="center"/>
              <w:rPr>
                <w:rFonts w:cs="Arial"/>
                <w:color w:val="auto"/>
                <w:sz w:val="18"/>
                <w:szCs w:val="18"/>
                <w:lang w:eastAsia="pl-PL"/>
              </w:rPr>
            </w:pPr>
          </w:p>
        </w:tc>
        <w:tc>
          <w:tcPr>
            <w:tcW w:w="1312" w:type="dxa"/>
            <w:vMerge w:val="restart"/>
            <w:vAlign w:val="center"/>
          </w:tcPr>
          <w:p w14:paraId="7BD3FF70"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lastRenderedPageBreak/>
              <w:t>bieżący monitoring</w:t>
            </w:r>
          </w:p>
          <w:p w14:paraId="0EFB5A36" w14:textId="77777777" w:rsidR="001140C7" w:rsidRPr="00FE24C8" w:rsidRDefault="001140C7" w:rsidP="00FE24C8">
            <w:pPr>
              <w:spacing w:before="20" w:after="20" w:line="240" w:lineRule="auto"/>
              <w:jc w:val="center"/>
              <w:rPr>
                <w:rFonts w:cs="Arial"/>
                <w:color w:val="auto"/>
                <w:sz w:val="18"/>
                <w:szCs w:val="18"/>
                <w:lang w:eastAsia="pl-PL"/>
              </w:rPr>
            </w:pPr>
          </w:p>
          <w:p w14:paraId="0218D891" w14:textId="77777777" w:rsidR="001140C7" w:rsidRPr="00FE24C8" w:rsidRDefault="001140C7" w:rsidP="00FE24C8">
            <w:pPr>
              <w:spacing w:before="20" w:after="20" w:line="240" w:lineRule="auto"/>
              <w:jc w:val="center"/>
              <w:rPr>
                <w:rFonts w:cs="Arial"/>
                <w:color w:val="auto"/>
                <w:sz w:val="18"/>
                <w:szCs w:val="18"/>
                <w:lang w:eastAsia="pl-PL"/>
              </w:rPr>
            </w:pPr>
          </w:p>
          <w:p w14:paraId="0E38F118" w14:textId="77777777" w:rsidR="001140C7" w:rsidRPr="00FE24C8" w:rsidRDefault="001140C7" w:rsidP="00FE24C8">
            <w:pPr>
              <w:spacing w:before="20" w:after="20" w:line="240" w:lineRule="auto"/>
              <w:jc w:val="center"/>
              <w:rPr>
                <w:rFonts w:cs="Arial"/>
                <w:color w:val="auto"/>
                <w:sz w:val="18"/>
                <w:szCs w:val="18"/>
                <w:lang w:eastAsia="pl-PL"/>
              </w:rPr>
            </w:pPr>
          </w:p>
          <w:p w14:paraId="3985E4F6" w14:textId="77777777" w:rsidR="001140C7" w:rsidRPr="00FE24C8" w:rsidRDefault="001140C7" w:rsidP="00FE24C8">
            <w:pPr>
              <w:spacing w:before="20" w:after="20" w:line="240" w:lineRule="auto"/>
              <w:jc w:val="center"/>
              <w:rPr>
                <w:rFonts w:cs="Arial"/>
                <w:color w:val="auto"/>
                <w:sz w:val="18"/>
                <w:szCs w:val="18"/>
                <w:lang w:eastAsia="pl-PL"/>
              </w:rPr>
            </w:pPr>
          </w:p>
          <w:p w14:paraId="3D7D1E7D" w14:textId="77777777" w:rsidR="00E46D5C" w:rsidRPr="00FE24C8" w:rsidRDefault="00E46D5C" w:rsidP="00E46D5C">
            <w:pPr>
              <w:spacing w:before="20" w:after="20" w:line="240" w:lineRule="auto"/>
              <w:jc w:val="center"/>
              <w:rPr>
                <w:rFonts w:cs="Arial"/>
                <w:b/>
                <w:color w:val="auto"/>
                <w:sz w:val="18"/>
                <w:szCs w:val="18"/>
              </w:rPr>
            </w:pPr>
            <w:r w:rsidRPr="00FE24C8">
              <w:rPr>
                <w:rFonts w:cs="Arial"/>
                <w:b/>
                <w:color w:val="auto"/>
                <w:sz w:val="18"/>
                <w:szCs w:val="18"/>
              </w:rPr>
              <w:t>↑</w:t>
            </w:r>
          </w:p>
          <w:p w14:paraId="60AD8788" w14:textId="77777777" w:rsidR="001140C7" w:rsidRDefault="001140C7" w:rsidP="00FE24C8">
            <w:pPr>
              <w:spacing w:before="20" w:after="20" w:line="240" w:lineRule="auto"/>
              <w:jc w:val="center"/>
              <w:rPr>
                <w:rFonts w:cs="Arial"/>
                <w:color w:val="auto"/>
                <w:sz w:val="18"/>
                <w:szCs w:val="18"/>
                <w:lang w:eastAsia="pl-PL"/>
              </w:rPr>
            </w:pPr>
          </w:p>
          <w:p w14:paraId="7C356842" w14:textId="77777777" w:rsidR="00332F3B" w:rsidRDefault="00332F3B" w:rsidP="00FE24C8">
            <w:pPr>
              <w:spacing w:before="20" w:after="20" w:line="240" w:lineRule="auto"/>
              <w:jc w:val="center"/>
              <w:rPr>
                <w:rFonts w:cs="Arial"/>
                <w:color w:val="auto"/>
                <w:sz w:val="18"/>
                <w:szCs w:val="18"/>
                <w:lang w:eastAsia="pl-PL"/>
              </w:rPr>
            </w:pPr>
          </w:p>
          <w:p w14:paraId="04078046" w14:textId="77777777" w:rsidR="00E46D5C" w:rsidRPr="00FE24C8" w:rsidRDefault="00E46D5C" w:rsidP="00E46D5C">
            <w:pPr>
              <w:spacing w:before="20" w:after="20" w:line="240" w:lineRule="auto"/>
              <w:jc w:val="center"/>
              <w:rPr>
                <w:rFonts w:cs="Arial"/>
                <w:b/>
                <w:color w:val="auto"/>
                <w:sz w:val="18"/>
                <w:szCs w:val="18"/>
              </w:rPr>
            </w:pPr>
            <w:r w:rsidRPr="00FE24C8">
              <w:rPr>
                <w:rFonts w:cs="Arial"/>
                <w:b/>
                <w:color w:val="auto"/>
                <w:sz w:val="18"/>
                <w:szCs w:val="18"/>
              </w:rPr>
              <w:t>↑</w:t>
            </w:r>
          </w:p>
          <w:p w14:paraId="27EDB5D9" w14:textId="77777777" w:rsidR="00332F3B" w:rsidRDefault="00332F3B" w:rsidP="00FE24C8">
            <w:pPr>
              <w:spacing w:before="20" w:after="20" w:line="240" w:lineRule="auto"/>
              <w:jc w:val="center"/>
              <w:rPr>
                <w:rFonts w:cs="Arial"/>
                <w:color w:val="auto"/>
                <w:sz w:val="18"/>
                <w:szCs w:val="18"/>
                <w:lang w:eastAsia="pl-PL"/>
              </w:rPr>
            </w:pPr>
          </w:p>
          <w:p w14:paraId="656601B3" w14:textId="77777777" w:rsidR="00332F3B" w:rsidRDefault="00332F3B" w:rsidP="00FE24C8">
            <w:pPr>
              <w:spacing w:before="20" w:after="20" w:line="240" w:lineRule="auto"/>
              <w:jc w:val="center"/>
              <w:rPr>
                <w:rFonts w:cs="Arial"/>
                <w:color w:val="auto"/>
                <w:sz w:val="18"/>
                <w:szCs w:val="18"/>
                <w:lang w:eastAsia="pl-PL"/>
              </w:rPr>
            </w:pPr>
          </w:p>
          <w:p w14:paraId="155C0EE4" w14:textId="77777777" w:rsidR="00332F3B" w:rsidRPr="00FE24C8" w:rsidRDefault="00332F3B" w:rsidP="00FE24C8">
            <w:pPr>
              <w:spacing w:before="20" w:after="20" w:line="240" w:lineRule="auto"/>
              <w:jc w:val="center"/>
              <w:rPr>
                <w:rFonts w:cs="Arial"/>
                <w:color w:val="auto"/>
                <w:sz w:val="18"/>
                <w:szCs w:val="18"/>
                <w:lang w:eastAsia="pl-PL"/>
              </w:rPr>
            </w:pPr>
          </w:p>
          <w:p w14:paraId="07B3F2A9" w14:textId="77777777" w:rsidR="001140C7" w:rsidRPr="00FE24C8" w:rsidRDefault="001140C7" w:rsidP="00FE24C8">
            <w:pPr>
              <w:spacing w:before="20" w:after="20" w:line="240" w:lineRule="auto"/>
              <w:jc w:val="center"/>
              <w:rPr>
                <w:rFonts w:cs="Arial"/>
                <w:color w:val="auto"/>
                <w:sz w:val="18"/>
                <w:szCs w:val="18"/>
                <w:lang w:eastAsia="pl-PL"/>
              </w:rPr>
            </w:pPr>
          </w:p>
          <w:p w14:paraId="1D70E8DB" w14:textId="77777777" w:rsidR="001140C7" w:rsidRPr="00FE24C8" w:rsidRDefault="001140C7" w:rsidP="00FE24C8">
            <w:pPr>
              <w:spacing w:before="20" w:after="20" w:line="240" w:lineRule="auto"/>
              <w:jc w:val="center"/>
              <w:rPr>
                <w:rFonts w:cs="Arial"/>
                <w:b/>
                <w:color w:val="auto"/>
                <w:sz w:val="18"/>
                <w:szCs w:val="18"/>
              </w:rPr>
            </w:pPr>
            <w:r w:rsidRPr="00FE24C8">
              <w:rPr>
                <w:rFonts w:cs="Arial"/>
                <w:b/>
                <w:color w:val="auto"/>
                <w:sz w:val="18"/>
                <w:szCs w:val="18"/>
              </w:rPr>
              <w:t>↑</w:t>
            </w:r>
          </w:p>
          <w:p w14:paraId="0FA1DA86" w14:textId="77777777" w:rsidR="001140C7" w:rsidRPr="00FE24C8" w:rsidRDefault="001140C7" w:rsidP="00FE24C8">
            <w:pPr>
              <w:spacing w:before="20" w:after="20" w:line="240" w:lineRule="auto"/>
              <w:jc w:val="center"/>
              <w:rPr>
                <w:rFonts w:cs="Arial"/>
                <w:color w:val="auto"/>
                <w:sz w:val="18"/>
                <w:szCs w:val="18"/>
                <w:lang w:eastAsia="pl-PL"/>
              </w:rPr>
            </w:pPr>
          </w:p>
        </w:tc>
        <w:tc>
          <w:tcPr>
            <w:tcW w:w="2007" w:type="dxa"/>
            <w:vMerge w:val="restart"/>
            <w:shd w:val="clear" w:color="auto" w:fill="auto"/>
            <w:vAlign w:val="center"/>
          </w:tcPr>
          <w:p w14:paraId="4F490CA9"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lastRenderedPageBreak/>
              <w:t>ZP.1. Ochrona krajobrazu, różnorodności biologicznej i funkcji ekosystemów</w:t>
            </w:r>
          </w:p>
        </w:tc>
        <w:tc>
          <w:tcPr>
            <w:tcW w:w="2953" w:type="dxa"/>
            <w:vMerge w:val="restart"/>
            <w:shd w:val="clear" w:color="auto" w:fill="auto"/>
            <w:vAlign w:val="center"/>
          </w:tcPr>
          <w:p w14:paraId="4077A243"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ZP.1.1. Zapewnienie właściwej ochrony różnorodności biologicznej oraz walorów krajobrazowych w planowaniu przestrzennym.</w:t>
            </w:r>
          </w:p>
        </w:tc>
        <w:tc>
          <w:tcPr>
            <w:tcW w:w="2170" w:type="dxa"/>
            <w:shd w:val="clear" w:color="auto" w:fill="auto"/>
            <w:vAlign w:val="center"/>
          </w:tcPr>
          <w:p w14:paraId="4898A946"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shd w:val="clear" w:color="auto" w:fill="auto"/>
            <w:vAlign w:val="center"/>
          </w:tcPr>
          <w:p w14:paraId="23A2C077"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nieobjęcie wszystkich terenów dokumentacją planistyczną</w:t>
            </w:r>
          </w:p>
        </w:tc>
      </w:tr>
      <w:tr w:rsidR="001140C7" w:rsidRPr="00FE24C8" w14:paraId="44A6A217" w14:textId="77777777" w:rsidTr="00332F3B">
        <w:trPr>
          <w:trHeight w:val="135"/>
          <w:jc w:val="center"/>
        </w:trPr>
        <w:tc>
          <w:tcPr>
            <w:tcW w:w="1157" w:type="dxa"/>
            <w:vMerge/>
            <w:shd w:val="clear" w:color="auto" w:fill="EAF1DD" w:themeFill="accent3" w:themeFillTint="33"/>
            <w:textDirection w:val="btLr"/>
            <w:vAlign w:val="center"/>
          </w:tcPr>
          <w:p w14:paraId="657B79ED" w14:textId="77777777" w:rsidR="001140C7" w:rsidRPr="00FE24C8" w:rsidRDefault="001140C7" w:rsidP="00FE24C8">
            <w:pPr>
              <w:spacing w:before="20" w:after="20" w:line="240" w:lineRule="auto"/>
              <w:ind w:left="113" w:right="113"/>
              <w:jc w:val="center"/>
              <w:rPr>
                <w:rFonts w:cs="Arial"/>
                <w:b/>
                <w:color w:val="FF0000"/>
                <w:sz w:val="18"/>
                <w:szCs w:val="18"/>
                <w:lang w:eastAsia="pl-PL"/>
              </w:rPr>
            </w:pPr>
          </w:p>
        </w:tc>
        <w:tc>
          <w:tcPr>
            <w:tcW w:w="1608" w:type="dxa"/>
            <w:vMerge/>
            <w:shd w:val="clear" w:color="auto" w:fill="EAF1DD" w:themeFill="accent3" w:themeFillTint="33"/>
            <w:textDirection w:val="btLr"/>
            <w:vAlign w:val="center"/>
          </w:tcPr>
          <w:p w14:paraId="4D015C4D" w14:textId="77777777" w:rsidR="001140C7" w:rsidRPr="00FE24C8" w:rsidRDefault="001140C7" w:rsidP="00FE24C8">
            <w:pPr>
              <w:spacing w:before="20" w:after="20" w:line="240" w:lineRule="auto"/>
              <w:ind w:left="113" w:right="113"/>
              <w:jc w:val="center"/>
              <w:rPr>
                <w:rFonts w:cs="Arial"/>
                <w:color w:val="FF0000"/>
                <w:sz w:val="18"/>
                <w:szCs w:val="18"/>
                <w:lang w:eastAsia="pl-PL"/>
              </w:rPr>
            </w:pPr>
          </w:p>
        </w:tc>
        <w:tc>
          <w:tcPr>
            <w:tcW w:w="1836" w:type="dxa"/>
            <w:vMerge/>
            <w:vAlign w:val="center"/>
          </w:tcPr>
          <w:p w14:paraId="483EE2B2" w14:textId="77777777" w:rsidR="001140C7" w:rsidRPr="00FE24C8" w:rsidRDefault="001140C7" w:rsidP="00FE24C8">
            <w:pPr>
              <w:spacing w:before="20" w:after="20" w:line="240" w:lineRule="auto"/>
              <w:jc w:val="center"/>
              <w:rPr>
                <w:rFonts w:cs="Arial"/>
                <w:i/>
                <w:color w:val="FF0000"/>
                <w:sz w:val="18"/>
                <w:szCs w:val="18"/>
                <w:lang w:eastAsia="pl-PL"/>
              </w:rPr>
            </w:pPr>
          </w:p>
        </w:tc>
        <w:tc>
          <w:tcPr>
            <w:tcW w:w="1300" w:type="dxa"/>
            <w:vMerge/>
            <w:vAlign w:val="center"/>
          </w:tcPr>
          <w:p w14:paraId="2F8B8FA5"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181283A3"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1950BDC3"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vMerge/>
            <w:shd w:val="clear" w:color="auto" w:fill="auto"/>
            <w:vAlign w:val="center"/>
          </w:tcPr>
          <w:p w14:paraId="498CA87F" w14:textId="77777777" w:rsidR="001140C7" w:rsidRPr="00FE24C8" w:rsidRDefault="001140C7" w:rsidP="00FE24C8">
            <w:pPr>
              <w:spacing w:before="20" w:after="20" w:line="240" w:lineRule="auto"/>
              <w:jc w:val="center"/>
              <w:rPr>
                <w:rFonts w:cs="Arial"/>
                <w:color w:val="auto"/>
                <w:sz w:val="18"/>
                <w:szCs w:val="18"/>
                <w:lang w:eastAsia="pl-PL"/>
              </w:rPr>
            </w:pPr>
          </w:p>
        </w:tc>
        <w:tc>
          <w:tcPr>
            <w:tcW w:w="2170" w:type="dxa"/>
            <w:shd w:val="clear" w:color="auto" w:fill="auto"/>
            <w:vAlign w:val="center"/>
          </w:tcPr>
          <w:p w14:paraId="3428F4FE"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monitorowane:</w:t>
            </w:r>
            <w:r w:rsidRPr="00FE24C8">
              <w:rPr>
                <w:rFonts w:cs="Arial"/>
                <w:color w:val="auto"/>
                <w:sz w:val="18"/>
                <w:szCs w:val="18"/>
                <w:lang w:eastAsia="pl-PL"/>
              </w:rPr>
              <w:br/>
              <w:t>RDOŚ w Olsztynie</w:t>
            </w:r>
          </w:p>
        </w:tc>
        <w:tc>
          <w:tcPr>
            <w:tcW w:w="1928" w:type="dxa"/>
            <w:vMerge/>
            <w:shd w:val="clear" w:color="auto" w:fill="auto"/>
            <w:vAlign w:val="center"/>
          </w:tcPr>
          <w:p w14:paraId="224B7A7C" w14:textId="77777777" w:rsidR="001140C7" w:rsidRPr="00FE24C8" w:rsidRDefault="001140C7" w:rsidP="00FE24C8">
            <w:pPr>
              <w:spacing w:before="20" w:after="20" w:line="240" w:lineRule="auto"/>
              <w:jc w:val="center"/>
              <w:rPr>
                <w:rFonts w:cs="Arial"/>
                <w:color w:val="auto"/>
                <w:sz w:val="18"/>
                <w:szCs w:val="18"/>
                <w:lang w:eastAsia="pl-PL"/>
              </w:rPr>
            </w:pPr>
          </w:p>
        </w:tc>
      </w:tr>
      <w:tr w:rsidR="001140C7" w:rsidRPr="00FE24C8" w14:paraId="3118D2CA" w14:textId="77777777" w:rsidTr="008A0952">
        <w:trPr>
          <w:trHeight w:val="794"/>
          <w:jc w:val="center"/>
        </w:trPr>
        <w:tc>
          <w:tcPr>
            <w:tcW w:w="1157" w:type="dxa"/>
            <w:vMerge/>
            <w:shd w:val="clear" w:color="auto" w:fill="EAF1DD" w:themeFill="accent3" w:themeFillTint="33"/>
            <w:vAlign w:val="center"/>
          </w:tcPr>
          <w:p w14:paraId="47A52B4A"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267A950B"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47B494B2"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75B9585D"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627FD09C"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5C72CF01"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shd w:val="clear" w:color="auto" w:fill="auto"/>
            <w:vAlign w:val="center"/>
          </w:tcPr>
          <w:p w14:paraId="3B7C4D81" w14:textId="77777777" w:rsidR="001140C7" w:rsidRPr="00FE24C8" w:rsidRDefault="001140C7" w:rsidP="00FE24C8">
            <w:pPr>
              <w:spacing w:before="20" w:after="20" w:line="240" w:lineRule="auto"/>
              <w:jc w:val="center"/>
              <w:rPr>
                <w:rFonts w:cs="Arial"/>
                <w:color w:val="auto"/>
                <w:sz w:val="18"/>
                <w:szCs w:val="18"/>
                <w:lang w:eastAsia="pl-PL"/>
              </w:rPr>
            </w:pPr>
            <w:r>
              <w:rPr>
                <w:rFonts w:cs="Arial"/>
                <w:color w:val="auto"/>
                <w:sz w:val="18"/>
                <w:szCs w:val="18"/>
                <w:lang w:eastAsia="pl-PL"/>
              </w:rPr>
              <w:t xml:space="preserve">ZP.1.2. </w:t>
            </w:r>
            <w:r w:rsidRPr="00FE24C8">
              <w:rPr>
                <w:rFonts w:cs="Arial"/>
                <w:color w:val="auto"/>
                <w:sz w:val="18"/>
                <w:szCs w:val="18"/>
                <w:lang w:eastAsia="pl-PL"/>
              </w:rPr>
              <w:t>Zadania wynikające z Obowiązującego Planu Urządzania Lasu na lata 2020-2029</w:t>
            </w:r>
          </w:p>
        </w:tc>
        <w:tc>
          <w:tcPr>
            <w:tcW w:w="2170" w:type="dxa"/>
            <w:shd w:val="clear" w:color="auto" w:fill="auto"/>
            <w:vAlign w:val="center"/>
          </w:tcPr>
          <w:p w14:paraId="2AB6162C"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monitorowane:</w:t>
            </w:r>
            <w:r w:rsidRPr="00FE24C8">
              <w:rPr>
                <w:rFonts w:cs="Arial"/>
                <w:color w:val="auto"/>
                <w:sz w:val="18"/>
                <w:szCs w:val="18"/>
                <w:lang w:eastAsia="pl-PL"/>
              </w:rPr>
              <w:br/>
              <w:t>Nadleśnictwo Bartoszyce, Srokowo</w:t>
            </w:r>
          </w:p>
        </w:tc>
        <w:tc>
          <w:tcPr>
            <w:tcW w:w="1928" w:type="dxa"/>
            <w:shd w:val="clear" w:color="auto" w:fill="auto"/>
            <w:vAlign w:val="center"/>
          </w:tcPr>
          <w:p w14:paraId="267D5454"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r>
              <w:rPr>
                <w:rFonts w:cs="Arial"/>
                <w:color w:val="auto"/>
                <w:sz w:val="18"/>
                <w:szCs w:val="18"/>
                <w:lang w:eastAsia="pl-PL"/>
              </w:rPr>
              <w:t>, brak wykwalifikowanej kadry</w:t>
            </w:r>
          </w:p>
        </w:tc>
      </w:tr>
      <w:tr w:rsidR="001140C7" w:rsidRPr="00FE24C8" w14:paraId="39010248" w14:textId="77777777" w:rsidTr="008A0952">
        <w:trPr>
          <w:trHeight w:val="794"/>
          <w:jc w:val="center"/>
        </w:trPr>
        <w:tc>
          <w:tcPr>
            <w:tcW w:w="1157" w:type="dxa"/>
            <w:vMerge/>
            <w:shd w:val="clear" w:color="auto" w:fill="EAF1DD" w:themeFill="accent3" w:themeFillTint="33"/>
            <w:vAlign w:val="center"/>
          </w:tcPr>
          <w:p w14:paraId="205B52AC"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6A7F484E"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3005BE8A"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676B84AE"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22CDEB2B"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50C38FEF"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shd w:val="clear" w:color="auto" w:fill="auto"/>
            <w:vAlign w:val="center"/>
          </w:tcPr>
          <w:p w14:paraId="7975B051" w14:textId="77777777" w:rsidR="001140C7" w:rsidRPr="00FE24C8" w:rsidRDefault="001140C7" w:rsidP="00436F1C">
            <w:pPr>
              <w:spacing w:before="20" w:after="20" w:line="240" w:lineRule="auto"/>
              <w:jc w:val="center"/>
              <w:rPr>
                <w:rFonts w:cs="Arial"/>
                <w:color w:val="auto"/>
                <w:sz w:val="18"/>
                <w:szCs w:val="18"/>
                <w:lang w:eastAsia="pl-PL"/>
              </w:rPr>
            </w:pPr>
            <w:r w:rsidRPr="00FE24C8">
              <w:rPr>
                <w:rFonts w:cs="Arial"/>
                <w:color w:val="auto"/>
                <w:sz w:val="18"/>
                <w:szCs w:val="18"/>
                <w:lang w:eastAsia="pl-PL"/>
              </w:rPr>
              <w:t>ZP.1.</w:t>
            </w:r>
            <w:r>
              <w:rPr>
                <w:rFonts w:cs="Arial"/>
                <w:color w:val="auto"/>
                <w:sz w:val="18"/>
                <w:szCs w:val="18"/>
                <w:lang w:eastAsia="pl-PL"/>
              </w:rPr>
              <w:t>3</w:t>
            </w:r>
            <w:r w:rsidRPr="00FE24C8">
              <w:rPr>
                <w:rFonts w:cs="Arial"/>
                <w:color w:val="auto"/>
                <w:sz w:val="18"/>
                <w:szCs w:val="18"/>
                <w:lang w:eastAsia="pl-PL"/>
              </w:rPr>
              <w:t>. Leczenie, pielęgnacja drzewostanów</w:t>
            </w:r>
            <w:r>
              <w:rPr>
                <w:rFonts w:cs="Arial"/>
                <w:color w:val="auto"/>
                <w:sz w:val="18"/>
                <w:szCs w:val="18"/>
                <w:lang w:eastAsia="pl-PL"/>
              </w:rPr>
              <w:t>, żywopłotów, nasadzenia drzew i krzewów, nasadzenia klombów, rabat.</w:t>
            </w:r>
          </w:p>
        </w:tc>
        <w:tc>
          <w:tcPr>
            <w:tcW w:w="2170" w:type="dxa"/>
            <w:shd w:val="clear" w:color="auto" w:fill="auto"/>
            <w:vAlign w:val="center"/>
          </w:tcPr>
          <w:p w14:paraId="32FA143B"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shd w:val="clear" w:color="auto" w:fill="auto"/>
            <w:vAlign w:val="center"/>
          </w:tcPr>
          <w:p w14:paraId="3EE6D833"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02EE4844" w14:textId="77777777" w:rsidTr="008A0952">
        <w:trPr>
          <w:trHeight w:val="548"/>
          <w:jc w:val="center"/>
        </w:trPr>
        <w:tc>
          <w:tcPr>
            <w:tcW w:w="1157" w:type="dxa"/>
            <w:vMerge/>
            <w:shd w:val="clear" w:color="auto" w:fill="EAF1DD" w:themeFill="accent3" w:themeFillTint="33"/>
            <w:vAlign w:val="center"/>
          </w:tcPr>
          <w:p w14:paraId="76C15141"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7157274B"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378B4BAD"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75E3072F"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21978006"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4C173A06"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shd w:val="clear" w:color="auto" w:fill="auto"/>
            <w:vAlign w:val="center"/>
          </w:tcPr>
          <w:p w14:paraId="3219DBD6" w14:textId="77777777" w:rsidR="001140C7" w:rsidRPr="00FE24C8" w:rsidRDefault="001140C7" w:rsidP="00436F1C">
            <w:pPr>
              <w:spacing w:before="20" w:after="20" w:line="240" w:lineRule="auto"/>
              <w:jc w:val="center"/>
              <w:rPr>
                <w:rFonts w:cs="Arial"/>
                <w:color w:val="auto"/>
                <w:sz w:val="18"/>
                <w:szCs w:val="18"/>
                <w:lang w:eastAsia="pl-PL"/>
              </w:rPr>
            </w:pPr>
            <w:r w:rsidRPr="00FE24C8">
              <w:rPr>
                <w:rFonts w:cs="Arial"/>
                <w:color w:val="auto"/>
                <w:sz w:val="18"/>
                <w:szCs w:val="18"/>
                <w:lang w:eastAsia="pl-PL"/>
              </w:rPr>
              <w:t>ZP.1.</w:t>
            </w:r>
            <w:r>
              <w:rPr>
                <w:rFonts w:cs="Arial"/>
                <w:color w:val="auto"/>
                <w:sz w:val="18"/>
                <w:szCs w:val="18"/>
                <w:lang w:eastAsia="pl-PL"/>
              </w:rPr>
              <w:t>4</w:t>
            </w:r>
            <w:r w:rsidRPr="00FE24C8">
              <w:rPr>
                <w:rFonts w:cs="Arial"/>
                <w:color w:val="auto"/>
                <w:sz w:val="18"/>
                <w:szCs w:val="18"/>
                <w:lang w:eastAsia="pl-PL"/>
              </w:rPr>
              <w:t>. Pielęgnacja i konserwacja pomników przyrody.</w:t>
            </w:r>
          </w:p>
        </w:tc>
        <w:tc>
          <w:tcPr>
            <w:tcW w:w="2170" w:type="dxa"/>
            <w:shd w:val="clear" w:color="auto" w:fill="auto"/>
            <w:vAlign w:val="center"/>
          </w:tcPr>
          <w:p w14:paraId="25136A8C"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shd w:val="clear" w:color="auto" w:fill="auto"/>
            <w:vAlign w:val="center"/>
          </w:tcPr>
          <w:p w14:paraId="74EB5379"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68DF79C6" w14:textId="77777777" w:rsidTr="008A0952">
        <w:trPr>
          <w:cantSplit/>
          <w:trHeight w:val="340"/>
          <w:jc w:val="center"/>
        </w:trPr>
        <w:tc>
          <w:tcPr>
            <w:tcW w:w="1157" w:type="dxa"/>
            <w:vMerge/>
            <w:shd w:val="clear" w:color="auto" w:fill="EAF1DD" w:themeFill="accent3" w:themeFillTint="33"/>
            <w:textDirection w:val="btLr"/>
            <w:vAlign w:val="center"/>
          </w:tcPr>
          <w:p w14:paraId="0A56FD32" w14:textId="77777777" w:rsidR="001140C7" w:rsidRPr="00FE24C8" w:rsidRDefault="001140C7" w:rsidP="00FE24C8">
            <w:pPr>
              <w:spacing w:before="20" w:after="20" w:line="240" w:lineRule="auto"/>
              <w:ind w:left="113" w:right="113"/>
              <w:jc w:val="center"/>
              <w:rPr>
                <w:rFonts w:cs="Arial"/>
                <w:color w:val="FF0000"/>
                <w:sz w:val="18"/>
                <w:szCs w:val="18"/>
                <w:lang w:eastAsia="pl-PL"/>
              </w:rPr>
            </w:pPr>
          </w:p>
        </w:tc>
        <w:tc>
          <w:tcPr>
            <w:tcW w:w="1608" w:type="dxa"/>
            <w:vMerge/>
            <w:shd w:val="clear" w:color="auto" w:fill="EAF1DD" w:themeFill="accent3" w:themeFillTint="33"/>
            <w:textDirection w:val="btLr"/>
            <w:vAlign w:val="center"/>
          </w:tcPr>
          <w:p w14:paraId="463C2C40" w14:textId="77777777" w:rsidR="001140C7" w:rsidRPr="00FE24C8" w:rsidRDefault="001140C7" w:rsidP="00FE24C8">
            <w:pPr>
              <w:spacing w:before="20" w:after="20" w:line="240" w:lineRule="auto"/>
              <w:ind w:left="113" w:right="113"/>
              <w:jc w:val="center"/>
              <w:rPr>
                <w:rFonts w:cs="Arial"/>
                <w:b/>
                <w:color w:val="FF0000"/>
                <w:sz w:val="18"/>
                <w:szCs w:val="18"/>
                <w:lang w:eastAsia="pl-PL"/>
              </w:rPr>
            </w:pPr>
          </w:p>
        </w:tc>
        <w:tc>
          <w:tcPr>
            <w:tcW w:w="1836" w:type="dxa"/>
            <w:vMerge/>
            <w:vAlign w:val="center"/>
          </w:tcPr>
          <w:p w14:paraId="0D7A6FDB" w14:textId="77777777" w:rsidR="001140C7" w:rsidRPr="00FE24C8" w:rsidRDefault="001140C7" w:rsidP="00FE24C8">
            <w:pPr>
              <w:spacing w:before="20" w:after="20" w:line="240" w:lineRule="auto"/>
              <w:jc w:val="center"/>
              <w:rPr>
                <w:rFonts w:cs="Arial"/>
                <w:b/>
                <w:color w:val="FF0000"/>
                <w:sz w:val="18"/>
                <w:szCs w:val="18"/>
                <w:lang w:eastAsia="pl-PL"/>
              </w:rPr>
            </w:pPr>
          </w:p>
        </w:tc>
        <w:tc>
          <w:tcPr>
            <w:tcW w:w="1300" w:type="dxa"/>
            <w:vMerge/>
            <w:vAlign w:val="center"/>
          </w:tcPr>
          <w:p w14:paraId="2D21DC3B"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070A9BB4"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3D03FAD1"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vMerge w:val="restart"/>
            <w:shd w:val="clear" w:color="auto" w:fill="auto"/>
            <w:vAlign w:val="center"/>
          </w:tcPr>
          <w:p w14:paraId="5CBA0721" w14:textId="77777777" w:rsidR="001140C7" w:rsidRPr="00FE24C8" w:rsidRDefault="001140C7" w:rsidP="00436F1C">
            <w:pPr>
              <w:spacing w:before="20" w:after="20" w:line="240" w:lineRule="auto"/>
              <w:jc w:val="center"/>
              <w:rPr>
                <w:rFonts w:cs="Arial"/>
                <w:color w:val="auto"/>
                <w:sz w:val="18"/>
                <w:szCs w:val="18"/>
                <w:lang w:eastAsia="pl-PL"/>
              </w:rPr>
            </w:pPr>
            <w:r w:rsidRPr="00FE24C8">
              <w:rPr>
                <w:rFonts w:cs="Arial"/>
                <w:color w:val="auto"/>
                <w:sz w:val="18"/>
                <w:szCs w:val="18"/>
                <w:lang w:eastAsia="pl-PL"/>
              </w:rPr>
              <w:t>ZP.1.</w:t>
            </w:r>
            <w:r>
              <w:rPr>
                <w:rFonts w:cs="Arial"/>
                <w:color w:val="auto"/>
                <w:sz w:val="18"/>
                <w:szCs w:val="18"/>
                <w:lang w:eastAsia="pl-PL"/>
              </w:rPr>
              <w:t>5</w:t>
            </w:r>
            <w:r w:rsidRPr="00FE24C8">
              <w:rPr>
                <w:rFonts w:cs="Arial"/>
                <w:color w:val="auto"/>
                <w:sz w:val="18"/>
                <w:szCs w:val="18"/>
                <w:lang w:eastAsia="pl-PL"/>
              </w:rPr>
              <w:t>. Usuwanie roślinności inwazyjnej.</w:t>
            </w:r>
          </w:p>
        </w:tc>
        <w:tc>
          <w:tcPr>
            <w:tcW w:w="2170" w:type="dxa"/>
            <w:shd w:val="clear" w:color="auto" w:fill="auto"/>
            <w:vAlign w:val="center"/>
          </w:tcPr>
          <w:p w14:paraId="67B069B5"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shd w:val="clear" w:color="auto" w:fill="auto"/>
            <w:vAlign w:val="center"/>
          </w:tcPr>
          <w:p w14:paraId="75D43418"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1970BDDB" w14:textId="77777777" w:rsidTr="008A0952">
        <w:trPr>
          <w:trHeight w:val="392"/>
          <w:jc w:val="center"/>
        </w:trPr>
        <w:tc>
          <w:tcPr>
            <w:tcW w:w="1157" w:type="dxa"/>
            <w:vMerge/>
            <w:shd w:val="clear" w:color="auto" w:fill="EAF1DD" w:themeFill="accent3" w:themeFillTint="33"/>
            <w:textDirection w:val="btLr"/>
            <w:vAlign w:val="center"/>
          </w:tcPr>
          <w:p w14:paraId="604F80E9" w14:textId="77777777" w:rsidR="001140C7" w:rsidRPr="00FE24C8" w:rsidRDefault="001140C7" w:rsidP="00FE24C8">
            <w:pPr>
              <w:spacing w:before="20" w:after="20" w:line="240" w:lineRule="auto"/>
              <w:ind w:left="113" w:right="113"/>
              <w:jc w:val="center"/>
              <w:rPr>
                <w:rFonts w:cs="Arial"/>
                <w:color w:val="FF0000"/>
                <w:sz w:val="18"/>
                <w:szCs w:val="18"/>
                <w:lang w:eastAsia="pl-PL"/>
              </w:rPr>
            </w:pPr>
          </w:p>
        </w:tc>
        <w:tc>
          <w:tcPr>
            <w:tcW w:w="1608" w:type="dxa"/>
            <w:vMerge/>
            <w:shd w:val="clear" w:color="auto" w:fill="EAF1DD" w:themeFill="accent3" w:themeFillTint="33"/>
            <w:textDirection w:val="btLr"/>
            <w:vAlign w:val="center"/>
          </w:tcPr>
          <w:p w14:paraId="65115EA2" w14:textId="77777777" w:rsidR="001140C7" w:rsidRPr="00FE24C8" w:rsidRDefault="001140C7" w:rsidP="00FE24C8">
            <w:pPr>
              <w:spacing w:before="20" w:after="20" w:line="240" w:lineRule="auto"/>
              <w:ind w:left="113" w:right="113"/>
              <w:jc w:val="center"/>
              <w:rPr>
                <w:rFonts w:cs="Arial"/>
                <w:color w:val="FF0000"/>
                <w:sz w:val="18"/>
                <w:szCs w:val="18"/>
                <w:lang w:eastAsia="pl-PL"/>
              </w:rPr>
            </w:pPr>
          </w:p>
        </w:tc>
        <w:tc>
          <w:tcPr>
            <w:tcW w:w="1836" w:type="dxa"/>
            <w:vMerge/>
            <w:vAlign w:val="center"/>
          </w:tcPr>
          <w:p w14:paraId="66684D95"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4A753A13"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0E41C8CA"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0CC0B7B7"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vMerge/>
            <w:shd w:val="clear" w:color="auto" w:fill="auto"/>
            <w:vAlign w:val="center"/>
          </w:tcPr>
          <w:p w14:paraId="5854A226" w14:textId="77777777" w:rsidR="001140C7" w:rsidRPr="00FE24C8" w:rsidRDefault="001140C7" w:rsidP="00FE24C8">
            <w:pPr>
              <w:spacing w:before="20" w:after="20" w:line="240" w:lineRule="auto"/>
              <w:jc w:val="center"/>
              <w:rPr>
                <w:rFonts w:cs="Arial"/>
                <w:color w:val="auto"/>
                <w:sz w:val="18"/>
                <w:szCs w:val="18"/>
                <w:lang w:eastAsia="pl-PL"/>
              </w:rPr>
            </w:pPr>
          </w:p>
        </w:tc>
        <w:tc>
          <w:tcPr>
            <w:tcW w:w="2170" w:type="dxa"/>
            <w:shd w:val="clear" w:color="auto" w:fill="auto"/>
            <w:vAlign w:val="center"/>
          </w:tcPr>
          <w:p w14:paraId="41DD6E43"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monitorowane: zarządzający obszarem</w:t>
            </w:r>
          </w:p>
        </w:tc>
        <w:tc>
          <w:tcPr>
            <w:tcW w:w="1928" w:type="dxa"/>
            <w:vMerge/>
            <w:shd w:val="clear" w:color="auto" w:fill="auto"/>
            <w:vAlign w:val="center"/>
          </w:tcPr>
          <w:p w14:paraId="66DBCDBD" w14:textId="77777777" w:rsidR="001140C7" w:rsidRPr="00FE24C8" w:rsidRDefault="001140C7" w:rsidP="00FE24C8">
            <w:pPr>
              <w:spacing w:before="20" w:after="20" w:line="240" w:lineRule="auto"/>
              <w:jc w:val="center"/>
              <w:rPr>
                <w:rFonts w:cs="Arial"/>
                <w:color w:val="FF0000"/>
                <w:sz w:val="18"/>
                <w:szCs w:val="18"/>
                <w:lang w:eastAsia="pl-PL"/>
              </w:rPr>
            </w:pPr>
          </w:p>
        </w:tc>
      </w:tr>
      <w:tr w:rsidR="001140C7" w:rsidRPr="00FE24C8" w14:paraId="049AAE79" w14:textId="77777777" w:rsidTr="008A0952">
        <w:trPr>
          <w:trHeight w:val="1233"/>
          <w:jc w:val="center"/>
        </w:trPr>
        <w:tc>
          <w:tcPr>
            <w:tcW w:w="1157" w:type="dxa"/>
            <w:vMerge/>
            <w:shd w:val="clear" w:color="auto" w:fill="EAF1DD" w:themeFill="accent3" w:themeFillTint="33"/>
            <w:textDirection w:val="btLr"/>
            <w:vAlign w:val="center"/>
          </w:tcPr>
          <w:p w14:paraId="15302725" w14:textId="77777777" w:rsidR="001140C7" w:rsidRPr="00FE24C8" w:rsidRDefault="001140C7" w:rsidP="00FE24C8">
            <w:pPr>
              <w:spacing w:before="20" w:after="20" w:line="240" w:lineRule="auto"/>
              <w:ind w:left="113" w:right="113"/>
              <w:jc w:val="center"/>
              <w:rPr>
                <w:rFonts w:cs="Arial"/>
                <w:color w:val="FF0000"/>
                <w:sz w:val="18"/>
                <w:szCs w:val="18"/>
                <w:lang w:eastAsia="pl-PL"/>
              </w:rPr>
            </w:pPr>
          </w:p>
        </w:tc>
        <w:tc>
          <w:tcPr>
            <w:tcW w:w="1608" w:type="dxa"/>
            <w:vMerge/>
            <w:shd w:val="clear" w:color="auto" w:fill="EAF1DD" w:themeFill="accent3" w:themeFillTint="33"/>
            <w:textDirection w:val="btLr"/>
            <w:vAlign w:val="center"/>
          </w:tcPr>
          <w:p w14:paraId="735A6CD6" w14:textId="77777777" w:rsidR="001140C7" w:rsidRPr="00FE24C8" w:rsidRDefault="001140C7" w:rsidP="00FE24C8">
            <w:pPr>
              <w:spacing w:before="20" w:after="20" w:line="240" w:lineRule="auto"/>
              <w:ind w:left="113" w:right="113"/>
              <w:jc w:val="center"/>
              <w:rPr>
                <w:rFonts w:cs="Arial"/>
                <w:color w:val="FF0000"/>
                <w:sz w:val="18"/>
                <w:szCs w:val="18"/>
                <w:lang w:eastAsia="pl-PL"/>
              </w:rPr>
            </w:pPr>
          </w:p>
        </w:tc>
        <w:tc>
          <w:tcPr>
            <w:tcW w:w="1836" w:type="dxa"/>
            <w:vMerge/>
            <w:vAlign w:val="center"/>
          </w:tcPr>
          <w:p w14:paraId="6F0E48FF"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12135733"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0B04FD0C"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596C6DB4"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shd w:val="clear" w:color="auto" w:fill="auto"/>
            <w:vAlign w:val="center"/>
          </w:tcPr>
          <w:p w14:paraId="2FB98302" w14:textId="77777777" w:rsidR="001140C7" w:rsidRPr="00FE24C8" w:rsidRDefault="001140C7" w:rsidP="00436F1C">
            <w:pPr>
              <w:spacing w:before="20" w:after="20" w:line="240" w:lineRule="auto"/>
              <w:jc w:val="center"/>
              <w:rPr>
                <w:rFonts w:cs="Arial"/>
                <w:color w:val="auto"/>
                <w:sz w:val="18"/>
                <w:szCs w:val="18"/>
                <w:lang w:eastAsia="pl-PL"/>
              </w:rPr>
            </w:pPr>
            <w:r w:rsidRPr="00FE24C8">
              <w:rPr>
                <w:rFonts w:cs="Arial"/>
                <w:color w:val="auto"/>
                <w:sz w:val="18"/>
                <w:szCs w:val="18"/>
                <w:lang w:eastAsia="pl-PL"/>
              </w:rPr>
              <w:t>ZP.1.</w:t>
            </w:r>
            <w:r>
              <w:rPr>
                <w:rFonts w:cs="Arial"/>
                <w:color w:val="auto"/>
                <w:sz w:val="18"/>
                <w:szCs w:val="18"/>
                <w:lang w:eastAsia="pl-PL"/>
              </w:rPr>
              <w:t>6</w:t>
            </w:r>
            <w:r w:rsidRPr="00FE24C8">
              <w:rPr>
                <w:rFonts w:cs="Arial"/>
                <w:color w:val="auto"/>
                <w:sz w:val="18"/>
                <w:szCs w:val="18"/>
                <w:lang w:eastAsia="pl-PL"/>
              </w:rPr>
              <w:t>. Uwzględnienie w dokumentach planistycznych zachowania i powiększania terenów zielonych na obszarach zurbanizowanych.</w:t>
            </w:r>
          </w:p>
        </w:tc>
        <w:tc>
          <w:tcPr>
            <w:tcW w:w="2170" w:type="dxa"/>
            <w:shd w:val="clear" w:color="auto" w:fill="auto"/>
            <w:vAlign w:val="center"/>
          </w:tcPr>
          <w:p w14:paraId="7AE3BDC9"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shd w:val="clear" w:color="auto" w:fill="auto"/>
            <w:vAlign w:val="center"/>
          </w:tcPr>
          <w:p w14:paraId="0DF4D4F7"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nieobjęcie wszystkich terenów dokumentacją planistyczną</w:t>
            </w:r>
          </w:p>
        </w:tc>
      </w:tr>
      <w:tr w:rsidR="001140C7" w:rsidRPr="00FE24C8" w14:paraId="222C4788" w14:textId="77777777" w:rsidTr="008A0952">
        <w:trPr>
          <w:trHeight w:val="1030"/>
          <w:jc w:val="center"/>
        </w:trPr>
        <w:tc>
          <w:tcPr>
            <w:tcW w:w="1157" w:type="dxa"/>
            <w:vMerge/>
            <w:shd w:val="clear" w:color="auto" w:fill="EAF1DD" w:themeFill="accent3" w:themeFillTint="33"/>
            <w:textDirection w:val="btLr"/>
            <w:vAlign w:val="center"/>
          </w:tcPr>
          <w:p w14:paraId="3D2407E9" w14:textId="77777777" w:rsidR="001140C7" w:rsidRPr="00FE24C8" w:rsidRDefault="001140C7" w:rsidP="00FE24C8">
            <w:pPr>
              <w:spacing w:before="20" w:after="20" w:line="240" w:lineRule="auto"/>
              <w:ind w:left="113" w:right="113"/>
              <w:jc w:val="center"/>
              <w:rPr>
                <w:rFonts w:cs="Arial"/>
                <w:color w:val="FF0000"/>
                <w:sz w:val="18"/>
                <w:szCs w:val="18"/>
                <w:lang w:eastAsia="pl-PL"/>
              </w:rPr>
            </w:pPr>
          </w:p>
        </w:tc>
        <w:tc>
          <w:tcPr>
            <w:tcW w:w="1608" w:type="dxa"/>
            <w:vMerge/>
            <w:shd w:val="clear" w:color="auto" w:fill="EAF1DD" w:themeFill="accent3" w:themeFillTint="33"/>
            <w:textDirection w:val="btLr"/>
            <w:vAlign w:val="center"/>
          </w:tcPr>
          <w:p w14:paraId="2A505913" w14:textId="77777777" w:rsidR="001140C7" w:rsidRPr="00FE24C8" w:rsidRDefault="001140C7" w:rsidP="00FE24C8">
            <w:pPr>
              <w:spacing w:before="20" w:after="20" w:line="240" w:lineRule="auto"/>
              <w:ind w:left="113" w:right="113"/>
              <w:jc w:val="center"/>
              <w:rPr>
                <w:rFonts w:cs="Arial"/>
                <w:color w:val="FF0000"/>
                <w:sz w:val="18"/>
                <w:szCs w:val="18"/>
                <w:lang w:eastAsia="pl-PL"/>
              </w:rPr>
            </w:pPr>
          </w:p>
        </w:tc>
        <w:tc>
          <w:tcPr>
            <w:tcW w:w="1836" w:type="dxa"/>
            <w:vMerge/>
            <w:vAlign w:val="center"/>
          </w:tcPr>
          <w:p w14:paraId="6776092A"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364A733D"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6133C2F9"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19CBC62B"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shd w:val="clear" w:color="auto" w:fill="auto"/>
            <w:vAlign w:val="center"/>
          </w:tcPr>
          <w:p w14:paraId="397E0ED4" w14:textId="77777777" w:rsidR="001140C7" w:rsidRPr="00FE24C8" w:rsidRDefault="001140C7" w:rsidP="00FE24C8">
            <w:pPr>
              <w:spacing w:line="240" w:lineRule="auto"/>
              <w:jc w:val="center"/>
              <w:rPr>
                <w:rFonts w:cs="Arial"/>
                <w:sz w:val="18"/>
                <w:szCs w:val="18"/>
              </w:rPr>
            </w:pPr>
            <w:r>
              <w:rPr>
                <w:rFonts w:cs="Arial"/>
                <w:sz w:val="18"/>
                <w:szCs w:val="18"/>
              </w:rPr>
              <w:t xml:space="preserve">ZP.1.7. </w:t>
            </w:r>
            <w:r w:rsidRPr="00FE24C8">
              <w:rPr>
                <w:rFonts w:cs="Arial"/>
                <w:sz w:val="18"/>
                <w:szCs w:val="18"/>
              </w:rPr>
              <w:t>Stały nadzór nad gospodarką leśną i sporządzanie dokumentacji urządzeniowej w lasach niestanowiących własności Skarbu Państwa</w:t>
            </w:r>
            <w:r>
              <w:rPr>
                <w:rFonts w:cs="Arial"/>
                <w:sz w:val="18"/>
                <w:szCs w:val="18"/>
              </w:rPr>
              <w:t>.</w:t>
            </w:r>
          </w:p>
        </w:tc>
        <w:tc>
          <w:tcPr>
            <w:tcW w:w="2170" w:type="dxa"/>
            <w:shd w:val="clear" w:color="auto" w:fill="auto"/>
            <w:vAlign w:val="center"/>
          </w:tcPr>
          <w:p w14:paraId="340B9F20"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monitorowane:</w:t>
            </w:r>
            <w:r w:rsidRPr="00FE24C8">
              <w:rPr>
                <w:rFonts w:cs="Arial"/>
                <w:color w:val="auto"/>
                <w:sz w:val="18"/>
                <w:szCs w:val="18"/>
                <w:lang w:eastAsia="pl-PL"/>
              </w:rPr>
              <w:br/>
              <w:t>Nadleśnictwo Bartoszyce, Srokowo</w:t>
            </w:r>
          </w:p>
        </w:tc>
        <w:tc>
          <w:tcPr>
            <w:tcW w:w="1928" w:type="dxa"/>
            <w:shd w:val="clear" w:color="auto" w:fill="auto"/>
            <w:vAlign w:val="center"/>
          </w:tcPr>
          <w:p w14:paraId="3CE46CBC" w14:textId="77777777" w:rsidR="001140C7" w:rsidRPr="00FE24C8" w:rsidRDefault="001140C7" w:rsidP="00FE24C8">
            <w:pPr>
              <w:spacing w:before="20" w:after="20" w:line="240" w:lineRule="auto"/>
              <w:jc w:val="center"/>
              <w:rPr>
                <w:rFonts w:cs="Arial"/>
                <w:color w:val="auto"/>
                <w:sz w:val="18"/>
                <w:szCs w:val="18"/>
                <w:lang w:eastAsia="pl-PL"/>
              </w:rPr>
            </w:pPr>
            <w:r>
              <w:rPr>
                <w:rFonts w:cs="Arial"/>
                <w:color w:val="auto"/>
                <w:sz w:val="18"/>
                <w:szCs w:val="18"/>
                <w:lang w:eastAsia="pl-PL"/>
              </w:rPr>
              <w:t>brak wykwalifikowanej kadry</w:t>
            </w:r>
          </w:p>
        </w:tc>
      </w:tr>
      <w:tr w:rsidR="001140C7" w:rsidRPr="00FE24C8" w14:paraId="33CAACA3" w14:textId="77777777" w:rsidTr="008A0952">
        <w:trPr>
          <w:trHeight w:val="1094"/>
          <w:jc w:val="center"/>
        </w:trPr>
        <w:tc>
          <w:tcPr>
            <w:tcW w:w="1157" w:type="dxa"/>
            <w:vMerge/>
            <w:shd w:val="clear" w:color="auto" w:fill="EAF1DD" w:themeFill="accent3" w:themeFillTint="33"/>
            <w:vAlign w:val="center"/>
          </w:tcPr>
          <w:p w14:paraId="17C10114"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6253197B"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29056CE2"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502EF4D7"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3473B4AC"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55E6F8C9"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shd w:val="clear" w:color="auto" w:fill="auto"/>
            <w:vAlign w:val="center"/>
          </w:tcPr>
          <w:p w14:paraId="18E309BE" w14:textId="77777777" w:rsidR="001140C7" w:rsidRPr="00FE24C8" w:rsidRDefault="001140C7" w:rsidP="00436F1C">
            <w:pPr>
              <w:spacing w:before="20" w:after="20" w:line="240" w:lineRule="auto"/>
              <w:jc w:val="center"/>
              <w:rPr>
                <w:rFonts w:cs="Arial"/>
                <w:color w:val="auto"/>
                <w:sz w:val="18"/>
                <w:szCs w:val="18"/>
                <w:lang w:eastAsia="pl-PL"/>
              </w:rPr>
            </w:pPr>
            <w:r w:rsidRPr="00FE24C8">
              <w:rPr>
                <w:rFonts w:cs="Arial"/>
                <w:color w:val="auto"/>
                <w:sz w:val="18"/>
                <w:szCs w:val="18"/>
                <w:lang w:eastAsia="pl-PL"/>
              </w:rPr>
              <w:t>ZP.1.</w:t>
            </w:r>
            <w:r>
              <w:rPr>
                <w:rFonts w:cs="Arial"/>
                <w:color w:val="auto"/>
                <w:sz w:val="18"/>
                <w:szCs w:val="18"/>
                <w:lang w:eastAsia="pl-PL"/>
              </w:rPr>
              <w:t>8</w:t>
            </w:r>
            <w:r w:rsidRPr="00FE24C8">
              <w:rPr>
                <w:rFonts w:cs="Arial"/>
                <w:color w:val="auto"/>
                <w:sz w:val="18"/>
                <w:szCs w:val="18"/>
                <w:lang w:eastAsia="pl-PL"/>
              </w:rPr>
              <w:t>. Ograniczenie przeznaczenia terenów zieleni pod zabudowę, odpowiednie ich kształtowanie i rewitalizacja.</w:t>
            </w:r>
          </w:p>
        </w:tc>
        <w:tc>
          <w:tcPr>
            <w:tcW w:w="2170" w:type="dxa"/>
            <w:shd w:val="clear" w:color="auto" w:fill="auto"/>
            <w:vAlign w:val="center"/>
          </w:tcPr>
          <w:p w14:paraId="58F985E1"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Align w:val="center"/>
          </w:tcPr>
          <w:p w14:paraId="7791E9FE"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nieobjęcie wszystkich terenów dokumentacją planistyczną</w:t>
            </w:r>
          </w:p>
        </w:tc>
      </w:tr>
      <w:tr w:rsidR="001140C7" w:rsidRPr="00FE24C8" w14:paraId="7ECFA6C9" w14:textId="77777777" w:rsidTr="008A0952">
        <w:trPr>
          <w:trHeight w:val="463"/>
          <w:jc w:val="center"/>
        </w:trPr>
        <w:tc>
          <w:tcPr>
            <w:tcW w:w="1157" w:type="dxa"/>
            <w:vMerge/>
            <w:shd w:val="clear" w:color="auto" w:fill="EAF1DD" w:themeFill="accent3" w:themeFillTint="33"/>
            <w:vAlign w:val="center"/>
          </w:tcPr>
          <w:p w14:paraId="014DAA55"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1B8C2C70"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6B9188F2"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493FA376"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296ECB8C"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1A837FFF"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vMerge w:val="restart"/>
            <w:shd w:val="clear" w:color="auto" w:fill="auto"/>
            <w:vAlign w:val="center"/>
          </w:tcPr>
          <w:p w14:paraId="41D20DB6" w14:textId="77777777" w:rsidR="001140C7" w:rsidRPr="00FE24C8" w:rsidRDefault="001140C7" w:rsidP="00436F1C">
            <w:pPr>
              <w:spacing w:before="20" w:after="20" w:line="240" w:lineRule="auto"/>
              <w:jc w:val="center"/>
              <w:rPr>
                <w:rFonts w:cs="Arial"/>
                <w:color w:val="auto"/>
                <w:sz w:val="18"/>
                <w:szCs w:val="18"/>
                <w:lang w:eastAsia="pl-PL"/>
              </w:rPr>
            </w:pPr>
            <w:r w:rsidRPr="00FE24C8">
              <w:rPr>
                <w:rFonts w:cs="Arial"/>
                <w:color w:val="auto"/>
                <w:sz w:val="18"/>
                <w:szCs w:val="18"/>
                <w:lang w:eastAsia="pl-PL"/>
              </w:rPr>
              <w:t>ZP.1.</w:t>
            </w:r>
            <w:r>
              <w:rPr>
                <w:rFonts w:cs="Arial"/>
                <w:color w:val="auto"/>
                <w:sz w:val="18"/>
                <w:szCs w:val="18"/>
                <w:lang w:eastAsia="pl-PL"/>
              </w:rPr>
              <w:t>9</w:t>
            </w:r>
            <w:r w:rsidRPr="00FE24C8">
              <w:rPr>
                <w:rFonts w:cs="Arial"/>
                <w:color w:val="auto"/>
                <w:sz w:val="18"/>
                <w:szCs w:val="18"/>
                <w:lang w:eastAsia="pl-PL"/>
              </w:rPr>
              <w:t xml:space="preserve">. Utrzymanie, wymiana i wprowadzenie </w:t>
            </w:r>
            <w:proofErr w:type="spellStart"/>
            <w:r w:rsidRPr="00FE24C8">
              <w:rPr>
                <w:rFonts w:cs="Arial"/>
                <w:color w:val="auto"/>
                <w:sz w:val="18"/>
                <w:szCs w:val="18"/>
                <w:lang w:eastAsia="pl-PL"/>
              </w:rPr>
              <w:t>zadrzewień</w:t>
            </w:r>
            <w:proofErr w:type="spellEnd"/>
            <w:r w:rsidRPr="00FE24C8">
              <w:rPr>
                <w:rFonts w:cs="Arial"/>
                <w:color w:val="auto"/>
                <w:sz w:val="18"/>
                <w:szCs w:val="18"/>
                <w:lang w:eastAsia="pl-PL"/>
              </w:rPr>
              <w:t xml:space="preserve"> przydrożnych i </w:t>
            </w:r>
            <w:proofErr w:type="spellStart"/>
            <w:r w:rsidRPr="00FE24C8">
              <w:rPr>
                <w:rFonts w:cs="Arial"/>
                <w:color w:val="auto"/>
                <w:sz w:val="18"/>
                <w:szCs w:val="18"/>
                <w:lang w:eastAsia="pl-PL"/>
              </w:rPr>
              <w:t>zadrzewień</w:t>
            </w:r>
            <w:proofErr w:type="spellEnd"/>
            <w:r w:rsidRPr="00FE24C8">
              <w:rPr>
                <w:rFonts w:cs="Arial"/>
                <w:color w:val="auto"/>
                <w:sz w:val="18"/>
                <w:szCs w:val="18"/>
                <w:lang w:eastAsia="pl-PL"/>
              </w:rPr>
              <w:t xml:space="preserve"> śródpolnych.</w:t>
            </w:r>
          </w:p>
        </w:tc>
        <w:tc>
          <w:tcPr>
            <w:tcW w:w="2170" w:type="dxa"/>
            <w:shd w:val="clear" w:color="auto" w:fill="auto"/>
            <w:vAlign w:val="center"/>
          </w:tcPr>
          <w:p w14:paraId="3264E22C"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vAlign w:val="center"/>
          </w:tcPr>
          <w:p w14:paraId="634590C4"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486D8B82" w14:textId="77777777" w:rsidTr="008A0952">
        <w:trPr>
          <w:trHeight w:val="541"/>
          <w:jc w:val="center"/>
        </w:trPr>
        <w:tc>
          <w:tcPr>
            <w:tcW w:w="1157" w:type="dxa"/>
            <w:vMerge/>
            <w:shd w:val="clear" w:color="auto" w:fill="EAF1DD" w:themeFill="accent3" w:themeFillTint="33"/>
            <w:vAlign w:val="center"/>
          </w:tcPr>
          <w:p w14:paraId="7F3E6952"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185B7C2E"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08B7C143"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0C7DE4EF"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54C46423"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0D427F37"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vMerge/>
            <w:shd w:val="clear" w:color="auto" w:fill="auto"/>
            <w:vAlign w:val="center"/>
          </w:tcPr>
          <w:p w14:paraId="4B17150E" w14:textId="77777777" w:rsidR="001140C7" w:rsidRPr="00FE24C8" w:rsidRDefault="001140C7" w:rsidP="00FE24C8">
            <w:pPr>
              <w:spacing w:before="20" w:after="20" w:line="240" w:lineRule="auto"/>
              <w:jc w:val="center"/>
              <w:rPr>
                <w:rFonts w:cs="Arial"/>
                <w:color w:val="auto"/>
                <w:sz w:val="18"/>
                <w:szCs w:val="18"/>
                <w:lang w:eastAsia="pl-PL"/>
              </w:rPr>
            </w:pPr>
          </w:p>
        </w:tc>
        <w:tc>
          <w:tcPr>
            <w:tcW w:w="2170" w:type="dxa"/>
            <w:shd w:val="clear" w:color="auto" w:fill="auto"/>
            <w:vAlign w:val="center"/>
          </w:tcPr>
          <w:p w14:paraId="4F8F9D24"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monitorowane: </w:t>
            </w:r>
            <w:r w:rsidRPr="00FE24C8">
              <w:rPr>
                <w:rFonts w:cs="Arial"/>
                <w:color w:val="auto"/>
                <w:sz w:val="18"/>
                <w:szCs w:val="18"/>
                <w:lang w:eastAsia="pl-PL"/>
              </w:rPr>
              <w:br/>
              <w:t>zarządcy dróg</w:t>
            </w:r>
          </w:p>
        </w:tc>
        <w:tc>
          <w:tcPr>
            <w:tcW w:w="1928" w:type="dxa"/>
            <w:vMerge/>
            <w:vAlign w:val="center"/>
          </w:tcPr>
          <w:p w14:paraId="538C4CDD" w14:textId="77777777" w:rsidR="001140C7" w:rsidRPr="00FE24C8" w:rsidRDefault="001140C7" w:rsidP="00FE24C8">
            <w:pPr>
              <w:spacing w:before="20" w:after="20" w:line="240" w:lineRule="auto"/>
              <w:jc w:val="center"/>
              <w:rPr>
                <w:rFonts w:cs="Arial"/>
                <w:color w:val="FF0000"/>
                <w:sz w:val="18"/>
                <w:szCs w:val="18"/>
                <w:lang w:eastAsia="pl-PL"/>
              </w:rPr>
            </w:pPr>
          </w:p>
        </w:tc>
      </w:tr>
      <w:tr w:rsidR="001140C7" w:rsidRPr="00FE24C8" w14:paraId="2F4C1B68" w14:textId="77777777" w:rsidTr="008A0952">
        <w:trPr>
          <w:cantSplit/>
          <w:trHeight w:val="463"/>
          <w:jc w:val="center"/>
        </w:trPr>
        <w:tc>
          <w:tcPr>
            <w:tcW w:w="1157" w:type="dxa"/>
            <w:vMerge/>
            <w:shd w:val="clear" w:color="auto" w:fill="EAF1DD" w:themeFill="accent3" w:themeFillTint="33"/>
            <w:textDirection w:val="btLr"/>
            <w:vAlign w:val="center"/>
          </w:tcPr>
          <w:p w14:paraId="2D8DD02C" w14:textId="77777777" w:rsidR="001140C7" w:rsidRPr="00FE24C8" w:rsidRDefault="001140C7" w:rsidP="00FE24C8">
            <w:pPr>
              <w:spacing w:before="20" w:after="20" w:line="240" w:lineRule="auto"/>
              <w:ind w:left="113" w:right="113"/>
              <w:jc w:val="center"/>
              <w:rPr>
                <w:rFonts w:cs="Arial"/>
                <w:color w:val="FF0000"/>
                <w:sz w:val="18"/>
                <w:szCs w:val="18"/>
                <w:lang w:eastAsia="pl-PL"/>
              </w:rPr>
            </w:pPr>
          </w:p>
        </w:tc>
        <w:tc>
          <w:tcPr>
            <w:tcW w:w="1608" w:type="dxa"/>
            <w:vMerge/>
            <w:shd w:val="clear" w:color="auto" w:fill="EAF1DD" w:themeFill="accent3" w:themeFillTint="33"/>
            <w:textDirection w:val="btLr"/>
            <w:vAlign w:val="center"/>
          </w:tcPr>
          <w:p w14:paraId="3477E893" w14:textId="77777777" w:rsidR="001140C7" w:rsidRPr="00FE24C8" w:rsidRDefault="001140C7" w:rsidP="00FE24C8">
            <w:pPr>
              <w:spacing w:before="20" w:after="20" w:line="240" w:lineRule="auto"/>
              <w:ind w:left="113" w:right="113"/>
              <w:jc w:val="center"/>
              <w:rPr>
                <w:rFonts w:cs="Arial"/>
                <w:color w:val="FF0000"/>
                <w:sz w:val="18"/>
                <w:szCs w:val="18"/>
                <w:lang w:eastAsia="pl-PL"/>
              </w:rPr>
            </w:pPr>
          </w:p>
        </w:tc>
        <w:tc>
          <w:tcPr>
            <w:tcW w:w="1836" w:type="dxa"/>
            <w:vMerge/>
            <w:vAlign w:val="center"/>
          </w:tcPr>
          <w:p w14:paraId="772218E7"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72225D63"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2B658864"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712E2DAE"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vMerge w:val="restart"/>
            <w:shd w:val="clear" w:color="auto" w:fill="auto"/>
            <w:vAlign w:val="center"/>
          </w:tcPr>
          <w:p w14:paraId="139B65BF" w14:textId="77777777" w:rsidR="001140C7" w:rsidRPr="00FE24C8" w:rsidRDefault="001140C7" w:rsidP="00436F1C">
            <w:pPr>
              <w:spacing w:before="20" w:after="20" w:line="240" w:lineRule="auto"/>
              <w:jc w:val="center"/>
              <w:rPr>
                <w:rFonts w:cs="Arial"/>
                <w:color w:val="auto"/>
                <w:sz w:val="18"/>
                <w:szCs w:val="18"/>
                <w:lang w:eastAsia="pl-PL"/>
              </w:rPr>
            </w:pPr>
            <w:r w:rsidRPr="00FE24C8">
              <w:rPr>
                <w:rFonts w:cs="Arial"/>
                <w:color w:val="auto"/>
                <w:sz w:val="18"/>
                <w:szCs w:val="18"/>
              </w:rPr>
              <w:t>ZP.1.</w:t>
            </w:r>
            <w:r>
              <w:rPr>
                <w:rFonts w:cs="Arial"/>
                <w:color w:val="auto"/>
                <w:sz w:val="18"/>
                <w:szCs w:val="18"/>
              </w:rPr>
              <w:t>10</w:t>
            </w:r>
            <w:r w:rsidRPr="00FE24C8">
              <w:rPr>
                <w:rFonts w:cs="Arial"/>
                <w:color w:val="auto"/>
                <w:sz w:val="18"/>
                <w:szCs w:val="18"/>
              </w:rPr>
              <w:t xml:space="preserve"> Inwestycje związane z ochroną przeciwpożarową lasu, m.in. rozwój systemów monitorowania zagrożenia pożarowego oraz infrastruktury przeciwpożarowej</w:t>
            </w:r>
          </w:p>
        </w:tc>
        <w:tc>
          <w:tcPr>
            <w:tcW w:w="2170" w:type="dxa"/>
            <w:shd w:val="clear" w:color="auto" w:fill="auto"/>
            <w:vAlign w:val="center"/>
          </w:tcPr>
          <w:p w14:paraId="4B9B1BD7"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shd w:val="clear" w:color="auto" w:fill="auto"/>
            <w:vAlign w:val="center"/>
          </w:tcPr>
          <w:p w14:paraId="1887DD93"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7319BB53" w14:textId="77777777" w:rsidTr="008A0952">
        <w:trPr>
          <w:cantSplit/>
          <w:trHeight w:val="1164"/>
          <w:jc w:val="center"/>
        </w:trPr>
        <w:tc>
          <w:tcPr>
            <w:tcW w:w="1157" w:type="dxa"/>
            <w:vMerge/>
            <w:shd w:val="clear" w:color="auto" w:fill="EAF1DD" w:themeFill="accent3" w:themeFillTint="33"/>
            <w:textDirection w:val="btLr"/>
            <w:vAlign w:val="center"/>
          </w:tcPr>
          <w:p w14:paraId="15C437CE" w14:textId="77777777" w:rsidR="001140C7" w:rsidRPr="00FE24C8" w:rsidRDefault="001140C7" w:rsidP="00FE24C8">
            <w:pPr>
              <w:spacing w:before="20" w:after="20" w:line="240" w:lineRule="auto"/>
              <w:ind w:left="113" w:right="113"/>
              <w:jc w:val="center"/>
              <w:rPr>
                <w:rFonts w:cs="Arial"/>
                <w:color w:val="FF0000"/>
                <w:sz w:val="18"/>
                <w:szCs w:val="18"/>
                <w:lang w:eastAsia="pl-PL"/>
              </w:rPr>
            </w:pPr>
          </w:p>
        </w:tc>
        <w:tc>
          <w:tcPr>
            <w:tcW w:w="1608" w:type="dxa"/>
            <w:vMerge/>
            <w:shd w:val="clear" w:color="auto" w:fill="EAF1DD" w:themeFill="accent3" w:themeFillTint="33"/>
            <w:textDirection w:val="btLr"/>
            <w:vAlign w:val="center"/>
          </w:tcPr>
          <w:p w14:paraId="239D9734" w14:textId="77777777" w:rsidR="001140C7" w:rsidRPr="00FE24C8" w:rsidRDefault="001140C7" w:rsidP="00FE24C8">
            <w:pPr>
              <w:spacing w:before="20" w:after="20" w:line="240" w:lineRule="auto"/>
              <w:ind w:left="113" w:right="113"/>
              <w:jc w:val="center"/>
              <w:rPr>
                <w:rFonts w:cs="Arial"/>
                <w:color w:val="FF0000"/>
                <w:sz w:val="18"/>
                <w:szCs w:val="18"/>
                <w:lang w:eastAsia="pl-PL"/>
              </w:rPr>
            </w:pPr>
          </w:p>
        </w:tc>
        <w:tc>
          <w:tcPr>
            <w:tcW w:w="1836" w:type="dxa"/>
            <w:vMerge/>
            <w:vAlign w:val="center"/>
          </w:tcPr>
          <w:p w14:paraId="6FBE76A9"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78DB2A40"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0AF0D902"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tcBorders>
              <w:bottom w:val="single" w:sz="4" w:space="0" w:color="auto"/>
            </w:tcBorders>
            <w:vAlign w:val="center"/>
          </w:tcPr>
          <w:p w14:paraId="54C1C9AA"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vMerge/>
            <w:tcBorders>
              <w:bottom w:val="single" w:sz="4" w:space="0" w:color="auto"/>
            </w:tcBorders>
            <w:shd w:val="clear" w:color="auto" w:fill="auto"/>
            <w:vAlign w:val="center"/>
          </w:tcPr>
          <w:p w14:paraId="2962517B" w14:textId="77777777" w:rsidR="001140C7" w:rsidRPr="00FE24C8" w:rsidRDefault="001140C7" w:rsidP="00FE24C8">
            <w:pPr>
              <w:spacing w:before="20" w:after="20" w:line="240" w:lineRule="auto"/>
              <w:jc w:val="center"/>
              <w:rPr>
                <w:rFonts w:cs="Arial"/>
                <w:color w:val="auto"/>
                <w:sz w:val="18"/>
                <w:szCs w:val="18"/>
              </w:rPr>
            </w:pPr>
          </w:p>
        </w:tc>
        <w:tc>
          <w:tcPr>
            <w:tcW w:w="2170" w:type="dxa"/>
            <w:tcBorders>
              <w:bottom w:val="single" w:sz="4" w:space="0" w:color="auto"/>
            </w:tcBorders>
            <w:shd w:val="clear" w:color="auto" w:fill="auto"/>
            <w:vAlign w:val="center"/>
          </w:tcPr>
          <w:p w14:paraId="3BDCA38A"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monitorowane:</w:t>
            </w:r>
            <w:r w:rsidRPr="00FE24C8">
              <w:rPr>
                <w:rFonts w:cs="Arial"/>
                <w:color w:val="auto"/>
                <w:sz w:val="18"/>
                <w:szCs w:val="18"/>
                <w:lang w:eastAsia="pl-PL"/>
              </w:rPr>
              <w:br/>
              <w:t>RDLP w Olsztynie</w:t>
            </w:r>
          </w:p>
        </w:tc>
        <w:tc>
          <w:tcPr>
            <w:tcW w:w="1928" w:type="dxa"/>
            <w:vMerge/>
            <w:tcBorders>
              <w:bottom w:val="single" w:sz="4" w:space="0" w:color="auto"/>
            </w:tcBorders>
            <w:shd w:val="clear" w:color="auto" w:fill="auto"/>
            <w:vAlign w:val="center"/>
          </w:tcPr>
          <w:p w14:paraId="1A7AC664" w14:textId="77777777" w:rsidR="001140C7" w:rsidRPr="00FE24C8" w:rsidRDefault="001140C7" w:rsidP="00FE24C8">
            <w:pPr>
              <w:spacing w:before="20" w:after="20" w:line="240" w:lineRule="auto"/>
              <w:jc w:val="center"/>
              <w:rPr>
                <w:rFonts w:cs="Arial"/>
                <w:color w:val="auto"/>
                <w:sz w:val="18"/>
                <w:szCs w:val="18"/>
                <w:lang w:eastAsia="pl-PL"/>
              </w:rPr>
            </w:pPr>
          </w:p>
        </w:tc>
      </w:tr>
      <w:tr w:rsidR="001140C7" w:rsidRPr="00FE24C8" w14:paraId="2C468AC0" w14:textId="77777777" w:rsidTr="00332F3B">
        <w:trPr>
          <w:cantSplit/>
          <w:trHeight w:val="1739"/>
          <w:jc w:val="center"/>
        </w:trPr>
        <w:tc>
          <w:tcPr>
            <w:tcW w:w="1157" w:type="dxa"/>
            <w:vMerge/>
            <w:shd w:val="clear" w:color="auto" w:fill="EAF1DD" w:themeFill="accent3" w:themeFillTint="33"/>
            <w:textDirection w:val="btLr"/>
            <w:vAlign w:val="center"/>
          </w:tcPr>
          <w:p w14:paraId="3D34468E" w14:textId="77777777" w:rsidR="001140C7" w:rsidRPr="00FE24C8" w:rsidRDefault="001140C7" w:rsidP="00FE24C8">
            <w:pPr>
              <w:spacing w:before="20" w:after="20" w:line="240" w:lineRule="auto"/>
              <w:ind w:left="113" w:right="113"/>
              <w:jc w:val="center"/>
              <w:rPr>
                <w:rFonts w:cs="Arial"/>
                <w:color w:val="FF0000"/>
                <w:sz w:val="18"/>
                <w:szCs w:val="18"/>
                <w:lang w:eastAsia="pl-PL"/>
              </w:rPr>
            </w:pPr>
          </w:p>
        </w:tc>
        <w:tc>
          <w:tcPr>
            <w:tcW w:w="1608" w:type="dxa"/>
            <w:vMerge/>
            <w:shd w:val="clear" w:color="auto" w:fill="EAF1DD" w:themeFill="accent3" w:themeFillTint="33"/>
            <w:textDirection w:val="btLr"/>
            <w:vAlign w:val="center"/>
          </w:tcPr>
          <w:p w14:paraId="1983828A" w14:textId="77777777" w:rsidR="001140C7" w:rsidRPr="00FE24C8" w:rsidRDefault="001140C7" w:rsidP="00FE24C8">
            <w:pPr>
              <w:spacing w:before="20" w:after="20" w:line="240" w:lineRule="auto"/>
              <w:ind w:left="113" w:right="113"/>
              <w:jc w:val="center"/>
              <w:rPr>
                <w:rFonts w:cs="Arial"/>
                <w:color w:val="FF0000"/>
                <w:sz w:val="18"/>
                <w:szCs w:val="18"/>
                <w:lang w:eastAsia="pl-PL"/>
              </w:rPr>
            </w:pPr>
          </w:p>
        </w:tc>
        <w:tc>
          <w:tcPr>
            <w:tcW w:w="1836" w:type="dxa"/>
            <w:vMerge/>
            <w:vAlign w:val="center"/>
          </w:tcPr>
          <w:p w14:paraId="6533B083" w14:textId="77777777" w:rsidR="001140C7" w:rsidRPr="00FE24C8" w:rsidRDefault="001140C7" w:rsidP="00FE24C8">
            <w:pPr>
              <w:spacing w:before="20" w:after="20" w:line="240" w:lineRule="auto"/>
              <w:jc w:val="center"/>
              <w:rPr>
                <w:rFonts w:cs="Arial"/>
                <w:i/>
                <w:color w:val="FF0000"/>
                <w:sz w:val="18"/>
                <w:szCs w:val="18"/>
                <w:lang w:eastAsia="pl-PL"/>
              </w:rPr>
            </w:pPr>
          </w:p>
        </w:tc>
        <w:tc>
          <w:tcPr>
            <w:tcW w:w="1300" w:type="dxa"/>
            <w:vMerge/>
            <w:vAlign w:val="center"/>
          </w:tcPr>
          <w:p w14:paraId="0B077D44"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395D4DDB"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Align w:val="center"/>
          </w:tcPr>
          <w:p w14:paraId="4B808E38"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ZP.2. Tworzenie zielonej infrastruktury</w:t>
            </w:r>
          </w:p>
        </w:tc>
        <w:tc>
          <w:tcPr>
            <w:tcW w:w="2953" w:type="dxa"/>
            <w:shd w:val="clear" w:color="auto" w:fill="auto"/>
            <w:vAlign w:val="center"/>
          </w:tcPr>
          <w:p w14:paraId="1DDCD502"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ZP.2.1. Modernizacja infrastruktury szlaków turystycznych. </w:t>
            </w:r>
            <w:r w:rsidRPr="00FE24C8">
              <w:rPr>
                <w:rFonts w:cs="Arial"/>
                <w:color w:val="auto"/>
                <w:sz w:val="18"/>
                <w:szCs w:val="18"/>
                <w:lang w:eastAsia="pl-PL"/>
              </w:rPr>
              <w:br/>
              <w:t>Budowa i rozbudowa szlaków pieszych (chodników) i ścieżek rowerowych, tras wycieczkowych.</w:t>
            </w:r>
          </w:p>
        </w:tc>
        <w:tc>
          <w:tcPr>
            <w:tcW w:w="2170" w:type="dxa"/>
            <w:shd w:val="clear" w:color="auto" w:fill="auto"/>
            <w:vAlign w:val="center"/>
          </w:tcPr>
          <w:p w14:paraId="3BE47F53"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Align w:val="center"/>
          </w:tcPr>
          <w:p w14:paraId="47F56593"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218D9E90" w14:textId="77777777" w:rsidTr="008A0952">
        <w:trPr>
          <w:trHeight w:val="584"/>
          <w:jc w:val="center"/>
        </w:trPr>
        <w:tc>
          <w:tcPr>
            <w:tcW w:w="1157" w:type="dxa"/>
            <w:vMerge/>
            <w:shd w:val="clear" w:color="auto" w:fill="EAF1DD" w:themeFill="accent3" w:themeFillTint="33"/>
            <w:textDirection w:val="btLr"/>
            <w:vAlign w:val="center"/>
          </w:tcPr>
          <w:p w14:paraId="2945B321" w14:textId="77777777" w:rsidR="001140C7" w:rsidRPr="00FE24C8" w:rsidRDefault="001140C7" w:rsidP="00FE24C8">
            <w:pPr>
              <w:spacing w:before="20" w:after="20" w:line="240" w:lineRule="auto"/>
              <w:ind w:left="113" w:right="113"/>
              <w:jc w:val="center"/>
              <w:rPr>
                <w:rFonts w:cs="Arial"/>
                <w:color w:val="FF0000"/>
                <w:sz w:val="18"/>
                <w:szCs w:val="18"/>
                <w:lang w:eastAsia="pl-PL"/>
              </w:rPr>
            </w:pPr>
          </w:p>
        </w:tc>
        <w:tc>
          <w:tcPr>
            <w:tcW w:w="1608" w:type="dxa"/>
            <w:vMerge/>
            <w:shd w:val="clear" w:color="auto" w:fill="EAF1DD" w:themeFill="accent3" w:themeFillTint="33"/>
            <w:textDirection w:val="btLr"/>
            <w:vAlign w:val="center"/>
          </w:tcPr>
          <w:p w14:paraId="71F5C87C" w14:textId="77777777" w:rsidR="001140C7" w:rsidRPr="00FE24C8" w:rsidRDefault="001140C7" w:rsidP="00FE24C8">
            <w:pPr>
              <w:spacing w:before="20" w:after="20" w:line="240" w:lineRule="auto"/>
              <w:ind w:left="113" w:right="113"/>
              <w:jc w:val="center"/>
              <w:rPr>
                <w:rFonts w:cs="Arial"/>
                <w:b/>
                <w:color w:val="FF0000"/>
                <w:sz w:val="18"/>
                <w:szCs w:val="18"/>
                <w:lang w:eastAsia="pl-PL"/>
              </w:rPr>
            </w:pPr>
          </w:p>
        </w:tc>
        <w:tc>
          <w:tcPr>
            <w:tcW w:w="1836" w:type="dxa"/>
            <w:vMerge/>
            <w:vAlign w:val="center"/>
          </w:tcPr>
          <w:p w14:paraId="7D193288"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4AB4846A"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0A48BDD6"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restart"/>
            <w:vAlign w:val="center"/>
          </w:tcPr>
          <w:p w14:paraId="23A780BA"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ZP.3. Edukacja ekologiczna</w:t>
            </w:r>
          </w:p>
        </w:tc>
        <w:tc>
          <w:tcPr>
            <w:tcW w:w="2953" w:type="dxa"/>
            <w:vMerge w:val="restart"/>
            <w:shd w:val="clear" w:color="auto" w:fill="auto"/>
            <w:vAlign w:val="center"/>
          </w:tcPr>
          <w:p w14:paraId="6C022C12"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ZP.3.1. Programy ekologiczne realizowane przez placówki oświatowe (organizowanie wycieczek, pikników konkursów, prelekcji o tematyce ekologicznej, akcji ekologicznych).</w:t>
            </w:r>
          </w:p>
        </w:tc>
        <w:tc>
          <w:tcPr>
            <w:tcW w:w="2170" w:type="dxa"/>
            <w:shd w:val="clear" w:color="auto" w:fill="auto"/>
            <w:vAlign w:val="center"/>
          </w:tcPr>
          <w:p w14:paraId="2A6199D7"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vAlign w:val="center"/>
          </w:tcPr>
          <w:p w14:paraId="7D5784C6"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brak zainteresowania społecznego, </w:t>
            </w:r>
            <w:r w:rsidRPr="00FE24C8">
              <w:rPr>
                <w:rFonts w:cs="Arial"/>
                <w:color w:val="auto"/>
                <w:sz w:val="18"/>
                <w:szCs w:val="18"/>
                <w:lang w:eastAsia="pl-PL"/>
              </w:rPr>
              <w:br/>
              <w:t>brak środków finansowych</w:t>
            </w:r>
          </w:p>
        </w:tc>
      </w:tr>
      <w:tr w:rsidR="001140C7" w:rsidRPr="00FE24C8" w14:paraId="016B8A9C" w14:textId="77777777" w:rsidTr="008A0952">
        <w:trPr>
          <w:trHeight w:val="484"/>
          <w:jc w:val="center"/>
        </w:trPr>
        <w:tc>
          <w:tcPr>
            <w:tcW w:w="1157" w:type="dxa"/>
            <w:vMerge/>
            <w:shd w:val="clear" w:color="auto" w:fill="EAF1DD" w:themeFill="accent3" w:themeFillTint="33"/>
            <w:textDirection w:val="btLr"/>
            <w:vAlign w:val="center"/>
          </w:tcPr>
          <w:p w14:paraId="5108ACE3" w14:textId="77777777" w:rsidR="001140C7" w:rsidRPr="00FE24C8" w:rsidRDefault="001140C7" w:rsidP="00FE24C8">
            <w:pPr>
              <w:spacing w:before="20" w:after="20" w:line="240" w:lineRule="auto"/>
              <w:ind w:left="113" w:right="113"/>
              <w:jc w:val="center"/>
              <w:rPr>
                <w:rFonts w:cs="Arial"/>
                <w:b/>
                <w:color w:val="FF0000"/>
                <w:sz w:val="18"/>
                <w:szCs w:val="18"/>
                <w:lang w:eastAsia="pl-PL"/>
              </w:rPr>
            </w:pPr>
          </w:p>
        </w:tc>
        <w:tc>
          <w:tcPr>
            <w:tcW w:w="1608" w:type="dxa"/>
            <w:vMerge/>
            <w:shd w:val="clear" w:color="auto" w:fill="EAF1DD" w:themeFill="accent3" w:themeFillTint="33"/>
            <w:textDirection w:val="btLr"/>
            <w:vAlign w:val="center"/>
          </w:tcPr>
          <w:p w14:paraId="54DD719B" w14:textId="77777777" w:rsidR="001140C7" w:rsidRPr="00FE24C8" w:rsidRDefault="001140C7" w:rsidP="00FE24C8">
            <w:pPr>
              <w:spacing w:before="20" w:after="20" w:line="240" w:lineRule="auto"/>
              <w:ind w:left="113" w:right="113"/>
              <w:jc w:val="center"/>
              <w:rPr>
                <w:rFonts w:cs="Arial"/>
                <w:b/>
                <w:color w:val="FF0000"/>
                <w:sz w:val="18"/>
                <w:szCs w:val="18"/>
                <w:lang w:eastAsia="pl-PL"/>
              </w:rPr>
            </w:pPr>
          </w:p>
        </w:tc>
        <w:tc>
          <w:tcPr>
            <w:tcW w:w="1836" w:type="dxa"/>
            <w:vMerge/>
            <w:vAlign w:val="center"/>
          </w:tcPr>
          <w:p w14:paraId="4E5C2BC9"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4108AE1D"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050C5E30"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46860E23"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vMerge/>
            <w:shd w:val="clear" w:color="auto" w:fill="auto"/>
            <w:vAlign w:val="center"/>
          </w:tcPr>
          <w:p w14:paraId="1FD91F1F" w14:textId="77777777" w:rsidR="001140C7" w:rsidRPr="00FE24C8" w:rsidRDefault="001140C7" w:rsidP="00FE24C8">
            <w:pPr>
              <w:spacing w:before="20" w:after="20" w:line="240" w:lineRule="auto"/>
              <w:jc w:val="center"/>
              <w:rPr>
                <w:rFonts w:cs="Arial"/>
                <w:color w:val="auto"/>
                <w:sz w:val="18"/>
                <w:szCs w:val="18"/>
                <w:lang w:eastAsia="pl-PL"/>
              </w:rPr>
            </w:pPr>
          </w:p>
        </w:tc>
        <w:tc>
          <w:tcPr>
            <w:tcW w:w="2170" w:type="dxa"/>
            <w:shd w:val="clear" w:color="auto" w:fill="auto"/>
            <w:vAlign w:val="center"/>
          </w:tcPr>
          <w:p w14:paraId="678BA9E6"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monitorowane: </w:t>
            </w:r>
            <w:r w:rsidRPr="00FE24C8">
              <w:rPr>
                <w:rFonts w:cs="Arial"/>
                <w:color w:val="auto"/>
                <w:sz w:val="18"/>
                <w:szCs w:val="18"/>
                <w:lang w:eastAsia="pl-PL"/>
              </w:rPr>
              <w:br/>
              <w:t>placówki oświatowe, organizacje pozarządowe, UMWWM, RDLP w Olsztynie</w:t>
            </w:r>
          </w:p>
        </w:tc>
        <w:tc>
          <w:tcPr>
            <w:tcW w:w="1928" w:type="dxa"/>
            <w:vMerge/>
            <w:vAlign w:val="center"/>
          </w:tcPr>
          <w:p w14:paraId="7401BAE3" w14:textId="77777777" w:rsidR="001140C7" w:rsidRPr="00FE24C8" w:rsidRDefault="001140C7" w:rsidP="00FE24C8">
            <w:pPr>
              <w:spacing w:before="20" w:after="20" w:line="240" w:lineRule="auto"/>
              <w:jc w:val="center"/>
              <w:rPr>
                <w:rFonts w:cs="Arial"/>
                <w:color w:val="auto"/>
                <w:sz w:val="18"/>
                <w:szCs w:val="18"/>
                <w:lang w:eastAsia="pl-PL"/>
              </w:rPr>
            </w:pPr>
          </w:p>
        </w:tc>
      </w:tr>
      <w:tr w:rsidR="001140C7" w:rsidRPr="00FE24C8" w14:paraId="642D96B5" w14:textId="77777777" w:rsidTr="008A0952">
        <w:trPr>
          <w:trHeight w:val="315"/>
          <w:jc w:val="center"/>
        </w:trPr>
        <w:tc>
          <w:tcPr>
            <w:tcW w:w="1157" w:type="dxa"/>
            <w:vMerge/>
            <w:shd w:val="clear" w:color="auto" w:fill="EAF1DD" w:themeFill="accent3" w:themeFillTint="33"/>
            <w:vAlign w:val="center"/>
          </w:tcPr>
          <w:p w14:paraId="15B124C4"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47DC3F7B"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677C3393"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22D3877D"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28018E45"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5EBBA7F5"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vMerge w:val="restart"/>
            <w:shd w:val="clear" w:color="auto" w:fill="auto"/>
            <w:vAlign w:val="center"/>
          </w:tcPr>
          <w:p w14:paraId="6027595D"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ZP.3.2. Materiały informacyjno-edukacyjne dla dzieci i młodzieży szkolnej.</w:t>
            </w:r>
          </w:p>
        </w:tc>
        <w:tc>
          <w:tcPr>
            <w:tcW w:w="2170" w:type="dxa"/>
            <w:shd w:val="clear" w:color="auto" w:fill="auto"/>
            <w:vAlign w:val="center"/>
          </w:tcPr>
          <w:p w14:paraId="609C2C2F"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vAlign w:val="center"/>
          </w:tcPr>
          <w:p w14:paraId="6257FA63"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brak zainteresowania społecznego, </w:t>
            </w:r>
            <w:r w:rsidRPr="00FE24C8">
              <w:rPr>
                <w:rFonts w:cs="Arial"/>
                <w:color w:val="auto"/>
                <w:sz w:val="18"/>
                <w:szCs w:val="18"/>
                <w:lang w:eastAsia="pl-PL"/>
              </w:rPr>
              <w:br/>
              <w:t>brak środków finansowych</w:t>
            </w:r>
          </w:p>
        </w:tc>
      </w:tr>
      <w:tr w:rsidR="001140C7" w:rsidRPr="00FE24C8" w14:paraId="32CA131E" w14:textId="77777777" w:rsidTr="008A0952">
        <w:trPr>
          <w:trHeight w:val="1406"/>
          <w:jc w:val="center"/>
        </w:trPr>
        <w:tc>
          <w:tcPr>
            <w:tcW w:w="1157" w:type="dxa"/>
            <w:vMerge/>
            <w:shd w:val="clear" w:color="auto" w:fill="EAF1DD" w:themeFill="accent3" w:themeFillTint="33"/>
            <w:vAlign w:val="center"/>
          </w:tcPr>
          <w:p w14:paraId="43FB896D"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23D3F51D"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156F1D33"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62BFE1D3"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7647539C"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295F8075" w14:textId="77777777" w:rsidR="001140C7" w:rsidRPr="00FE24C8" w:rsidRDefault="001140C7" w:rsidP="00FE24C8">
            <w:pPr>
              <w:spacing w:before="20" w:after="20" w:line="240" w:lineRule="auto"/>
              <w:jc w:val="center"/>
              <w:rPr>
                <w:rFonts w:cs="Arial"/>
                <w:color w:val="FF0000"/>
                <w:sz w:val="18"/>
                <w:szCs w:val="18"/>
                <w:lang w:eastAsia="pl-PL"/>
              </w:rPr>
            </w:pPr>
          </w:p>
        </w:tc>
        <w:tc>
          <w:tcPr>
            <w:tcW w:w="2953" w:type="dxa"/>
            <w:vMerge/>
            <w:shd w:val="clear" w:color="auto" w:fill="auto"/>
            <w:vAlign w:val="center"/>
          </w:tcPr>
          <w:p w14:paraId="4FCFDAD9" w14:textId="77777777" w:rsidR="001140C7" w:rsidRPr="00FE24C8" w:rsidRDefault="001140C7" w:rsidP="00FE24C8">
            <w:pPr>
              <w:spacing w:before="20" w:after="20" w:line="240" w:lineRule="auto"/>
              <w:jc w:val="center"/>
              <w:rPr>
                <w:rFonts w:cs="Arial"/>
                <w:color w:val="auto"/>
                <w:sz w:val="18"/>
                <w:szCs w:val="18"/>
                <w:lang w:eastAsia="pl-PL"/>
              </w:rPr>
            </w:pPr>
          </w:p>
        </w:tc>
        <w:tc>
          <w:tcPr>
            <w:tcW w:w="2170" w:type="dxa"/>
            <w:shd w:val="clear" w:color="auto" w:fill="auto"/>
            <w:vAlign w:val="center"/>
          </w:tcPr>
          <w:p w14:paraId="740BA892"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monitorowane: </w:t>
            </w:r>
            <w:r w:rsidRPr="00FE24C8">
              <w:rPr>
                <w:rFonts w:cs="Arial"/>
                <w:color w:val="auto"/>
                <w:sz w:val="18"/>
                <w:szCs w:val="18"/>
                <w:lang w:eastAsia="pl-PL"/>
              </w:rPr>
              <w:br/>
              <w:t>placówki oświatowe, organizacje pozarządowe, UMWM, RDLP w Olsztynie</w:t>
            </w:r>
          </w:p>
        </w:tc>
        <w:tc>
          <w:tcPr>
            <w:tcW w:w="1928" w:type="dxa"/>
            <w:vMerge/>
            <w:vAlign w:val="center"/>
          </w:tcPr>
          <w:p w14:paraId="7E4EDEE6" w14:textId="77777777" w:rsidR="001140C7" w:rsidRPr="00FE24C8" w:rsidRDefault="001140C7" w:rsidP="00FE24C8">
            <w:pPr>
              <w:spacing w:before="20" w:after="20" w:line="240" w:lineRule="auto"/>
              <w:jc w:val="center"/>
              <w:rPr>
                <w:rFonts w:cs="Arial"/>
                <w:color w:val="FF0000"/>
                <w:sz w:val="18"/>
                <w:szCs w:val="18"/>
                <w:lang w:eastAsia="pl-PL"/>
              </w:rPr>
            </w:pPr>
          </w:p>
        </w:tc>
      </w:tr>
      <w:tr w:rsidR="001140C7" w:rsidRPr="00FE24C8" w14:paraId="5B2598D2" w14:textId="77777777" w:rsidTr="008A0952">
        <w:trPr>
          <w:trHeight w:val="381"/>
          <w:jc w:val="center"/>
        </w:trPr>
        <w:tc>
          <w:tcPr>
            <w:tcW w:w="1157" w:type="dxa"/>
            <w:vMerge/>
            <w:shd w:val="clear" w:color="auto" w:fill="EAF1DD" w:themeFill="accent3" w:themeFillTint="33"/>
            <w:textDirection w:val="btLr"/>
            <w:vAlign w:val="center"/>
          </w:tcPr>
          <w:p w14:paraId="0D4C3F97" w14:textId="77777777" w:rsidR="001140C7" w:rsidRPr="00FE24C8" w:rsidRDefault="001140C7" w:rsidP="00FE24C8">
            <w:pPr>
              <w:spacing w:before="20" w:after="20" w:line="240" w:lineRule="auto"/>
              <w:ind w:left="113" w:right="113"/>
              <w:jc w:val="center"/>
              <w:rPr>
                <w:rFonts w:cs="Arial"/>
                <w:b/>
                <w:color w:val="auto"/>
                <w:sz w:val="18"/>
                <w:szCs w:val="18"/>
                <w:lang w:eastAsia="pl-PL"/>
              </w:rPr>
            </w:pPr>
          </w:p>
        </w:tc>
        <w:tc>
          <w:tcPr>
            <w:tcW w:w="1608" w:type="dxa"/>
            <w:vMerge/>
            <w:shd w:val="clear" w:color="auto" w:fill="EAF1DD" w:themeFill="accent3" w:themeFillTint="33"/>
            <w:textDirection w:val="btLr"/>
            <w:vAlign w:val="center"/>
          </w:tcPr>
          <w:p w14:paraId="41304797" w14:textId="77777777" w:rsidR="001140C7" w:rsidRPr="00FE24C8" w:rsidRDefault="001140C7" w:rsidP="00FE24C8">
            <w:pPr>
              <w:spacing w:before="20" w:after="20" w:line="240" w:lineRule="auto"/>
              <w:ind w:left="113" w:right="113"/>
              <w:jc w:val="center"/>
              <w:rPr>
                <w:rFonts w:cs="Arial"/>
                <w:b/>
                <w:color w:val="auto"/>
                <w:sz w:val="18"/>
                <w:szCs w:val="18"/>
                <w:lang w:eastAsia="pl-PL"/>
              </w:rPr>
            </w:pPr>
          </w:p>
        </w:tc>
        <w:tc>
          <w:tcPr>
            <w:tcW w:w="1836" w:type="dxa"/>
            <w:vMerge/>
            <w:vAlign w:val="center"/>
          </w:tcPr>
          <w:p w14:paraId="74374D7C" w14:textId="77777777" w:rsidR="001140C7" w:rsidRPr="00FE24C8" w:rsidRDefault="001140C7" w:rsidP="00FE24C8">
            <w:pPr>
              <w:spacing w:before="20" w:after="20" w:line="240" w:lineRule="auto"/>
              <w:jc w:val="center"/>
              <w:rPr>
                <w:rFonts w:cs="Arial"/>
                <w:color w:val="auto"/>
                <w:sz w:val="18"/>
                <w:szCs w:val="18"/>
                <w:lang w:eastAsia="pl-PL"/>
              </w:rPr>
            </w:pPr>
          </w:p>
        </w:tc>
        <w:tc>
          <w:tcPr>
            <w:tcW w:w="1300" w:type="dxa"/>
            <w:vMerge/>
            <w:vAlign w:val="center"/>
          </w:tcPr>
          <w:p w14:paraId="08A481E4" w14:textId="77777777" w:rsidR="001140C7" w:rsidRPr="00FE24C8" w:rsidRDefault="001140C7" w:rsidP="00FE24C8">
            <w:pPr>
              <w:spacing w:before="20" w:after="20" w:line="240" w:lineRule="auto"/>
              <w:jc w:val="center"/>
              <w:rPr>
                <w:rFonts w:cs="Arial"/>
                <w:color w:val="auto"/>
                <w:sz w:val="18"/>
                <w:szCs w:val="18"/>
                <w:lang w:eastAsia="pl-PL"/>
              </w:rPr>
            </w:pPr>
          </w:p>
        </w:tc>
        <w:tc>
          <w:tcPr>
            <w:tcW w:w="1312" w:type="dxa"/>
            <w:vMerge/>
            <w:vAlign w:val="center"/>
          </w:tcPr>
          <w:p w14:paraId="2A17B46A" w14:textId="77777777" w:rsidR="001140C7" w:rsidRPr="00FE24C8" w:rsidRDefault="001140C7" w:rsidP="00FE24C8">
            <w:pPr>
              <w:spacing w:before="20" w:after="20" w:line="240" w:lineRule="auto"/>
              <w:jc w:val="center"/>
              <w:rPr>
                <w:rFonts w:cs="Arial"/>
                <w:color w:val="auto"/>
                <w:sz w:val="18"/>
                <w:szCs w:val="18"/>
                <w:lang w:eastAsia="pl-PL"/>
              </w:rPr>
            </w:pPr>
          </w:p>
        </w:tc>
        <w:tc>
          <w:tcPr>
            <w:tcW w:w="2007" w:type="dxa"/>
            <w:vMerge/>
            <w:vAlign w:val="center"/>
          </w:tcPr>
          <w:p w14:paraId="6A70FCE7" w14:textId="77777777" w:rsidR="001140C7" w:rsidRPr="00FE24C8" w:rsidRDefault="001140C7" w:rsidP="00FE24C8">
            <w:pPr>
              <w:spacing w:before="20" w:after="20" w:line="240" w:lineRule="auto"/>
              <w:jc w:val="center"/>
              <w:rPr>
                <w:rFonts w:cs="Arial"/>
                <w:color w:val="auto"/>
                <w:sz w:val="18"/>
                <w:szCs w:val="18"/>
                <w:lang w:eastAsia="pl-PL"/>
              </w:rPr>
            </w:pPr>
          </w:p>
        </w:tc>
        <w:tc>
          <w:tcPr>
            <w:tcW w:w="2953" w:type="dxa"/>
            <w:shd w:val="clear" w:color="auto" w:fill="auto"/>
            <w:vAlign w:val="center"/>
          </w:tcPr>
          <w:p w14:paraId="0BA3252E" w14:textId="77777777" w:rsidR="001140C7" w:rsidRPr="00FE24C8" w:rsidRDefault="001140C7" w:rsidP="00FE24C8">
            <w:pPr>
              <w:spacing w:before="20" w:after="20" w:line="240" w:lineRule="auto"/>
              <w:jc w:val="center"/>
              <w:rPr>
                <w:rFonts w:cs="Arial"/>
                <w:sz w:val="18"/>
                <w:szCs w:val="18"/>
              </w:rPr>
            </w:pPr>
            <w:r>
              <w:rPr>
                <w:rFonts w:cs="Arial"/>
                <w:sz w:val="18"/>
                <w:szCs w:val="18"/>
              </w:rPr>
              <w:t xml:space="preserve">ZP.3.3. </w:t>
            </w:r>
            <w:r w:rsidRPr="00FE24C8">
              <w:rPr>
                <w:rFonts w:cs="Arial"/>
                <w:sz w:val="18"/>
                <w:szCs w:val="18"/>
              </w:rPr>
              <w:t xml:space="preserve">Prowadzenie ciągłej kampanii </w:t>
            </w:r>
            <w:proofErr w:type="spellStart"/>
            <w:r w:rsidRPr="00FE24C8">
              <w:rPr>
                <w:rFonts w:cs="Arial"/>
                <w:sz w:val="18"/>
                <w:szCs w:val="18"/>
              </w:rPr>
              <w:t>edukacyjno</w:t>
            </w:r>
            <w:proofErr w:type="spellEnd"/>
            <w:r w:rsidRPr="00FE24C8">
              <w:rPr>
                <w:rFonts w:cs="Arial"/>
                <w:sz w:val="18"/>
                <w:szCs w:val="18"/>
              </w:rPr>
              <w:t xml:space="preserve"> – informacyjnej w celu podnoszenia świadomości w zakresie celów i korzyści z trwale zrównoważonej gospodarki leśnej</w:t>
            </w:r>
          </w:p>
        </w:tc>
        <w:tc>
          <w:tcPr>
            <w:tcW w:w="2170" w:type="dxa"/>
            <w:shd w:val="clear" w:color="auto" w:fill="auto"/>
            <w:vAlign w:val="center"/>
          </w:tcPr>
          <w:p w14:paraId="0CD60179"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monitorowane:</w:t>
            </w:r>
            <w:r w:rsidRPr="00FE24C8">
              <w:rPr>
                <w:rFonts w:cs="Arial"/>
                <w:color w:val="auto"/>
                <w:sz w:val="18"/>
                <w:szCs w:val="18"/>
                <w:lang w:eastAsia="pl-PL"/>
              </w:rPr>
              <w:br/>
              <w:t>Nadleśnictwo Bartoszyce, Srokowo</w:t>
            </w:r>
          </w:p>
        </w:tc>
        <w:tc>
          <w:tcPr>
            <w:tcW w:w="1928" w:type="dxa"/>
            <w:shd w:val="clear" w:color="auto" w:fill="auto"/>
            <w:vAlign w:val="center"/>
          </w:tcPr>
          <w:p w14:paraId="0903356F"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brak zainteresowania społecznego, </w:t>
            </w:r>
            <w:r w:rsidRPr="00FE24C8">
              <w:rPr>
                <w:rFonts w:cs="Arial"/>
                <w:color w:val="auto"/>
                <w:sz w:val="18"/>
                <w:szCs w:val="18"/>
                <w:lang w:eastAsia="pl-PL"/>
              </w:rPr>
              <w:br/>
              <w:t>brak środków finansowych</w:t>
            </w:r>
          </w:p>
        </w:tc>
      </w:tr>
      <w:tr w:rsidR="001140C7" w:rsidRPr="00FE24C8" w14:paraId="24551F16" w14:textId="77777777" w:rsidTr="008A0952">
        <w:trPr>
          <w:trHeight w:val="381"/>
          <w:jc w:val="center"/>
        </w:trPr>
        <w:tc>
          <w:tcPr>
            <w:tcW w:w="1157" w:type="dxa"/>
            <w:vMerge/>
            <w:shd w:val="clear" w:color="auto" w:fill="EAF1DD" w:themeFill="accent3" w:themeFillTint="33"/>
            <w:textDirection w:val="btLr"/>
            <w:vAlign w:val="center"/>
          </w:tcPr>
          <w:p w14:paraId="4C64A4A7" w14:textId="77777777" w:rsidR="001140C7" w:rsidRPr="00FE24C8" w:rsidRDefault="001140C7" w:rsidP="00FE24C8">
            <w:pPr>
              <w:spacing w:before="20" w:after="20" w:line="240" w:lineRule="auto"/>
              <w:ind w:left="113" w:right="113"/>
              <w:jc w:val="center"/>
              <w:rPr>
                <w:rFonts w:cs="Arial"/>
                <w:b/>
                <w:color w:val="auto"/>
                <w:sz w:val="18"/>
                <w:szCs w:val="18"/>
                <w:lang w:eastAsia="pl-PL"/>
              </w:rPr>
            </w:pPr>
          </w:p>
        </w:tc>
        <w:tc>
          <w:tcPr>
            <w:tcW w:w="1608" w:type="dxa"/>
            <w:vMerge/>
            <w:shd w:val="clear" w:color="auto" w:fill="EAF1DD" w:themeFill="accent3" w:themeFillTint="33"/>
            <w:textDirection w:val="btLr"/>
            <w:vAlign w:val="center"/>
          </w:tcPr>
          <w:p w14:paraId="4C0D77E1" w14:textId="77777777" w:rsidR="001140C7" w:rsidRPr="00FE24C8" w:rsidRDefault="001140C7" w:rsidP="00FE24C8">
            <w:pPr>
              <w:spacing w:before="20" w:after="20" w:line="240" w:lineRule="auto"/>
              <w:ind w:left="113" w:right="113"/>
              <w:jc w:val="center"/>
              <w:rPr>
                <w:rFonts w:cs="Arial"/>
                <w:b/>
                <w:color w:val="auto"/>
                <w:sz w:val="18"/>
                <w:szCs w:val="18"/>
                <w:lang w:eastAsia="pl-PL"/>
              </w:rPr>
            </w:pPr>
          </w:p>
        </w:tc>
        <w:tc>
          <w:tcPr>
            <w:tcW w:w="1836" w:type="dxa"/>
            <w:vMerge/>
            <w:vAlign w:val="center"/>
          </w:tcPr>
          <w:p w14:paraId="3BBCCB14" w14:textId="77777777" w:rsidR="001140C7" w:rsidRPr="00FE24C8" w:rsidRDefault="001140C7" w:rsidP="00FE24C8">
            <w:pPr>
              <w:spacing w:before="20" w:after="20" w:line="240" w:lineRule="auto"/>
              <w:jc w:val="center"/>
              <w:rPr>
                <w:rFonts w:cs="Arial"/>
                <w:color w:val="auto"/>
                <w:sz w:val="18"/>
                <w:szCs w:val="18"/>
                <w:lang w:eastAsia="pl-PL"/>
              </w:rPr>
            </w:pPr>
          </w:p>
        </w:tc>
        <w:tc>
          <w:tcPr>
            <w:tcW w:w="1300" w:type="dxa"/>
            <w:vMerge/>
            <w:vAlign w:val="center"/>
          </w:tcPr>
          <w:p w14:paraId="54C79E06" w14:textId="77777777" w:rsidR="001140C7" w:rsidRPr="00FE24C8" w:rsidRDefault="001140C7" w:rsidP="00FE24C8">
            <w:pPr>
              <w:spacing w:before="20" w:after="20" w:line="240" w:lineRule="auto"/>
              <w:jc w:val="center"/>
              <w:rPr>
                <w:rFonts w:cs="Arial"/>
                <w:color w:val="auto"/>
                <w:sz w:val="18"/>
                <w:szCs w:val="18"/>
                <w:lang w:eastAsia="pl-PL"/>
              </w:rPr>
            </w:pPr>
          </w:p>
        </w:tc>
        <w:tc>
          <w:tcPr>
            <w:tcW w:w="1312" w:type="dxa"/>
            <w:vMerge/>
            <w:vAlign w:val="center"/>
          </w:tcPr>
          <w:p w14:paraId="09062B44" w14:textId="77777777" w:rsidR="001140C7" w:rsidRPr="00FE24C8" w:rsidRDefault="001140C7" w:rsidP="00FE24C8">
            <w:pPr>
              <w:spacing w:before="20" w:after="20" w:line="240" w:lineRule="auto"/>
              <w:jc w:val="center"/>
              <w:rPr>
                <w:rFonts w:cs="Arial"/>
                <w:color w:val="auto"/>
                <w:sz w:val="18"/>
                <w:szCs w:val="18"/>
                <w:lang w:eastAsia="pl-PL"/>
              </w:rPr>
            </w:pPr>
          </w:p>
        </w:tc>
        <w:tc>
          <w:tcPr>
            <w:tcW w:w="2007" w:type="dxa"/>
            <w:vMerge/>
            <w:vAlign w:val="center"/>
          </w:tcPr>
          <w:p w14:paraId="4CB6966F" w14:textId="77777777" w:rsidR="001140C7" w:rsidRPr="00FE24C8" w:rsidRDefault="001140C7" w:rsidP="00FE24C8">
            <w:pPr>
              <w:spacing w:before="20" w:after="20" w:line="240" w:lineRule="auto"/>
              <w:jc w:val="center"/>
              <w:rPr>
                <w:rFonts w:cs="Arial"/>
                <w:color w:val="auto"/>
                <w:sz w:val="18"/>
                <w:szCs w:val="18"/>
                <w:lang w:eastAsia="pl-PL"/>
              </w:rPr>
            </w:pPr>
          </w:p>
        </w:tc>
        <w:tc>
          <w:tcPr>
            <w:tcW w:w="2953" w:type="dxa"/>
            <w:shd w:val="clear" w:color="auto" w:fill="auto"/>
            <w:vAlign w:val="center"/>
          </w:tcPr>
          <w:p w14:paraId="13B60C26" w14:textId="77777777" w:rsidR="001140C7" w:rsidRPr="00FE24C8" w:rsidRDefault="001140C7" w:rsidP="00FE24C8">
            <w:pPr>
              <w:spacing w:before="20" w:after="20" w:line="240" w:lineRule="auto"/>
              <w:jc w:val="center"/>
              <w:rPr>
                <w:rFonts w:cs="Arial"/>
                <w:color w:val="auto"/>
                <w:sz w:val="18"/>
                <w:szCs w:val="18"/>
                <w:lang w:eastAsia="pl-PL"/>
              </w:rPr>
            </w:pPr>
            <w:r>
              <w:rPr>
                <w:rFonts w:cs="Arial"/>
                <w:sz w:val="18"/>
                <w:szCs w:val="18"/>
              </w:rPr>
              <w:t xml:space="preserve">ZP.3.4. </w:t>
            </w:r>
            <w:r w:rsidRPr="00FE24C8">
              <w:rPr>
                <w:rFonts w:cs="Arial"/>
                <w:sz w:val="18"/>
                <w:szCs w:val="18"/>
              </w:rPr>
              <w:t>Doradztwo dla właścicieli gruntów korzystających ze wsparcia UE dla działań związanych z leśnictwem</w:t>
            </w:r>
          </w:p>
        </w:tc>
        <w:tc>
          <w:tcPr>
            <w:tcW w:w="2170" w:type="dxa"/>
            <w:shd w:val="clear" w:color="auto" w:fill="auto"/>
            <w:vAlign w:val="center"/>
          </w:tcPr>
          <w:p w14:paraId="49FCCFE4"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monitorowane:</w:t>
            </w:r>
            <w:r w:rsidRPr="00FE24C8">
              <w:rPr>
                <w:rFonts w:cs="Arial"/>
                <w:color w:val="auto"/>
                <w:sz w:val="18"/>
                <w:szCs w:val="18"/>
                <w:lang w:eastAsia="pl-PL"/>
              </w:rPr>
              <w:br/>
              <w:t>Nadleśnictwo Bartoszyce, Srokowo</w:t>
            </w:r>
          </w:p>
        </w:tc>
        <w:tc>
          <w:tcPr>
            <w:tcW w:w="1928" w:type="dxa"/>
            <w:shd w:val="clear" w:color="auto" w:fill="auto"/>
            <w:vAlign w:val="center"/>
          </w:tcPr>
          <w:p w14:paraId="02C03F9D"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brak zainteresowania społecznego, </w:t>
            </w:r>
            <w:r w:rsidRPr="00FE24C8">
              <w:rPr>
                <w:rFonts w:cs="Arial"/>
                <w:color w:val="auto"/>
                <w:sz w:val="18"/>
                <w:szCs w:val="18"/>
                <w:lang w:eastAsia="pl-PL"/>
              </w:rPr>
              <w:br/>
              <w:t>brak środków finansowych</w:t>
            </w:r>
          </w:p>
        </w:tc>
      </w:tr>
      <w:tr w:rsidR="001140C7" w:rsidRPr="00FE24C8" w14:paraId="3F376F43" w14:textId="77777777" w:rsidTr="008A0952">
        <w:trPr>
          <w:trHeight w:val="381"/>
          <w:jc w:val="center"/>
        </w:trPr>
        <w:tc>
          <w:tcPr>
            <w:tcW w:w="1157" w:type="dxa"/>
            <w:vMerge w:val="restart"/>
            <w:shd w:val="clear" w:color="auto" w:fill="EAF1DD" w:themeFill="accent3" w:themeFillTint="33"/>
            <w:textDirection w:val="btLr"/>
            <w:vAlign w:val="center"/>
          </w:tcPr>
          <w:p w14:paraId="7096598C" w14:textId="77777777" w:rsidR="001140C7" w:rsidRPr="00FE24C8" w:rsidRDefault="001140C7" w:rsidP="00FE24C8">
            <w:pPr>
              <w:spacing w:before="20" w:after="20" w:line="240" w:lineRule="auto"/>
              <w:ind w:left="113" w:right="113"/>
              <w:jc w:val="center"/>
              <w:rPr>
                <w:rFonts w:cs="Arial"/>
                <w:b/>
                <w:color w:val="auto"/>
                <w:sz w:val="18"/>
                <w:szCs w:val="18"/>
                <w:lang w:eastAsia="pl-PL"/>
              </w:rPr>
            </w:pPr>
            <w:r w:rsidRPr="00FE24C8">
              <w:rPr>
                <w:rFonts w:cs="Arial"/>
                <w:b/>
                <w:color w:val="auto"/>
                <w:sz w:val="18"/>
                <w:szCs w:val="18"/>
                <w:lang w:eastAsia="pl-PL"/>
              </w:rPr>
              <w:lastRenderedPageBreak/>
              <w:t>X  ZAGROŻENIA POWAZNYMI AWARIAMI</w:t>
            </w:r>
          </w:p>
        </w:tc>
        <w:tc>
          <w:tcPr>
            <w:tcW w:w="1608" w:type="dxa"/>
            <w:vMerge w:val="restart"/>
            <w:shd w:val="clear" w:color="auto" w:fill="EAF1DD" w:themeFill="accent3" w:themeFillTint="33"/>
            <w:textDirection w:val="btLr"/>
            <w:vAlign w:val="center"/>
          </w:tcPr>
          <w:p w14:paraId="52F6366F" w14:textId="77777777" w:rsidR="001140C7" w:rsidRPr="00FE24C8" w:rsidRDefault="001140C7" w:rsidP="00FE24C8">
            <w:pPr>
              <w:spacing w:before="20" w:after="20" w:line="240" w:lineRule="auto"/>
              <w:ind w:left="113" w:right="113"/>
              <w:jc w:val="center"/>
              <w:rPr>
                <w:rFonts w:cs="Arial"/>
                <w:b/>
                <w:color w:val="auto"/>
                <w:sz w:val="18"/>
                <w:szCs w:val="18"/>
                <w:lang w:eastAsia="pl-PL"/>
              </w:rPr>
            </w:pPr>
            <w:r w:rsidRPr="00FE24C8">
              <w:rPr>
                <w:rFonts w:cs="Arial"/>
                <w:b/>
                <w:color w:val="auto"/>
                <w:sz w:val="18"/>
                <w:szCs w:val="18"/>
                <w:lang w:eastAsia="pl-PL"/>
              </w:rPr>
              <w:t>Ograniczenie ryzyka wystąpienia poważnych awarii przemysłowych oraz minimalizacja ich skutków</w:t>
            </w:r>
          </w:p>
        </w:tc>
        <w:tc>
          <w:tcPr>
            <w:tcW w:w="1836" w:type="dxa"/>
            <w:vMerge w:val="restart"/>
            <w:vAlign w:val="center"/>
          </w:tcPr>
          <w:p w14:paraId="4A9333CA" w14:textId="77777777" w:rsidR="001140C7" w:rsidRPr="00FE24C8" w:rsidRDefault="001140C7" w:rsidP="00FE24C8">
            <w:pPr>
              <w:spacing w:before="20" w:after="20" w:line="240" w:lineRule="auto"/>
              <w:jc w:val="center"/>
              <w:rPr>
                <w:rFonts w:cs="Arial"/>
                <w:i/>
                <w:color w:val="auto"/>
                <w:sz w:val="18"/>
                <w:szCs w:val="18"/>
                <w:lang w:eastAsia="pl-PL"/>
              </w:rPr>
            </w:pPr>
            <w:r w:rsidRPr="00FE24C8">
              <w:rPr>
                <w:rFonts w:cs="Arial"/>
                <w:color w:val="auto"/>
                <w:sz w:val="18"/>
                <w:szCs w:val="18"/>
                <w:lang w:eastAsia="pl-PL"/>
              </w:rPr>
              <w:t xml:space="preserve">Liczba przypadków wystąpienia poważnych awarii </w:t>
            </w:r>
            <w:r w:rsidRPr="00FE24C8">
              <w:rPr>
                <w:rFonts w:cs="Arial"/>
                <w:i/>
                <w:color w:val="auto"/>
                <w:sz w:val="18"/>
                <w:szCs w:val="18"/>
                <w:lang w:eastAsia="pl-PL"/>
              </w:rPr>
              <w:t>WIOŚ w Olsztynie, Straż pożarna</w:t>
            </w:r>
          </w:p>
          <w:p w14:paraId="0C36A2B4" w14:textId="77777777" w:rsidR="001140C7" w:rsidRPr="00FE24C8" w:rsidRDefault="001140C7" w:rsidP="00FE24C8">
            <w:pPr>
              <w:spacing w:before="20" w:after="20" w:line="240" w:lineRule="auto"/>
              <w:jc w:val="center"/>
              <w:rPr>
                <w:rFonts w:cs="Arial"/>
                <w:i/>
                <w:color w:val="auto"/>
                <w:sz w:val="18"/>
                <w:szCs w:val="18"/>
                <w:lang w:eastAsia="pl-PL"/>
              </w:rPr>
            </w:pPr>
          </w:p>
          <w:p w14:paraId="270C9076"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Ilość przeprowadzonych działań promocyjnych [szt.]</w:t>
            </w:r>
          </w:p>
          <w:p w14:paraId="280EB3C5" w14:textId="77777777" w:rsidR="001140C7" w:rsidRPr="00FE24C8" w:rsidRDefault="001140C7" w:rsidP="00FE24C8">
            <w:pPr>
              <w:spacing w:before="20" w:after="20" w:line="240" w:lineRule="auto"/>
              <w:jc w:val="center"/>
              <w:rPr>
                <w:rFonts w:cs="Arial"/>
                <w:color w:val="auto"/>
                <w:sz w:val="18"/>
                <w:szCs w:val="18"/>
                <w:lang w:eastAsia="pl-PL"/>
              </w:rPr>
            </w:pPr>
            <w:proofErr w:type="spellStart"/>
            <w:r w:rsidRPr="00FE24C8">
              <w:rPr>
                <w:rFonts w:cs="Arial"/>
                <w:i/>
                <w:color w:val="auto"/>
                <w:sz w:val="18"/>
                <w:szCs w:val="18"/>
                <w:lang w:eastAsia="pl-PL"/>
              </w:rPr>
              <w:t>UMiG</w:t>
            </w:r>
            <w:proofErr w:type="spellEnd"/>
            <w:r w:rsidRPr="00FE24C8">
              <w:rPr>
                <w:rFonts w:cs="Arial"/>
                <w:i/>
                <w:color w:val="auto"/>
                <w:sz w:val="18"/>
                <w:szCs w:val="18"/>
                <w:lang w:eastAsia="pl-PL"/>
              </w:rPr>
              <w:t xml:space="preserve"> Sępopol</w:t>
            </w:r>
          </w:p>
        </w:tc>
        <w:tc>
          <w:tcPr>
            <w:tcW w:w="1300" w:type="dxa"/>
            <w:vMerge w:val="restart"/>
            <w:vAlign w:val="center"/>
          </w:tcPr>
          <w:p w14:paraId="5713492F"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b.d.</w:t>
            </w:r>
          </w:p>
          <w:p w14:paraId="19EB67E5" w14:textId="77777777" w:rsidR="001140C7" w:rsidRPr="00FE24C8" w:rsidRDefault="001140C7" w:rsidP="00FE24C8">
            <w:pPr>
              <w:spacing w:before="20" w:after="20" w:line="240" w:lineRule="auto"/>
              <w:jc w:val="center"/>
              <w:rPr>
                <w:rFonts w:cs="Arial"/>
                <w:color w:val="auto"/>
                <w:sz w:val="18"/>
                <w:szCs w:val="18"/>
                <w:lang w:eastAsia="pl-PL"/>
              </w:rPr>
            </w:pPr>
          </w:p>
          <w:p w14:paraId="76FD6B2B" w14:textId="77777777" w:rsidR="001140C7" w:rsidRPr="00FE24C8" w:rsidRDefault="001140C7" w:rsidP="00FE24C8">
            <w:pPr>
              <w:spacing w:before="20" w:after="20" w:line="240" w:lineRule="auto"/>
              <w:jc w:val="center"/>
              <w:rPr>
                <w:rFonts w:cs="Arial"/>
                <w:color w:val="auto"/>
                <w:sz w:val="18"/>
                <w:szCs w:val="18"/>
                <w:lang w:eastAsia="pl-PL"/>
              </w:rPr>
            </w:pPr>
          </w:p>
          <w:p w14:paraId="73054C8D" w14:textId="77777777" w:rsidR="001140C7" w:rsidRPr="00FE24C8" w:rsidRDefault="001140C7" w:rsidP="00FE24C8">
            <w:pPr>
              <w:spacing w:before="20" w:after="20" w:line="240" w:lineRule="auto"/>
              <w:jc w:val="center"/>
              <w:rPr>
                <w:rFonts w:cs="Arial"/>
                <w:color w:val="auto"/>
                <w:sz w:val="18"/>
                <w:szCs w:val="18"/>
                <w:lang w:eastAsia="pl-PL"/>
              </w:rPr>
            </w:pPr>
          </w:p>
          <w:p w14:paraId="2D56A7D9" w14:textId="77777777" w:rsidR="001140C7" w:rsidRPr="00FE24C8" w:rsidRDefault="001140C7" w:rsidP="00FE24C8">
            <w:pPr>
              <w:spacing w:before="20" w:after="20" w:line="240" w:lineRule="auto"/>
              <w:jc w:val="center"/>
              <w:rPr>
                <w:rFonts w:cs="Arial"/>
                <w:color w:val="auto"/>
                <w:sz w:val="18"/>
                <w:szCs w:val="18"/>
                <w:lang w:eastAsia="pl-PL"/>
              </w:rPr>
            </w:pPr>
          </w:p>
          <w:p w14:paraId="7071F596" w14:textId="77777777" w:rsidR="001140C7" w:rsidRPr="00FE24C8" w:rsidRDefault="001140C7" w:rsidP="00FE24C8">
            <w:pPr>
              <w:spacing w:before="20" w:after="20" w:line="240" w:lineRule="auto"/>
              <w:jc w:val="center"/>
              <w:rPr>
                <w:rFonts w:cs="Arial"/>
                <w:color w:val="auto"/>
                <w:sz w:val="18"/>
                <w:szCs w:val="18"/>
                <w:lang w:eastAsia="pl-PL"/>
              </w:rPr>
            </w:pPr>
          </w:p>
          <w:p w14:paraId="5EE77FD0"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b.d.</w:t>
            </w:r>
          </w:p>
        </w:tc>
        <w:tc>
          <w:tcPr>
            <w:tcW w:w="1312" w:type="dxa"/>
            <w:vMerge w:val="restart"/>
            <w:vAlign w:val="center"/>
          </w:tcPr>
          <w:p w14:paraId="721F465F" w14:textId="77777777" w:rsidR="001140C7" w:rsidRPr="00FE24C8" w:rsidRDefault="001140C7" w:rsidP="00FE24C8">
            <w:pPr>
              <w:spacing w:before="20" w:after="20" w:line="240" w:lineRule="auto"/>
              <w:jc w:val="center"/>
              <w:rPr>
                <w:rFonts w:cs="Arial"/>
                <w:color w:val="auto"/>
                <w:sz w:val="18"/>
                <w:szCs w:val="18"/>
                <w:lang w:eastAsia="pl-PL"/>
              </w:rPr>
            </w:pPr>
          </w:p>
          <w:p w14:paraId="34DB955C"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bieżący monitoring</w:t>
            </w:r>
          </w:p>
          <w:p w14:paraId="66FDC528" w14:textId="77777777" w:rsidR="001140C7" w:rsidRPr="00FE24C8" w:rsidRDefault="001140C7" w:rsidP="00FE24C8">
            <w:pPr>
              <w:spacing w:before="20" w:after="20" w:line="240" w:lineRule="auto"/>
              <w:jc w:val="center"/>
              <w:rPr>
                <w:rFonts w:cs="Arial"/>
                <w:color w:val="auto"/>
                <w:sz w:val="18"/>
                <w:szCs w:val="18"/>
                <w:lang w:eastAsia="pl-PL"/>
              </w:rPr>
            </w:pPr>
          </w:p>
          <w:p w14:paraId="30818E76" w14:textId="77777777" w:rsidR="001140C7" w:rsidRPr="00FE24C8" w:rsidRDefault="001140C7" w:rsidP="00FE24C8">
            <w:pPr>
              <w:spacing w:before="20" w:after="20" w:line="240" w:lineRule="auto"/>
              <w:jc w:val="center"/>
              <w:rPr>
                <w:rFonts w:cs="Arial"/>
                <w:color w:val="auto"/>
                <w:sz w:val="18"/>
                <w:szCs w:val="18"/>
                <w:lang w:eastAsia="pl-PL"/>
              </w:rPr>
            </w:pPr>
          </w:p>
          <w:p w14:paraId="7543132A" w14:textId="77777777" w:rsidR="001140C7" w:rsidRPr="00FE24C8" w:rsidRDefault="001140C7" w:rsidP="00FE24C8">
            <w:pPr>
              <w:spacing w:before="20" w:after="20" w:line="240" w:lineRule="auto"/>
              <w:jc w:val="center"/>
              <w:rPr>
                <w:rFonts w:cs="Arial"/>
                <w:color w:val="auto"/>
                <w:sz w:val="18"/>
                <w:szCs w:val="18"/>
                <w:lang w:eastAsia="pl-PL"/>
              </w:rPr>
            </w:pPr>
          </w:p>
          <w:p w14:paraId="29432B58" w14:textId="77777777" w:rsidR="001140C7" w:rsidRPr="00FE24C8" w:rsidRDefault="001140C7" w:rsidP="00FE24C8">
            <w:pPr>
              <w:spacing w:before="20" w:after="20" w:line="240" w:lineRule="auto"/>
              <w:jc w:val="center"/>
              <w:rPr>
                <w:rFonts w:cs="Arial"/>
                <w:color w:val="auto"/>
                <w:sz w:val="18"/>
                <w:szCs w:val="18"/>
                <w:lang w:eastAsia="pl-PL"/>
              </w:rPr>
            </w:pPr>
          </w:p>
          <w:p w14:paraId="10E296D4" w14:textId="77777777" w:rsidR="001140C7" w:rsidRPr="00FE24C8" w:rsidRDefault="001140C7" w:rsidP="00FE24C8">
            <w:pPr>
              <w:spacing w:before="20" w:after="20" w:line="240" w:lineRule="auto"/>
              <w:jc w:val="center"/>
              <w:rPr>
                <w:rFonts w:cs="Arial"/>
                <w:b/>
                <w:color w:val="auto"/>
                <w:sz w:val="18"/>
                <w:szCs w:val="18"/>
              </w:rPr>
            </w:pPr>
            <w:r w:rsidRPr="00FE24C8">
              <w:rPr>
                <w:rFonts w:cs="Arial"/>
                <w:b/>
                <w:color w:val="auto"/>
                <w:sz w:val="18"/>
                <w:szCs w:val="18"/>
              </w:rPr>
              <w:t>↑</w:t>
            </w:r>
          </w:p>
          <w:p w14:paraId="5FC0FDE8" w14:textId="77777777" w:rsidR="001140C7" w:rsidRPr="00FE24C8" w:rsidRDefault="001140C7" w:rsidP="00FE24C8">
            <w:pPr>
              <w:spacing w:before="20" w:after="20" w:line="240" w:lineRule="auto"/>
              <w:jc w:val="center"/>
              <w:rPr>
                <w:rFonts w:cs="Arial"/>
                <w:color w:val="auto"/>
                <w:sz w:val="18"/>
                <w:szCs w:val="18"/>
                <w:lang w:eastAsia="pl-PL"/>
              </w:rPr>
            </w:pPr>
          </w:p>
        </w:tc>
        <w:tc>
          <w:tcPr>
            <w:tcW w:w="2007" w:type="dxa"/>
            <w:vMerge w:val="restart"/>
            <w:vAlign w:val="center"/>
          </w:tcPr>
          <w:p w14:paraId="09D9A4A5"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ZPA.1. Zmniejszenie zagrożenia oraz minimalizacja skutków w przypadku wystąpienia awarii</w:t>
            </w:r>
          </w:p>
        </w:tc>
        <w:tc>
          <w:tcPr>
            <w:tcW w:w="2953" w:type="dxa"/>
            <w:vMerge w:val="restart"/>
            <w:shd w:val="clear" w:color="auto" w:fill="auto"/>
            <w:vAlign w:val="center"/>
          </w:tcPr>
          <w:p w14:paraId="7D8E0EFA"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ZPA.1.1. Przeciwdziałanie poważnym awariom (prowadzenie kontroli zakładów, szkoleń, badań przyczyn, tak aby zmniejszyć ryzyko wystąpienia poważnych awarii).</w:t>
            </w:r>
          </w:p>
        </w:tc>
        <w:tc>
          <w:tcPr>
            <w:tcW w:w="2170" w:type="dxa"/>
            <w:shd w:val="clear" w:color="auto" w:fill="auto"/>
            <w:vAlign w:val="center"/>
          </w:tcPr>
          <w:p w14:paraId="4DE18022"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shd w:val="clear" w:color="auto" w:fill="auto"/>
            <w:vAlign w:val="center"/>
          </w:tcPr>
          <w:p w14:paraId="5EFD872B"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30DBD845" w14:textId="77777777" w:rsidTr="008A0952">
        <w:trPr>
          <w:trHeight w:val="555"/>
          <w:jc w:val="center"/>
        </w:trPr>
        <w:tc>
          <w:tcPr>
            <w:tcW w:w="1157" w:type="dxa"/>
            <w:vMerge/>
            <w:shd w:val="clear" w:color="auto" w:fill="EAF1DD" w:themeFill="accent3" w:themeFillTint="33"/>
            <w:textDirection w:val="btLr"/>
            <w:vAlign w:val="center"/>
          </w:tcPr>
          <w:p w14:paraId="4CB433BB" w14:textId="77777777" w:rsidR="001140C7" w:rsidRPr="00FE24C8" w:rsidRDefault="001140C7" w:rsidP="00FE24C8">
            <w:pPr>
              <w:spacing w:before="20" w:after="20" w:line="240" w:lineRule="auto"/>
              <w:ind w:left="113" w:right="113"/>
              <w:jc w:val="center"/>
              <w:rPr>
                <w:rFonts w:cs="Arial"/>
                <w:b/>
                <w:color w:val="FF0000"/>
                <w:sz w:val="18"/>
                <w:szCs w:val="18"/>
                <w:lang w:eastAsia="pl-PL"/>
              </w:rPr>
            </w:pPr>
          </w:p>
        </w:tc>
        <w:tc>
          <w:tcPr>
            <w:tcW w:w="1608" w:type="dxa"/>
            <w:vMerge/>
            <w:shd w:val="clear" w:color="auto" w:fill="EAF1DD" w:themeFill="accent3" w:themeFillTint="33"/>
            <w:textDirection w:val="btLr"/>
            <w:vAlign w:val="center"/>
          </w:tcPr>
          <w:p w14:paraId="38317755" w14:textId="77777777" w:rsidR="001140C7" w:rsidRPr="00FE24C8" w:rsidRDefault="001140C7" w:rsidP="00FE24C8">
            <w:pPr>
              <w:spacing w:before="20" w:after="20" w:line="240" w:lineRule="auto"/>
              <w:ind w:left="113" w:right="113"/>
              <w:jc w:val="center"/>
              <w:rPr>
                <w:rFonts w:cs="Arial"/>
                <w:b/>
                <w:color w:val="FF0000"/>
                <w:sz w:val="18"/>
                <w:szCs w:val="18"/>
                <w:lang w:eastAsia="pl-PL"/>
              </w:rPr>
            </w:pPr>
          </w:p>
        </w:tc>
        <w:tc>
          <w:tcPr>
            <w:tcW w:w="1836" w:type="dxa"/>
            <w:vMerge/>
            <w:vAlign w:val="center"/>
          </w:tcPr>
          <w:p w14:paraId="5CBBCF05"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2C01D62C"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5D822A47"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659CCCE4" w14:textId="77777777" w:rsidR="001140C7" w:rsidRPr="00FE24C8" w:rsidRDefault="001140C7" w:rsidP="00FE24C8">
            <w:pPr>
              <w:spacing w:before="20" w:after="20" w:line="240" w:lineRule="auto"/>
              <w:jc w:val="center"/>
              <w:rPr>
                <w:rFonts w:cs="Arial"/>
                <w:color w:val="auto"/>
                <w:sz w:val="18"/>
                <w:szCs w:val="18"/>
                <w:lang w:eastAsia="pl-PL"/>
              </w:rPr>
            </w:pPr>
          </w:p>
        </w:tc>
        <w:tc>
          <w:tcPr>
            <w:tcW w:w="2953" w:type="dxa"/>
            <w:vMerge/>
            <w:shd w:val="clear" w:color="auto" w:fill="D9D9D9" w:themeFill="background1" w:themeFillShade="D9"/>
            <w:vAlign w:val="center"/>
          </w:tcPr>
          <w:p w14:paraId="4B6D44A2" w14:textId="77777777" w:rsidR="001140C7" w:rsidRPr="00FE24C8" w:rsidRDefault="001140C7" w:rsidP="00FE24C8">
            <w:pPr>
              <w:spacing w:before="20" w:after="20" w:line="240" w:lineRule="auto"/>
              <w:jc w:val="center"/>
              <w:rPr>
                <w:rFonts w:cs="Arial"/>
                <w:color w:val="auto"/>
                <w:sz w:val="18"/>
                <w:szCs w:val="18"/>
                <w:lang w:eastAsia="pl-PL"/>
              </w:rPr>
            </w:pPr>
          </w:p>
        </w:tc>
        <w:tc>
          <w:tcPr>
            <w:tcW w:w="2170" w:type="dxa"/>
            <w:vAlign w:val="center"/>
          </w:tcPr>
          <w:p w14:paraId="39EED3B8"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monitorowane: </w:t>
            </w:r>
            <w:r w:rsidRPr="00FE24C8">
              <w:rPr>
                <w:rFonts w:cs="Arial"/>
                <w:color w:val="auto"/>
                <w:sz w:val="18"/>
                <w:szCs w:val="18"/>
                <w:lang w:eastAsia="pl-PL"/>
              </w:rPr>
              <w:br/>
              <w:t xml:space="preserve">WIOŚ w Olsztynie, przedsiębiorstwa, </w:t>
            </w:r>
            <w:r w:rsidRPr="00FE24C8">
              <w:rPr>
                <w:rFonts w:cs="Arial"/>
                <w:color w:val="auto"/>
                <w:sz w:val="18"/>
                <w:szCs w:val="18"/>
              </w:rPr>
              <w:br/>
            </w:r>
            <w:r w:rsidRPr="00FE24C8">
              <w:rPr>
                <w:rFonts w:cs="Arial"/>
                <w:color w:val="auto"/>
                <w:sz w:val="18"/>
                <w:szCs w:val="18"/>
                <w:lang w:eastAsia="pl-PL"/>
              </w:rPr>
              <w:t>PSP, policja,</w:t>
            </w:r>
          </w:p>
        </w:tc>
        <w:tc>
          <w:tcPr>
            <w:tcW w:w="1928" w:type="dxa"/>
            <w:vMerge/>
            <w:vAlign w:val="center"/>
          </w:tcPr>
          <w:p w14:paraId="1A3CFDA8" w14:textId="77777777" w:rsidR="001140C7" w:rsidRPr="00FE24C8" w:rsidRDefault="001140C7" w:rsidP="00FE24C8">
            <w:pPr>
              <w:spacing w:before="20" w:after="20" w:line="240" w:lineRule="auto"/>
              <w:jc w:val="center"/>
              <w:rPr>
                <w:rFonts w:cs="Arial"/>
                <w:color w:val="auto"/>
                <w:sz w:val="18"/>
                <w:szCs w:val="18"/>
                <w:lang w:eastAsia="pl-PL"/>
              </w:rPr>
            </w:pPr>
          </w:p>
        </w:tc>
      </w:tr>
      <w:tr w:rsidR="001140C7" w:rsidRPr="00FE24C8" w14:paraId="5AE22F36" w14:textId="77777777" w:rsidTr="008A0952">
        <w:trPr>
          <w:trHeight w:val="409"/>
          <w:jc w:val="center"/>
        </w:trPr>
        <w:tc>
          <w:tcPr>
            <w:tcW w:w="1157" w:type="dxa"/>
            <w:vMerge/>
            <w:shd w:val="clear" w:color="auto" w:fill="EAF1DD" w:themeFill="accent3" w:themeFillTint="33"/>
            <w:vAlign w:val="center"/>
          </w:tcPr>
          <w:p w14:paraId="7D04986B"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34583A68"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37C5733C"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2CE29B44"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0C6B4AB6"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0B1DD4C7" w14:textId="77777777" w:rsidR="001140C7" w:rsidRPr="00FE24C8" w:rsidRDefault="001140C7" w:rsidP="00FE24C8">
            <w:pPr>
              <w:spacing w:before="20" w:after="20" w:line="240" w:lineRule="auto"/>
              <w:jc w:val="center"/>
              <w:rPr>
                <w:rFonts w:cs="Arial"/>
                <w:color w:val="auto"/>
                <w:sz w:val="18"/>
                <w:szCs w:val="18"/>
                <w:lang w:eastAsia="pl-PL"/>
              </w:rPr>
            </w:pPr>
          </w:p>
        </w:tc>
        <w:tc>
          <w:tcPr>
            <w:tcW w:w="2953" w:type="dxa"/>
            <w:vMerge w:val="restart"/>
            <w:shd w:val="clear" w:color="auto" w:fill="auto"/>
            <w:vAlign w:val="center"/>
          </w:tcPr>
          <w:p w14:paraId="127893AA"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ZPA.1.2. Wsparcie jednostek straży pożarnej w sprzęt do ratownictwa techniczno-chemiczno-ekologicznego oraz w zakresie zapobiegania i przeciwdziałania poważnym awariom.</w:t>
            </w:r>
          </w:p>
        </w:tc>
        <w:tc>
          <w:tcPr>
            <w:tcW w:w="2170" w:type="dxa"/>
            <w:shd w:val="clear" w:color="auto" w:fill="auto"/>
            <w:vAlign w:val="center"/>
          </w:tcPr>
          <w:p w14:paraId="36C58B2B"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własne: </w:t>
            </w:r>
            <w:r w:rsidRPr="00FE24C8">
              <w:rPr>
                <w:rFonts w:cs="Arial"/>
                <w:color w:val="auto"/>
                <w:sz w:val="18"/>
                <w:szCs w:val="18"/>
                <w:lang w:eastAsia="pl-PL"/>
              </w:rPr>
              <w:br/>
            </w:r>
            <w:proofErr w:type="spellStart"/>
            <w:r w:rsidRPr="00FE24C8">
              <w:rPr>
                <w:rFonts w:cs="Arial"/>
                <w:color w:val="auto"/>
                <w:sz w:val="18"/>
                <w:szCs w:val="18"/>
                <w:lang w:eastAsia="pl-PL"/>
              </w:rPr>
              <w:t>UMiG</w:t>
            </w:r>
            <w:proofErr w:type="spellEnd"/>
            <w:r w:rsidRPr="00FE24C8">
              <w:rPr>
                <w:rFonts w:cs="Arial"/>
                <w:color w:val="auto"/>
                <w:sz w:val="18"/>
                <w:szCs w:val="18"/>
                <w:lang w:eastAsia="pl-PL"/>
              </w:rPr>
              <w:t xml:space="preserve"> Sępopol</w:t>
            </w:r>
          </w:p>
        </w:tc>
        <w:tc>
          <w:tcPr>
            <w:tcW w:w="1928" w:type="dxa"/>
            <w:vMerge w:val="restart"/>
            <w:shd w:val="clear" w:color="auto" w:fill="auto"/>
            <w:vAlign w:val="center"/>
          </w:tcPr>
          <w:p w14:paraId="5378C31E"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7B04DA5F" w14:textId="77777777" w:rsidTr="008A0952">
        <w:trPr>
          <w:trHeight w:val="1232"/>
          <w:jc w:val="center"/>
        </w:trPr>
        <w:tc>
          <w:tcPr>
            <w:tcW w:w="1157" w:type="dxa"/>
            <w:vMerge/>
            <w:shd w:val="clear" w:color="auto" w:fill="EAF1DD" w:themeFill="accent3" w:themeFillTint="33"/>
            <w:vAlign w:val="center"/>
          </w:tcPr>
          <w:p w14:paraId="323A183D"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79C0AC08"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6F94A0DF"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33EC6F7E"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107DFE95"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4C9C4A62" w14:textId="77777777" w:rsidR="001140C7" w:rsidRPr="00FE24C8" w:rsidRDefault="001140C7" w:rsidP="00FE24C8">
            <w:pPr>
              <w:spacing w:before="20" w:after="20" w:line="240" w:lineRule="auto"/>
              <w:jc w:val="center"/>
              <w:rPr>
                <w:rFonts w:cs="Arial"/>
                <w:color w:val="auto"/>
                <w:sz w:val="18"/>
                <w:szCs w:val="18"/>
                <w:lang w:eastAsia="pl-PL"/>
              </w:rPr>
            </w:pPr>
          </w:p>
        </w:tc>
        <w:tc>
          <w:tcPr>
            <w:tcW w:w="2953" w:type="dxa"/>
            <w:vMerge/>
            <w:shd w:val="clear" w:color="auto" w:fill="D9D9D9" w:themeFill="background1" w:themeFillShade="D9"/>
            <w:vAlign w:val="center"/>
          </w:tcPr>
          <w:p w14:paraId="22DE6A8B" w14:textId="77777777" w:rsidR="001140C7" w:rsidRPr="00FE24C8" w:rsidRDefault="001140C7" w:rsidP="00FE24C8">
            <w:pPr>
              <w:spacing w:before="20" w:after="20" w:line="240" w:lineRule="auto"/>
              <w:jc w:val="center"/>
              <w:rPr>
                <w:rFonts w:cs="Arial"/>
                <w:color w:val="auto"/>
                <w:sz w:val="18"/>
                <w:szCs w:val="18"/>
                <w:lang w:eastAsia="pl-PL"/>
              </w:rPr>
            </w:pPr>
          </w:p>
        </w:tc>
        <w:tc>
          <w:tcPr>
            <w:tcW w:w="2170" w:type="dxa"/>
            <w:vAlign w:val="center"/>
          </w:tcPr>
          <w:p w14:paraId="49AA2146"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monitorowane: </w:t>
            </w:r>
            <w:r w:rsidRPr="00FE24C8">
              <w:rPr>
                <w:rFonts w:cs="Arial"/>
                <w:color w:val="auto"/>
                <w:sz w:val="18"/>
                <w:szCs w:val="18"/>
                <w:lang w:eastAsia="pl-PL"/>
              </w:rPr>
              <w:br/>
              <w:t>WIOŚ w Olsztynie</w:t>
            </w:r>
          </w:p>
        </w:tc>
        <w:tc>
          <w:tcPr>
            <w:tcW w:w="1928" w:type="dxa"/>
            <w:vMerge/>
            <w:vAlign w:val="center"/>
          </w:tcPr>
          <w:p w14:paraId="1ECB5EE9" w14:textId="77777777" w:rsidR="001140C7" w:rsidRPr="00FE24C8" w:rsidRDefault="001140C7" w:rsidP="00FE24C8">
            <w:pPr>
              <w:spacing w:before="20" w:after="20" w:line="240" w:lineRule="auto"/>
              <w:jc w:val="center"/>
              <w:rPr>
                <w:rFonts w:cs="Arial"/>
                <w:color w:val="auto"/>
                <w:sz w:val="18"/>
                <w:szCs w:val="18"/>
                <w:lang w:eastAsia="pl-PL"/>
              </w:rPr>
            </w:pPr>
          </w:p>
        </w:tc>
      </w:tr>
      <w:tr w:rsidR="001140C7" w:rsidRPr="00FE24C8" w14:paraId="77AB0B44" w14:textId="77777777" w:rsidTr="008A0952">
        <w:trPr>
          <w:trHeight w:val="439"/>
          <w:jc w:val="center"/>
        </w:trPr>
        <w:tc>
          <w:tcPr>
            <w:tcW w:w="1157" w:type="dxa"/>
            <w:vMerge/>
            <w:shd w:val="clear" w:color="auto" w:fill="EAF1DD" w:themeFill="accent3" w:themeFillTint="33"/>
            <w:vAlign w:val="center"/>
          </w:tcPr>
          <w:p w14:paraId="043A6487"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4F2F45D1"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6396344C"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14612B7E"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6ECE391E"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78722483" w14:textId="77777777" w:rsidR="001140C7" w:rsidRPr="00FE24C8" w:rsidRDefault="001140C7" w:rsidP="00FE24C8">
            <w:pPr>
              <w:spacing w:before="20" w:after="20" w:line="240" w:lineRule="auto"/>
              <w:jc w:val="center"/>
              <w:rPr>
                <w:rFonts w:cs="Arial"/>
                <w:color w:val="auto"/>
                <w:sz w:val="18"/>
                <w:szCs w:val="18"/>
                <w:lang w:eastAsia="pl-PL"/>
              </w:rPr>
            </w:pPr>
          </w:p>
        </w:tc>
        <w:tc>
          <w:tcPr>
            <w:tcW w:w="2953" w:type="dxa"/>
            <w:shd w:val="clear" w:color="auto" w:fill="auto"/>
            <w:vAlign w:val="center"/>
          </w:tcPr>
          <w:p w14:paraId="4DEFB617" w14:textId="77777777" w:rsidR="001140C7" w:rsidRPr="00FE24C8" w:rsidRDefault="001140C7" w:rsidP="00EB57A6">
            <w:pPr>
              <w:spacing w:before="20" w:after="20" w:line="240" w:lineRule="auto"/>
              <w:jc w:val="center"/>
              <w:rPr>
                <w:rFonts w:cs="Arial"/>
                <w:color w:val="auto"/>
                <w:sz w:val="18"/>
                <w:szCs w:val="18"/>
                <w:lang w:eastAsia="pl-PL"/>
              </w:rPr>
            </w:pPr>
            <w:r w:rsidRPr="00FE24C8">
              <w:rPr>
                <w:rFonts w:cs="Arial"/>
                <w:color w:val="auto"/>
                <w:sz w:val="18"/>
                <w:szCs w:val="18"/>
                <w:lang w:eastAsia="pl-PL"/>
              </w:rPr>
              <w:t>ZPA.1.</w:t>
            </w:r>
            <w:r w:rsidR="00EB57A6">
              <w:rPr>
                <w:rFonts w:cs="Arial"/>
                <w:color w:val="auto"/>
                <w:sz w:val="18"/>
                <w:szCs w:val="18"/>
                <w:lang w:eastAsia="pl-PL"/>
              </w:rPr>
              <w:t>3</w:t>
            </w:r>
            <w:r w:rsidRPr="00FE24C8">
              <w:rPr>
                <w:rFonts w:cs="Arial"/>
                <w:color w:val="auto"/>
                <w:sz w:val="18"/>
                <w:szCs w:val="18"/>
                <w:lang w:eastAsia="pl-PL"/>
              </w:rPr>
              <w:t>. Usuwanie skutków poważnych awarii w środowisku.</w:t>
            </w:r>
          </w:p>
        </w:tc>
        <w:tc>
          <w:tcPr>
            <w:tcW w:w="2170" w:type="dxa"/>
            <w:shd w:val="clear" w:color="auto" w:fill="auto"/>
            <w:vAlign w:val="center"/>
          </w:tcPr>
          <w:p w14:paraId="00297DFB"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monitorowane: </w:t>
            </w:r>
            <w:r w:rsidRPr="00FE24C8">
              <w:rPr>
                <w:rFonts w:cs="Arial"/>
                <w:color w:val="auto"/>
                <w:sz w:val="18"/>
                <w:szCs w:val="18"/>
                <w:lang w:eastAsia="pl-PL"/>
              </w:rPr>
              <w:br/>
              <w:t>sprawcy awarii, PSP</w:t>
            </w:r>
          </w:p>
        </w:tc>
        <w:tc>
          <w:tcPr>
            <w:tcW w:w="1928" w:type="dxa"/>
            <w:shd w:val="clear" w:color="auto" w:fill="auto"/>
            <w:vAlign w:val="center"/>
          </w:tcPr>
          <w:p w14:paraId="52D2AFB1"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4E6B43C6" w14:textId="77777777" w:rsidTr="008A0952">
        <w:trPr>
          <w:trHeight w:val="750"/>
          <w:jc w:val="center"/>
        </w:trPr>
        <w:tc>
          <w:tcPr>
            <w:tcW w:w="1157" w:type="dxa"/>
            <w:vMerge/>
            <w:shd w:val="clear" w:color="auto" w:fill="EAF1DD" w:themeFill="accent3" w:themeFillTint="33"/>
            <w:vAlign w:val="center"/>
          </w:tcPr>
          <w:p w14:paraId="77DC227D"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5324201A"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2BF067AE"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40C636B5"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0F2D95F3"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62DE36BC" w14:textId="77777777" w:rsidR="001140C7" w:rsidRPr="00FE24C8" w:rsidRDefault="001140C7" w:rsidP="00FE24C8">
            <w:pPr>
              <w:spacing w:before="20" w:after="20" w:line="240" w:lineRule="auto"/>
              <w:jc w:val="center"/>
              <w:rPr>
                <w:rFonts w:cs="Arial"/>
                <w:color w:val="auto"/>
                <w:sz w:val="18"/>
                <w:szCs w:val="18"/>
                <w:lang w:eastAsia="pl-PL"/>
              </w:rPr>
            </w:pPr>
          </w:p>
        </w:tc>
        <w:tc>
          <w:tcPr>
            <w:tcW w:w="2953" w:type="dxa"/>
            <w:shd w:val="clear" w:color="auto" w:fill="auto"/>
            <w:vAlign w:val="center"/>
          </w:tcPr>
          <w:p w14:paraId="01E6B1A1" w14:textId="77777777" w:rsidR="001140C7" w:rsidRPr="00FE24C8" w:rsidRDefault="001140C7" w:rsidP="00EB57A6">
            <w:pPr>
              <w:spacing w:before="20" w:after="20" w:line="240" w:lineRule="auto"/>
              <w:jc w:val="center"/>
              <w:rPr>
                <w:rFonts w:cs="Arial"/>
                <w:color w:val="auto"/>
                <w:sz w:val="18"/>
                <w:szCs w:val="18"/>
                <w:lang w:eastAsia="pl-PL"/>
              </w:rPr>
            </w:pPr>
            <w:r w:rsidRPr="00FE24C8">
              <w:rPr>
                <w:rFonts w:cs="Arial"/>
                <w:color w:val="auto"/>
                <w:sz w:val="18"/>
                <w:szCs w:val="18"/>
                <w:lang w:eastAsia="pl-PL"/>
              </w:rPr>
              <w:t>ZPA.1.</w:t>
            </w:r>
            <w:r w:rsidR="00EB57A6">
              <w:rPr>
                <w:rFonts w:cs="Arial"/>
                <w:color w:val="auto"/>
                <w:sz w:val="18"/>
                <w:szCs w:val="18"/>
                <w:lang w:eastAsia="pl-PL"/>
              </w:rPr>
              <w:t>4</w:t>
            </w:r>
            <w:r w:rsidRPr="00FE24C8">
              <w:rPr>
                <w:rFonts w:cs="Arial"/>
                <w:color w:val="auto"/>
                <w:sz w:val="18"/>
                <w:szCs w:val="18"/>
                <w:lang w:eastAsia="pl-PL"/>
              </w:rPr>
              <w:t>. Zapobieganie lub usuwanie skutków zanieczyszczenia środowiska w przypadku nieustalenia podmiotu za nie odpowiedzialnego.</w:t>
            </w:r>
          </w:p>
        </w:tc>
        <w:tc>
          <w:tcPr>
            <w:tcW w:w="2170" w:type="dxa"/>
            <w:shd w:val="clear" w:color="auto" w:fill="auto"/>
            <w:vAlign w:val="center"/>
          </w:tcPr>
          <w:p w14:paraId="0A390D1D"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 xml:space="preserve">monitorowane: </w:t>
            </w:r>
            <w:r w:rsidRPr="00FE24C8">
              <w:rPr>
                <w:rFonts w:cs="Arial"/>
                <w:color w:val="auto"/>
                <w:sz w:val="18"/>
                <w:szCs w:val="18"/>
                <w:lang w:eastAsia="pl-PL"/>
              </w:rPr>
              <w:br/>
              <w:t>RDOŚ w Olsztynie</w:t>
            </w:r>
          </w:p>
        </w:tc>
        <w:tc>
          <w:tcPr>
            <w:tcW w:w="1928" w:type="dxa"/>
            <w:shd w:val="clear" w:color="auto" w:fill="auto"/>
            <w:vAlign w:val="center"/>
          </w:tcPr>
          <w:p w14:paraId="49B8B7AD"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środków finansowych</w:t>
            </w:r>
          </w:p>
        </w:tc>
      </w:tr>
      <w:tr w:rsidR="001140C7" w:rsidRPr="00FE24C8" w14:paraId="3626734D" w14:textId="77777777" w:rsidTr="008A0952">
        <w:trPr>
          <w:trHeight w:val="255"/>
          <w:jc w:val="center"/>
        </w:trPr>
        <w:tc>
          <w:tcPr>
            <w:tcW w:w="1157" w:type="dxa"/>
            <w:vMerge/>
            <w:shd w:val="clear" w:color="auto" w:fill="EAF1DD" w:themeFill="accent3" w:themeFillTint="33"/>
            <w:vAlign w:val="center"/>
          </w:tcPr>
          <w:p w14:paraId="0413EEFB"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0BC3C3D1"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703BD7FA"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42D994B8"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302B3D46"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05DA6586" w14:textId="77777777" w:rsidR="001140C7" w:rsidRPr="00FE24C8" w:rsidRDefault="001140C7" w:rsidP="00FE24C8">
            <w:pPr>
              <w:spacing w:before="20" w:after="20" w:line="240" w:lineRule="auto"/>
              <w:jc w:val="center"/>
              <w:rPr>
                <w:rFonts w:cs="Arial"/>
                <w:color w:val="auto"/>
                <w:sz w:val="18"/>
                <w:szCs w:val="18"/>
                <w:lang w:eastAsia="pl-PL"/>
              </w:rPr>
            </w:pPr>
          </w:p>
        </w:tc>
        <w:tc>
          <w:tcPr>
            <w:tcW w:w="2953" w:type="dxa"/>
            <w:shd w:val="clear" w:color="auto" w:fill="auto"/>
            <w:vAlign w:val="center"/>
          </w:tcPr>
          <w:p w14:paraId="267576E9" w14:textId="77777777" w:rsidR="001140C7" w:rsidRPr="00FE24C8" w:rsidRDefault="001140C7" w:rsidP="00EB57A6">
            <w:pPr>
              <w:spacing w:before="20" w:after="20" w:line="240" w:lineRule="auto"/>
              <w:jc w:val="center"/>
              <w:rPr>
                <w:rFonts w:cs="Arial"/>
                <w:color w:val="auto"/>
                <w:sz w:val="18"/>
                <w:szCs w:val="18"/>
                <w:lang w:eastAsia="pl-PL"/>
              </w:rPr>
            </w:pPr>
            <w:r w:rsidRPr="00FE24C8">
              <w:rPr>
                <w:rFonts w:cs="Arial"/>
                <w:color w:val="auto"/>
                <w:sz w:val="18"/>
                <w:szCs w:val="18"/>
                <w:lang w:eastAsia="pl-PL"/>
              </w:rPr>
              <w:t>ZPA.1.</w:t>
            </w:r>
            <w:r w:rsidR="00EB57A6">
              <w:rPr>
                <w:rFonts w:cs="Arial"/>
                <w:color w:val="auto"/>
                <w:sz w:val="18"/>
                <w:szCs w:val="18"/>
                <w:lang w:eastAsia="pl-PL"/>
              </w:rPr>
              <w:t>5</w:t>
            </w:r>
            <w:r w:rsidRPr="00FE24C8">
              <w:rPr>
                <w:rFonts w:cs="Arial"/>
                <w:color w:val="auto"/>
                <w:sz w:val="18"/>
                <w:szCs w:val="18"/>
                <w:lang w:eastAsia="pl-PL"/>
              </w:rPr>
              <w:t>. Nadzór nad logistyką transportową substancji niebezpiecznych.</w:t>
            </w:r>
          </w:p>
        </w:tc>
        <w:tc>
          <w:tcPr>
            <w:tcW w:w="2170" w:type="dxa"/>
            <w:shd w:val="clear" w:color="auto" w:fill="auto"/>
            <w:vAlign w:val="center"/>
          </w:tcPr>
          <w:p w14:paraId="035F8916"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monitorowane:</w:t>
            </w:r>
            <w:r w:rsidRPr="00FE24C8">
              <w:rPr>
                <w:rFonts w:cs="Arial"/>
                <w:color w:val="auto"/>
                <w:sz w:val="18"/>
                <w:szCs w:val="18"/>
                <w:lang w:eastAsia="pl-PL"/>
              </w:rPr>
              <w:br/>
              <w:t>ITD, zarządcy dróg</w:t>
            </w:r>
          </w:p>
        </w:tc>
        <w:tc>
          <w:tcPr>
            <w:tcW w:w="1928" w:type="dxa"/>
            <w:shd w:val="clear" w:color="auto" w:fill="auto"/>
            <w:vAlign w:val="center"/>
          </w:tcPr>
          <w:p w14:paraId="031ACC90" w14:textId="77777777" w:rsidR="001140C7" w:rsidRPr="00FE24C8" w:rsidRDefault="001140C7"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brak wykwalifikowanej kadry</w:t>
            </w:r>
          </w:p>
        </w:tc>
      </w:tr>
      <w:tr w:rsidR="001140C7" w:rsidRPr="000002FD" w14:paraId="4C507994" w14:textId="77777777" w:rsidTr="008A0952">
        <w:trPr>
          <w:trHeight w:val="449"/>
          <w:jc w:val="center"/>
        </w:trPr>
        <w:tc>
          <w:tcPr>
            <w:tcW w:w="1157" w:type="dxa"/>
            <w:vMerge/>
            <w:shd w:val="clear" w:color="auto" w:fill="EAF1DD" w:themeFill="accent3" w:themeFillTint="33"/>
            <w:vAlign w:val="center"/>
          </w:tcPr>
          <w:p w14:paraId="7C221348" w14:textId="77777777" w:rsidR="001140C7" w:rsidRPr="00FE24C8"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424ABED9" w14:textId="77777777" w:rsidR="001140C7" w:rsidRPr="00FE24C8"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488850E4" w14:textId="77777777" w:rsidR="001140C7" w:rsidRPr="00FE24C8"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30940E4D" w14:textId="77777777" w:rsidR="001140C7" w:rsidRPr="00FE24C8"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3AF560C9" w14:textId="77777777" w:rsidR="001140C7" w:rsidRPr="00FE24C8" w:rsidRDefault="001140C7" w:rsidP="00FE24C8">
            <w:pPr>
              <w:spacing w:before="20" w:after="20" w:line="240" w:lineRule="auto"/>
              <w:jc w:val="center"/>
              <w:rPr>
                <w:rFonts w:cs="Arial"/>
                <w:color w:val="FF0000"/>
                <w:sz w:val="18"/>
                <w:szCs w:val="18"/>
                <w:lang w:eastAsia="pl-PL"/>
              </w:rPr>
            </w:pPr>
          </w:p>
        </w:tc>
        <w:tc>
          <w:tcPr>
            <w:tcW w:w="2007" w:type="dxa"/>
            <w:vMerge w:val="restart"/>
            <w:vAlign w:val="center"/>
          </w:tcPr>
          <w:p w14:paraId="728EDD6D" w14:textId="77777777" w:rsidR="001140C7" w:rsidRPr="000002FD" w:rsidRDefault="001140C7"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 xml:space="preserve">ZPA.2. Kreowanie właściwych </w:t>
            </w:r>
            <w:proofErr w:type="spellStart"/>
            <w:r w:rsidRPr="000002FD">
              <w:rPr>
                <w:rFonts w:cs="Arial"/>
                <w:color w:val="auto"/>
                <w:sz w:val="18"/>
                <w:szCs w:val="18"/>
                <w:lang w:eastAsia="pl-PL"/>
              </w:rPr>
              <w:t>zachowań</w:t>
            </w:r>
            <w:proofErr w:type="spellEnd"/>
            <w:r w:rsidRPr="000002FD">
              <w:rPr>
                <w:rFonts w:cs="Arial"/>
                <w:color w:val="auto"/>
                <w:sz w:val="18"/>
                <w:szCs w:val="18"/>
                <w:lang w:eastAsia="pl-PL"/>
              </w:rPr>
              <w:t xml:space="preserve"> społeczeństwa w sytuacji wystąpienia zagrożeń środowiska i życia ludzi z tytułu wystąpienia awarii przemysłowych</w:t>
            </w:r>
          </w:p>
        </w:tc>
        <w:tc>
          <w:tcPr>
            <w:tcW w:w="2953" w:type="dxa"/>
            <w:vMerge w:val="restart"/>
            <w:shd w:val="clear" w:color="auto" w:fill="auto"/>
            <w:vAlign w:val="center"/>
          </w:tcPr>
          <w:p w14:paraId="6DD199B4" w14:textId="77777777" w:rsidR="001140C7" w:rsidRPr="000002FD" w:rsidRDefault="001140C7"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 xml:space="preserve">ZPA.2.1. Edukacja społeczeństwa na rzecz kreowania prawidłowych </w:t>
            </w:r>
            <w:proofErr w:type="spellStart"/>
            <w:r w:rsidRPr="000002FD">
              <w:rPr>
                <w:rFonts w:cs="Arial"/>
                <w:color w:val="auto"/>
                <w:sz w:val="18"/>
                <w:szCs w:val="18"/>
                <w:lang w:eastAsia="pl-PL"/>
              </w:rPr>
              <w:t>zachowań</w:t>
            </w:r>
            <w:proofErr w:type="spellEnd"/>
            <w:r w:rsidRPr="000002FD">
              <w:rPr>
                <w:rFonts w:cs="Arial"/>
                <w:color w:val="auto"/>
                <w:sz w:val="18"/>
                <w:szCs w:val="18"/>
                <w:lang w:eastAsia="pl-PL"/>
              </w:rPr>
              <w:t xml:space="preserve"> w sytuacji wystąpienia zagrożeń środowiska i życia ludzi z tytułu poważnych awarii.</w:t>
            </w:r>
          </w:p>
        </w:tc>
        <w:tc>
          <w:tcPr>
            <w:tcW w:w="2170" w:type="dxa"/>
            <w:shd w:val="clear" w:color="auto" w:fill="auto"/>
            <w:vAlign w:val="center"/>
          </w:tcPr>
          <w:p w14:paraId="1D027904" w14:textId="77777777" w:rsidR="001140C7" w:rsidRPr="000002FD" w:rsidRDefault="001140C7"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1928" w:type="dxa"/>
            <w:vMerge w:val="restart"/>
            <w:vAlign w:val="center"/>
          </w:tcPr>
          <w:p w14:paraId="02E95437" w14:textId="77777777" w:rsidR="001140C7" w:rsidRPr="000002FD" w:rsidRDefault="001140C7"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brak zainteresowania społecznego, brak środków finansowych</w:t>
            </w:r>
          </w:p>
        </w:tc>
      </w:tr>
      <w:tr w:rsidR="001140C7" w:rsidRPr="000002FD" w14:paraId="0D093A19" w14:textId="77777777" w:rsidTr="008A0952">
        <w:trPr>
          <w:trHeight w:val="1187"/>
          <w:jc w:val="center"/>
        </w:trPr>
        <w:tc>
          <w:tcPr>
            <w:tcW w:w="1157" w:type="dxa"/>
            <w:vMerge/>
            <w:shd w:val="clear" w:color="auto" w:fill="EAF1DD" w:themeFill="accent3" w:themeFillTint="33"/>
            <w:vAlign w:val="center"/>
          </w:tcPr>
          <w:p w14:paraId="4654F411" w14:textId="77777777" w:rsidR="001140C7" w:rsidRPr="000002FD" w:rsidRDefault="001140C7" w:rsidP="00FE24C8">
            <w:pPr>
              <w:spacing w:before="20" w:after="20" w:line="240" w:lineRule="auto"/>
              <w:jc w:val="center"/>
              <w:rPr>
                <w:rFonts w:cs="Arial"/>
                <w:color w:val="FF0000"/>
                <w:sz w:val="18"/>
                <w:szCs w:val="18"/>
                <w:lang w:eastAsia="pl-PL"/>
              </w:rPr>
            </w:pPr>
          </w:p>
        </w:tc>
        <w:tc>
          <w:tcPr>
            <w:tcW w:w="1608" w:type="dxa"/>
            <w:vMerge/>
            <w:shd w:val="clear" w:color="auto" w:fill="EAF1DD" w:themeFill="accent3" w:themeFillTint="33"/>
            <w:vAlign w:val="center"/>
          </w:tcPr>
          <w:p w14:paraId="4423FDBA" w14:textId="77777777" w:rsidR="001140C7" w:rsidRPr="000002FD" w:rsidRDefault="001140C7" w:rsidP="00FE24C8">
            <w:pPr>
              <w:spacing w:before="20" w:after="20" w:line="240" w:lineRule="auto"/>
              <w:jc w:val="center"/>
              <w:rPr>
                <w:rFonts w:cs="Arial"/>
                <w:color w:val="FF0000"/>
                <w:sz w:val="18"/>
                <w:szCs w:val="18"/>
                <w:lang w:eastAsia="pl-PL"/>
              </w:rPr>
            </w:pPr>
          </w:p>
        </w:tc>
        <w:tc>
          <w:tcPr>
            <w:tcW w:w="1836" w:type="dxa"/>
            <w:vMerge/>
            <w:vAlign w:val="center"/>
          </w:tcPr>
          <w:p w14:paraId="33C9A256" w14:textId="77777777" w:rsidR="001140C7" w:rsidRPr="000002FD" w:rsidRDefault="001140C7" w:rsidP="00FE24C8">
            <w:pPr>
              <w:spacing w:before="20" w:after="20" w:line="240" w:lineRule="auto"/>
              <w:jc w:val="center"/>
              <w:rPr>
                <w:rFonts w:cs="Arial"/>
                <w:color w:val="FF0000"/>
                <w:sz w:val="18"/>
                <w:szCs w:val="18"/>
                <w:lang w:eastAsia="pl-PL"/>
              </w:rPr>
            </w:pPr>
          </w:p>
        </w:tc>
        <w:tc>
          <w:tcPr>
            <w:tcW w:w="1300" w:type="dxa"/>
            <w:vMerge/>
            <w:vAlign w:val="center"/>
          </w:tcPr>
          <w:p w14:paraId="596587F2" w14:textId="77777777" w:rsidR="001140C7" w:rsidRPr="000002FD" w:rsidRDefault="001140C7" w:rsidP="00FE24C8">
            <w:pPr>
              <w:spacing w:before="20" w:after="20" w:line="240" w:lineRule="auto"/>
              <w:jc w:val="center"/>
              <w:rPr>
                <w:rFonts w:cs="Arial"/>
                <w:color w:val="FF0000"/>
                <w:sz w:val="18"/>
                <w:szCs w:val="18"/>
                <w:lang w:eastAsia="pl-PL"/>
              </w:rPr>
            </w:pPr>
          </w:p>
        </w:tc>
        <w:tc>
          <w:tcPr>
            <w:tcW w:w="1312" w:type="dxa"/>
            <w:vMerge/>
            <w:vAlign w:val="center"/>
          </w:tcPr>
          <w:p w14:paraId="271D2C6D" w14:textId="77777777" w:rsidR="001140C7" w:rsidRPr="000002FD" w:rsidRDefault="001140C7" w:rsidP="00FE24C8">
            <w:pPr>
              <w:spacing w:before="20" w:after="20" w:line="240" w:lineRule="auto"/>
              <w:jc w:val="center"/>
              <w:rPr>
                <w:rFonts w:cs="Arial"/>
                <w:color w:val="FF0000"/>
                <w:sz w:val="18"/>
                <w:szCs w:val="18"/>
                <w:lang w:eastAsia="pl-PL"/>
              </w:rPr>
            </w:pPr>
          </w:p>
        </w:tc>
        <w:tc>
          <w:tcPr>
            <w:tcW w:w="2007" w:type="dxa"/>
            <w:vMerge/>
            <w:vAlign w:val="center"/>
          </w:tcPr>
          <w:p w14:paraId="253E1F73" w14:textId="77777777" w:rsidR="001140C7" w:rsidRPr="000002FD" w:rsidRDefault="001140C7" w:rsidP="00FE24C8">
            <w:pPr>
              <w:spacing w:before="20" w:after="20" w:line="240" w:lineRule="auto"/>
              <w:jc w:val="center"/>
              <w:rPr>
                <w:rFonts w:cs="Arial"/>
                <w:color w:val="FF0000"/>
                <w:sz w:val="18"/>
                <w:szCs w:val="18"/>
                <w:lang w:eastAsia="pl-PL"/>
              </w:rPr>
            </w:pPr>
          </w:p>
        </w:tc>
        <w:tc>
          <w:tcPr>
            <w:tcW w:w="2953" w:type="dxa"/>
            <w:vMerge/>
            <w:shd w:val="clear" w:color="auto" w:fill="auto"/>
            <w:vAlign w:val="center"/>
          </w:tcPr>
          <w:p w14:paraId="5B494E0D" w14:textId="77777777" w:rsidR="001140C7" w:rsidRPr="000002FD" w:rsidRDefault="001140C7" w:rsidP="00FE24C8">
            <w:pPr>
              <w:spacing w:before="20" w:after="20" w:line="240" w:lineRule="auto"/>
              <w:jc w:val="center"/>
              <w:rPr>
                <w:rFonts w:cs="Arial"/>
                <w:color w:val="FF0000"/>
                <w:sz w:val="18"/>
                <w:szCs w:val="18"/>
                <w:lang w:eastAsia="pl-PL"/>
              </w:rPr>
            </w:pPr>
          </w:p>
        </w:tc>
        <w:tc>
          <w:tcPr>
            <w:tcW w:w="2170" w:type="dxa"/>
            <w:shd w:val="clear" w:color="auto" w:fill="auto"/>
            <w:vAlign w:val="center"/>
          </w:tcPr>
          <w:p w14:paraId="2644294F" w14:textId="77777777" w:rsidR="001140C7" w:rsidRPr="000002FD" w:rsidRDefault="001140C7"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 xml:space="preserve">monitorowane: </w:t>
            </w:r>
            <w:r w:rsidRPr="000002FD">
              <w:rPr>
                <w:rFonts w:cs="Arial"/>
                <w:color w:val="auto"/>
                <w:sz w:val="18"/>
                <w:szCs w:val="18"/>
                <w:lang w:eastAsia="pl-PL"/>
              </w:rPr>
              <w:br/>
              <w:t>służby interwencyjne, WIOŚ w Olsztynie, policja, PSP, placówki oświatowe</w:t>
            </w:r>
          </w:p>
        </w:tc>
        <w:tc>
          <w:tcPr>
            <w:tcW w:w="1928" w:type="dxa"/>
            <w:vMerge/>
            <w:vAlign w:val="center"/>
          </w:tcPr>
          <w:p w14:paraId="1FF17459" w14:textId="77777777" w:rsidR="001140C7" w:rsidRPr="000002FD" w:rsidRDefault="001140C7" w:rsidP="00FE24C8">
            <w:pPr>
              <w:spacing w:before="20" w:after="20" w:line="240" w:lineRule="auto"/>
              <w:jc w:val="center"/>
              <w:rPr>
                <w:rFonts w:cs="Arial"/>
                <w:color w:val="FF0000"/>
                <w:sz w:val="18"/>
                <w:szCs w:val="18"/>
                <w:lang w:eastAsia="pl-PL"/>
              </w:rPr>
            </w:pPr>
          </w:p>
        </w:tc>
      </w:tr>
    </w:tbl>
    <w:p w14:paraId="36069AAA" w14:textId="77777777" w:rsidR="00994715" w:rsidRPr="000002FD" w:rsidRDefault="00165973" w:rsidP="00360C9A">
      <w:pPr>
        <w:rPr>
          <w:sz w:val="18"/>
        </w:rPr>
      </w:pPr>
      <w:r w:rsidRPr="000002FD">
        <w:rPr>
          <w:sz w:val="18"/>
        </w:rPr>
        <w:t>* Należy wskazać, czy zadanie należy do zadań własnych samorządu (zadania finansowane w całości lub w części ze środków budżetowych i pozabudżetowych będących w dyspozycji miasta) bądź czy jest zadaniem monitorowanym (zadania, które są finansowane ze środków przedsiębiorstw oraz ze środków zewnętrznych – będących w dyspozycji organów i instytucji szczebla krajowego (centralnego), bądź instytucji działających na terenie miasta, lecz podlegających bezpośrednio organom centralnym)</w:t>
      </w:r>
    </w:p>
    <w:p w14:paraId="36682D79" w14:textId="77777777" w:rsidR="00994715" w:rsidRPr="000002FD" w:rsidRDefault="000002FD" w:rsidP="00360C9A">
      <w:pPr>
        <w:rPr>
          <w:rFonts w:cs="Arial"/>
          <w:sz w:val="20"/>
        </w:rPr>
      </w:pPr>
      <w:r w:rsidRPr="000002FD">
        <w:rPr>
          <w:rFonts w:cs="Arial"/>
          <w:sz w:val="16"/>
        </w:rPr>
        <w:t>Źródło:</w:t>
      </w:r>
      <w:r w:rsidR="00165973" w:rsidRPr="000002FD">
        <w:rPr>
          <w:rFonts w:cs="Arial"/>
          <w:sz w:val="16"/>
        </w:rPr>
        <w:t xml:space="preserve"> </w:t>
      </w:r>
      <w:r w:rsidR="0025073F" w:rsidRPr="000002FD">
        <w:rPr>
          <w:rFonts w:cs="Arial"/>
          <w:i/>
          <w:sz w:val="16"/>
        </w:rPr>
        <w:t xml:space="preserve">Program Ochrony Środowiska dla Powiatu </w:t>
      </w:r>
      <w:r w:rsidRPr="000002FD">
        <w:rPr>
          <w:rFonts w:cs="Arial"/>
          <w:i/>
          <w:sz w:val="16"/>
        </w:rPr>
        <w:t>Bartoszyckiego do roku 2020</w:t>
      </w:r>
      <w:r w:rsidR="008C2DC3" w:rsidRPr="000002FD">
        <w:rPr>
          <w:rFonts w:cs="Arial"/>
          <w:sz w:val="16"/>
        </w:rPr>
        <w:t xml:space="preserve">, </w:t>
      </w:r>
      <w:r w:rsidRPr="000002FD">
        <w:rPr>
          <w:rFonts w:cs="Arial"/>
          <w:sz w:val="16"/>
        </w:rPr>
        <w:t xml:space="preserve">Urząd Miejski w </w:t>
      </w:r>
      <w:proofErr w:type="spellStart"/>
      <w:r w:rsidRPr="000002FD">
        <w:rPr>
          <w:rFonts w:cs="Arial"/>
          <w:sz w:val="16"/>
        </w:rPr>
        <w:t>Sepopolu</w:t>
      </w:r>
      <w:proofErr w:type="spellEnd"/>
      <w:r w:rsidRPr="000002FD">
        <w:rPr>
          <w:rFonts w:cs="Arial"/>
          <w:sz w:val="16"/>
        </w:rPr>
        <w:t xml:space="preserve">, </w:t>
      </w:r>
      <w:r w:rsidR="00165973" w:rsidRPr="000002FD">
        <w:rPr>
          <w:rFonts w:cs="Arial"/>
          <w:sz w:val="16"/>
        </w:rPr>
        <w:t>opracowanie własne na podstawie informacji uzyskanych od instytucji i przedsiębiorstw</w:t>
      </w:r>
    </w:p>
    <w:p w14:paraId="55A539E5" w14:textId="77777777" w:rsidR="00994715" w:rsidRPr="000002FD" w:rsidRDefault="00165973" w:rsidP="00BE06D0">
      <w:pPr>
        <w:pStyle w:val="Nagwek2"/>
        <w:numPr>
          <w:ilvl w:val="1"/>
          <w:numId w:val="135"/>
        </w:numPr>
      </w:pPr>
      <w:r w:rsidRPr="00630CF4">
        <w:rPr>
          <w:highlight w:val="yellow"/>
        </w:rPr>
        <w:br w:type="column"/>
      </w:r>
      <w:bookmarkStart w:id="361" w:name="_Toc84417254"/>
      <w:r w:rsidR="000002FD" w:rsidRPr="000002FD">
        <w:lastRenderedPageBreak/>
        <w:t>Harmonogram realizacji zadań własnych wraz z ich finansowaniem</w:t>
      </w:r>
      <w:bookmarkEnd w:id="361"/>
    </w:p>
    <w:p w14:paraId="3EAAF636" w14:textId="7C1B5809" w:rsidR="00BA097F" w:rsidRPr="000002FD" w:rsidRDefault="00994715" w:rsidP="00360C9A">
      <w:pPr>
        <w:pStyle w:val="Legenda"/>
      </w:pPr>
      <w:bookmarkStart w:id="362" w:name="_Toc84417310"/>
      <w:r w:rsidRPr="000002FD">
        <w:t xml:space="preserve">Tabela </w:t>
      </w:r>
      <w:fldSimple w:instr=" SEQ Tabela \* ARABIC ">
        <w:r w:rsidR="00FF485A">
          <w:rPr>
            <w:noProof/>
          </w:rPr>
          <w:t>45</w:t>
        </w:r>
      </w:fldSimple>
      <w:r w:rsidRPr="000002FD">
        <w:t xml:space="preserve">. </w:t>
      </w:r>
      <w:r w:rsidR="00165973" w:rsidRPr="000002FD">
        <w:t>Harmonogram realizacji zadań własnych wraz z ich finansowaniem.</w:t>
      </w:r>
      <w:bookmarkEnd w:id="362"/>
    </w:p>
    <w:tbl>
      <w:tblPr>
        <w:tblStyle w:val="Tabela-Siatka"/>
        <w:tblW w:w="15589" w:type="dxa"/>
        <w:jc w:val="center"/>
        <w:tblLook w:val="04A0" w:firstRow="1" w:lastRow="0" w:firstColumn="1" w:lastColumn="0" w:noHBand="0" w:noVBand="1"/>
      </w:tblPr>
      <w:tblGrid>
        <w:gridCol w:w="1254"/>
        <w:gridCol w:w="3275"/>
        <w:gridCol w:w="1557"/>
        <w:gridCol w:w="1157"/>
        <w:gridCol w:w="6"/>
        <w:gridCol w:w="1270"/>
        <w:gridCol w:w="1057"/>
        <w:gridCol w:w="1164"/>
        <w:gridCol w:w="1163"/>
        <w:gridCol w:w="1164"/>
        <w:gridCol w:w="2522"/>
      </w:tblGrid>
      <w:tr w:rsidR="001C0BCD" w:rsidRPr="000002FD" w14:paraId="36676309" w14:textId="77777777" w:rsidTr="0019022F">
        <w:trPr>
          <w:cantSplit/>
          <w:trHeight w:val="283"/>
          <w:tblHeader/>
          <w:jc w:val="center"/>
        </w:trPr>
        <w:tc>
          <w:tcPr>
            <w:tcW w:w="1254" w:type="dxa"/>
            <w:vMerge w:val="restart"/>
            <w:shd w:val="clear" w:color="auto" w:fill="D6E3BC" w:themeFill="accent3" w:themeFillTint="66"/>
            <w:vAlign w:val="center"/>
          </w:tcPr>
          <w:p w14:paraId="3FB43E4C" w14:textId="77777777" w:rsidR="00032379" w:rsidRPr="000002FD" w:rsidRDefault="00032379" w:rsidP="00FE24C8">
            <w:pPr>
              <w:spacing w:before="40" w:after="40" w:line="240" w:lineRule="auto"/>
              <w:jc w:val="center"/>
              <w:rPr>
                <w:rFonts w:cs="Arial"/>
                <w:b/>
                <w:color w:val="auto"/>
                <w:sz w:val="18"/>
                <w:szCs w:val="18"/>
              </w:rPr>
            </w:pPr>
            <w:r w:rsidRPr="000002FD">
              <w:rPr>
                <w:rFonts w:cs="Arial"/>
                <w:b/>
                <w:color w:val="auto"/>
                <w:sz w:val="18"/>
                <w:szCs w:val="18"/>
              </w:rPr>
              <w:t>Obszar interwencji</w:t>
            </w:r>
          </w:p>
        </w:tc>
        <w:tc>
          <w:tcPr>
            <w:tcW w:w="3275" w:type="dxa"/>
            <w:vMerge w:val="restart"/>
            <w:shd w:val="clear" w:color="auto" w:fill="D6E3BC" w:themeFill="accent3" w:themeFillTint="66"/>
            <w:vAlign w:val="center"/>
          </w:tcPr>
          <w:p w14:paraId="00C6CACC" w14:textId="77777777" w:rsidR="00032379" w:rsidRPr="000002FD" w:rsidRDefault="00032379" w:rsidP="00FE24C8">
            <w:pPr>
              <w:spacing w:before="40" w:after="40" w:line="240" w:lineRule="auto"/>
              <w:jc w:val="center"/>
              <w:rPr>
                <w:rFonts w:cs="Arial"/>
                <w:b/>
                <w:color w:val="auto"/>
                <w:sz w:val="18"/>
                <w:szCs w:val="18"/>
              </w:rPr>
            </w:pPr>
            <w:r w:rsidRPr="000002FD">
              <w:rPr>
                <w:rFonts w:cs="Arial"/>
                <w:b/>
                <w:color w:val="auto"/>
                <w:sz w:val="18"/>
                <w:szCs w:val="18"/>
              </w:rPr>
              <w:t>Zadanie</w:t>
            </w:r>
          </w:p>
        </w:tc>
        <w:tc>
          <w:tcPr>
            <w:tcW w:w="1557" w:type="dxa"/>
            <w:vMerge w:val="restart"/>
            <w:shd w:val="clear" w:color="auto" w:fill="D6E3BC" w:themeFill="accent3" w:themeFillTint="66"/>
            <w:vAlign w:val="center"/>
          </w:tcPr>
          <w:p w14:paraId="655E97C6" w14:textId="77777777" w:rsidR="00032379" w:rsidRPr="000002FD" w:rsidRDefault="00032379" w:rsidP="00FE24C8">
            <w:pPr>
              <w:spacing w:before="40" w:after="40" w:line="240" w:lineRule="auto"/>
              <w:jc w:val="center"/>
              <w:rPr>
                <w:rFonts w:cs="Arial"/>
                <w:b/>
                <w:color w:val="auto"/>
                <w:sz w:val="18"/>
                <w:szCs w:val="18"/>
              </w:rPr>
            </w:pPr>
            <w:r w:rsidRPr="000002FD">
              <w:rPr>
                <w:rFonts w:cs="Arial"/>
                <w:b/>
                <w:color w:val="auto"/>
                <w:sz w:val="18"/>
                <w:szCs w:val="18"/>
              </w:rPr>
              <w:t>Podmiot odpowiedzialny</w:t>
            </w:r>
          </w:p>
        </w:tc>
        <w:tc>
          <w:tcPr>
            <w:tcW w:w="6981" w:type="dxa"/>
            <w:gridSpan w:val="7"/>
            <w:shd w:val="clear" w:color="auto" w:fill="D6E3BC" w:themeFill="accent3" w:themeFillTint="66"/>
            <w:vAlign w:val="center"/>
          </w:tcPr>
          <w:p w14:paraId="78F17273" w14:textId="77777777" w:rsidR="00032379" w:rsidRPr="000002FD" w:rsidRDefault="00032379" w:rsidP="00FE24C8">
            <w:pPr>
              <w:spacing w:before="40" w:after="40" w:line="240" w:lineRule="auto"/>
              <w:jc w:val="center"/>
              <w:rPr>
                <w:rFonts w:cs="Arial"/>
                <w:b/>
                <w:color w:val="auto"/>
                <w:sz w:val="18"/>
                <w:szCs w:val="18"/>
              </w:rPr>
            </w:pPr>
            <w:r w:rsidRPr="000002FD">
              <w:rPr>
                <w:rFonts w:cs="Arial"/>
                <w:b/>
                <w:color w:val="auto"/>
                <w:sz w:val="18"/>
                <w:szCs w:val="18"/>
              </w:rPr>
              <w:t>Okres realizacji oraz koszty realizacji inwestycji (tys. zł)*</w:t>
            </w:r>
          </w:p>
        </w:tc>
        <w:tc>
          <w:tcPr>
            <w:tcW w:w="2522" w:type="dxa"/>
            <w:vMerge w:val="restart"/>
            <w:shd w:val="clear" w:color="auto" w:fill="D6E3BC" w:themeFill="accent3" w:themeFillTint="66"/>
            <w:vAlign w:val="center"/>
          </w:tcPr>
          <w:p w14:paraId="61C0A42E" w14:textId="77777777" w:rsidR="00032379" w:rsidRPr="000002FD" w:rsidRDefault="00032379" w:rsidP="00FE24C8">
            <w:pPr>
              <w:spacing w:before="40" w:after="40" w:line="240" w:lineRule="auto"/>
              <w:jc w:val="center"/>
              <w:rPr>
                <w:rFonts w:cs="Arial"/>
                <w:b/>
                <w:color w:val="auto"/>
                <w:sz w:val="18"/>
                <w:szCs w:val="18"/>
              </w:rPr>
            </w:pPr>
            <w:r w:rsidRPr="000002FD">
              <w:rPr>
                <w:rFonts w:cs="Arial"/>
                <w:b/>
                <w:color w:val="auto"/>
                <w:sz w:val="18"/>
                <w:szCs w:val="18"/>
              </w:rPr>
              <w:t>Źródła finansowania</w:t>
            </w:r>
          </w:p>
        </w:tc>
      </w:tr>
      <w:tr w:rsidR="00F4084A" w:rsidRPr="000002FD" w14:paraId="74D44A87" w14:textId="77777777" w:rsidTr="00F4084A">
        <w:trPr>
          <w:cantSplit/>
          <w:trHeight w:val="283"/>
          <w:tblHeader/>
          <w:jc w:val="center"/>
        </w:trPr>
        <w:tc>
          <w:tcPr>
            <w:tcW w:w="1254" w:type="dxa"/>
            <w:vMerge/>
            <w:shd w:val="clear" w:color="auto" w:fill="D6E3BC" w:themeFill="accent3" w:themeFillTint="66"/>
            <w:textDirection w:val="btLr"/>
            <w:vAlign w:val="center"/>
          </w:tcPr>
          <w:p w14:paraId="374F2072" w14:textId="77777777" w:rsidR="00F4084A" w:rsidRPr="000002FD" w:rsidRDefault="00F4084A" w:rsidP="00FE24C8">
            <w:pPr>
              <w:spacing w:before="40" w:after="40" w:line="240" w:lineRule="auto"/>
              <w:ind w:left="113" w:right="113"/>
              <w:jc w:val="center"/>
              <w:rPr>
                <w:rFonts w:cs="Arial"/>
                <w:color w:val="auto"/>
                <w:sz w:val="18"/>
                <w:szCs w:val="18"/>
              </w:rPr>
            </w:pPr>
          </w:p>
        </w:tc>
        <w:tc>
          <w:tcPr>
            <w:tcW w:w="3275" w:type="dxa"/>
            <w:vMerge/>
            <w:shd w:val="clear" w:color="auto" w:fill="D6E3BC" w:themeFill="accent3" w:themeFillTint="66"/>
            <w:vAlign w:val="center"/>
          </w:tcPr>
          <w:p w14:paraId="719C7686" w14:textId="77777777" w:rsidR="00F4084A" w:rsidRPr="000002FD" w:rsidRDefault="00F4084A" w:rsidP="00FE24C8">
            <w:pPr>
              <w:spacing w:before="40" w:after="40" w:line="240" w:lineRule="auto"/>
              <w:jc w:val="center"/>
              <w:rPr>
                <w:rFonts w:cs="Arial"/>
                <w:color w:val="auto"/>
                <w:sz w:val="18"/>
                <w:szCs w:val="18"/>
              </w:rPr>
            </w:pPr>
          </w:p>
        </w:tc>
        <w:tc>
          <w:tcPr>
            <w:tcW w:w="1557" w:type="dxa"/>
            <w:vMerge/>
            <w:shd w:val="clear" w:color="auto" w:fill="D6E3BC" w:themeFill="accent3" w:themeFillTint="66"/>
            <w:vAlign w:val="center"/>
          </w:tcPr>
          <w:p w14:paraId="1A7BECF7" w14:textId="77777777" w:rsidR="00F4084A" w:rsidRPr="000002FD" w:rsidRDefault="00F4084A" w:rsidP="00FE24C8">
            <w:pPr>
              <w:spacing w:before="40" w:after="40" w:line="240" w:lineRule="auto"/>
              <w:jc w:val="center"/>
              <w:rPr>
                <w:rFonts w:cs="Arial"/>
                <w:color w:val="auto"/>
                <w:sz w:val="18"/>
                <w:szCs w:val="18"/>
              </w:rPr>
            </w:pPr>
          </w:p>
        </w:tc>
        <w:tc>
          <w:tcPr>
            <w:tcW w:w="1163" w:type="dxa"/>
            <w:gridSpan w:val="2"/>
            <w:shd w:val="clear" w:color="auto" w:fill="D6E3BC" w:themeFill="accent3" w:themeFillTint="66"/>
            <w:vAlign w:val="center"/>
          </w:tcPr>
          <w:p w14:paraId="1F3E83FE" w14:textId="77777777" w:rsidR="00F4084A" w:rsidRPr="000002FD" w:rsidRDefault="00F4084A" w:rsidP="00FE24C8">
            <w:pPr>
              <w:spacing w:before="40" w:after="40" w:line="240" w:lineRule="auto"/>
              <w:jc w:val="center"/>
              <w:rPr>
                <w:rFonts w:cs="Arial"/>
                <w:b/>
                <w:color w:val="auto"/>
                <w:sz w:val="18"/>
                <w:szCs w:val="18"/>
              </w:rPr>
            </w:pPr>
            <w:r>
              <w:rPr>
                <w:rFonts w:cs="Arial"/>
                <w:b/>
                <w:color w:val="auto"/>
                <w:sz w:val="18"/>
                <w:szCs w:val="18"/>
              </w:rPr>
              <w:t>2021</w:t>
            </w:r>
          </w:p>
        </w:tc>
        <w:tc>
          <w:tcPr>
            <w:tcW w:w="1270" w:type="dxa"/>
            <w:shd w:val="clear" w:color="auto" w:fill="D6E3BC" w:themeFill="accent3" w:themeFillTint="66"/>
            <w:vAlign w:val="center"/>
          </w:tcPr>
          <w:p w14:paraId="3C5A6CF5" w14:textId="77777777" w:rsidR="00F4084A" w:rsidRPr="000002FD" w:rsidRDefault="00F4084A" w:rsidP="00FE24C8">
            <w:pPr>
              <w:spacing w:before="40" w:after="40" w:line="240" w:lineRule="auto"/>
              <w:jc w:val="center"/>
              <w:rPr>
                <w:rFonts w:cs="Arial"/>
                <w:b/>
                <w:color w:val="auto"/>
                <w:sz w:val="18"/>
                <w:szCs w:val="18"/>
              </w:rPr>
            </w:pPr>
            <w:r>
              <w:rPr>
                <w:rFonts w:cs="Arial"/>
                <w:b/>
                <w:color w:val="auto"/>
                <w:sz w:val="18"/>
                <w:szCs w:val="18"/>
              </w:rPr>
              <w:t>2022</w:t>
            </w:r>
          </w:p>
        </w:tc>
        <w:tc>
          <w:tcPr>
            <w:tcW w:w="1057" w:type="dxa"/>
            <w:shd w:val="clear" w:color="auto" w:fill="D6E3BC" w:themeFill="accent3" w:themeFillTint="66"/>
            <w:vAlign w:val="center"/>
          </w:tcPr>
          <w:p w14:paraId="7412C9FE" w14:textId="77777777" w:rsidR="00F4084A" w:rsidRPr="000002FD" w:rsidRDefault="00F4084A" w:rsidP="00FE24C8">
            <w:pPr>
              <w:spacing w:before="40" w:after="40" w:line="240" w:lineRule="auto"/>
              <w:jc w:val="center"/>
              <w:rPr>
                <w:rFonts w:cs="Arial"/>
                <w:b/>
                <w:color w:val="auto"/>
                <w:sz w:val="18"/>
                <w:szCs w:val="18"/>
              </w:rPr>
            </w:pPr>
            <w:r>
              <w:rPr>
                <w:rFonts w:cs="Arial"/>
                <w:b/>
                <w:color w:val="auto"/>
                <w:sz w:val="18"/>
                <w:szCs w:val="18"/>
              </w:rPr>
              <w:t>2023</w:t>
            </w:r>
          </w:p>
        </w:tc>
        <w:tc>
          <w:tcPr>
            <w:tcW w:w="1164" w:type="dxa"/>
            <w:shd w:val="clear" w:color="auto" w:fill="D6E3BC" w:themeFill="accent3" w:themeFillTint="66"/>
            <w:vAlign w:val="center"/>
          </w:tcPr>
          <w:p w14:paraId="0FDC110F" w14:textId="77777777" w:rsidR="00F4084A" w:rsidRPr="000002FD" w:rsidRDefault="00F4084A" w:rsidP="00FE24C8">
            <w:pPr>
              <w:spacing w:before="40" w:after="40" w:line="240" w:lineRule="auto"/>
              <w:jc w:val="center"/>
              <w:rPr>
                <w:rFonts w:cs="Arial"/>
                <w:b/>
                <w:color w:val="auto"/>
                <w:sz w:val="18"/>
                <w:szCs w:val="18"/>
              </w:rPr>
            </w:pPr>
            <w:r>
              <w:rPr>
                <w:rFonts w:cs="Arial"/>
                <w:b/>
                <w:color w:val="auto"/>
                <w:sz w:val="18"/>
                <w:szCs w:val="18"/>
              </w:rPr>
              <w:t>2024</w:t>
            </w:r>
          </w:p>
        </w:tc>
        <w:tc>
          <w:tcPr>
            <w:tcW w:w="1163" w:type="dxa"/>
            <w:shd w:val="clear" w:color="auto" w:fill="D6E3BC" w:themeFill="accent3" w:themeFillTint="66"/>
            <w:vAlign w:val="center"/>
          </w:tcPr>
          <w:p w14:paraId="088722A0" w14:textId="77777777" w:rsidR="00F4084A" w:rsidRPr="000002FD" w:rsidRDefault="00F4084A" w:rsidP="00FE24C8">
            <w:pPr>
              <w:spacing w:before="40" w:after="40" w:line="240" w:lineRule="auto"/>
              <w:jc w:val="center"/>
              <w:rPr>
                <w:rFonts w:cs="Arial"/>
                <w:b/>
                <w:color w:val="auto"/>
                <w:sz w:val="18"/>
                <w:szCs w:val="18"/>
              </w:rPr>
            </w:pPr>
            <w:r>
              <w:rPr>
                <w:rFonts w:cs="Arial"/>
                <w:b/>
                <w:color w:val="auto"/>
                <w:sz w:val="18"/>
                <w:szCs w:val="18"/>
              </w:rPr>
              <w:t>2025</w:t>
            </w:r>
          </w:p>
        </w:tc>
        <w:tc>
          <w:tcPr>
            <w:tcW w:w="1164" w:type="dxa"/>
            <w:shd w:val="clear" w:color="auto" w:fill="D6E3BC" w:themeFill="accent3" w:themeFillTint="66"/>
            <w:vAlign w:val="center"/>
          </w:tcPr>
          <w:p w14:paraId="4348141D" w14:textId="77777777" w:rsidR="00F4084A" w:rsidRPr="000002FD" w:rsidRDefault="00F4084A" w:rsidP="00FE24C8">
            <w:pPr>
              <w:spacing w:before="40" w:after="40" w:line="240" w:lineRule="auto"/>
              <w:jc w:val="center"/>
              <w:rPr>
                <w:rFonts w:cs="Arial"/>
                <w:b/>
                <w:color w:val="auto"/>
                <w:sz w:val="18"/>
                <w:szCs w:val="18"/>
              </w:rPr>
            </w:pPr>
            <w:r>
              <w:rPr>
                <w:rFonts w:cs="Arial"/>
                <w:b/>
                <w:color w:val="auto"/>
                <w:sz w:val="18"/>
                <w:szCs w:val="18"/>
              </w:rPr>
              <w:t>2026-2030</w:t>
            </w:r>
          </w:p>
        </w:tc>
        <w:tc>
          <w:tcPr>
            <w:tcW w:w="2522" w:type="dxa"/>
            <w:vMerge/>
            <w:shd w:val="clear" w:color="auto" w:fill="D6E3BC" w:themeFill="accent3" w:themeFillTint="66"/>
            <w:vAlign w:val="center"/>
          </w:tcPr>
          <w:p w14:paraId="3F387B05" w14:textId="77777777" w:rsidR="00F4084A" w:rsidRPr="000002FD" w:rsidRDefault="00F4084A" w:rsidP="00FE24C8">
            <w:pPr>
              <w:spacing w:before="40" w:after="40" w:line="240" w:lineRule="auto"/>
              <w:jc w:val="center"/>
              <w:rPr>
                <w:rFonts w:cs="Arial"/>
                <w:color w:val="auto"/>
                <w:sz w:val="18"/>
                <w:szCs w:val="18"/>
              </w:rPr>
            </w:pPr>
          </w:p>
        </w:tc>
      </w:tr>
      <w:tr w:rsidR="00825655" w:rsidRPr="000002FD" w14:paraId="3A863BE2" w14:textId="77777777" w:rsidTr="0019022F">
        <w:trPr>
          <w:cantSplit/>
          <w:trHeight w:val="283"/>
          <w:jc w:val="center"/>
        </w:trPr>
        <w:tc>
          <w:tcPr>
            <w:tcW w:w="1254" w:type="dxa"/>
            <w:vMerge w:val="restart"/>
            <w:shd w:val="clear" w:color="auto" w:fill="auto"/>
            <w:textDirection w:val="btLr"/>
            <w:vAlign w:val="center"/>
          </w:tcPr>
          <w:p w14:paraId="0F3C0379" w14:textId="77777777" w:rsidR="00825655" w:rsidRPr="000002FD" w:rsidRDefault="00825655" w:rsidP="00FE24C8">
            <w:pPr>
              <w:spacing w:before="40" w:after="40" w:line="240" w:lineRule="auto"/>
              <w:ind w:left="113" w:right="113"/>
              <w:jc w:val="center"/>
              <w:rPr>
                <w:rFonts w:cs="Arial"/>
                <w:color w:val="auto"/>
                <w:sz w:val="18"/>
                <w:szCs w:val="18"/>
              </w:rPr>
            </w:pPr>
            <w:r w:rsidRPr="000002FD">
              <w:rPr>
                <w:rFonts w:cs="Arial"/>
                <w:b/>
                <w:color w:val="auto"/>
                <w:sz w:val="18"/>
                <w:szCs w:val="18"/>
              </w:rPr>
              <w:t>I  OCHRONA KLIMATU I JAKOŚCI POWIETRZA</w:t>
            </w:r>
          </w:p>
        </w:tc>
        <w:tc>
          <w:tcPr>
            <w:tcW w:w="3275" w:type="dxa"/>
            <w:shd w:val="clear" w:color="auto" w:fill="auto"/>
            <w:vAlign w:val="center"/>
          </w:tcPr>
          <w:p w14:paraId="0C5DF820" w14:textId="77777777" w:rsidR="00825655" w:rsidRPr="000002FD" w:rsidRDefault="000002FD" w:rsidP="00FE24C8">
            <w:pPr>
              <w:spacing w:before="40" w:after="40" w:line="240" w:lineRule="auto"/>
              <w:jc w:val="center"/>
              <w:rPr>
                <w:rFonts w:cs="Arial"/>
                <w:color w:val="auto"/>
                <w:sz w:val="18"/>
                <w:szCs w:val="18"/>
              </w:rPr>
            </w:pPr>
            <w:r w:rsidRPr="00FE24C8">
              <w:rPr>
                <w:rFonts w:cs="Arial"/>
                <w:color w:val="auto"/>
                <w:sz w:val="18"/>
                <w:szCs w:val="18"/>
              </w:rPr>
              <w:t>OP.1.1. R</w:t>
            </w:r>
            <w:r>
              <w:rPr>
                <w:rFonts w:cs="Arial"/>
                <w:color w:val="auto"/>
                <w:sz w:val="18"/>
                <w:szCs w:val="18"/>
              </w:rPr>
              <w:t xml:space="preserve">ealizacja zadań wynikających z </w:t>
            </w:r>
            <w:r w:rsidRPr="00FE24C8">
              <w:rPr>
                <w:rFonts w:cs="Arial"/>
                <w:color w:val="auto"/>
                <w:sz w:val="18"/>
                <w:szCs w:val="18"/>
              </w:rPr>
              <w:t>Projektu z</w:t>
            </w:r>
            <w:r w:rsidRPr="00FE24C8">
              <w:rPr>
                <w:rFonts w:cs="Arial"/>
                <w:i/>
                <w:color w:val="auto"/>
                <w:sz w:val="18"/>
                <w:szCs w:val="18"/>
              </w:rPr>
              <w:t xml:space="preserve">ałożeń do planu zaopatrzenia w ciepło, energię elektryczną i paliwa gazowe </w:t>
            </w:r>
            <w:r w:rsidRPr="00FE24C8">
              <w:rPr>
                <w:rFonts w:cs="Arial"/>
                <w:color w:val="auto"/>
                <w:sz w:val="18"/>
                <w:szCs w:val="18"/>
              </w:rPr>
              <w:t>dla Gminy Sępopol.</w:t>
            </w:r>
          </w:p>
        </w:tc>
        <w:tc>
          <w:tcPr>
            <w:tcW w:w="1557" w:type="dxa"/>
            <w:shd w:val="clear" w:color="auto" w:fill="auto"/>
            <w:vAlign w:val="center"/>
          </w:tcPr>
          <w:p w14:paraId="0C049BD3" w14:textId="77777777" w:rsidR="00825655" w:rsidRPr="000002FD" w:rsidRDefault="00D17789"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w:t>
            </w:r>
            <w:r w:rsidR="00E139E9" w:rsidRPr="000002FD">
              <w:rPr>
                <w:rFonts w:cs="Arial"/>
                <w:color w:val="auto"/>
                <w:sz w:val="18"/>
                <w:szCs w:val="18"/>
                <w:lang w:eastAsia="pl-PL"/>
              </w:rPr>
              <w:t>Sępopol</w:t>
            </w:r>
          </w:p>
        </w:tc>
        <w:tc>
          <w:tcPr>
            <w:tcW w:w="6981" w:type="dxa"/>
            <w:gridSpan w:val="7"/>
            <w:shd w:val="clear" w:color="auto" w:fill="C6D9F1" w:themeFill="text2" w:themeFillTint="33"/>
            <w:vAlign w:val="center"/>
          </w:tcPr>
          <w:p w14:paraId="27DAA9F9" w14:textId="77777777" w:rsidR="00825655" w:rsidRPr="000002FD" w:rsidRDefault="00EC3535" w:rsidP="00FE24C8">
            <w:pPr>
              <w:spacing w:before="40" w:after="40" w:line="240" w:lineRule="auto"/>
              <w:jc w:val="center"/>
              <w:rPr>
                <w:rFonts w:cs="Arial"/>
                <w:color w:val="auto"/>
                <w:sz w:val="18"/>
                <w:szCs w:val="18"/>
              </w:rPr>
            </w:pPr>
            <w:r w:rsidRPr="000002FD">
              <w:rPr>
                <w:rFonts w:cs="Arial"/>
                <w:color w:val="auto"/>
                <w:sz w:val="18"/>
                <w:szCs w:val="18"/>
              </w:rPr>
              <w:t>kosztorysy zgodne z kosztorysami zawartymi w ww. programach</w:t>
            </w:r>
          </w:p>
        </w:tc>
        <w:tc>
          <w:tcPr>
            <w:tcW w:w="2522" w:type="dxa"/>
            <w:shd w:val="clear" w:color="auto" w:fill="auto"/>
            <w:vAlign w:val="center"/>
          </w:tcPr>
          <w:p w14:paraId="0AB77167" w14:textId="77777777" w:rsidR="00825655" w:rsidRPr="000002FD" w:rsidRDefault="00825655" w:rsidP="00FE24C8">
            <w:pPr>
              <w:spacing w:before="40" w:after="40" w:line="240" w:lineRule="auto"/>
              <w:jc w:val="center"/>
              <w:rPr>
                <w:rFonts w:cs="Arial"/>
                <w:color w:val="auto"/>
                <w:sz w:val="18"/>
                <w:szCs w:val="18"/>
              </w:rPr>
            </w:pPr>
            <w:r w:rsidRPr="000002FD">
              <w:rPr>
                <w:rFonts w:cs="Arial"/>
                <w:color w:val="auto"/>
                <w:sz w:val="18"/>
                <w:szCs w:val="18"/>
              </w:rPr>
              <w:t xml:space="preserve">budżet gminy, budżet własny przedsiębiorstw, budżet mieszkańców, </w:t>
            </w:r>
            <w:proofErr w:type="spellStart"/>
            <w:r w:rsidRPr="000002FD">
              <w:rPr>
                <w:rFonts w:cs="Arial"/>
                <w:color w:val="auto"/>
                <w:sz w:val="18"/>
                <w:szCs w:val="18"/>
              </w:rPr>
              <w:t>POIiŚ</w:t>
            </w:r>
            <w:proofErr w:type="spellEnd"/>
            <w:r w:rsidRPr="000002FD">
              <w:rPr>
                <w:rFonts w:cs="Arial"/>
                <w:color w:val="auto"/>
                <w:sz w:val="18"/>
                <w:szCs w:val="18"/>
              </w:rPr>
              <w:t xml:space="preserve">/RPO, PROW, NFOŚiGW, </w:t>
            </w:r>
            <w:proofErr w:type="spellStart"/>
            <w:r w:rsidRPr="000002FD">
              <w:rPr>
                <w:rFonts w:cs="Arial"/>
                <w:color w:val="auto"/>
                <w:sz w:val="18"/>
                <w:szCs w:val="18"/>
              </w:rPr>
              <w:t>WFOŚiGW</w:t>
            </w:r>
            <w:proofErr w:type="spellEnd"/>
          </w:p>
        </w:tc>
      </w:tr>
      <w:tr w:rsidR="000002FD" w:rsidRPr="000002FD" w14:paraId="34C8DE79" w14:textId="77777777" w:rsidTr="000002FD">
        <w:trPr>
          <w:cantSplit/>
          <w:trHeight w:val="283"/>
          <w:jc w:val="center"/>
        </w:trPr>
        <w:tc>
          <w:tcPr>
            <w:tcW w:w="1254" w:type="dxa"/>
            <w:vMerge/>
            <w:shd w:val="clear" w:color="auto" w:fill="auto"/>
            <w:textDirection w:val="btLr"/>
            <w:vAlign w:val="center"/>
          </w:tcPr>
          <w:p w14:paraId="4AB4212C" w14:textId="77777777" w:rsidR="000002FD" w:rsidRPr="000002FD" w:rsidRDefault="000002FD"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7B69672D" w14:textId="77777777" w:rsidR="000002FD" w:rsidRPr="000002FD" w:rsidRDefault="000002FD"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 xml:space="preserve">OP.1.3. </w:t>
            </w:r>
            <w:r w:rsidRPr="00FE24C8">
              <w:rPr>
                <w:rFonts w:cs="Arial"/>
                <w:sz w:val="18"/>
                <w:szCs w:val="18"/>
              </w:rPr>
              <w:t>Ograniczanie występowania „niskiej emisji” m.in. poprzez: wymianę starych kotłów małej mocy oraz pieców na jeden z systemów proekologicznych.</w:t>
            </w:r>
          </w:p>
        </w:tc>
        <w:tc>
          <w:tcPr>
            <w:tcW w:w="1557" w:type="dxa"/>
            <w:shd w:val="clear" w:color="auto" w:fill="auto"/>
            <w:vAlign w:val="center"/>
          </w:tcPr>
          <w:p w14:paraId="15A83385" w14:textId="77777777" w:rsidR="000002FD" w:rsidRPr="000002FD" w:rsidRDefault="000002FD"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70CD26B1" w14:textId="77777777" w:rsidR="000002FD" w:rsidRPr="000002FD" w:rsidRDefault="000002FD" w:rsidP="00FE24C8">
            <w:pPr>
              <w:spacing w:before="40" w:after="40" w:line="240" w:lineRule="auto"/>
              <w:jc w:val="center"/>
              <w:rPr>
                <w:rFonts w:cs="Arial"/>
                <w:color w:val="auto"/>
                <w:sz w:val="18"/>
                <w:szCs w:val="18"/>
              </w:rPr>
            </w:pPr>
            <w:r w:rsidRPr="000002FD">
              <w:rPr>
                <w:rFonts w:cs="Arial"/>
                <w:color w:val="auto"/>
                <w:sz w:val="18"/>
                <w:szCs w:val="18"/>
              </w:rPr>
              <w:t>brak możliwości określenia całkowitej wysokości kosztów</w:t>
            </w:r>
          </w:p>
        </w:tc>
        <w:tc>
          <w:tcPr>
            <w:tcW w:w="2522" w:type="dxa"/>
            <w:shd w:val="clear" w:color="auto" w:fill="auto"/>
            <w:vAlign w:val="center"/>
          </w:tcPr>
          <w:p w14:paraId="0952490B" w14:textId="77777777" w:rsidR="000002FD" w:rsidRPr="000002FD" w:rsidRDefault="000002FD" w:rsidP="00FE24C8">
            <w:pPr>
              <w:spacing w:before="40" w:after="40" w:line="240" w:lineRule="auto"/>
              <w:jc w:val="center"/>
              <w:rPr>
                <w:rFonts w:cs="Arial"/>
                <w:color w:val="auto"/>
                <w:sz w:val="18"/>
                <w:szCs w:val="18"/>
              </w:rPr>
            </w:pPr>
            <w:r w:rsidRPr="000002FD">
              <w:rPr>
                <w:rFonts w:cs="Arial"/>
                <w:color w:val="auto"/>
                <w:sz w:val="18"/>
                <w:szCs w:val="18"/>
              </w:rPr>
              <w:t xml:space="preserve">budżet gminy, budżet własny przedsiębiorstw, budżet mieszkańców, </w:t>
            </w:r>
            <w:proofErr w:type="spellStart"/>
            <w:r w:rsidRPr="000002FD">
              <w:rPr>
                <w:rFonts w:cs="Arial"/>
                <w:color w:val="auto"/>
                <w:sz w:val="18"/>
                <w:szCs w:val="18"/>
              </w:rPr>
              <w:t>POIiŚ</w:t>
            </w:r>
            <w:proofErr w:type="spellEnd"/>
            <w:r w:rsidRPr="000002FD">
              <w:rPr>
                <w:rFonts w:cs="Arial"/>
                <w:color w:val="auto"/>
                <w:sz w:val="18"/>
                <w:szCs w:val="18"/>
              </w:rPr>
              <w:t xml:space="preserve">/RPO, PROW, NFOŚiGW, </w:t>
            </w:r>
            <w:proofErr w:type="spellStart"/>
            <w:r w:rsidRPr="000002FD">
              <w:rPr>
                <w:rFonts w:cs="Arial"/>
                <w:color w:val="auto"/>
                <w:sz w:val="18"/>
                <w:szCs w:val="18"/>
              </w:rPr>
              <w:t>WFOŚiGW</w:t>
            </w:r>
            <w:proofErr w:type="spellEnd"/>
          </w:p>
        </w:tc>
      </w:tr>
      <w:tr w:rsidR="00825655" w:rsidRPr="000002FD" w14:paraId="09101237" w14:textId="77777777" w:rsidTr="0019022F">
        <w:trPr>
          <w:cantSplit/>
          <w:trHeight w:val="283"/>
          <w:jc w:val="center"/>
        </w:trPr>
        <w:tc>
          <w:tcPr>
            <w:tcW w:w="1254" w:type="dxa"/>
            <w:vMerge/>
            <w:shd w:val="clear" w:color="auto" w:fill="auto"/>
            <w:textDirection w:val="btLr"/>
            <w:vAlign w:val="center"/>
          </w:tcPr>
          <w:p w14:paraId="190B99A2" w14:textId="77777777" w:rsidR="00825655" w:rsidRPr="000002FD" w:rsidRDefault="00825655"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6D118EE0" w14:textId="77777777" w:rsidR="00825655" w:rsidRPr="000002FD" w:rsidRDefault="00825655"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OP.1.4. Kontrole przestrzegania zakazu spalania odpadów w urządzeniach grzewczych i na otwartych przestrzeniach.</w:t>
            </w:r>
          </w:p>
        </w:tc>
        <w:tc>
          <w:tcPr>
            <w:tcW w:w="1557" w:type="dxa"/>
            <w:shd w:val="clear" w:color="auto" w:fill="auto"/>
            <w:vAlign w:val="center"/>
          </w:tcPr>
          <w:p w14:paraId="55A31BF6" w14:textId="77777777" w:rsidR="00825655" w:rsidRPr="000002FD" w:rsidRDefault="00D17789"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w:t>
            </w:r>
            <w:r w:rsidR="00E139E9" w:rsidRPr="000002FD">
              <w:rPr>
                <w:rFonts w:cs="Arial"/>
                <w:color w:val="auto"/>
                <w:sz w:val="18"/>
                <w:szCs w:val="18"/>
                <w:lang w:eastAsia="pl-PL"/>
              </w:rPr>
              <w:t>Sępopol</w:t>
            </w:r>
          </w:p>
        </w:tc>
        <w:tc>
          <w:tcPr>
            <w:tcW w:w="6981" w:type="dxa"/>
            <w:gridSpan w:val="7"/>
            <w:shd w:val="clear" w:color="auto" w:fill="C6D9F1" w:themeFill="text2" w:themeFillTint="33"/>
            <w:vAlign w:val="center"/>
          </w:tcPr>
          <w:p w14:paraId="6D749E7B" w14:textId="77777777" w:rsidR="00825655" w:rsidRPr="000002FD" w:rsidRDefault="006F3ADC" w:rsidP="00FE24C8">
            <w:pPr>
              <w:spacing w:before="40" w:after="40" w:line="240" w:lineRule="auto"/>
              <w:jc w:val="center"/>
              <w:rPr>
                <w:rFonts w:cs="Arial"/>
                <w:color w:val="auto"/>
                <w:sz w:val="18"/>
                <w:szCs w:val="18"/>
              </w:rPr>
            </w:pPr>
            <w:r w:rsidRPr="000002FD">
              <w:rPr>
                <w:rFonts w:cs="Arial"/>
                <w:color w:val="auto"/>
                <w:sz w:val="18"/>
                <w:szCs w:val="18"/>
              </w:rPr>
              <w:t>działanie ciągłe – koszty nakładu pracy trudne do oszacowania</w:t>
            </w:r>
          </w:p>
        </w:tc>
        <w:tc>
          <w:tcPr>
            <w:tcW w:w="2522" w:type="dxa"/>
            <w:shd w:val="clear" w:color="auto" w:fill="auto"/>
            <w:vAlign w:val="center"/>
          </w:tcPr>
          <w:p w14:paraId="2DF0C707" w14:textId="77777777" w:rsidR="00825655" w:rsidRPr="000002FD" w:rsidRDefault="00825655" w:rsidP="00FE24C8">
            <w:pPr>
              <w:spacing w:before="40" w:after="40" w:line="240" w:lineRule="auto"/>
              <w:jc w:val="center"/>
              <w:rPr>
                <w:rFonts w:cs="Arial"/>
                <w:color w:val="auto"/>
                <w:sz w:val="18"/>
                <w:szCs w:val="18"/>
              </w:rPr>
            </w:pPr>
            <w:r w:rsidRPr="000002FD">
              <w:rPr>
                <w:rFonts w:cs="Arial"/>
                <w:color w:val="auto"/>
                <w:sz w:val="18"/>
                <w:szCs w:val="18"/>
              </w:rPr>
              <w:t>budżet gminy</w:t>
            </w:r>
          </w:p>
        </w:tc>
      </w:tr>
      <w:tr w:rsidR="000002FD" w:rsidRPr="000002FD" w14:paraId="74B93A8F" w14:textId="77777777" w:rsidTr="000002FD">
        <w:trPr>
          <w:cantSplit/>
          <w:trHeight w:val="283"/>
          <w:jc w:val="center"/>
        </w:trPr>
        <w:tc>
          <w:tcPr>
            <w:tcW w:w="1254" w:type="dxa"/>
            <w:vMerge/>
            <w:shd w:val="clear" w:color="auto" w:fill="auto"/>
            <w:textDirection w:val="btLr"/>
            <w:vAlign w:val="center"/>
          </w:tcPr>
          <w:p w14:paraId="48978413" w14:textId="77777777" w:rsidR="000002FD" w:rsidRPr="000002FD" w:rsidRDefault="000002FD"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77B29A4D" w14:textId="77777777" w:rsidR="000002FD" w:rsidRPr="000002FD" w:rsidRDefault="000002FD" w:rsidP="000002FD">
            <w:pPr>
              <w:spacing w:before="20" w:after="20" w:line="240" w:lineRule="auto"/>
              <w:jc w:val="center"/>
              <w:rPr>
                <w:rFonts w:cs="Arial"/>
                <w:color w:val="auto"/>
                <w:sz w:val="18"/>
                <w:szCs w:val="18"/>
                <w:lang w:eastAsia="pl-PL"/>
              </w:rPr>
            </w:pPr>
            <w:r w:rsidRPr="000002FD">
              <w:rPr>
                <w:rFonts w:cs="Arial"/>
                <w:color w:val="auto"/>
                <w:sz w:val="18"/>
                <w:szCs w:val="18"/>
                <w:lang w:eastAsia="pl-PL"/>
              </w:rPr>
              <w:t>OP.1.</w:t>
            </w:r>
            <w:r>
              <w:rPr>
                <w:rFonts w:cs="Arial"/>
                <w:color w:val="auto"/>
                <w:sz w:val="18"/>
                <w:szCs w:val="18"/>
                <w:lang w:eastAsia="pl-PL"/>
              </w:rPr>
              <w:t>6</w:t>
            </w:r>
            <w:r w:rsidRPr="000002FD">
              <w:rPr>
                <w:rFonts w:cs="Arial"/>
                <w:color w:val="auto"/>
                <w:sz w:val="18"/>
                <w:szCs w:val="18"/>
                <w:lang w:eastAsia="pl-PL"/>
              </w:rPr>
              <w:t>. System monitorowania powietrza – Zapewnienie mieszkańcom gminy aktualnych informacji o poziomie zanieczyszczeń.</w:t>
            </w:r>
          </w:p>
        </w:tc>
        <w:tc>
          <w:tcPr>
            <w:tcW w:w="1557" w:type="dxa"/>
            <w:shd w:val="clear" w:color="auto" w:fill="auto"/>
            <w:vAlign w:val="center"/>
          </w:tcPr>
          <w:p w14:paraId="19D66E2B" w14:textId="77777777" w:rsidR="000002FD" w:rsidRPr="000002FD" w:rsidRDefault="000002FD" w:rsidP="00FE24C8">
            <w:pPr>
              <w:spacing w:before="40" w:after="40" w:line="240" w:lineRule="auto"/>
              <w:jc w:val="center"/>
              <w:rPr>
                <w:rFonts w:cs="Arial"/>
                <w:color w:val="auto"/>
                <w:sz w:val="18"/>
                <w:szCs w:val="18"/>
                <w:lang w:eastAsia="pl-PL"/>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524D1434" w14:textId="77777777" w:rsidR="000002FD" w:rsidRPr="000002FD" w:rsidRDefault="000002FD" w:rsidP="00FE24C8">
            <w:pPr>
              <w:spacing w:before="40" w:after="40" w:line="240" w:lineRule="auto"/>
              <w:jc w:val="center"/>
              <w:rPr>
                <w:rFonts w:cs="Arial"/>
                <w:color w:val="auto"/>
                <w:sz w:val="18"/>
                <w:szCs w:val="18"/>
              </w:rPr>
            </w:pPr>
            <w:r w:rsidRPr="000002FD">
              <w:rPr>
                <w:rFonts w:cs="Arial"/>
                <w:color w:val="auto"/>
                <w:sz w:val="18"/>
                <w:szCs w:val="18"/>
              </w:rPr>
              <w:t>brak możliwości określenia całkowitej wysokości kosztów</w:t>
            </w:r>
          </w:p>
        </w:tc>
        <w:tc>
          <w:tcPr>
            <w:tcW w:w="2522" w:type="dxa"/>
            <w:shd w:val="clear" w:color="auto" w:fill="auto"/>
            <w:vAlign w:val="center"/>
          </w:tcPr>
          <w:p w14:paraId="720CEBA6" w14:textId="77777777" w:rsidR="000002FD" w:rsidRPr="000002FD" w:rsidRDefault="000002FD" w:rsidP="00FE24C8">
            <w:pPr>
              <w:spacing w:before="40" w:after="40" w:line="240" w:lineRule="auto"/>
              <w:jc w:val="center"/>
              <w:rPr>
                <w:rFonts w:cs="Arial"/>
                <w:color w:val="auto"/>
                <w:sz w:val="18"/>
                <w:szCs w:val="18"/>
              </w:rPr>
            </w:pPr>
            <w:r w:rsidRPr="000002FD">
              <w:rPr>
                <w:rFonts w:cs="Arial"/>
                <w:color w:val="auto"/>
                <w:sz w:val="18"/>
                <w:szCs w:val="18"/>
              </w:rPr>
              <w:t>budżet gminy</w:t>
            </w:r>
          </w:p>
        </w:tc>
      </w:tr>
      <w:tr w:rsidR="005A4BE9" w:rsidRPr="000002FD" w14:paraId="27D0B54C" w14:textId="77777777" w:rsidTr="0019022F">
        <w:trPr>
          <w:cantSplit/>
          <w:trHeight w:val="1653"/>
          <w:jc w:val="center"/>
        </w:trPr>
        <w:tc>
          <w:tcPr>
            <w:tcW w:w="1254" w:type="dxa"/>
            <w:vMerge/>
            <w:shd w:val="clear" w:color="auto" w:fill="auto"/>
            <w:textDirection w:val="btLr"/>
            <w:vAlign w:val="center"/>
          </w:tcPr>
          <w:p w14:paraId="01087883" w14:textId="77777777" w:rsidR="005A4BE9" w:rsidRPr="000002FD" w:rsidRDefault="005A4BE9"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3D03F71B" w14:textId="77777777" w:rsidR="005A4BE9" w:rsidRPr="000002FD" w:rsidRDefault="005A4BE9"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 xml:space="preserve">OP.2.1. </w:t>
            </w:r>
            <w:r w:rsidR="000002FD" w:rsidRPr="00FE24C8">
              <w:rPr>
                <w:rFonts w:cs="Arial"/>
                <w:color w:val="auto"/>
                <w:sz w:val="18"/>
                <w:szCs w:val="18"/>
              </w:rPr>
              <w:t xml:space="preserve">Rozwój systemu dróg mającego w celu </w:t>
            </w:r>
            <w:r w:rsidR="000002FD" w:rsidRPr="00FE24C8">
              <w:rPr>
                <w:rFonts w:cs="Arial"/>
                <w:color w:val="auto"/>
                <w:sz w:val="18"/>
                <w:szCs w:val="18"/>
                <w:lang w:eastAsia="pl-PL"/>
              </w:rPr>
              <w:t>upłynnienia ruchu pojazdów, budowę połączeń drogowych oraz wprowadzanie ograniczeń w ruchu pojazdów ciężkich na drogach.</w:t>
            </w:r>
          </w:p>
        </w:tc>
        <w:tc>
          <w:tcPr>
            <w:tcW w:w="1557" w:type="dxa"/>
            <w:shd w:val="clear" w:color="auto" w:fill="auto"/>
            <w:vAlign w:val="center"/>
          </w:tcPr>
          <w:p w14:paraId="5C2BA585" w14:textId="77777777" w:rsidR="005A4BE9" w:rsidRPr="000002FD" w:rsidRDefault="00D17789"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w:t>
            </w:r>
            <w:r w:rsidR="00E139E9" w:rsidRPr="000002FD">
              <w:rPr>
                <w:rFonts w:cs="Arial"/>
                <w:color w:val="auto"/>
                <w:sz w:val="18"/>
                <w:szCs w:val="18"/>
                <w:lang w:eastAsia="pl-PL"/>
              </w:rPr>
              <w:t>Sępopol</w:t>
            </w:r>
          </w:p>
        </w:tc>
        <w:tc>
          <w:tcPr>
            <w:tcW w:w="6981" w:type="dxa"/>
            <w:gridSpan w:val="7"/>
            <w:shd w:val="clear" w:color="auto" w:fill="C6D9F1" w:themeFill="text2" w:themeFillTint="33"/>
            <w:vAlign w:val="center"/>
          </w:tcPr>
          <w:p w14:paraId="1179B50A" w14:textId="77777777" w:rsidR="005A4BE9" w:rsidRPr="000002FD" w:rsidRDefault="006F3ADC" w:rsidP="00FE24C8">
            <w:pPr>
              <w:spacing w:before="40" w:after="40" w:line="240" w:lineRule="auto"/>
              <w:jc w:val="center"/>
              <w:rPr>
                <w:rFonts w:cs="Arial"/>
                <w:color w:val="auto"/>
                <w:sz w:val="18"/>
                <w:szCs w:val="18"/>
              </w:rPr>
            </w:pPr>
            <w:r w:rsidRPr="000002FD">
              <w:rPr>
                <w:rFonts w:cs="Arial"/>
                <w:color w:val="auto"/>
                <w:sz w:val="18"/>
                <w:szCs w:val="18"/>
              </w:rPr>
              <w:t>działanie ciągłe – koszty nakładu pracy trudne do oszacowania</w:t>
            </w:r>
          </w:p>
        </w:tc>
        <w:tc>
          <w:tcPr>
            <w:tcW w:w="2522" w:type="dxa"/>
            <w:shd w:val="clear" w:color="auto" w:fill="auto"/>
            <w:vAlign w:val="center"/>
          </w:tcPr>
          <w:p w14:paraId="0522EC52" w14:textId="77777777" w:rsidR="005A4BE9" w:rsidRPr="000002FD" w:rsidRDefault="005A4BE9" w:rsidP="00FE24C8">
            <w:pPr>
              <w:spacing w:before="40" w:after="40" w:line="240" w:lineRule="auto"/>
              <w:jc w:val="center"/>
              <w:rPr>
                <w:rFonts w:cs="Arial"/>
                <w:color w:val="auto"/>
                <w:sz w:val="18"/>
                <w:szCs w:val="18"/>
              </w:rPr>
            </w:pPr>
            <w:r w:rsidRPr="000002FD">
              <w:rPr>
                <w:rFonts w:cs="Arial"/>
                <w:color w:val="auto"/>
                <w:sz w:val="18"/>
                <w:szCs w:val="18"/>
              </w:rPr>
              <w:t>budżet gminy</w:t>
            </w:r>
          </w:p>
        </w:tc>
      </w:tr>
      <w:tr w:rsidR="00F4084A" w:rsidRPr="000002FD" w14:paraId="2E0914E8" w14:textId="77777777" w:rsidTr="00F4084A">
        <w:trPr>
          <w:cantSplit/>
          <w:trHeight w:val="283"/>
          <w:jc w:val="center"/>
        </w:trPr>
        <w:tc>
          <w:tcPr>
            <w:tcW w:w="1254" w:type="dxa"/>
            <w:vMerge/>
            <w:shd w:val="clear" w:color="auto" w:fill="auto"/>
            <w:textDirection w:val="btLr"/>
            <w:vAlign w:val="center"/>
          </w:tcPr>
          <w:p w14:paraId="0CC7DE3C" w14:textId="77777777" w:rsidR="00F4084A" w:rsidRPr="000002FD" w:rsidRDefault="00F4084A"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6AA54B0F" w14:textId="77777777" w:rsidR="00F4084A" w:rsidRPr="000002FD" w:rsidRDefault="00F4084A" w:rsidP="000002FD">
            <w:pPr>
              <w:spacing w:before="20" w:after="20" w:line="240" w:lineRule="auto"/>
              <w:jc w:val="center"/>
              <w:rPr>
                <w:rFonts w:cs="Arial"/>
                <w:color w:val="auto"/>
                <w:sz w:val="18"/>
                <w:szCs w:val="18"/>
                <w:lang w:eastAsia="pl-PL"/>
              </w:rPr>
            </w:pPr>
            <w:r>
              <w:rPr>
                <w:rFonts w:cs="Arial"/>
                <w:sz w:val="18"/>
                <w:szCs w:val="18"/>
              </w:rPr>
              <w:t xml:space="preserve">OP.2.2. </w:t>
            </w:r>
            <w:r w:rsidRPr="00FE24C8">
              <w:rPr>
                <w:rFonts w:cs="Arial"/>
                <w:sz w:val="18"/>
                <w:szCs w:val="18"/>
              </w:rPr>
              <w:t>Budowa drogi gminnej nr 328 msc. Wiatrowiec wraz z budową kanalizacji deszczowej</w:t>
            </w:r>
          </w:p>
        </w:tc>
        <w:tc>
          <w:tcPr>
            <w:tcW w:w="1557" w:type="dxa"/>
            <w:shd w:val="clear" w:color="auto" w:fill="auto"/>
            <w:vAlign w:val="center"/>
          </w:tcPr>
          <w:p w14:paraId="623D5F2E" w14:textId="77777777" w:rsidR="00F4084A" w:rsidRPr="000002FD" w:rsidRDefault="00F4084A"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1157" w:type="dxa"/>
            <w:shd w:val="clear" w:color="auto" w:fill="C6D9F1" w:themeFill="text2" w:themeFillTint="33"/>
            <w:vAlign w:val="center"/>
          </w:tcPr>
          <w:p w14:paraId="677954A8" w14:textId="77777777" w:rsidR="00F4084A" w:rsidRPr="000002FD" w:rsidRDefault="00F4084A" w:rsidP="00FE24C8">
            <w:pPr>
              <w:spacing w:before="40" w:after="40" w:line="240" w:lineRule="auto"/>
              <w:jc w:val="center"/>
              <w:rPr>
                <w:rFonts w:cs="Arial"/>
                <w:color w:val="auto"/>
                <w:sz w:val="18"/>
                <w:szCs w:val="18"/>
              </w:rPr>
            </w:pPr>
            <w:r>
              <w:rPr>
                <w:rFonts w:cs="Arial"/>
                <w:color w:val="auto"/>
                <w:sz w:val="18"/>
                <w:szCs w:val="18"/>
              </w:rPr>
              <w:t>2</w:t>
            </w:r>
          </w:p>
        </w:tc>
        <w:tc>
          <w:tcPr>
            <w:tcW w:w="1276" w:type="dxa"/>
            <w:gridSpan w:val="2"/>
            <w:shd w:val="clear" w:color="auto" w:fill="C6D9F1" w:themeFill="text2" w:themeFillTint="33"/>
            <w:vAlign w:val="center"/>
          </w:tcPr>
          <w:p w14:paraId="34B18EEB" w14:textId="77777777" w:rsidR="00F4084A" w:rsidRPr="000002FD" w:rsidRDefault="00F4084A" w:rsidP="00FE24C8">
            <w:pPr>
              <w:spacing w:before="40" w:after="40" w:line="240" w:lineRule="auto"/>
              <w:jc w:val="center"/>
              <w:rPr>
                <w:rFonts w:cs="Arial"/>
                <w:color w:val="auto"/>
                <w:sz w:val="18"/>
                <w:szCs w:val="18"/>
              </w:rPr>
            </w:pPr>
            <w:r>
              <w:rPr>
                <w:rFonts w:cs="Arial"/>
                <w:color w:val="auto"/>
                <w:sz w:val="18"/>
                <w:szCs w:val="18"/>
              </w:rPr>
              <w:t>965,3</w:t>
            </w:r>
          </w:p>
        </w:tc>
        <w:tc>
          <w:tcPr>
            <w:tcW w:w="4548" w:type="dxa"/>
            <w:gridSpan w:val="4"/>
            <w:shd w:val="clear" w:color="auto" w:fill="auto"/>
            <w:vAlign w:val="center"/>
          </w:tcPr>
          <w:p w14:paraId="1AC497B4" w14:textId="77777777" w:rsidR="00F4084A" w:rsidRPr="000002FD" w:rsidRDefault="00F4084A" w:rsidP="00FE24C8">
            <w:pPr>
              <w:spacing w:before="40" w:after="40" w:line="240" w:lineRule="auto"/>
              <w:jc w:val="center"/>
              <w:rPr>
                <w:rFonts w:cs="Arial"/>
                <w:color w:val="auto"/>
                <w:sz w:val="18"/>
                <w:szCs w:val="18"/>
              </w:rPr>
            </w:pPr>
          </w:p>
        </w:tc>
        <w:tc>
          <w:tcPr>
            <w:tcW w:w="2522" w:type="dxa"/>
            <w:shd w:val="clear" w:color="auto" w:fill="auto"/>
            <w:vAlign w:val="center"/>
          </w:tcPr>
          <w:p w14:paraId="02FC8F10" w14:textId="77777777" w:rsidR="00F4084A" w:rsidRPr="000002FD" w:rsidRDefault="00F4084A" w:rsidP="00FE24C8">
            <w:pPr>
              <w:spacing w:before="40" w:after="40" w:line="240" w:lineRule="auto"/>
              <w:jc w:val="center"/>
              <w:rPr>
                <w:rFonts w:cs="Arial"/>
                <w:color w:val="auto"/>
                <w:sz w:val="18"/>
                <w:szCs w:val="18"/>
              </w:rPr>
            </w:pPr>
            <w:r w:rsidRPr="000002FD">
              <w:rPr>
                <w:rFonts w:cs="Arial"/>
                <w:color w:val="auto"/>
                <w:sz w:val="18"/>
                <w:szCs w:val="18"/>
              </w:rPr>
              <w:t xml:space="preserve">budżet gminy, budżet własny przedsiębiorstw, budżet mieszkańców, </w:t>
            </w:r>
            <w:proofErr w:type="spellStart"/>
            <w:r w:rsidRPr="000002FD">
              <w:rPr>
                <w:rFonts w:cs="Arial"/>
                <w:color w:val="auto"/>
                <w:sz w:val="18"/>
                <w:szCs w:val="18"/>
              </w:rPr>
              <w:t>POIiŚ</w:t>
            </w:r>
            <w:proofErr w:type="spellEnd"/>
            <w:r w:rsidRPr="000002FD">
              <w:rPr>
                <w:rFonts w:cs="Arial"/>
                <w:color w:val="auto"/>
                <w:sz w:val="18"/>
                <w:szCs w:val="18"/>
              </w:rPr>
              <w:t xml:space="preserve">/RPO, PROW, NFOŚiGW, </w:t>
            </w:r>
            <w:proofErr w:type="spellStart"/>
            <w:r w:rsidRPr="000002FD">
              <w:rPr>
                <w:rFonts w:cs="Arial"/>
                <w:color w:val="auto"/>
                <w:sz w:val="18"/>
                <w:szCs w:val="18"/>
              </w:rPr>
              <w:t>WFOŚiGW</w:t>
            </w:r>
            <w:proofErr w:type="spellEnd"/>
          </w:p>
        </w:tc>
      </w:tr>
      <w:tr w:rsidR="0045278D" w:rsidRPr="000002FD" w14:paraId="1C57F385" w14:textId="77777777" w:rsidTr="00B27394">
        <w:trPr>
          <w:cantSplit/>
          <w:trHeight w:val="283"/>
          <w:jc w:val="center"/>
        </w:trPr>
        <w:tc>
          <w:tcPr>
            <w:tcW w:w="1254" w:type="dxa"/>
            <w:vMerge/>
            <w:shd w:val="clear" w:color="auto" w:fill="auto"/>
            <w:textDirection w:val="btLr"/>
            <w:vAlign w:val="center"/>
          </w:tcPr>
          <w:p w14:paraId="2D73D5B0" w14:textId="77777777" w:rsidR="0045278D" w:rsidRPr="000002FD" w:rsidRDefault="0045278D"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4FD97D67" w14:textId="77777777" w:rsidR="0045278D" w:rsidRPr="000002FD" w:rsidRDefault="0045278D" w:rsidP="00FE24C8">
            <w:pPr>
              <w:spacing w:before="20" w:after="20" w:line="240" w:lineRule="auto"/>
              <w:jc w:val="center"/>
              <w:rPr>
                <w:rFonts w:cs="Arial"/>
                <w:color w:val="auto"/>
                <w:sz w:val="18"/>
                <w:szCs w:val="18"/>
                <w:lang w:eastAsia="pl-PL"/>
              </w:rPr>
            </w:pPr>
            <w:r>
              <w:rPr>
                <w:rFonts w:cs="Arial"/>
                <w:sz w:val="18"/>
                <w:szCs w:val="18"/>
              </w:rPr>
              <w:t xml:space="preserve">OP.2.3. </w:t>
            </w:r>
            <w:r w:rsidRPr="00FE24C8">
              <w:rPr>
                <w:rFonts w:cs="Arial"/>
                <w:sz w:val="18"/>
                <w:szCs w:val="18"/>
              </w:rPr>
              <w:t>Budowa drogi gminnej nr 121014N w msc. Wiatrowiec.</w:t>
            </w:r>
          </w:p>
        </w:tc>
        <w:tc>
          <w:tcPr>
            <w:tcW w:w="1557" w:type="dxa"/>
            <w:shd w:val="clear" w:color="auto" w:fill="auto"/>
            <w:vAlign w:val="center"/>
          </w:tcPr>
          <w:p w14:paraId="65ACC8A9" w14:textId="77777777" w:rsidR="0045278D" w:rsidRPr="000002FD" w:rsidRDefault="0045278D"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309AD8FB" w14:textId="77777777" w:rsidR="0045278D" w:rsidRPr="000002FD" w:rsidRDefault="0045278D" w:rsidP="00FE24C8">
            <w:pPr>
              <w:spacing w:before="40" w:after="40" w:line="240" w:lineRule="auto"/>
              <w:jc w:val="center"/>
              <w:rPr>
                <w:rFonts w:cs="Arial"/>
                <w:color w:val="auto"/>
                <w:sz w:val="18"/>
                <w:szCs w:val="18"/>
              </w:rPr>
            </w:pPr>
            <w:r>
              <w:rPr>
                <w:rFonts w:cs="Arial"/>
                <w:color w:val="auto"/>
                <w:sz w:val="18"/>
                <w:szCs w:val="18"/>
              </w:rPr>
              <w:t>brak danych</w:t>
            </w:r>
          </w:p>
        </w:tc>
        <w:tc>
          <w:tcPr>
            <w:tcW w:w="2522" w:type="dxa"/>
            <w:shd w:val="clear" w:color="auto" w:fill="auto"/>
            <w:vAlign w:val="center"/>
          </w:tcPr>
          <w:p w14:paraId="3F82EA01" w14:textId="77777777" w:rsidR="0045278D" w:rsidRPr="000002FD" w:rsidRDefault="0045278D" w:rsidP="00FE24C8">
            <w:pPr>
              <w:spacing w:before="40" w:after="40" w:line="240" w:lineRule="auto"/>
              <w:jc w:val="center"/>
              <w:rPr>
                <w:rFonts w:cs="Arial"/>
                <w:color w:val="auto"/>
                <w:sz w:val="18"/>
                <w:szCs w:val="18"/>
              </w:rPr>
            </w:pPr>
            <w:r w:rsidRPr="000002FD">
              <w:rPr>
                <w:rFonts w:cs="Arial"/>
                <w:color w:val="auto"/>
                <w:sz w:val="18"/>
                <w:szCs w:val="18"/>
              </w:rPr>
              <w:t xml:space="preserve">budżet gminy, budżet własny przedsiębiorstw, budżet mieszkańców, </w:t>
            </w:r>
            <w:proofErr w:type="spellStart"/>
            <w:r w:rsidRPr="000002FD">
              <w:rPr>
                <w:rFonts w:cs="Arial"/>
                <w:color w:val="auto"/>
                <w:sz w:val="18"/>
                <w:szCs w:val="18"/>
              </w:rPr>
              <w:t>POIiŚ</w:t>
            </w:r>
            <w:proofErr w:type="spellEnd"/>
            <w:r w:rsidRPr="000002FD">
              <w:rPr>
                <w:rFonts w:cs="Arial"/>
                <w:color w:val="auto"/>
                <w:sz w:val="18"/>
                <w:szCs w:val="18"/>
              </w:rPr>
              <w:t xml:space="preserve">/RPO, PROW, NFOŚiGW, </w:t>
            </w:r>
            <w:proofErr w:type="spellStart"/>
            <w:r w:rsidRPr="000002FD">
              <w:rPr>
                <w:rFonts w:cs="Arial"/>
                <w:color w:val="auto"/>
                <w:sz w:val="18"/>
                <w:szCs w:val="18"/>
              </w:rPr>
              <w:t>WFOŚiGW</w:t>
            </w:r>
            <w:proofErr w:type="spellEnd"/>
          </w:p>
        </w:tc>
      </w:tr>
      <w:tr w:rsidR="0045278D" w:rsidRPr="000002FD" w14:paraId="5276DA43" w14:textId="77777777" w:rsidTr="0045278D">
        <w:trPr>
          <w:cantSplit/>
          <w:trHeight w:val="283"/>
          <w:jc w:val="center"/>
        </w:trPr>
        <w:tc>
          <w:tcPr>
            <w:tcW w:w="1254" w:type="dxa"/>
            <w:vMerge/>
            <w:shd w:val="clear" w:color="auto" w:fill="auto"/>
            <w:textDirection w:val="btLr"/>
            <w:vAlign w:val="center"/>
          </w:tcPr>
          <w:p w14:paraId="7525EFE8" w14:textId="77777777" w:rsidR="0045278D" w:rsidRPr="000002FD" w:rsidRDefault="0045278D"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4B719922" w14:textId="77777777" w:rsidR="0045278D" w:rsidRPr="000002FD" w:rsidRDefault="0045278D" w:rsidP="00FE24C8">
            <w:pPr>
              <w:spacing w:before="20" w:after="20" w:line="240" w:lineRule="auto"/>
              <w:jc w:val="center"/>
              <w:rPr>
                <w:rFonts w:cs="Arial"/>
                <w:color w:val="auto"/>
                <w:sz w:val="18"/>
                <w:szCs w:val="18"/>
                <w:lang w:eastAsia="pl-PL"/>
              </w:rPr>
            </w:pPr>
            <w:r>
              <w:rPr>
                <w:rFonts w:cs="Arial"/>
                <w:sz w:val="18"/>
                <w:szCs w:val="18"/>
              </w:rPr>
              <w:t xml:space="preserve">OP.2.4. </w:t>
            </w:r>
            <w:r w:rsidRPr="00FE24C8">
              <w:rPr>
                <w:rFonts w:cs="Arial"/>
                <w:sz w:val="18"/>
                <w:szCs w:val="18"/>
              </w:rPr>
              <w:t>Budowa drogi gminnej nr 121013N (dr. Pow. Nr 1392N – Smolanka kol.)</w:t>
            </w:r>
          </w:p>
        </w:tc>
        <w:tc>
          <w:tcPr>
            <w:tcW w:w="1557" w:type="dxa"/>
            <w:shd w:val="clear" w:color="auto" w:fill="auto"/>
            <w:vAlign w:val="center"/>
          </w:tcPr>
          <w:p w14:paraId="600C7EF2" w14:textId="77777777" w:rsidR="0045278D" w:rsidRPr="000002FD" w:rsidRDefault="0045278D" w:rsidP="00FE24C8">
            <w:pPr>
              <w:spacing w:before="40" w:after="40" w:line="240" w:lineRule="auto"/>
              <w:jc w:val="center"/>
              <w:rPr>
                <w:rFonts w:cs="Arial"/>
                <w:color w:val="auto"/>
                <w:sz w:val="18"/>
                <w:szCs w:val="18"/>
                <w:lang w:eastAsia="pl-PL"/>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1157" w:type="dxa"/>
            <w:shd w:val="clear" w:color="auto" w:fill="C6D9F1" w:themeFill="text2" w:themeFillTint="33"/>
            <w:vAlign w:val="center"/>
          </w:tcPr>
          <w:p w14:paraId="5A6F02B2" w14:textId="77777777" w:rsidR="0045278D" w:rsidRPr="000002FD" w:rsidRDefault="0045278D" w:rsidP="00FE24C8">
            <w:pPr>
              <w:spacing w:before="40" w:after="40" w:line="240" w:lineRule="auto"/>
              <w:jc w:val="center"/>
              <w:rPr>
                <w:rFonts w:cs="Arial"/>
                <w:color w:val="auto"/>
                <w:sz w:val="18"/>
                <w:szCs w:val="18"/>
              </w:rPr>
            </w:pPr>
            <w:r>
              <w:rPr>
                <w:rFonts w:cs="Arial"/>
                <w:color w:val="auto"/>
                <w:sz w:val="18"/>
                <w:szCs w:val="18"/>
              </w:rPr>
              <w:t>667,7</w:t>
            </w:r>
          </w:p>
        </w:tc>
        <w:tc>
          <w:tcPr>
            <w:tcW w:w="5824" w:type="dxa"/>
            <w:gridSpan w:val="6"/>
            <w:shd w:val="clear" w:color="auto" w:fill="auto"/>
            <w:vAlign w:val="center"/>
          </w:tcPr>
          <w:p w14:paraId="6FC75F5F" w14:textId="77777777" w:rsidR="0045278D" w:rsidRPr="000002FD" w:rsidRDefault="0045278D" w:rsidP="00FE24C8">
            <w:pPr>
              <w:spacing w:before="40" w:after="40" w:line="240" w:lineRule="auto"/>
              <w:jc w:val="center"/>
              <w:rPr>
                <w:rFonts w:cs="Arial"/>
                <w:color w:val="auto"/>
                <w:sz w:val="18"/>
                <w:szCs w:val="18"/>
              </w:rPr>
            </w:pPr>
          </w:p>
        </w:tc>
        <w:tc>
          <w:tcPr>
            <w:tcW w:w="2522" w:type="dxa"/>
            <w:shd w:val="clear" w:color="auto" w:fill="auto"/>
            <w:vAlign w:val="center"/>
          </w:tcPr>
          <w:p w14:paraId="4EA2B141" w14:textId="77777777" w:rsidR="0045278D" w:rsidRPr="000002FD" w:rsidRDefault="009D3728" w:rsidP="00FE24C8">
            <w:pPr>
              <w:spacing w:before="40" w:after="40" w:line="240" w:lineRule="auto"/>
              <w:jc w:val="center"/>
              <w:rPr>
                <w:rFonts w:cs="Arial"/>
                <w:color w:val="auto"/>
                <w:sz w:val="18"/>
                <w:szCs w:val="18"/>
              </w:rPr>
            </w:pPr>
            <w:r w:rsidRPr="000002FD">
              <w:rPr>
                <w:rFonts w:cs="Arial"/>
                <w:color w:val="auto"/>
                <w:sz w:val="18"/>
                <w:szCs w:val="18"/>
              </w:rPr>
              <w:t xml:space="preserve">budżet gminy, budżet własny przedsiębiorstw, budżet mieszkańców, </w:t>
            </w:r>
            <w:proofErr w:type="spellStart"/>
            <w:r w:rsidRPr="000002FD">
              <w:rPr>
                <w:rFonts w:cs="Arial"/>
                <w:color w:val="auto"/>
                <w:sz w:val="18"/>
                <w:szCs w:val="18"/>
              </w:rPr>
              <w:t>POIiŚ</w:t>
            </w:r>
            <w:proofErr w:type="spellEnd"/>
            <w:r w:rsidRPr="000002FD">
              <w:rPr>
                <w:rFonts w:cs="Arial"/>
                <w:color w:val="auto"/>
                <w:sz w:val="18"/>
                <w:szCs w:val="18"/>
              </w:rPr>
              <w:t xml:space="preserve">/RPO, PROW, NFOŚiGW, </w:t>
            </w:r>
            <w:proofErr w:type="spellStart"/>
            <w:r w:rsidRPr="000002FD">
              <w:rPr>
                <w:rFonts w:cs="Arial"/>
                <w:color w:val="auto"/>
                <w:sz w:val="18"/>
                <w:szCs w:val="18"/>
              </w:rPr>
              <w:t>WFOŚiGW</w:t>
            </w:r>
            <w:proofErr w:type="spellEnd"/>
          </w:p>
        </w:tc>
      </w:tr>
      <w:tr w:rsidR="0045278D" w:rsidRPr="000002FD" w14:paraId="104B82B8" w14:textId="77777777" w:rsidTr="00B27394">
        <w:trPr>
          <w:cantSplit/>
          <w:trHeight w:val="283"/>
          <w:jc w:val="center"/>
        </w:trPr>
        <w:tc>
          <w:tcPr>
            <w:tcW w:w="1254" w:type="dxa"/>
            <w:vMerge/>
            <w:shd w:val="clear" w:color="auto" w:fill="auto"/>
            <w:textDirection w:val="btLr"/>
            <w:vAlign w:val="center"/>
          </w:tcPr>
          <w:p w14:paraId="34A01967" w14:textId="77777777" w:rsidR="0045278D" w:rsidRPr="000002FD" w:rsidRDefault="0045278D"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7CFB4ED2" w14:textId="77777777" w:rsidR="0045278D" w:rsidRPr="000002FD" w:rsidRDefault="0045278D"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OP.2.</w:t>
            </w:r>
            <w:r>
              <w:rPr>
                <w:rFonts w:cs="Arial"/>
                <w:color w:val="auto"/>
                <w:sz w:val="18"/>
                <w:szCs w:val="18"/>
                <w:lang w:eastAsia="pl-PL"/>
              </w:rPr>
              <w:t>5</w:t>
            </w:r>
            <w:r w:rsidRPr="00FE24C8">
              <w:rPr>
                <w:rFonts w:cs="Arial"/>
                <w:color w:val="auto"/>
                <w:sz w:val="18"/>
                <w:szCs w:val="18"/>
                <w:lang w:eastAsia="pl-PL"/>
              </w:rPr>
              <w:t>. Poprawa systemu komunikacji publicznej, m.in. budowa, przebudowa chodników, z</w:t>
            </w:r>
            <w:r>
              <w:rPr>
                <w:rFonts w:cs="Arial"/>
                <w:color w:val="auto"/>
                <w:sz w:val="18"/>
                <w:szCs w:val="18"/>
                <w:lang w:eastAsia="pl-PL"/>
              </w:rPr>
              <w:t>atok autobusowych, postojowych.</w:t>
            </w:r>
          </w:p>
        </w:tc>
        <w:tc>
          <w:tcPr>
            <w:tcW w:w="1557" w:type="dxa"/>
            <w:shd w:val="clear" w:color="auto" w:fill="auto"/>
            <w:vAlign w:val="center"/>
          </w:tcPr>
          <w:p w14:paraId="500BB64A" w14:textId="77777777" w:rsidR="0045278D" w:rsidRPr="000002FD" w:rsidRDefault="0045278D" w:rsidP="00FE24C8">
            <w:pPr>
              <w:spacing w:before="40" w:after="40" w:line="240" w:lineRule="auto"/>
              <w:jc w:val="center"/>
              <w:rPr>
                <w:rFonts w:cs="Arial"/>
                <w:color w:val="auto"/>
                <w:sz w:val="18"/>
                <w:szCs w:val="18"/>
                <w:lang w:eastAsia="pl-PL"/>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6C5D1337" w14:textId="77777777" w:rsidR="0045278D" w:rsidRPr="000002FD" w:rsidRDefault="0045278D" w:rsidP="00FE24C8">
            <w:pPr>
              <w:spacing w:before="40" w:after="40" w:line="240" w:lineRule="auto"/>
              <w:jc w:val="center"/>
              <w:rPr>
                <w:rFonts w:cs="Arial"/>
                <w:color w:val="auto"/>
                <w:sz w:val="18"/>
                <w:szCs w:val="18"/>
              </w:rPr>
            </w:pPr>
            <w:r w:rsidRPr="000002FD">
              <w:rPr>
                <w:rFonts w:cs="Arial"/>
                <w:color w:val="auto"/>
                <w:sz w:val="18"/>
                <w:szCs w:val="18"/>
              </w:rPr>
              <w:t>brak możliwości określenia całkowitej wysokości kosztów</w:t>
            </w:r>
          </w:p>
        </w:tc>
        <w:tc>
          <w:tcPr>
            <w:tcW w:w="2522" w:type="dxa"/>
            <w:shd w:val="clear" w:color="auto" w:fill="auto"/>
            <w:vAlign w:val="center"/>
          </w:tcPr>
          <w:p w14:paraId="49B7191E" w14:textId="77777777" w:rsidR="0045278D" w:rsidRPr="000002FD" w:rsidRDefault="009D3728" w:rsidP="00FE24C8">
            <w:pPr>
              <w:spacing w:before="40" w:after="40" w:line="240" w:lineRule="auto"/>
              <w:jc w:val="center"/>
              <w:rPr>
                <w:rFonts w:cs="Arial"/>
                <w:color w:val="auto"/>
                <w:sz w:val="18"/>
                <w:szCs w:val="18"/>
              </w:rPr>
            </w:pPr>
            <w:r w:rsidRPr="000002FD">
              <w:rPr>
                <w:rFonts w:cs="Arial"/>
                <w:color w:val="auto"/>
                <w:sz w:val="18"/>
                <w:szCs w:val="18"/>
              </w:rPr>
              <w:t xml:space="preserve">budżet gminy, budżet własny przedsiębiorstw, budżet mieszkańców, </w:t>
            </w:r>
            <w:proofErr w:type="spellStart"/>
            <w:r w:rsidRPr="000002FD">
              <w:rPr>
                <w:rFonts w:cs="Arial"/>
                <w:color w:val="auto"/>
                <w:sz w:val="18"/>
                <w:szCs w:val="18"/>
              </w:rPr>
              <w:t>POIiŚ</w:t>
            </w:r>
            <w:proofErr w:type="spellEnd"/>
            <w:r w:rsidRPr="000002FD">
              <w:rPr>
                <w:rFonts w:cs="Arial"/>
                <w:color w:val="auto"/>
                <w:sz w:val="18"/>
                <w:szCs w:val="18"/>
              </w:rPr>
              <w:t xml:space="preserve">/RPO, PROW, NFOŚiGW, </w:t>
            </w:r>
            <w:proofErr w:type="spellStart"/>
            <w:r w:rsidRPr="000002FD">
              <w:rPr>
                <w:rFonts w:cs="Arial"/>
                <w:color w:val="auto"/>
                <w:sz w:val="18"/>
                <w:szCs w:val="18"/>
              </w:rPr>
              <w:t>WFOŚiGW</w:t>
            </w:r>
            <w:proofErr w:type="spellEnd"/>
          </w:p>
        </w:tc>
      </w:tr>
      <w:tr w:rsidR="0045278D" w:rsidRPr="000002FD" w14:paraId="21E90D46" w14:textId="77777777" w:rsidTr="0045278D">
        <w:trPr>
          <w:cantSplit/>
          <w:trHeight w:val="283"/>
          <w:jc w:val="center"/>
        </w:trPr>
        <w:tc>
          <w:tcPr>
            <w:tcW w:w="1254" w:type="dxa"/>
            <w:vMerge/>
            <w:shd w:val="clear" w:color="auto" w:fill="auto"/>
            <w:textDirection w:val="btLr"/>
            <w:vAlign w:val="center"/>
          </w:tcPr>
          <w:p w14:paraId="3BE2991F" w14:textId="77777777" w:rsidR="0045278D" w:rsidRPr="000002FD" w:rsidRDefault="0045278D"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7F1910A7" w14:textId="77777777" w:rsidR="0045278D" w:rsidRPr="000002FD" w:rsidRDefault="0045278D" w:rsidP="00FE24C8">
            <w:pPr>
              <w:spacing w:before="20" w:after="20" w:line="240" w:lineRule="auto"/>
              <w:jc w:val="center"/>
              <w:rPr>
                <w:rFonts w:cs="Arial"/>
                <w:color w:val="auto"/>
                <w:sz w:val="18"/>
                <w:szCs w:val="18"/>
                <w:lang w:eastAsia="pl-PL"/>
              </w:rPr>
            </w:pPr>
            <w:r>
              <w:rPr>
                <w:rFonts w:cs="Arial"/>
                <w:sz w:val="18"/>
                <w:szCs w:val="18"/>
              </w:rPr>
              <w:t xml:space="preserve">OP.2.6. </w:t>
            </w:r>
            <w:r w:rsidRPr="00FE24C8">
              <w:rPr>
                <w:rFonts w:cs="Arial"/>
                <w:color w:val="auto"/>
                <w:sz w:val="18"/>
                <w:szCs w:val="18"/>
                <w:lang w:eastAsia="pl-PL"/>
              </w:rPr>
              <w:t xml:space="preserve">Remont modernizacyjny chodnika na ul. </w:t>
            </w:r>
            <w:proofErr w:type="spellStart"/>
            <w:r w:rsidRPr="00FE24C8">
              <w:rPr>
                <w:rFonts w:cs="Arial"/>
                <w:color w:val="auto"/>
                <w:sz w:val="18"/>
                <w:szCs w:val="18"/>
                <w:lang w:eastAsia="pl-PL"/>
              </w:rPr>
              <w:t>Korszyńskiej</w:t>
            </w:r>
            <w:proofErr w:type="spellEnd"/>
          </w:p>
        </w:tc>
        <w:tc>
          <w:tcPr>
            <w:tcW w:w="1557" w:type="dxa"/>
            <w:shd w:val="clear" w:color="auto" w:fill="auto"/>
            <w:vAlign w:val="center"/>
          </w:tcPr>
          <w:p w14:paraId="7FA0C110" w14:textId="77777777" w:rsidR="0045278D" w:rsidRPr="000002FD" w:rsidRDefault="0045278D" w:rsidP="00FE24C8">
            <w:pPr>
              <w:spacing w:before="40" w:after="40" w:line="240" w:lineRule="auto"/>
              <w:jc w:val="center"/>
              <w:rPr>
                <w:rFonts w:cs="Arial"/>
                <w:color w:val="auto"/>
                <w:sz w:val="18"/>
                <w:szCs w:val="18"/>
                <w:lang w:eastAsia="pl-PL"/>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1157" w:type="dxa"/>
            <w:shd w:val="clear" w:color="auto" w:fill="C6D9F1" w:themeFill="text2" w:themeFillTint="33"/>
            <w:vAlign w:val="center"/>
          </w:tcPr>
          <w:p w14:paraId="551B8051" w14:textId="77777777" w:rsidR="0045278D" w:rsidRPr="000002FD" w:rsidRDefault="0045278D" w:rsidP="00FE24C8">
            <w:pPr>
              <w:spacing w:before="40" w:after="40" w:line="240" w:lineRule="auto"/>
              <w:jc w:val="center"/>
              <w:rPr>
                <w:rFonts w:cs="Arial"/>
                <w:color w:val="auto"/>
                <w:sz w:val="18"/>
                <w:szCs w:val="18"/>
              </w:rPr>
            </w:pPr>
            <w:r>
              <w:rPr>
                <w:rFonts w:cs="Arial"/>
                <w:color w:val="auto"/>
                <w:sz w:val="18"/>
                <w:szCs w:val="18"/>
              </w:rPr>
              <w:t>30</w:t>
            </w:r>
          </w:p>
        </w:tc>
        <w:tc>
          <w:tcPr>
            <w:tcW w:w="5824" w:type="dxa"/>
            <w:gridSpan w:val="6"/>
            <w:shd w:val="clear" w:color="auto" w:fill="auto"/>
            <w:vAlign w:val="center"/>
          </w:tcPr>
          <w:p w14:paraId="1B1686DC" w14:textId="77777777" w:rsidR="0045278D" w:rsidRPr="000002FD" w:rsidRDefault="0045278D" w:rsidP="00FE24C8">
            <w:pPr>
              <w:spacing w:before="40" w:after="40" w:line="240" w:lineRule="auto"/>
              <w:jc w:val="center"/>
              <w:rPr>
                <w:rFonts w:cs="Arial"/>
                <w:color w:val="auto"/>
                <w:sz w:val="18"/>
                <w:szCs w:val="18"/>
              </w:rPr>
            </w:pPr>
          </w:p>
        </w:tc>
        <w:tc>
          <w:tcPr>
            <w:tcW w:w="2522" w:type="dxa"/>
            <w:shd w:val="clear" w:color="auto" w:fill="auto"/>
            <w:vAlign w:val="center"/>
          </w:tcPr>
          <w:p w14:paraId="4A405AD2" w14:textId="77777777" w:rsidR="0045278D" w:rsidRPr="000002FD" w:rsidRDefault="009D3728" w:rsidP="00FE24C8">
            <w:pPr>
              <w:spacing w:before="40" w:after="40" w:line="240" w:lineRule="auto"/>
              <w:jc w:val="center"/>
              <w:rPr>
                <w:rFonts w:cs="Arial"/>
                <w:color w:val="auto"/>
                <w:sz w:val="18"/>
                <w:szCs w:val="18"/>
              </w:rPr>
            </w:pPr>
            <w:r w:rsidRPr="000002FD">
              <w:rPr>
                <w:rFonts w:cs="Arial"/>
                <w:color w:val="auto"/>
                <w:sz w:val="18"/>
                <w:szCs w:val="18"/>
              </w:rPr>
              <w:t xml:space="preserve">budżet gminy, budżet własny przedsiębiorstw, budżet mieszkańców, </w:t>
            </w:r>
            <w:proofErr w:type="spellStart"/>
            <w:r w:rsidRPr="000002FD">
              <w:rPr>
                <w:rFonts w:cs="Arial"/>
                <w:color w:val="auto"/>
                <w:sz w:val="18"/>
                <w:szCs w:val="18"/>
              </w:rPr>
              <w:t>POIiŚ</w:t>
            </w:r>
            <w:proofErr w:type="spellEnd"/>
            <w:r w:rsidRPr="000002FD">
              <w:rPr>
                <w:rFonts w:cs="Arial"/>
                <w:color w:val="auto"/>
                <w:sz w:val="18"/>
                <w:szCs w:val="18"/>
              </w:rPr>
              <w:t xml:space="preserve">/RPO, PROW, NFOŚiGW, </w:t>
            </w:r>
            <w:proofErr w:type="spellStart"/>
            <w:r w:rsidRPr="000002FD">
              <w:rPr>
                <w:rFonts w:cs="Arial"/>
                <w:color w:val="auto"/>
                <w:sz w:val="18"/>
                <w:szCs w:val="18"/>
              </w:rPr>
              <w:t>WFOŚiGW</w:t>
            </w:r>
            <w:proofErr w:type="spellEnd"/>
          </w:p>
        </w:tc>
      </w:tr>
      <w:tr w:rsidR="0045278D" w:rsidRPr="000002FD" w14:paraId="67F7D24F" w14:textId="77777777" w:rsidTr="00B27394">
        <w:trPr>
          <w:cantSplit/>
          <w:trHeight w:val="283"/>
          <w:jc w:val="center"/>
        </w:trPr>
        <w:tc>
          <w:tcPr>
            <w:tcW w:w="1254" w:type="dxa"/>
            <w:vMerge/>
            <w:shd w:val="clear" w:color="auto" w:fill="auto"/>
            <w:textDirection w:val="btLr"/>
            <w:vAlign w:val="center"/>
          </w:tcPr>
          <w:p w14:paraId="04AEE7E3" w14:textId="77777777" w:rsidR="0045278D" w:rsidRPr="000002FD" w:rsidRDefault="0045278D"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45029E72" w14:textId="77777777" w:rsidR="0045278D" w:rsidRPr="000002FD" w:rsidRDefault="0045278D" w:rsidP="00FE24C8">
            <w:pPr>
              <w:spacing w:before="20" w:after="20" w:line="240" w:lineRule="auto"/>
              <w:jc w:val="center"/>
              <w:rPr>
                <w:rFonts w:cs="Arial"/>
                <w:color w:val="auto"/>
                <w:sz w:val="18"/>
                <w:szCs w:val="18"/>
                <w:lang w:eastAsia="pl-PL"/>
              </w:rPr>
            </w:pPr>
            <w:r>
              <w:rPr>
                <w:rFonts w:cs="Arial"/>
                <w:color w:val="auto"/>
                <w:sz w:val="18"/>
                <w:szCs w:val="18"/>
                <w:lang w:eastAsia="pl-PL"/>
              </w:rPr>
              <w:t>OP.2.7.</w:t>
            </w:r>
            <w:r w:rsidRPr="00FE24C8">
              <w:rPr>
                <w:rFonts w:cs="Arial"/>
                <w:color w:val="auto"/>
                <w:sz w:val="18"/>
                <w:szCs w:val="18"/>
                <w:lang w:eastAsia="pl-PL"/>
              </w:rPr>
              <w:t>Rozwój transportu niskoemisyjnego.</w:t>
            </w:r>
          </w:p>
        </w:tc>
        <w:tc>
          <w:tcPr>
            <w:tcW w:w="1557" w:type="dxa"/>
            <w:shd w:val="clear" w:color="auto" w:fill="auto"/>
            <w:vAlign w:val="center"/>
          </w:tcPr>
          <w:p w14:paraId="108550FC" w14:textId="77777777" w:rsidR="0045278D" w:rsidRPr="000002FD" w:rsidRDefault="0045278D" w:rsidP="00FE24C8">
            <w:pPr>
              <w:spacing w:before="40" w:after="40" w:line="240" w:lineRule="auto"/>
              <w:jc w:val="center"/>
              <w:rPr>
                <w:rFonts w:cs="Arial"/>
                <w:color w:val="auto"/>
                <w:sz w:val="18"/>
                <w:szCs w:val="18"/>
                <w:lang w:eastAsia="pl-PL"/>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658097A8" w14:textId="77777777" w:rsidR="0045278D" w:rsidRPr="000002FD" w:rsidRDefault="0045278D" w:rsidP="00FE24C8">
            <w:pPr>
              <w:spacing w:before="40" w:after="40" w:line="240" w:lineRule="auto"/>
              <w:jc w:val="center"/>
              <w:rPr>
                <w:rFonts w:cs="Arial"/>
                <w:color w:val="auto"/>
                <w:sz w:val="18"/>
                <w:szCs w:val="18"/>
              </w:rPr>
            </w:pPr>
            <w:r w:rsidRPr="000002FD">
              <w:rPr>
                <w:rFonts w:cs="Arial"/>
                <w:color w:val="auto"/>
                <w:sz w:val="18"/>
                <w:szCs w:val="18"/>
              </w:rPr>
              <w:t>brak możliwości określenia całkowitej wysokości kosztów</w:t>
            </w:r>
          </w:p>
        </w:tc>
        <w:tc>
          <w:tcPr>
            <w:tcW w:w="2522" w:type="dxa"/>
            <w:shd w:val="clear" w:color="auto" w:fill="auto"/>
            <w:vAlign w:val="center"/>
          </w:tcPr>
          <w:p w14:paraId="1146E625" w14:textId="77777777" w:rsidR="0045278D" w:rsidRPr="000002FD" w:rsidRDefault="009D3728" w:rsidP="00FE24C8">
            <w:pPr>
              <w:spacing w:before="40" w:after="40" w:line="240" w:lineRule="auto"/>
              <w:jc w:val="center"/>
              <w:rPr>
                <w:rFonts w:cs="Arial"/>
                <w:color w:val="auto"/>
                <w:sz w:val="18"/>
                <w:szCs w:val="18"/>
              </w:rPr>
            </w:pPr>
            <w:r w:rsidRPr="000002FD">
              <w:rPr>
                <w:rFonts w:cs="Arial"/>
                <w:color w:val="auto"/>
                <w:sz w:val="18"/>
                <w:szCs w:val="18"/>
              </w:rPr>
              <w:t xml:space="preserve">budżet gminy, budżet własny przedsiębiorstw, budżet mieszkańców, </w:t>
            </w:r>
            <w:proofErr w:type="spellStart"/>
            <w:r w:rsidRPr="000002FD">
              <w:rPr>
                <w:rFonts w:cs="Arial"/>
                <w:color w:val="auto"/>
                <w:sz w:val="18"/>
                <w:szCs w:val="18"/>
              </w:rPr>
              <w:t>POIiŚ</w:t>
            </w:r>
            <w:proofErr w:type="spellEnd"/>
            <w:r w:rsidRPr="000002FD">
              <w:rPr>
                <w:rFonts w:cs="Arial"/>
                <w:color w:val="auto"/>
                <w:sz w:val="18"/>
                <w:szCs w:val="18"/>
              </w:rPr>
              <w:t xml:space="preserve">/RPO, PROW, NFOŚiGW, </w:t>
            </w:r>
            <w:proofErr w:type="spellStart"/>
            <w:r w:rsidRPr="000002FD">
              <w:rPr>
                <w:rFonts w:cs="Arial"/>
                <w:color w:val="auto"/>
                <w:sz w:val="18"/>
                <w:szCs w:val="18"/>
              </w:rPr>
              <w:t>WFOŚiGW</w:t>
            </w:r>
            <w:proofErr w:type="spellEnd"/>
          </w:p>
        </w:tc>
      </w:tr>
      <w:tr w:rsidR="0045278D" w:rsidRPr="000002FD" w14:paraId="01720652" w14:textId="77777777" w:rsidTr="00B27394">
        <w:trPr>
          <w:cantSplit/>
          <w:trHeight w:val="283"/>
          <w:jc w:val="center"/>
        </w:trPr>
        <w:tc>
          <w:tcPr>
            <w:tcW w:w="1254" w:type="dxa"/>
            <w:vMerge/>
            <w:shd w:val="clear" w:color="auto" w:fill="auto"/>
            <w:textDirection w:val="btLr"/>
            <w:vAlign w:val="center"/>
          </w:tcPr>
          <w:p w14:paraId="294C1BBC" w14:textId="77777777" w:rsidR="0045278D" w:rsidRPr="000002FD" w:rsidRDefault="0045278D"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67D0B883" w14:textId="77777777" w:rsidR="0045278D" w:rsidRPr="000002FD" w:rsidRDefault="0045278D" w:rsidP="00FE24C8">
            <w:pPr>
              <w:spacing w:before="20" w:after="20" w:line="240" w:lineRule="auto"/>
              <w:jc w:val="center"/>
              <w:rPr>
                <w:rFonts w:cs="Arial"/>
                <w:color w:val="auto"/>
                <w:sz w:val="18"/>
                <w:szCs w:val="18"/>
                <w:lang w:eastAsia="pl-PL"/>
              </w:rPr>
            </w:pPr>
            <w:r w:rsidRPr="00FE24C8">
              <w:rPr>
                <w:rFonts w:cs="Arial"/>
                <w:color w:val="auto"/>
                <w:sz w:val="18"/>
                <w:szCs w:val="18"/>
                <w:lang w:eastAsia="pl-PL"/>
              </w:rPr>
              <w:t>OP.2.</w:t>
            </w:r>
            <w:r>
              <w:rPr>
                <w:rFonts w:cs="Arial"/>
                <w:color w:val="auto"/>
                <w:sz w:val="18"/>
                <w:szCs w:val="18"/>
                <w:lang w:eastAsia="pl-PL"/>
              </w:rPr>
              <w:t>8</w:t>
            </w:r>
            <w:r w:rsidRPr="00FE24C8">
              <w:rPr>
                <w:rFonts w:cs="Arial"/>
                <w:color w:val="auto"/>
                <w:sz w:val="18"/>
                <w:szCs w:val="18"/>
                <w:lang w:eastAsia="pl-PL"/>
              </w:rPr>
              <w:t>. Rozwój transportu rowerowego w tym rozbudowa spójnego systemu dróg i ścieżek rowerowych, ciągów pieszo - rowerowych wraz z infrastrukturą towarzyszącą (np. wypożyczalnie rowerów).</w:t>
            </w:r>
          </w:p>
        </w:tc>
        <w:tc>
          <w:tcPr>
            <w:tcW w:w="1557" w:type="dxa"/>
            <w:shd w:val="clear" w:color="auto" w:fill="auto"/>
            <w:vAlign w:val="center"/>
          </w:tcPr>
          <w:p w14:paraId="4D4362CA" w14:textId="77777777" w:rsidR="0045278D" w:rsidRPr="000002FD" w:rsidRDefault="0045278D" w:rsidP="00B27394">
            <w:pPr>
              <w:spacing w:before="40" w:after="40" w:line="240" w:lineRule="auto"/>
              <w:jc w:val="center"/>
              <w:rPr>
                <w:rFonts w:cs="Arial"/>
                <w:color w:val="auto"/>
                <w:sz w:val="18"/>
                <w:szCs w:val="18"/>
                <w:lang w:eastAsia="pl-PL"/>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2D31BA1F" w14:textId="77777777" w:rsidR="0045278D" w:rsidRPr="000002FD" w:rsidRDefault="0045278D" w:rsidP="00B27394">
            <w:pPr>
              <w:spacing w:before="40" w:after="40" w:line="240" w:lineRule="auto"/>
              <w:jc w:val="center"/>
              <w:rPr>
                <w:rFonts w:cs="Arial"/>
                <w:color w:val="auto"/>
                <w:sz w:val="18"/>
                <w:szCs w:val="18"/>
              </w:rPr>
            </w:pPr>
            <w:r w:rsidRPr="000002FD">
              <w:rPr>
                <w:rFonts w:cs="Arial"/>
                <w:color w:val="auto"/>
                <w:sz w:val="18"/>
                <w:szCs w:val="18"/>
              </w:rPr>
              <w:t>brak możliwości określenia całkowitej wysokości kosztów</w:t>
            </w:r>
          </w:p>
        </w:tc>
        <w:tc>
          <w:tcPr>
            <w:tcW w:w="2522" w:type="dxa"/>
            <w:shd w:val="clear" w:color="auto" w:fill="auto"/>
            <w:vAlign w:val="center"/>
          </w:tcPr>
          <w:p w14:paraId="67BE0FD3" w14:textId="77777777" w:rsidR="0045278D" w:rsidRPr="000002FD" w:rsidRDefault="009D3728" w:rsidP="00FE24C8">
            <w:pPr>
              <w:spacing w:before="40" w:after="40" w:line="240" w:lineRule="auto"/>
              <w:jc w:val="center"/>
              <w:rPr>
                <w:rFonts w:cs="Arial"/>
                <w:color w:val="auto"/>
                <w:sz w:val="18"/>
                <w:szCs w:val="18"/>
              </w:rPr>
            </w:pPr>
            <w:r w:rsidRPr="000002FD">
              <w:rPr>
                <w:rFonts w:cs="Arial"/>
                <w:color w:val="auto"/>
                <w:sz w:val="18"/>
                <w:szCs w:val="18"/>
              </w:rPr>
              <w:t xml:space="preserve">budżet gminy, budżet własny przedsiębiorstw, budżet mieszkańców, </w:t>
            </w:r>
            <w:proofErr w:type="spellStart"/>
            <w:r w:rsidRPr="000002FD">
              <w:rPr>
                <w:rFonts w:cs="Arial"/>
                <w:color w:val="auto"/>
                <w:sz w:val="18"/>
                <w:szCs w:val="18"/>
              </w:rPr>
              <w:t>POIiŚ</w:t>
            </w:r>
            <w:proofErr w:type="spellEnd"/>
            <w:r w:rsidRPr="000002FD">
              <w:rPr>
                <w:rFonts w:cs="Arial"/>
                <w:color w:val="auto"/>
                <w:sz w:val="18"/>
                <w:szCs w:val="18"/>
              </w:rPr>
              <w:t xml:space="preserve">/RPO, PROW, NFOŚiGW, </w:t>
            </w:r>
            <w:proofErr w:type="spellStart"/>
            <w:r w:rsidRPr="000002FD">
              <w:rPr>
                <w:rFonts w:cs="Arial"/>
                <w:color w:val="auto"/>
                <w:sz w:val="18"/>
                <w:szCs w:val="18"/>
              </w:rPr>
              <w:t>WFOŚiGW</w:t>
            </w:r>
            <w:proofErr w:type="spellEnd"/>
          </w:p>
        </w:tc>
      </w:tr>
      <w:tr w:rsidR="0045278D" w:rsidRPr="000002FD" w14:paraId="302C4ACA" w14:textId="77777777" w:rsidTr="00B27394">
        <w:trPr>
          <w:cantSplit/>
          <w:trHeight w:val="613"/>
          <w:jc w:val="center"/>
        </w:trPr>
        <w:tc>
          <w:tcPr>
            <w:tcW w:w="1254" w:type="dxa"/>
            <w:vMerge/>
            <w:shd w:val="clear" w:color="auto" w:fill="auto"/>
            <w:textDirection w:val="btLr"/>
            <w:vAlign w:val="center"/>
          </w:tcPr>
          <w:p w14:paraId="0E692426" w14:textId="77777777" w:rsidR="0045278D" w:rsidRPr="000002FD" w:rsidRDefault="0045278D"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729C8DA9" w14:textId="77777777" w:rsidR="0045278D" w:rsidRPr="000002FD" w:rsidRDefault="0045278D" w:rsidP="0045278D">
            <w:pPr>
              <w:spacing w:before="20" w:after="20" w:line="240" w:lineRule="auto"/>
              <w:jc w:val="center"/>
              <w:rPr>
                <w:rFonts w:cs="Arial"/>
                <w:color w:val="auto"/>
                <w:sz w:val="18"/>
                <w:szCs w:val="18"/>
                <w:lang w:eastAsia="pl-PL"/>
              </w:rPr>
            </w:pPr>
            <w:r w:rsidRPr="000002FD">
              <w:rPr>
                <w:rFonts w:cs="Arial"/>
                <w:color w:val="auto"/>
                <w:sz w:val="18"/>
                <w:szCs w:val="18"/>
                <w:lang w:eastAsia="pl-PL"/>
              </w:rPr>
              <w:t>OP.2.</w:t>
            </w:r>
            <w:r>
              <w:rPr>
                <w:rFonts w:cs="Arial"/>
                <w:color w:val="auto"/>
                <w:sz w:val="18"/>
                <w:szCs w:val="18"/>
                <w:lang w:eastAsia="pl-PL"/>
              </w:rPr>
              <w:t>9</w:t>
            </w:r>
            <w:r w:rsidRPr="000002FD">
              <w:rPr>
                <w:rFonts w:cs="Arial"/>
                <w:color w:val="auto"/>
                <w:sz w:val="18"/>
                <w:szCs w:val="18"/>
                <w:lang w:eastAsia="pl-PL"/>
              </w:rPr>
              <w:t>. Czyszczenie powierzchni jezdni w okresach bezdeszczowych oraz po okresie zimowym w ciągach ulic głównych gminy Sępopol.</w:t>
            </w:r>
          </w:p>
        </w:tc>
        <w:tc>
          <w:tcPr>
            <w:tcW w:w="1557" w:type="dxa"/>
            <w:shd w:val="clear" w:color="auto" w:fill="auto"/>
            <w:vAlign w:val="center"/>
          </w:tcPr>
          <w:p w14:paraId="7AF37926" w14:textId="77777777" w:rsidR="0045278D" w:rsidRPr="000002FD" w:rsidRDefault="0045278D"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697BACD9" w14:textId="77777777" w:rsidR="0045278D" w:rsidRPr="000002FD" w:rsidRDefault="0045278D" w:rsidP="00FE24C8">
            <w:pPr>
              <w:spacing w:before="40" w:after="40" w:line="240" w:lineRule="auto"/>
              <w:jc w:val="center"/>
              <w:rPr>
                <w:rFonts w:cs="Arial"/>
                <w:color w:val="auto"/>
                <w:sz w:val="18"/>
                <w:szCs w:val="18"/>
              </w:rPr>
            </w:pPr>
            <w:r w:rsidRPr="000002FD">
              <w:rPr>
                <w:rFonts w:cs="Arial"/>
                <w:color w:val="auto"/>
                <w:sz w:val="18"/>
                <w:szCs w:val="18"/>
              </w:rPr>
              <w:t>działanie ciągłe – koszty nakładu pracy trudne do oszacowania</w:t>
            </w:r>
          </w:p>
        </w:tc>
        <w:tc>
          <w:tcPr>
            <w:tcW w:w="2522" w:type="dxa"/>
            <w:shd w:val="clear" w:color="auto" w:fill="auto"/>
            <w:vAlign w:val="center"/>
          </w:tcPr>
          <w:p w14:paraId="48A2FF63" w14:textId="77777777" w:rsidR="0045278D" w:rsidRPr="000002FD" w:rsidRDefault="0045278D" w:rsidP="00FE24C8">
            <w:pPr>
              <w:spacing w:before="40" w:after="40" w:line="240" w:lineRule="auto"/>
              <w:jc w:val="center"/>
              <w:rPr>
                <w:rFonts w:cs="Arial"/>
                <w:color w:val="auto"/>
                <w:sz w:val="18"/>
                <w:szCs w:val="18"/>
              </w:rPr>
            </w:pPr>
            <w:r w:rsidRPr="000002FD">
              <w:rPr>
                <w:rFonts w:cs="Arial"/>
                <w:color w:val="auto"/>
                <w:sz w:val="18"/>
                <w:szCs w:val="18"/>
              </w:rPr>
              <w:t>budżet gminy</w:t>
            </w:r>
          </w:p>
        </w:tc>
      </w:tr>
      <w:tr w:rsidR="0045278D" w:rsidRPr="000002FD" w14:paraId="1EC82DD7" w14:textId="77777777" w:rsidTr="00B27394">
        <w:trPr>
          <w:cantSplit/>
          <w:trHeight w:val="559"/>
          <w:jc w:val="center"/>
        </w:trPr>
        <w:tc>
          <w:tcPr>
            <w:tcW w:w="1254" w:type="dxa"/>
            <w:vMerge/>
            <w:shd w:val="clear" w:color="auto" w:fill="auto"/>
            <w:textDirection w:val="btLr"/>
            <w:vAlign w:val="center"/>
          </w:tcPr>
          <w:p w14:paraId="2E3DE859" w14:textId="77777777" w:rsidR="0045278D" w:rsidRPr="000002FD" w:rsidRDefault="0045278D"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18076451" w14:textId="77777777" w:rsidR="0045278D" w:rsidRPr="000002FD" w:rsidRDefault="0045278D" w:rsidP="00FE24C8">
            <w:pPr>
              <w:spacing w:before="40" w:after="40" w:line="240" w:lineRule="auto"/>
              <w:jc w:val="center"/>
              <w:rPr>
                <w:rFonts w:cs="Arial"/>
                <w:color w:val="auto"/>
                <w:sz w:val="18"/>
                <w:szCs w:val="18"/>
              </w:rPr>
            </w:pPr>
            <w:r w:rsidRPr="000002FD">
              <w:rPr>
                <w:rFonts w:cs="Arial"/>
                <w:color w:val="auto"/>
                <w:sz w:val="18"/>
                <w:szCs w:val="18"/>
                <w:lang w:eastAsia="pl-PL"/>
              </w:rPr>
              <w:t>OP.3.1. Termomodernizacja budynków mieszkalnych, użyteczności publicznej i usługowych.</w:t>
            </w:r>
          </w:p>
        </w:tc>
        <w:tc>
          <w:tcPr>
            <w:tcW w:w="1557" w:type="dxa"/>
            <w:shd w:val="clear" w:color="auto" w:fill="auto"/>
            <w:vAlign w:val="center"/>
          </w:tcPr>
          <w:p w14:paraId="6EA043ED" w14:textId="77777777" w:rsidR="0045278D" w:rsidRPr="000002FD" w:rsidRDefault="0045278D"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155AC666" w14:textId="77777777" w:rsidR="0045278D" w:rsidRPr="000002FD" w:rsidRDefault="0045278D" w:rsidP="00FE24C8">
            <w:pPr>
              <w:spacing w:before="40" w:after="40" w:line="240" w:lineRule="auto"/>
              <w:jc w:val="center"/>
              <w:rPr>
                <w:rFonts w:cs="Arial"/>
                <w:color w:val="auto"/>
                <w:sz w:val="18"/>
                <w:szCs w:val="18"/>
              </w:rPr>
            </w:pPr>
            <w:r w:rsidRPr="000002FD">
              <w:rPr>
                <w:rFonts w:cs="Arial"/>
                <w:color w:val="auto"/>
                <w:sz w:val="18"/>
                <w:szCs w:val="18"/>
              </w:rPr>
              <w:t>brak możliwości określenia całkowitej wysokości kosztów</w:t>
            </w:r>
          </w:p>
        </w:tc>
        <w:tc>
          <w:tcPr>
            <w:tcW w:w="2522" w:type="dxa"/>
            <w:shd w:val="clear" w:color="auto" w:fill="auto"/>
            <w:vAlign w:val="center"/>
          </w:tcPr>
          <w:p w14:paraId="5679EEBA" w14:textId="77777777" w:rsidR="0045278D" w:rsidRPr="000002FD" w:rsidRDefault="0045278D" w:rsidP="00FE24C8">
            <w:pPr>
              <w:spacing w:before="40" w:after="40" w:line="240" w:lineRule="auto"/>
              <w:jc w:val="center"/>
              <w:rPr>
                <w:rFonts w:cs="Arial"/>
                <w:color w:val="auto"/>
                <w:sz w:val="18"/>
                <w:szCs w:val="18"/>
              </w:rPr>
            </w:pPr>
            <w:r w:rsidRPr="000002FD">
              <w:rPr>
                <w:rFonts w:cs="Arial"/>
                <w:color w:val="auto"/>
                <w:sz w:val="18"/>
                <w:szCs w:val="18"/>
              </w:rPr>
              <w:t xml:space="preserve">budżet gminy, budżet mieszkańców, </w:t>
            </w:r>
            <w:proofErr w:type="spellStart"/>
            <w:r w:rsidRPr="000002FD">
              <w:rPr>
                <w:rFonts w:cs="Arial"/>
                <w:color w:val="auto"/>
                <w:sz w:val="18"/>
                <w:szCs w:val="18"/>
              </w:rPr>
              <w:t>POIiŚ</w:t>
            </w:r>
            <w:proofErr w:type="spellEnd"/>
            <w:r w:rsidRPr="000002FD">
              <w:rPr>
                <w:rFonts w:cs="Arial"/>
                <w:color w:val="auto"/>
                <w:sz w:val="18"/>
                <w:szCs w:val="18"/>
              </w:rPr>
              <w:t xml:space="preserve">/RPO, PROW, NFOŚiGW, </w:t>
            </w:r>
            <w:proofErr w:type="spellStart"/>
            <w:r w:rsidRPr="000002FD">
              <w:rPr>
                <w:rFonts w:cs="Arial"/>
                <w:color w:val="auto"/>
                <w:sz w:val="18"/>
                <w:szCs w:val="18"/>
              </w:rPr>
              <w:t>WFOŚiGW</w:t>
            </w:r>
            <w:proofErr w:type="spellEnd"/>
          </w:p>
        </w:tc>
      </w:tr>
      <w:tr w:rsidR="00F545A5" w:rsidRPr="000002FD" w14:paraId="27F6B483" w14:textId="77777777" w:rsidTr="00B27394">
        <w:trPr>
          <w:cantSplit/>
          <w:trHeight w:val="559"/>
          <w:jc w:val="center"/>
        </w:trPr>
        <w:tc>
          <w:tcPr>
            <w:tcW w:w="1254" w:type="dxa"/>
            <w:vMerge/>
            <w:shd w:val="clear" w:color="auto" w:fill="auto"/>
            <w:textDirection w:val="btLr"/>
            <w:vAlign w:val="center"/>
          </w:tcPr>
          <w:p w14:paraId="00934389" w14:textId="77777777" w:rsidR="00F545A5" w:rsidRPr="000002FD" w:rsidRDefault="00F545A5"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2C929B9D" w14:textId="77777777" w:rsidR="00F545A5" w:rsidRPr="000002FD" w:rsidRDefault="00F545A5" w:rsidP="00FE24C8">
            <w:pPr>
              <w:spacing w:before="40" w:after="40" w:line="240" w:lineRule="auto"/>
              <w:jc w:val="center"/>
              <w:rPr>
                <w:rFonts w:cs="Arial"/>
                <w:color w:val="auto"/>
                <w:sz w:val="18"/>
                <w:szCs w:val="18"/>
                <w:lang w:eastAsia="pl-PL"/>
              </w:rPr>
            </w:pPr>
            <w:r>
              <w:rPr>
                <w:rFonts w:cs="Arial"/>
                <w:sz w:val="18"/>
                <w:szCs w:val="18"/>
              </w:rPr>
              <w:t xml:space="preserve">OP.3.2 </w:t>
            </w:r>
            <w:r w:rsidRPr="00FE24C8">
              <w:rPr>
                <w:rFonts w:cs="Arial"/>
                <w:sz w:val="18"/>
                <w:szCs w:val="18"/>
              </w:rPr>
              <w:t>Termomodernizacja budynku Urzędu Miejskiego w Sępopolu.</w:t>
            </w:r>
          </w:p>
        </w:tc>
        <w:tc>
          <w:tcPr>
            <w:tcW w:w="1557" w:type="dxa"/>
            <w:shd w:val="clear" w:color="auto" w:fill="auto"/>
            <w:vAlign w:val="center"/>
          </w:tcPr>
          <w:p w14:paraId="0F689C66" w14:textId="77777777" w:rsidR="00F545A5" w:rsidRPr="000002FD" w:rsidRDefault="00F545A5" w:rsidP="00FE24C8">
            <w:pPr>
              <w:spacing w:before="40" w:after="40" w:line="240" w:lineRule="auto"/>
              <w:jc w:val="center"/>
              <w:rPr>
                <w:rFonts w:cs="Arial"/>
                <w:color w:val="auto"/>
                <w:sz w:val="18"/>
                <w:szCs w:val="18"/>
                <w:lang w:eastAsia="pl-PL"/>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3B44A32C" w14:textId="77777777" w:rsidR="00F545A5" w:rsidRPr="000002FD" w:rsidRDefault="00F545A5" w:rsidP="00FE24C8">
            <w:pPr>
              <w:spacing w:before="40" w:after="40" w:line="240" w:lineRule="auto"/>
              <w:jc w:val="center"/>
              <w:rPr>
                <w:rFonts w:cs="Arial"/>
                <w:color w:val="auto"/>
                <w:sz w:val="18"/>
                <w:szCs w:val="18"/>
              </w:rPr>
            </w:pPr>
            <w:r>
              <w:rPr>
                <w:rFonts w:cs="Arial"/>
                <w:color w:val="auto"/>
                <w:sz w:val="18"/>
                <w:szCs w:val="18"/>
              </w:rPr>
              <w:t>brak danych</w:t>
            </w:r>
          </w:p>
        </w:tc>
        <w:tc>
          <w:tcPr>
            <w:tcW w:w="2522" w:type="dxa"/>
            <w:shd w:val="clear" w:color="auto" w:fill="auto"/>
            <w:vAlign w:val="center"/>
          </w:tcPr>
          <w:p w14:paraId="5334B453" w14:textId="77777777" w:rsidR="00F545A5" w:rsidRPr="000002FD" w:rsidRDefault="00F545A5" w:rsidP="00FE24C8">
            <w:pPr>
              <w:spacing w:before="40" w:after="40" w:line="240" w:lineRule="auto"/>
              <w:jc w:val="center"/>
              <w:rPr>
                <w:rFonts w:cs="Arial"/>
                <w:color w:val="auto"/>
                <w:sz w:val="18"/>
                <w:szCs w:val="18"/>
              </w:rPr>
            </w:pPr>
            <w:r w:rsidRPr="000002FD">
              <w:rPr>
                <w:rFonts w:cs="Arial"/>
                <w:color w:val="auto"/>
                <w:sz w:val="18"/>
                <w:szCs w:val="18"/>
              </w:rPr>
              <w:t xml:space="preserve">budżet gminy, budżet mieszkańców, </w:t>
            </w:r>
            <w:proofErr w:type="spellStart"/>
            <w:r w:rsidRPr="000002FD">
              <w:rPr>
                <w:rFonts w:cs="Arial"/>
                <w:color w:val="auto"/>
                <w:sz w:val="18"/>
                <w:szCs w:val="18"/>
              </w:rPr>
              <w:t>POIiŚ</w:t>
            </w:r>
            <w:proofErr w:type="spellEnd"/>
            <w:r w:rsidRPr="000002FD">
              <w:rPr>
                <w:rFonts w:cs="Arial"/>
                <w:color w:val="auto"/>
                <w:sz w:val="18"/>
                <w:szCs w:val="18"/>
              </w:rPr>
              <w:t xml:space="preserve">/RPO, PROW, NFOŚiGW, </w:t>
            </w:r>
            <w:proofErr w:type="spellStart"/>
            <w:r w:rsidRPr="000002FD">
              <w:rPr>
                <w:rFonts w:cs="Arial"/>
                <w:color w:val="auto"/>
                <w:sz w:val="18"/>
                <w:szCs w:val="18"/>
              </w:rPr>
              <w:t>WFOŚiGW</w:t>
            </w:r>
            <w:proofErr w:type="spellEnd"/>
          </w:p>
        </w:tc>
      </w:tr>
      <w:tr w:rsidR="00F545A5" w:rsidRPr="000002FD" w14:paraId="214BB37D" w14:textId="77777777" w:rsidTr="00B27394">
        <w:trPr>
          <w:cantSplit/>
          <w:trHeight w:val="559"/>
          <w:jc w:val="center"/>
        </w:trPr>
        <w:tc>
          <w:tcPr>
            <w:tcW w:w="1254" w:type="dxa"/>
            <w:vMerge/>
            <w:shd w:val="clear" w:color="auto" w:fill="auto"/>
            <w:textDirection w:val="btLr"/>
            <w:vAlign w:val="center"/>
          </w:tcPr>
          <w:p w14:paraId="3E77CFB2" w14:textId="77777777" w:rsidR="00F545A5" w:rsidRPr="000002FD" w:rsidRDefault="00F545A5"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1567ABCB" w14:textId="77777777" w:rsidR="00F545A5" w:rsidRPr="000002FD" w:rsidRDefault="00F545A5" w:rsidP="00FE24C8">
            <w:pPr>
              <w:spacing w:before="40" w:after="40" w:line="240" w:lineRule="auto"/>
              <w:jc w:val="center"/>
              <w:rPr>
                <w:rFonts w:cs="Arial"/>
                <w:color w:val="auto"/>
                <w:sz w:val="18"/>
                <w:szCs w:val="18"/>
                <w:lang w:eastAsia="pl-PL"/>
              </w:rPr>
            </w:pPr>
            <w:r>
              <w:rPr>
                <w:rFonts w:cs="Arial"/>
                <w:sz w:val="18"/>
                <w:szCs w:val="18"/>
              </w:rPr>
              <w:t xml:space="preserve">OP.3.3. </w:t>
            </w:r>
            <w:r w:rsidRPr="00FE24C8">
              <w:rPr>
                <w:rFonts w:cs="Arial"/>
                <w:sz w:val="18"/>
                <w:szCs w:val="18"/>
              </w:rPr>
              <w:t>Remont termomodernizacyjny 143 lokali stanowiących mieszkaniowy zasób Miasta i Gminy Sępopol.</w:t>
            </w:r>
          </w:p>
        </w:tc>
        <w:tc>
          <w:tcPr>
            <w:tcW w:w="1557" w:type="dxa"/>
            <w:shd w:val="clear" w:color="auto" w:fill="auto"/>
            <w:vAlign w:val="center"/>
          </w:tcPr>
          <w:p w14:paraId="45365334" w14:textId="77777777" w:rsidR="00F545A5" w:rsidRPr="000002FD" w:rsidRDefault="00F545A5" w:rsidP="00FE24C8">
            <w:pPr>
              <w:spacing w:before="40" w:after="40" w:line="240" w:lineRule="auto"/>
              <w:jc w:val="center"/>
              <w:rPr>
                <w:rFonts w:cs="Arial"/>
                <w:color w:val="auto"/>
                <w:sz w:val="18"/>
                <w:szCs w:val="18"/>
                <w:lang w:eastAsia="pl-PL"/>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5022BE2B" w14:textId="77777777" w:rsidR="00F545A5" w:rsidRPr="000002FD" w:rsidRDefault="00F545A5" w:rsidP="00FE24C8">
            <w:pPr>
              <w:spacing w:before="40" w:after="40" w:line="240" w:lineRule="auto"/>
              <w:jc w:val="center"/>
              <w:rPr>
                <w:rFonts w:cs="Arial"/>
                <w:color w:val="auto"/>
                <w:sz w:val="18"/>
                <w:szCs w:val="18"/>
              </w:rPr>
            </w:pPr>
            <w:r>
              <w:rPr>
                <w:rFonts w:cs="Arial"/>
                <w:color w:val="auto"/>
                <w:sz w:val="18"/>
                <w:szCs w:val="18"/>
              </w:rPr>
              <w:t>brak danych</w:t>
            </w:r>
          </w:p>
        </w:tc>
        <w:tc>
          <w:tcPr>
            <w:tcW w:w="2522" w:type="dxa"/>
            <w:shd w:val="clear" w:color="auto" w:fill="auto"/>
            <w:vAlign w:val="center"/>
          </w:tcPr>
          <w:p w14:paraId="5FE64E03" w14:textId="77777777" w:rsidR="00F545A5" w:rsidRPr="000002FD" w:rsidRDefault="00F545A5" w:rsidP="00FE24C8">
            <w:pPr>
              <w:spacing w:before="40" w:after="40" w:line="240" w:lineRule="auto"/>
              <w:jc w:val="center"/>
              <w:rPr>
                <w:rFonts w:cs="Arial"/>
                <w:color w:val="auto"/>
                <w:sz w:val="18"/>
                <w:szCs w:val="18"/>
              </w:rPr>
            </w:pPr>
            <w:r w:rsidRPr="000002FD">
              <w:rPr>
                <w:rFonts w:cs="Arial"/>
                <w:color w:val="auto"/>
                <w:sz w:val="18"/>
                <w:szCs w:val="18"/>
              </w:rPr>
              <w:t xml:space="preserve">budżet gminy, budżet mieszkańców, </w:t>
            </w:r>
            <w:proofErr w:type="spellStart"/>
            <w:r w:rsidRPr="000002FD">
              <w:rPr>
                <w:rFonts w:cs="Arial"/>
                <w:color w:val="auto"/>
                <w:sz w:val="18"/>
                <w:szCs w:val="18"/>
              </w:rPr>
              <w:t>POIiŚ</w:t>
            </w:r>
            <w:proofErr w:type="spellEnd"/>
            <w:r w:rsidRPr="000002FD">
              <w:rPr>
                <w:rFonts w:cs="Arial"/>
                <w:color w:val="auto"/>
                <w:sz w:val="18"/>
                <w:szCs w:val="18"/>
              </w:rPr>
              <w:t xml:space="preserve">/RPO, PROW, NFOŚiGW, </w:t>
            </w:r>
            <w:proofErr w:type="spellStart"/>
            <w:r w:rsidRPr="000002FD">
              <w:rPr>
                <w:rFonts w:cs="Arial"/>
                <w:color w:val="auto"/>
                <w:sz w:val="18"/>
                <w:szCs w:val="18"/>
              </w:rPr>
              <w:t>WFOŚiGW</w:t>
            </w:r>
            <w:proofErr w:type="spellEnd"/>
          </w:p>
        </w:tc>
      </w:tr>
      <w:tr w:rsidR="00F545A5" w:rsidRPr="000002FD" w14:paraId="75BFD406" w14:textId="77777777" w:rsidTr="00B27394">
        <w:trPr>
          <w:cantSplit/>
          <w:trHeight w:val="486"/>
          <w:jc w:val="center"/>
        </w:trPr>
        <w:tc>
          <w:tcPr>
            <w:tcW w:w="1254" w:type="dxa"/>
            <w:vMerge/>
            <w:shd w:val="clear" w:color="auto" w:fill="auto"/>
            <w:textDirection w:val="btLr"/>
            <w:vAlign w:val="center"/>
          </w:tcPr>
          <w:p w14:paraId="7031998D" w14:textId="77777777" w:rsidR="00F545A5" w:rsidRPr="000002FD" w:rsidRDefault="00F545A5"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39DC9994" w14:textId="77777777" w:rsidR="00F545A5" w:rsidRPr="000002FD" w:rsidRDefault="00F545A5" w:rsidP="00F545A5">
            <w:pPr>
              <w:spacing w:before="40" w:after="40" w:line="240" w:lineRule="auto"/>
              <w:jc w:val="center"/>
              <w:rPr>
                <w:rFonts w:cs="Arial"/>
                <w:color w:val="auto"/>
                <w:sz w:val="18"/>
                <w:szCs w:val="18"/>
                <w:lang w:eastAsia="pl-PL"/>
              </w:rPr>
            </w:pPr>
            <w:r w:rsidRPr="000002FD">
              <w:rPr>
                <w:rFonts w:cs="Arial"/>
                <w:color w:val="auto"/>
                <w:sz w:val="18"/>
                <w:szCs w:val="18"/>
                <w:lang w:eastAsia="pl-PL"/>
              </w:rPr>
              <w:t>OP.3.</w:t>
            </w:r>
            <w:r>
              <w:rPr>
                <w:rFonts w:cs="Arial"/>
                <w:color w:val="auto"/>
                <w:sz w:val="18"/>
                <w:szCs w:val="18"/>
                <w:lang w:eastAsia="pl-PL"/>
              </w:rPr>
              <w:t>4</w:t>
            </w:r>
            <w:r w:rsidRPr="000002FD">
              <w:rPr>
                <w:rFonts w:cs="Arial"/>
                <w:color w:val="auto"/>
                <w:sz w:val="18"/>
                <w:szCs w:val="18"/>
                <w:lang w:eastAsia="pl-PL"/>
              </w:rPr>
              <w:t>. Zarządzanie energią w obiektach gminnych – poprawa efektywności energetycznej.</w:t>
            </w:r>
          </w:p>
        </w:tc>
        <w:tc>
          <w:tcPr>
            <w:tcW w:w="1557" w:type="dxa"/>
            <w:shd w:val="clear" w:color="auto" w:fill="auto"/>
            <w:vAlign w:val="center"/>
          </w:tcPr>
          <w:p w14:paraId="5EFC9735" w14:textId="77777777" w:rsidR="00F545A5" w:rsidRPr="000002FD" w:rsidRDefault="00F545A5" w:rsidP="00FE24C8">
            <w:pPr>
              <w:spacing w:before="40" w:after="40" w:line="240" w:lineRule="auto"/>
              <w:jc w:val="center"/>
              <w:rPr>
                <w:rFonts w:cs="Arial"/>
                <w:color w:val="auto"/>
                <w:sz w:val="18"/>
                <w:szCs w:val="18"/>
                <w:lang w:eastAsia="pl-PL"/>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1B41C14B" w14:textId="77777777" w:rsidR="00F545A5" w:rsidRPr="000002FD" w:rsidRDefault="00F545A5" w:rsidP="00FE24C8">
            <w:pPr>
              <w:spacing w:before="40" w:after="40" w:line="240" w:lineRule="auto"/>
              <w:jc w:val="center"/>
              <w:rPr>
                <w:rFonts w:cs="Arial"/>
                <w:color w:val="auto"/>
                <w:sz w:val="18"/>
                <w:szCs w:val="18"/>
              </w:rPr>
            </w:pPr>
            <w:r w:rsidRPr="000002FD">
              <w:rPr>
                <w:rFonts w:cs="Arial"/>
                <w:color w:val="auto"/>
                <w:sz w:val="18"/>
                <w:szCs w:val="18"/>
              </w:rPr>
              <w:t>brak możliwości określenia całkowitej wysokości kosztów</w:t>
            </w:r>
          </w:p>
        </w:tc>
        <w:tc>
          <w:tcPr>
            <w:tcW w:w="2522" w:type="dxa"/>
            <w:shd w:val="clear" w:color="auto" w:fill="auto"/>
            <w:vAlign w:val="center"/>
          </w:tcPr>
          <w:p w14:paraId="44A12972" w14:textId="77777777" w:rsidR="00F545A5" w:rsidRPr="000002FD" w:rsidRDefault="00F545A5" w:rsidP="00FE24C8">
            <w:pPr>
              <w:spacing w:before="40" w:after="40" w:line="240" w:lineRule="auto"/>
              <w:jc w:val="center"/>
              <w:rPr>
                <w:rFonts w:cs="Arial"/>
                <w:color w:val="auto"/>
                <w:sz w:val="18"/>
                <w:szCs w:val="18"/>
              </w:rPr>
            </w:pPr>
            <w:r w:rsidRPr="000002FD">
              <w:rPr>
                <w:rFonts w:cs="Arial"/>
                <w:color w:val="auto"/>
                <w:sz w:val="18"/>
                <w:szCs w:val="18"/>
              </w:rPr>
              <w:t>budżet gminy</w:t>
            </w:r>
          </w:p>
        </w:tc>
      </w:tr>
      <w:tr w:rsidR="0045278D" w:rsidRPr="000002FD" w14:paraId="2F2E095F" w14:textId="77777777" w:rsidTr="0019022F">
        <w:trPr>
          <w:cantSplit/>
          <w:trHeight w:val="698"/>
          <w:jc w:val="center"/>
        </w:trPr>
        <w:tc>
          <w:tcPr>
            <w:tcW w:w="1254" w:type="dxa"/>
            <w:vMerge/>
            <w:shd w:val="clear" w:color="auto" w:fill="auto"/>
            <w:textDirection w:val="btLr"/>
            <w:vAlign w:val="center"/>
          </w:tcPr>
          <w:p w14:paraId="5B35F3AC" w14:textId="77777777" w:rsidR="0045278D" w:rsidRPr="000002FD" w:rsidRDefault="0045278D"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3FD1F350" w14:textId="77777777" w:rsidR="0045278D" w:rsidRPr="000002FD" w:rsidRDefault="0045278D"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OP.4.1. Instalacja energooszczędnego oświetlenia w budynkach zarządzanych przez Gminą Sępopol.</w:t>
            </w:r>
          </w:p>
        </w:tc>
        <w:tc>
          <w:tcPr>
            <w:tcW w:w="1557" w:type="dxa"/>
            <w:shd w:val="clear" w:color="auto" w:fill="auto"/>
            <w:vAlign w:val="center"/>
          </w:tcPr>
          <w:p w14:paraId="74701821" w14:textId="77777777" w:rsidR="0045278D" w:rsidRPr="000002FD" w:rsidRDefault="0045278D"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0B5AA28D" w14:textId="77777777" w:rsidR="0045278D" w:rsidRPr="000002FD" w:rsidRDefault="0045278D" w:rsidP="00F545A5">
            <w:pPr>
              <w:spacing w:before="40" w:after="40" w:line="240" w:lineRule="auto"/>
              <w:jc w:val="center"/>
              <w:rPr>
                <w:rFonts w:cs="Arial"/>
                <w:color w:val="auto"/>
                <w:sz w:val="18"/>
                <w:szCs w:val="18"/>
              </w:rPr>
            </w:pPr>
            <w:r w:rsidRPr="000002FD">
              <w:rPr>
                <w:rFonts w:cs="Arial"/>
                <w:color w:val="auto"/>
                <w:sz w:val="18"/>
                <w:szCs w:val="18"/>
              </w:rPr>
              <w:t xml:space="preserve">brak </w:t>
            </w:r>
            <w:r w:rsidR="00F545A5">
              <w:rPr>
                <w:rFonts w:cs="Arial"/>
                <w:color w:val="auto"/>
                <w:sz w:val="18"/>
                <w:szCs w:val="18"/>
              </w:rPr>
              <w:t>danych</w:t>
            </w:r>
          </w:p>
        </w:tc>
        <w:tc>
          <w:tcPr>
            <w:tcW w:w="2522" w:type="dxa"/>
            <w:shd w:val="clear" w:color="auto" w:fill="auto"/>
            <w:vAlign w:val="center"/>
          </w:tcPr>
          <w:p w14:paraId="2F1AB8BD" w14:textId="77777777" w:rsidR="0045278D" w:rsidRPr="000002FD" w:rsidRDefault="00F545A5" w:rsidP="00FE24C8">
            <w:pPr>
              <w:spacing w:before="40" w:after="40" w:line="240" w:lineRule="auto"/>
              <w:jc w:val="center"/>
              <w:rPr>
                <w:rFonts w:cs="Arial"/>
                <w:color w:val="auto"/>
                <w:sz w:val="18"/>
                <w:szCs w:val="18"/>
              </w:rPr>
            </w:pPr>
            <w:r w:rsidRPr="000002FD">
              <w:rPr>
                <w:rFonts w:cs="Arial"/>
                <w:color w:val="auto"/>
                <w:sz w:val="18"/>
                <w:szCs w:val="18"/>
              </w:rPr>
              <w:t>budżet gminy</w:t>
            </w:r>
          </w:p>
        </w:tc>
      </w:tr>
      <w:tr w:rsidR="00F545A5" w:rsidRPr="000002FD" w14:paraId="41BE42C9" w14:textId="77777777" w:rsidTr="00B27394">
        <w:trPr>
          <w:cantSplit/>
          <w:trHeight w:val="1382"/>
          <w:jc w:val="center"/>
        </w:trPr>
        <w:tc>
          <w:tcPr>
            <w:tcW w:w="1254" w:type="dxa"/>
            <w:vMerge/>
            <w:shd w:val="clear" w:color="auto" w:fill="auto"/>
            <w:textDirection w:val="btLr"/>
            <w:vAlign w:val="center"/>
          </w:tcPr>
          <w:p w14:paraId="142A4BC5" w14:textId="77777777" w:rsidR="00F545A5" w:rsidRPr="000002FD" w:rsidRDefault="00F545A5"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35A97845" w14:textId="77777777" w:rsidR="00F545A5" w:rsidRPr="000002FD" w:rsidRDefault="00F545A5"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 xml:space="preserve">OP.4.2. </w:t>
            </w:r>
            <w:r w:rsidRPr="00FE24C8">
              <w:rPr>
                <w:rFonts w:eastAsia="Times New Roman" w:cs="Arial"/>
                <w:color w:val="auto"/>
                <w:sz w:val="18"/>
                <w:szCs w:val="18"/>
                <w:lang w:eastAsia="pl-PL"/>
              </w:rPr>
              <w:t>Zakup kompleksowej usługi oświetlenia drogowego o podwyższonym standardzie na terenie gminy Sępopol</w:t>
            </w:r>
          </w:p>
        </w:tc>
        <w:tc>
          <w:tcPr>
            <w:tcW w:w="1557" w:type="dxa"/>
            <w:shd w:val="clear" w:color="auto" w:fill="auto"/>
            <w:vAlign w:val="center"/>
          </w:tcPr>
          <w:p w14:paraId="4177AF48" w14:textId="77777777" w:rsidR="00F545A5" w:rsidRPr="000002FD" w:rsidRDefault="00F545A5"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278C2A2F" w14:textId="77777777" w:rsidR="00F545A5" w:rsidRPr="000002FD" w:rsidRDefault="00F545A5" w:rsidP="00FE24C8">
            <w:pPr>
              <w:spacing w:before="40" w:after="40" w:line="240" w:lineRule="auto"/>
              <w:jc w:val="center"/>
              <w:rPr>
                <w:rFonts w:cs="Arial"/>
                <w:color w:val="auto"/>
                <w:sz w:val="18"/>
                <w:szCs w:val="18"/>
              </w:rPr>
            </w:pPr>
            <w:r w:rsidRPr="000002FD">
              <w:rPr>
                <w:rFonts w:cs="Arial"/>
                <w:color w:val="auto"/>
                <w:sz w:val="18"/>
                <w:szCs w:val="18"/>
              </w:rPr>
              <w:t>brak możliwości określenia całkowitej wysokości kosztów</w:t>
            </w:r>
          </w:p>
        </w:tc>
        <w:tc>
          <w:tcPr>
            <w:tcW w:w="2522" w:type="dxa"/>
            <w:shd w:val="clear" w:color="auto" w:fill="auto"/>
            <w:vAlign w:val="center"/>
          </w:tcPr>
          <w:p w14:paraId="473B1C6C" w14:textId="77777777" w:rsidR="00F545A5" w:rsidRPr="000002FD" w:rsidRDefault="00F545A5" w:rsidP="00FE24C8">
            <w:pPr>
              <w:spacing w:before="40" w:after="40" w:line="240" w:lineRule="auto"/>
              <w:jc w:val="center"/>
              <w:rPr>
                <w:rFonts w:cs="Arial"/>
                <w:color w:val="auto"/>
                <w:sz w:val="18"/>
                <w:szCs w:val="18"/>
              </w:rPr>
            </w:pPr>
            <w:r w:rsidRPr="000002FD">
              <w:rPr>
                <w:rFonts w:cs="Arial"/>
                <w:color w:val="auto"/>
                <w:sz w:val="18"/>
                <w:szCs w:val="18"/>
              </w:rPr>
              <w:t xml:space="preserve">budżet gminy, </w:t>
            </w:r>
            <w:proofErr w:type="spellStart"/>
            <w:r w:rsidRPr="000002FD">
              <w:rPr>
                <w:rFonts w:cs="Arial"/>
                <w:color w:val="auto"/>
                <w:sz w:val="18"/>
                <w:szCs w:val="18"/>
              </w:rPr>
              <w:t>POIiŚ</w:t>
            </w:r>
            <w:proofErr w:type="spellEnd"/>
            <w:r w:rsidRPr="000002FD">
              <w:rPr>
                <w:rFonts w:cs="Arial"/>
                <w:color w:val="auto"/>
                <w:sz w:val="18"/>
                <w:szCs w:val="18"/>
              </w:rPr>
              <w:t xml:space="preserve">/RPO, PROW, NFOŚiGW, </w:t>
            </w:r>
            <w:proofErr w:type="spellStart"/>
            <w:r w:rsidRPr="000002FD">
              <w:rPr>
                <w:rFonts w:cs="Arial"/>
                <w:color w:val="auto"/>
                <w:sz w:val="18"/>
                <w:szCs w:val="18"/>
              </w:rPr>
              <w:t>WFOŚiGW</w:t>
            </w:r>
            <w:proofErr w:type="spellEnd"/>
          </w:p>
        </w:tc>
      </w:tr>
      <w:tr w:rsidR="0045278D" w:rsidRPr="000002FD" w14:paraId="553A035E" w14:textId="77777777" w:rsidTr="0019022F">
        <w:trPr>
          <w:cantSplit/>
          <w:trHeight w:val="815"/>
          <w:jc w:val="center"/>
        </w:trPr>
        <w:tc>
          <w:tcPr>
            <w:tcW w:w="1254" w:type="dxa"/>
            <w:vMerge/>
            <w:shd w:val="clear" w:color="auto" w:fill="auto"/>
            <w:textDirection w:val="btLr"/>
            <w:vAlign w:val="center"/>
          </w:tcPr>
          <w:p w14:paraId="3B14F3E8" w14:textId="77777777" w:rsidR="0045278D" w:rsidRPr="000002FD" w:rsidRDefault="0045278D"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2DDDF1C9" w14:textId="77777777" w:rsidR="0045278D" w:rsidRPr="000002FD" w:rsidRDefault="0045278D"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OP.5.1. Wprowadzenie w planach zagospodarowania przestrzennego zapisów stwarzających warunki do stosowania OZE.</w:t>
            </w:r>
          </w:p>
        </w:tc>
        <w:tc>
          <w:tcPr>
            <w:tcW w:w="1557" w:type="dxa"/>
            <w:shd w:val="clear" w:color="auto" w:fill="auto"/>
            <w:vAlign w:val="center"/>
          </w:tcPr>
          <w:p w14:paraId="36917214" w14:textId="77777777" w:rsidR="0045278D" w:rsidRPr="000002FD" w:rsidRDefault="0045278D"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04D23CBD" w14:textId="77777777" w:rsidR="0045278D" w:rsidRPr="000002FD" w:rsidRDefault="0045278D" w:rsidP="00FE24C8">
            <w:pPr>
              <w:spacing w:before="40" w:after="40" w:line="240" w:lineRule="auto"/>
              <w:jc w:val="center"/>
              <w:rPr>
                <w:rFonts w:cs="Arial"/>
                <w:color w:val="auto"/>
                <w:sz w:val="18"/>
                <w:szCs w:val="18"/>
              </w:rPr>
            </w:pPr>
            <w:r w:rsidRPr="000002FD">
              <w:rPr>
                <w:rFonts w:cs="Arial"/>
                <w:color w:val="auto"/>
                <w:sz w:val="18"/>
                <w:szCs w:val="18"/>
              </w:rPr>
              <w:t>działanie ciągłe – koszty nakładu pracy trudne do oszacowania</w:t>
            </w:r>
          </w:p>
        </w:tc>
        <w:tc>
          <w:tcPr>
            <w:tcW w:w="2522" w:type="dxa"/>
            <w:shd w:val="clear" w:color="auto" w:fill="auto"/>
            <w:vAlign w:val="center"/>
          </w:tcPr>
          <w:p w14:paraId="1070DF7A" w14:textId="77777777" w:rsidR="0045278D" w:rsidRPr="000002FD" w:rsidRDefault="0045278D" w:rsidP="00FE24C8">
            <w:pPr>
              <w:spacing w:before="40" w:after="40" w:line="240" w:lineRule="auto"/>
              <w:jc w:val="center"/>
              <w:rPr>
                <w:rFonts w:cs="Arial"/>
                <w:color w:val="auto"/>
                <w:sz w:val="18"/>
                <w:szCs w:val="18"/>
              </w:rPr>
            </w:pPr>
            <w:r w:rsidRPr="000002FD">
              <w:rPr>
                <w:rFonts w:cs="Arial"/>
                <w:color w:val="auto"/>
                <w:sz w:val="18"/>
                <w:szCs w:val="18"/>
              </w:rPr>
              <w:t>budżet gminy</w:t>
            </w:r>
          </w:p>
        </w:tc>
      </w:tr>
      <w:tr w:rsidR="00F545A5" w:rsidRPr="000002FD" w14:paraId="355B8CA7" w14:textId="77777777" w:rsidTr="00F545A5">
        <w:trPr>
          <w:cantSplit/>
          <w:trHeight w:val="643"/>
          <w:jc w:val="center"/>
        </w:trPr>
        <w:tc>
          <w:tcPr>
            <w:tcW w:w="1254" w:type="dxa"/>
            <w:vMerge/>
            <w:shd w:val="clear" w:color="auto" w:fill="auto"/>
            <w:textDirection w:val="btLr"/>
            <w:vAlign w:val="center"/>
          </w:tcPr>
          <w:p w14:paraId="2DA001E5" w14:textId="77777777" w:rsidR="00F545A5" w:rsidRPr="000002FD" w:rsidRDefault="00F545A5"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6E757260" w14:textId="77777777" w:rsidR="00F545A5" w:rsidRPr="000002FD" w:rsidRDefault="00F545A5" w:rsidP="00F545A5">
            <w:pPr>
              <w:spacing w:before="20" w:after="20" w:line="240" w:lineRule="auto"/>
              <w:jc w:val="center"/>
              <w:rPr>
                <w:rFonts w:cs="Arial"/>
                <w:color w:val="auto"/>
                <w:sz w:val="18"/>
                <w:szCs w:val="18"/>
                <w:lang w:eastAsia="pl-PL"/>
              </w:rPr>
            </w:pPr>
            <w:r w:rsidRPr="000002FD">
              <w:rPr>
                <w:rFonts w:cs="Arial"/>
                <w:color w:val="auto"/>
                <w:sz w:val="18"/>
                <w:szCs w:val="18"/>
                <w:lang w:eastAsia="pl-PL"/>
              </w:rPr>
              <w:t xml:space="preserve">OP.5.2. </w:t>
            </w:r>
            <w:r w:rsidRPr="00FE24C8">
              <w:rPr>
                <w:rFonts w:cs="Arial"/>
                <w:sz w:val="18"/>
                <w:szCs w:val="18"/>
              </w:rPr>
              <w:t xml:space="preserve">Montaż instalacji fotowoltaicznych na </w:t>
            </w:r>
            <w:r>
              <w:rPr>
                <w:rFonts w:cs="Arial"/>
                <w:sz w:val="18"/>
                <w:szCs w:val="18"/>
              </w:rPr>
              <w:t>terenie gminy Sępopol.</w:t>
            </w:r>
          </w:p>
        </w:tc>
        <w:tc>
          <w:tcPr>
            <w:tcW w:w="1557" w:type="dxa"/>
            <w:shd w:val="clear" w:color="auto" w:fill="auto"/>
            <w:vAlign w:val="center"/>
          </w:tcPr>
          <w:p w14:paraId="2AB1B1F4" w14:textId="77777777" w:rsidR="00F545A5" w:rsidRPr="000002FD" w:rsidRDefault="00F545A5"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1163" w:type="dxa"/>
            <w:gridSpan w:val="2"/>
            <w:shd w:val="clear" w:color="auto" w:fill="C6D9F1" w:themeFill="text2" w:themeFillTint="33"/>
            <w:vAlign w:val="center"/>
          </w:tcPr>
          <w:p w14:paraId="7E04B8D3" w14:textId="77777777" w:rsidR="00F545A5" w:rsidRPr="000002FD" w:rsidRDefault="00F545A5" w:rsidP="00FE24C8">
            <w:pPr>
              <w:spacing w:before="40" w:after="40" w:line="240" w:lineRule="auto"/>
              <w:jc w:val="center"/>
              <w:rPr>
                <w:rFonts w:cs="Arial"/>
                <w:color w:val="auto"/>
                <w:sz w:val="18"/>
                <w:szCs w:val="18"/>
              </w:rPr>
            </w:pPr>
            <w:r>
              <w:rPr>
                <w:rFonts w:cs="Arial"/>
                <w:color w:val="auto"/>
                <w:sz w:val="18"/>
                <w:szCs w:val="18"/>
              </w:rPr>
              <w:t>100</w:t>
            </w:r>
          </w:p>
        </w:tc>
        <w:tc>
          <w:tcPr>
            <w:tcW w:w="5818" w:type="dxa"/>
            <w:gridSpan w:val="5"/>
            <w:shd w:val="clear" w:color="auto" w:fill="auto"/>
            <w:vAlign w:val="center"/>
          </w:tcPr>
          <w:p w14:paraId="16337908" w14:textId="77777777" w:rsidR="00F545A5" w:rsidRPr="000002FD" w:rsidRDefault="00F545A5" w:rsidP="00FE24C8">
            <w:pPr>
              <w:spacing w:before="40" w:after="40" w:line="240" w:lineRule="auto"/>
              <w:jc w:val="center"/>
              <w:rPr>
                <w:rFonts w:cs="Arial"/>
                <w:color w:val="auto"/>
                <w:sz w:val="18"/>
                <w:szCs w:val="18"/>
              </w:rPr>
            </w:pPr>
          </w:p>
        </w:tc>
        <w:tc>
          <w:tcPr>
            <w:tcW w:w="2522" w:type="dxa"/>
            <w:shd w:val="clear" w:color="auto" w:fill="auto"/>
            <w:vAlign w:val="center"/>
          </w:tcPr>
          <w:p w14:paraId="4FB6DD7B" w14:textId="77777777" w:rsidR="00F545A5" w:rsidRPr="000002FD" w:rsidRDefault="00F545A5" w:rsidP="00FE24C8">
            <w:pPr>
              <w:spacing w:before="40" w:after="40" w:line="240" w:lineRule="auto"/>
              <w:jc w:val="center"/>
              <w:rPr>
                <w:rFonts w:cs="Arial"/>
                <w:color w:val="auto"/>
                <w:sz w:val="18"/>
                <w:szCs w:val="18"/>
              </w:rPr>
            </w:pPr>
            <w:r w:rsidRPr="000002FD">
              <w:rPr>
                <w:rFonts w:cs="Arial"/>
                <w:color w:val="auto"/>
                <w:sz w:val="18"/>
                <w:szCs w:val="18"/>
              </w:rPr>
              <w:t xml:space="preserve">budżet gminy, budżet własny przedsiębiorstw, budżet mieszkańców, </w:t>
            </w:r>
            <w:proofErr w:type="spellStart"/>
            <w:r w:rsidRPr="000002FD">
              <w:rPr>
                <w:rFonts w:cs="Arial"/>
                <w:color w:val="auto"/>
                <w:sz w:val="18"/>
                <w:szCs w:val="18"/>
              </w:rPr>
              <w:t>POIiŚ</w:t>
            </w:r>
            <w:proofErr w:type="spellEnd"/>
            <w:r w:rsidRPr="000002FD">
              <w:rPr>
                <w:rFonts w:cs="Arial"/>
                <w:color w:val="auto"/>
                <w:sz w:val="18"/>
                <w:szCs w:val="18"/>
              </w:rPr>
              <w:t xml:space="preserve">/RPO, PROW, NFOŚiGW, </w:t>
            </w:r>
            <w:proofErr w:type="spellStart"/>
            <w:r w:rsidRPr="000002FD">
              <w:rPr>
                <w:rFonts w:cs="Arial"/>
                <w:color w:val="auto"/>
                <w:sz w:val="18"/>
                <w:szCs w:val="18"/>
              </w:rPr>
              <w:t>WFOŚiGW</w:t>
            </w:r>
            <w:proofErr w:type="spellEnd"/>
          </w:p>
        </w:tc>
      </w:tr>
      <w:tr w:rsidR="00F545A5" w:rsidRPr="000002FD" w14:paraId="6A5A544A" w14:textId="77777777" w:rsidTr="00B27394">
        <w:trPr>
          <w:cantSplit/>
          <w:trHeight w:val="1354"/>
          <w:jc w:val="center"/>
        </w:trPr>
        <w:tc>
          <w:tcPr>
            <w:tcW w:w="1254" w:type="dxa"/>
            <w:vMerge/>
            <w:shd w:val="clear" w:color="auto" w:fill="auto"/>
            <w:textDirection w:val="btLr"/>
            <w:vAlign w:val="center"/>
          </w:tcPr>
          <w:p w14:paraId="142FBBC3" w14:textId="77777777" w:rsidR="00F545A5" w:rsidRPr="000002FD" w:rsidRDefault="00F545A5"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0642DA32" w14:textId="77777777" w:rsidR="00F545A5" w:rsidRPr="000002FD" w:rsidRDefault="00F545A5"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OP.6.1. Prowadzenie kampanii edukacyjnych mających na celu wskazywanie prawidłowych postaw odnośnie ochrony powietrza, a także środków ostrożności odnośnie negatywnych skutków złej jakości powietrza.</w:t>
            </w:r>
          </w:p>
        </w:tc>
        <w:tc>
          <w:tcPr>
            <w:tcW w:w="1557" w:type="dxa"/>
            <w:shd w:val="clear" w:color="auto" w:fill="auto"/>
            <w:vAlign w:val="center"/>
          </w:tcPr>
          <w:p w14:paraId="4DB96609" w14:textId="77777777" w:rsidR="00F545A5" w:rsidRPr="000002FD" w:rsidRDefault="00F545A5"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5C8C581C" w14:textId="77777777" w:rsidR="00F545A5" w:rsidRPr="000002FD" w:rsidRDefault="00F545A5" w:rsidP="00FE24C8">
            <w:pPr>
              <w:spacing w:before="40" w:after="40" w:line="240" w:lineRule="auto"/>
              <w:jc w:val="center"/>
              <w:rPr>
                <w:rFonts w:cs="Arial"/>
                <w:color w:val="auto"/>
                <w:sz w:val="18"/>
                <w:szCs w:val="18"/>
              </w:rPr>
            </w:pPr>
            <w:r w:rsidRPr="000002FD">
              <w:rPr>
                <w:rFonts w:cs="Arial"/>
                <w:color w:val="auto"/>
                <w:sz w:val="18"/>
                <w:szCs w:val="18"/>
              </w:rPr>
              <w:t>działanie ciągłe – koszty nakładu pracy trudne do oszacowania</w:t>
            </w:r>
          </w:p>
        </w:tc>
        <w:tc>
          <w:tcPr>
            <w:tcW w:w="2522" w:type="dxa"/>
            <w:shd w:val="clear" w:color="auto" w:fill="auto"/>
            <w:vAlign w:val="center"/>
          </w:tcPr>
          <w:p w14:paraId="0F1D1925" w14:textId="77777777" w:rsidR="00F545A5" w:rsidRPr="000002FD" w:rsidRDefault="00F545A5" w:rsidP="00FE24C8">
            <w:pPr>
              <w:spacing w:before="40" w:after="40" w:line="240" w:lineRule="auto"/>
              <w:jc w:val="center"/>
              <w:rPr>
                <w:rFonts w:cs="Arial"/>
                <w:color w:val="auto"/>
                <w:sz w:val="18"/>
                <w:szCs w:val="18"/>
              </w:rPr>
            </w:pPr>
            <w:r w:rsidRPr="000002FD">
              <w:rPr>
                <w:rFonts w:cs="Arial"/>
                <w:color w:val="auto"/>
                <w:sz w:val="18"/>
                <w:szCs w:val="18"/>
              </w:rPr>
              <w:t xml:space="preserve">budżet gminy, budżet własny przedsiębiorstw, </w:t>
            </w:r>
            <w:proofErr w:type="spellStart"/>
            <w:r w:rsidRPr="000002FD">
              <w:rPr>
                <w:rFonts w:cs="Arial"/>
                <w:color w:val="auto"/>
                <w:sz w:val="18"/>
                <w:szCs w:val="18"/>
              </w:rPr>
              <w:t>POIiŚ</w:t>
            </w:r>
            <w:proofErr w:type="spellEnd"/>
            <w:r w:rsidRPr="000002FD">
              <w:rPr>
                <w:rFonts w:cs="Arial"/>
                <w:color w:val="auto"/>
                <w:sz w:val="18"/>
                <w:szCs w:val="18"/>
              </w:rPr>
              <w:t xml:space="preserve">/RPO, PROW, NFOŚiGW, </w:t>
            </w:r>
            <w:proofErr w:type="spellStart"/>
            <w:r w:rsidRPr="000002FD">
              <w:rPr>
                <w:rFonts w:cs="Arial"/>
                <w:color w:val="auto"/>
                <w:sz w:val="18"/>
                <w:szCs w:val="18"/>
              </w:rPr>
              <w:t>WFOŚiGW</w:t>
            </w:r>
            <w:proofErr w:type="spellEnd"/>
          </w:p>
        </w:tc>
      </w:tr>
      <w:tr w:rsidR="0045278D" w:rsidRPr="000002FD" w14:paraId="3752EAF8" w14:textId="77777777" w:rsidTr="0019022F">
        <w:trPr>
          <w:cantSplit/>
          <w:trHeight w:val="1289"/>
          <w:jc w:val="center"/>
        </w:trPr>
        <w:tc>
          <w:tcPr>
            <w:tcW w:w="1254" w:type="dxa"/>
            <w:vMerge/>
            <w:shd w:val="clear" w:color="auto" w:fill="auto"/>
            <w:textDirection w:val="btLr"/>
            <w:vAlign w:val="center"/>
          </w:tcPr>
          <w:p w14:paraId="26608F66" w14:textId="77777777" w:rsidR="0045278D" w:rsidRPr="000002FD" w:rsidRDefault="0045278D"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616A00D6" w14:textId="77777777" w:rsidR="0045278D" w:rsidRPr="000002FD" w:rsidRDefault="0045278D"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OP.6.2. Kształtowanie postaw społecznych w kierunku wdrażania zasad efektywności energetycznej poprzez edukację ekologiczną, a także wzorce.</w:t>
            </w:r>
          </w:p>
        </w:tc>
        <w:tc>
          <w:tcPr>
            <w:tcW w:w="1557" w:type="dxa"/>
            <w:shd w:val="clear" w:color="auto" w:fill="auto"/>
            <w:vAlign w:val="center"/>
          </w:tcPr>
          <w:p w14:paraId="3AAF0834" w14:textId="77777777" w:rsidR="0045278D" w:rsidRPr="000002FD" w:rsidRDefault="0045278D"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67DA9365" w14:textId="77777777" w:rsidR="0045278D" w:rsidRPr="000002FD" w:rsidRDefault="0045278D" w:rsidP="00FE24C8">
            <w:pPr>
              <w:spacing w:before="40" w:after="40" w:line="240" w:lineRule="auto"/>
              <w:jc w:val="center"/>
              <w:rPr>
                <w:rFonts w:cs="Arial"/>
                <w:color w:val="auto"/>
                <w:sz w:val="18"/>
                <w:szCs w:val="18"/>
              </w:rPr>
            </w:pPr>
            <w:r w:rsidRPr="000002FD">
              <w:rPr>
                <w:rFonts w:cs="Arial"/>
                <w:color w:val="auto"/>
                <w:sz w:val="18"/>
                <w:szCs w:val="18"/>
              </w:rPr>
              <w:t>koszty uwzględniono w kosztach ogólnych edukacji ekologicznej (zadanie OP.6.1.)</w:t>
            </w:r>
          </w:p>
        </w:tc>
        <w:tc>
          <w:tcPr>
            <w:tcW w:w="2522" w:type="dxa"/>
            <w:shd w:val="clear" w:color="auto" w:fill="auto"/>
            <w:vAlign w:val="center"/>
          </w:tcPr>
          <w:p w14:paraId="47558818" w14:textId="77777777" w:rsidR="0045278D" w:rsidRPr="000002FD" w:rsidRDefault="0045278D" w:rsidP="00FE24C8">
            <w:pPr>
              <w:spacing w:before="40" w:after="40" w:line="240" w:lineRule="auto"/>
              <w:jc w:val="center"/>
              <w:rPr>
                <w:rFonts w:cs="Arial"/>
                <w:color w:val="auto"/>
                <w:sz w:val="18"/>
                <w:szCs w:val="18"/>
              </w:rPr>
            </w:pPr>
            <w:r w:rsidRPr="000002FD">
              <w:rPr>
                <w:rFonts w:cs="Arial"/>
                <w:color w:val="auto"/>
                <w:sz w:val="18"/>
                <w:szCs w:val="18"/>
              </w:rPr>
              <w:t xml:space="preserve">budżet gminy, budżet własny przedsiębiorstw, </w:t>
            </w:r>
            <w:proofErr w:type="spellStart"/>
            <w:r w:rsidRPr="000002FD">
              <w:rPr>
                <w:rFonts w:cs="Arial"/>
                <w:color w:val="auto"/>
                <w:sz w:val="18"/>
                <w:szCs w:val="18"/>
              </w:rPr>
              <w:t>POIiŚ</w:t>
            </w:r>
            <w:proofErr w:type="spellEnd"/>
            <w:r w:rsidRPr="000002FD">
              <w:rPr>
                <w:rFonts w:cs="Arial"/>
                <w:color w:val="auto"/>
                <w:sz w:val="18"/>
                <w:szCs w:val="18"/>
              </w:rPr>
              <w:t xml:space="preserve">/RPO, PROW, NFOŚiGW, </w:t>
            </w:r>
            <w:proofErr w:type="spellStart"/>
            <w:r w:rsidRPr="000002FD">
              <w:rPr>
                <w:rFonts w:cs="Arial"/>
                <w:color w:val="auto"/>
                <w:sz w:val="18"/>
                <w:szCs w:val="18"/>
              </w:rPr>
              <w:t>WFOŚiGW</w:t>
            </w:r>
            <w:proofErr w:type="spellEnd"/>
          </w:p>
        </w:tc>
      </w:tr>
      <w:tr w:rsidR="0045278D" w:rsidRPr="000002FD" w14:paraId="6DFAEE78" w14:textId="77777777" w:rsidTr="0019022F">
        <w:trPr>
          <w:cantSplit/>
          <w:trHeight w:val="1012"/>
          <w:jc w:val="center"/>
        </w:trPr>
        <w:tc>
          <w:tcPr>
            <w:tcW w:w="1254" w:type="dxa"/>
            <w:vMerge w:val="restart"/>
            <w:shd w:val="clear" w:color="auto" w:fill="auto"/>
            <w:textDirection w:val="btLr"/>
            <w:vAlign w:val="center"/>
          </w:tcPr>
          <w:p w14:paraId="030CF54E" w14:textId="77777777" w:rsidR="0045278D" w:rsidRPr="000002FD" w:rsidRDefault="0045278D" w:rsidP="00FE24C8">
            <w:pPr>
              <w:spacing w:before="40" w:after="40" w:line="240" w:lineRule="auto"/>
              <w:ind w:left="113" w:right="113"/>
              <w:jc w:val="center"/>
              <w:rPr>
                <w:rFonts w:cs="Arial"/>
                <w:color w:val="auto"/>
                <w:sz w:val="18"/>
                <w:szCs w:val="18"/>
              </w:rPr>
            </w:pPr>
            <w:r w:rsidRPr="000002FD">
              <w:rPr>
                <w:rFonts w:cs="Arial"/>
                <w:b/>
                <w:color w:val="auto"/>
                <w:sz w:val="18"/>
                <w:szCs w:val="18"/>
                <w:lang w:eastAsia="pl-PL"/>
              </w:rPr>
              <w:t>II  ZAGROŻENIA HAŁASEM</w:t>
            </w:r>
          </w:p>
        </w:tc>
        <w:tc>
          <w:tcPr>
            <w:tcW w:w="3275" w:type="dxa"/>
            <w:shd w:val="clear" w:color="auto" w:fill="auto"/>
            <w:vAlign w:val="center"/>
          </w:tcPr>
          <w:p w14:paraId="232B5035" w14:textId="77777777" w:rsidR="0045278D" w:rsidRPr="000002FD" w:rsidRDefault="0045278D"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ZH.1.2. Uspokojenie ruchu na terenach miejskich, poprzez wprowadzenie ograniczeń prędkości oraz inteligentnego sterowania ruchem.</w:t>
            </w:r>
          </w:p>
        </w:tc>
        <w:tc>
          <w:tcPr>
            <w:tcW w:w="1557" w:type="dxa"/>
            <w:shd w:val="clear" w:color="auto" w:fill="auto"/>
            <w:vAlign w:val="center"/>
          </w:tcPr>
          <w:p w14:paraId="4FB0D4CD" w14:textId="77777777" w:rsidR="0045278D" w:rsidRPr="000002FD" w:rsidRDefault="0045278D"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4DE09B42" w14:textId="77777777" w:rsidR="0045278D" w:rsidRPr="000002FD" w:rsidRDefault="0045278D" w:rsidP="00FE24C8">
            <w:pPr>
              <w:spacing w:before="40" w:after="40" w:line="240" w:lineRule="auto"/>
              <w:jc w:val="center"/>
              <w:rPr>
                <w:rFonts w:cs="Arial"/>
                <w:color w:val="auto"/>
                <w:sz w:val="18"/>
                <w:szCs w:val="18"/>
              </w:rPr>
            </w:pPr>
            <w:r w:rsidRPr="000002FD">
              <w:rPr>
                <w:rFonts w:cs="Arial"/>
                <w:color w:val="auto"/>
                <w:sz w:val="18"/>
                <w:szCs w:val="18"/>
              </w:rPr>
              <w:t>działanie ciągłe – koszty nakładu pracy trudne do oszacowania</w:t>
            </w:r>
          </w:p>
        </w:tc>
        <w:tc>
          <w:tcPr>
            <w:tcW w:w="2522" w:type="dxa"/>
            <w:shd w:val="clear" w:color="auto" w:fill="auto"/>
            <w:vAlign w:val="center"/>
          </w:tcPr>
          <w:p w14:paraId="3CB10433" w14:textId="77777777" w:rsidR="0045278D" w:rsidRPr="000002FD" w:rsidRDefault="0045278D" w:rsidP="00FE24C8">
            <w:pPr>
              <w:spacing w:before="40" w:after="40" w:line="240" w:lineRule="auto"/>
              <w:jc w:val="center"/>
              <w:rPr>
                <w:rFonts w:cs="Arial"/>
                <w:color w:val="auto"/>
                <w:sz w:val="18"/>
                <w:szCs w:val="18"/>
              </w:rPr>
            </w:pPr>
            <w:r w:rsidRPr="000002FD">
              <w:rPr>
                <w:rFonts w:cs="Arial"/>
                <w:color w:val="auto"/>
                <w:sz w:val="18"/>
                <w:szCs w:val="18"/>
              </w:rPr>
              <w:t xml:space="preserve">budżet gminy, </w:t>
            </w:r>
            <w:proofErr w:type="spellStart"/>
            <w:r w:rsidRPr="000002FD">
              <w:rPr>
                <w:rFonts w:cs="Arial"/>
                <w:color w:val="auto"/>
                <w:sz w:val="18"/>
                <w:szCs w:val="18"/>
              </w:rPr>
              <w:t>POIiŚ</w:t>
            </w:r>
            <w:proofErr w:type="spellEnd"/>
            <w:r w:rsidRPr="000002FD">
              <w:rPr>
                <w:rFonts w:cs="Arial"/>
                <w:color w:val="auto"/>
                <w:sz w:val="18"/>
                <w:szCs w:val="18"/>
              </w:rPr>
              <w:t xml:space="preserve">/RPO, PROW, NFOŚiGW, </w:t>
            </w:r>
            <w:proofErr w:type="spellStart"/>
            <w:r w:rsidRPr="000002FD">
              <w:rPr>
                <w:rFonts w:cs="Arial"/>
                <w:color w:val="auto"/>
                <w:sz w:val="18"/>
                <w:szCs w:val="18"/>
              </w:rPr>
              <w:t>WFOŚiGW</w:t>
            </w:r>
            <w:proofErr w:type="spellEnd"/>
          </w:p>
        </w:tc>
      </w:tr>
      <w:tr w:rsidR="00370EDE" w:rsidRPr="000002FD" w14:paraId="2E21BA22" w14:textId="77777777" w:rsidTr="00B27394">
        <w:trPr>
          <w:cantSplit/>
          <w:trHeight w:val="772"/>
          <w:jc w:val="center"/>
        </w:trPr>
        <w:tc>
          <w:tcPr>
            <w:tcW w:w="1254" w:type="dxa"/>
            <w:vMerge/>
            <w:shd w:val="clear" w:color="auto" w:fill="auto"/>
            <w:textDirection w:val="btLr"/>
            <w:vAlign w:val="center"/>
          </w:tcPr>
          <w:p w14:paraId="4E9B588B" w14:textId="77777777" w:rsidR="00370EDE" w:rsidRPr="000002FD" w:rsidRDefault="00370EDE"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38A0BC84" w14:textId="77777777" w:rsidR="00370EDE" w:rsidRPr="000002FD" w:rsidRDefault="00370EDE" w:rsidP="00370EDE">
            <w:pPr>
              <w:spacing w:before="20" w:after="20" w:line="240" w:lineRule="auto"/>
              <w:jc w:val="center"/>
              <w:rPr>
                <w:rFonts w:cs="Arial"/>
                <w:color w:val="auto"/>
                <w:sz w:val="18"/>
                <w:szCs w:val="18"/>
                <w:lang w:eastAsia="pl-PL"/>
              </w:rPr>
            </w:pPr>
            <w:r w:rsidRPr="000002FD">
              <w:rPr>
                <w:rFonts w:cs="Arial"/>
                <w:color w:val="auto"/>
                <w:sz w:val="18"/>
                <w:szCs w:val="18"/>
                <w:lang w:eastAsia="pl-PL"/>
              </w:rPr>
              <w:t xml:space="preserve">ZH.2.1. </w:t>
            </w:r>
            <w:r>
              <w:rPr>
                <w:rFonts w:cs="Arial"/>
                <w:color w:val="auto"/>
                <w:sz w:val="18"/>
                <w:szCs w:val="18"/>
                <w:lang w:eastAsia="pl-PL"/>
              </w:rPr>
              <w:t>R</w:t>
            </w:r>
            <w:r w:rsidRPr="000002FD">
              <w:rPr>
                <w:rFonts w:cs="Arial"/>
                <w:color w:val="auto"/>
                <w:sz w:val="18"/>
                <w:szCs w:val="18"/>
                <w:lang w:eastAsia="pl-PL"/>
              </w:rPr>
              <w:t>ozbudowa, modernizacja i przebudowa dróg krajowych, wojewódzkich oraz gminnych i powiatowych.</w:t>
            </w:r>
          </w:p>
        </w:tc>
        <w:tc>
          <w:tcPr>
            <w:tcW w:w="1557" w:type="dxa"/>
            <w:shd w:val="clear" w:color="auto" w:fill="auto"/>
            <w:vAlign w:val="center"/>
          </w:tcPr>
          <w:p w14:paraId="096CDCA3"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30591409"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brak możliwości określenia całkowitej wysokości kosztów</w:t>
            </w:r>
          </w:p>
        </w:tc>
        <w:tc>
          <w:tcPr>
            <w:tcW w:w="2522" w:type="dxa"/>
            <w:shd w:val="clear" w:color="auto" w:fill="auto"/>
            <w:vAlign w:val="center"/>
          </w:tcPr>
          <w:p w14:paraId="6462674C"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 xml:space="preserve">budżet gminy, </w:t>
            </w:r>
            <w:proofErr w:type="spellStart"/>
            <w:r w:rsidRPr="000002FD">
              <w:rPr>
                <w:rFonts w:cs="Arial"/>
                <w:color w:val="auto"/>
                <w:sz w:val="18"/>
                <w:szCs w:val="18"/>
              </w:rPr>
              <w:t>POIiŚ</w:t>
            </w:r>
            <w:proofErr w:type="spellEnd"/>
            <w:r w:rsidRPr="000002FD">
              <w:rPr>
                <w:rFonts w:cs="Arial"/>
                <w:color w:val="auto"/>
                <w:sz w:val="18"/>
                <w:szCs w:val="18"/>
              </w:rPr>
              <w:t xml:space="preserve">/RPO, PROW, NFOŚiGW, </w:t>
            </w:r>
            <w:proofErr w:type="spellStart"/>
            <w:r w:rsidRPr="000002FD">
              <w:rPr>
                <w:rFonts w:cs="Arial"/>
                <w:color w:val="auto"/>
                <w:sz w:val="18"/>
                <w:szCs w:val="18"/>
              </w:rPr>
              <w:t>WFOŚiGW</w:t>
            </w:r>
            <w:proofErr w:type="spellEnd"/>
          </w:p>
        </w:tc>
      </w:tr>
      <w:tr w:rsidR="001140C7" w:rsidRPr="000002FD" w14:paraId="24DA0FEE" w14:textId="77777777" w:rsidTr="00B27394">
        <w:trPr>
          <w:cantSplit/>
          <w:trHeight w:val="772"/>
          <w:jc w:val="center"/>
        </w:trPr>
        <w:tc>
          <w:tcPr>
            <w:tcW w:w="1254" w:type="dxa"/>
            <w:vMerge/>
            <w:shd w:val="clear" w:color="auto" w:fill="auto"/>
            <w:textDirection w:val="btLr"/>
            <w:vAlign w:val="center"/>
          </w:tcPr>
          <w:p w14:paraId="5EEE76ED" w14:textId="77777777" w:rsidR="001140C7" w:rsidRPr="000002FD" w:rsidRDefault="001140C7"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7D55545C" w14:textId="77777777" w:rsidR="001140C7" w:rsidRPr="004F08AE" w:rsidRDefault="001140C7" w:rsidP="00B27394">
            <w:pPr>
              <w:suppressAutoHyphens w:val="0"/>
              <w:spacing w:after="160" w:line="256" w:lineRule="auto"/>
              <w:jc w:val="center"/>
              <w:rPr>
                <w:rFonts w:cs="Arial"/>
                <w:sz w:val="18"/>
                <w:szCs w:val="18"/>
              </w:rPr>
            </w:pPr>
            <w:r>
              <w:rPr>
                <w:rFonts w:cs="Arial"/>
                <w:sz w:val="18"/>
                <w:szCs w:val="18"/>
              </w:rPr>
              <w:t xml:space="preserve">ZH.2.2. </w:t>
            </w:r>
            <w:r w:rsidRPr="004F08AE">
              <w:rPr>
                <w:rFonts w:cs="Arial"/>
                <w:sz w:val="18"/>
                <w:szCs w:val="18"/>
              </w:rPr>
              <w:t>Przebudowa drogi gminnej 12106N ul. Dworcowa w Sępopolu część 1.</w:t>
            </w:r>
          </w:p>
        </w:tc>
        <w:tc>
          <w:tcPr>
            <w:tcW w:w="1557" w:type="dxa"/>
            <w:shd w:val="clear" w:color="auto" w:fill="auto"/>
            <w:vAlign w:val="center"/>
          </w:tcPr>
          <w:p w14:paraId="4D924DB3" w14:textId="77777777" w:rsidR="001140C7" w:rsidRPr="000002FD" w:rsidRDefault="001140C7" w:rsidP="00B27394">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00BBA4AC" w14:textId="77777777" w:rsidR="001140C7" w:rsidRPr="000002FD" w:rsidRDefault="001140C7" w:rsidP="00FE24C8">
            <w:pPr>
              <w:spacing w:before="40" w:after="40" w:line="240" w:lineRule="auto"/>
              <w:jc w:val="center"/>
              <w:rPr>
                <w:rFonts w:cs="Arial"/>
                <w:color w:val="auto"/>
                <w:sz w:val="18"/>
                <w:szCs w:val="18"/>
              </w:rPr>
            </w:pPr>
            <w:r>
              <w:rPr>
                <w:rFonts w:cs="Arial"/>
                <w:color w:val="auto"/>
                <w:sz w:val="18"/>
                <w:szCs w:val="18"/>
              </w:rPr>
              <w:t>brak danych</w:t>
            </w:r>
          </w:p>
        </w:tc>
        <w:tc>
          <w:tcPr>
            <w:tcW w:w="2522" w:type="dxa"/>
            <w:shd w:val="clear" w:color="auto" w:fill="auto"/>
            <w:vAlign w:val="center"/>
          </w:tcPr>
          <w:p w14:paraId="39A90964" w14:textId="77777777" w:rsidR="001140C7" w:rsidRPr="000002FD" w:rsidRDefault="001140C7" w:rsidP="00FE24C8">
            <w:pPr>
              <w:spacing w:before="40" w:after="40" w:line="240" w:lineRule="auto"/>
              <w:jc w:val="center"/>
              <w:rPr>
                <w:rFonts w:cs="Arial"/>
                <w:color w:val="auto"/>
                <w:sz w:val="18"/>
                <w:szCs w:val="18"/>
              </w:rPr>
            </w:pPr>
            <w:r w:rsidRPr="000002FD">
              <w:rPr>
                <w:rFonts w:cs="Arial"/>
                <w:color w:val="auto"/>
                <w:sz w:val="18"/>
                <w:szCs w:val="18"/>
              </w:rPr>
              <w:t xml:space="preserve">budżet gminy, </w:t>
            </w:r>
            <w:proofErr w:type="spellStart"/>
            <w:r w:rsidRPr="000002FD">
              <w:rPr>
                <w:rFonts w:cs="Arial"/>
                <w:color w:val="auto"/>
                <w:sz w:val="18"/>
                <w:szCs w:val="18"/>
              </w:rPr>
              <w:t>POIiŚ</w:t>
            </w:r>
            <w:proofErr w:type="spellEnd"/>
            <w:r w:rsidRPr="000002FD">
              <w:rPr>
                <w:rFonts w:cs="Arial"/>
                <w:color w:val="auto"/>
                <w:sz w:val="18"/>
                <w:szCs w:val="18"/>
              </w:rPr>
              <w:t xml:space="preserve">/RPO, PROW, NFOŚiGW, </w:t>
            </w:r>
            <w:proofErr w:type="spellStart"/>
            <w:r w:rsidRPr="000002FD">
              <w:rPr>
                <w:rFonts w:cs="Arial"/>
                <w:color w:val="auto"/>
                <w:sz w:val="18"/>
                <w:szCs w:val="18"/>
              </w:rPr>
              <w:t>WFOŚiGW</w:t>
            </w:r>
            <w:proofErr w:type="spellEnd"/>
          </w:p>
        </w:tc>
      </w:tr>
      <w:tr w:rsidR="001140C7" w:rsidRPr="000002FD" w14:paraId="3AEE321A" w14:textId="77777777" w:rsidTr="001140C7">
        <w:trPr>
          <w:cantSplit/>
          <w:trHeight w:val="772"/>
          <w:jc w:val="center"/>
        </w:trPr>
        <w:tc>
          <w:tcPr>
            <w:tcW w:w="1254" w:type="dxa"/>
            <w:vMerge/>
            <w:shd w:val="clear" w:color="auto" w:fill="auto"/>
            <w:textDirection w:val="btLr"/>
            <w:vAlign w:val="center"/>
          </w:tcPr>
          <w:p w14:paraId="5CA1F128" w14:textId="77777777" w:rsidR="001140C7" w:rsidRPr="000002FD" w:rsidRDefault="001140C7"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4BAD6140" w14:textId="77777777" w:rsidR="001140C7" w:rsidRPr="004F08AE" w:rsidRDefault="001140C7" w:rsidP="00B27394">
            <w:pPr>
              <w:suppressAutoHyphens w:val="0"/>
              <w:spacing w:after="160" w:line="256" w:lineRule="auto"/>
              <w:jc w:val="center"/>
              <w:rPr>
                <w:rFonts w:cs="Arial"/>
                <w:sz w:val="18"/>
                <w:szCs w:val="18"/>
              </w:rPr>
            </w:pPr>
            <w:r>
              <w:rPr>
                <w:rFonts w:cs="Arial"/>
                <w:sz w:val="18"/>
                <w:szCs w:val="18"/>
              </w:rPr>
              <w:t xml:space="preserve">ZH.2.3. </w:t>
            </w:r>
            <w:r w:rsidRPr="004F08AE">
              <w:rPr>
                <w:rFonts w:cs="Arial"/>
                <w:sz w:val="18"/>
                <w:szCs w:val="18"/>
              </w:rPr>
              <w:t>Przebudowa drogi gminnej 12106N ul. Dworcowa w Sępopolu część 2.</w:t>
            </w:r>
          </w:p>
        </w:tc>
        <w:tc>
          <w:tcPr>
            <w:tcW w:w="1557" w:type="dxa"/>
            <w:shd w:val="clear" w:color="auto" w:fill="auto"/>
            <w:vAlign w:val="center"/>
          </w:tcPr>
          <w:p w14:paraId="5578A64C" w14:textId="77777777" w:rsidR="001140C7" w:rsidRPr="000002FD" w:rsidRDefault="001140C7" w:rsidP="00B27394">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1163" w:type="dxa"/>
            <w:gridSpan w:val="2"/>
            <w:shd w:val="clear" w:color="auto" w:fill="C6D9F1" w:themeFill="text2" w:themeFillTint="33"/>
            <w:vAlign w:val="center"/>
          </w:tcPr>
          <w:p w14:paraId="1090877B" w14:textId="77777777" w:rsidR="001140C7" w:rsidRPr="000002FD" w:rsidRDefault="001140C7" w:rsidP="00FE24C8">
            <w:pPr>
              <w:spacing w:before="40" w:after="40" w:line="240" w:lineRule="auto"/>
              <w:jc w:val="center"/>
              <w:rPr>
                <w:rFonts w:cs="Arial"/>
                <w:color w:val="auto"/>
                <w:sz w:val="18"/>
                <w:szCs w:val="18"/>
              </w:rPr>
            </w:pPr>
            <w:r>
              <w:rPr>
                <w:rFonts w:cs="Arial"/>
                <w:color w:val="auto"/>
                <w:sz w:val="18"/>
                <w:szCs w:val="18"/>
              </w:rPr>
              <w:t>762,5</w:t>
            </w:r>
          </w:p>
        </w:tc>
        <w:tc>
          <w:tcPr>
            <w:tcW w:w="5818" w:type="dxa"/>
            <w:gridSpan w:val="5"/>
            <w:shd w:val="clear" w:color="auto" w:fill="auto"/>
            <w:vAlign w:val="center"/>
          </w:tcPr>
          <w:p w14:paraId="13AA334E" w14:textId="77777777" w:rsidR="001140C7" w:rsidRPr="000002FD" w:rsidRDefault="001140C7" w:rsidP="00FE24C8">
            <w:pPr>
              <w:spacing w:before="40" w:after="40" w:line="240" w:lineRule="auto"/>
              <w:jc w:val="center"/>
              <w:rPr>
                <w:rFonts w:cs="Arial"/>
                <w:color w:val="auto"/>
                <w:sz w:val="18"/>
                <w:szCs w:val="18"/>
              </w:rPr>
            </w:pPr>
          </w:p>
        </w:tc>
        <w:tc>
          <w:tcPr>
            <w:tcW w:w="2522" w:type="dxa"/>
            <w:shd w:val="clear" w:color="auto" w:fill="auto"/>
            <w:vAlign w:val="center"/>
          </w:tcPr>
          <w:p w14:paraId="037F04F7" w14:textId="77777777" w:rsidR="001140C7" w:rsidRPr="000002FD" w:rsidRDefault="001140C7" w:rsidP="00FE24C8">
            <w:pPr>
              <w:spacing w:before="40" w:after="40" w:line="240" w:lineRule="auto"/>
              <w:jc w:val="center"/>
              <w:rPr>
                <w:rFonts w:cs="Arial"/>
                <w:color w:val="auto"/>
                <w:sz w:val="18"/>
                <w:szCs w:val="18"/>
              </w:rPr>
            </w:pPr>
            <w:r w:rsidRPr="000002FD">
              <w:rPr>
                <w:rFonts w:cs="Arial"/>
                <w:color w:val="auto"/>
                <w:sz w:val="18"/>
                <w:szCs w:val="18"/>
              </w:rPr>
              <w:t xml:space="preserve">budżet gminy, </w:t>
            </w:r>
            <w:proofErr w:type="spellStart"/>
            <w:r w:rsidRPr="000002FD">
              <w:rPr>
                <w:rFonts w:cs="Arial"/>
                <w:color w:val="auto"/>
                <w:sz w:val="18"/>
                <w:szCs w:val="18"/>
              </w:rPr>
              <w:t>POIiŚ</w:t>
            </w:r>
            <w:proofErr w:type="spellEnd"/>
            <w:r w:rsidRPr="000002FD">
              <w:rPr>
                <w:rFonts w:cs="Arial"/>
                <w:color w:val="auto"/>
                <w:sz w:val="18"/>
                <w:szCs w:val="18"/>
              </w:rPr>
              <w:t xml:space="preserve">/RPO, PROW, NFOŚiGW, </w:t>
            </w:r>
            <w:proofErr w:type="spellStart"/>
            <w:r w:rsidRPr="000002FD">
              <w:rPr>
                <w:rFonts w:cs="Arial"/>
                <w:color w:val="auto"/>
                <w:sz w:val="18"/>
                <w:szCs w:val="18"/>
              </w:rPr>
              <w:t>WFOŚiGW</w:t>
            </w:r>
            <w:proofErr w:type="spellEnd"/>
          </w:p>
        </w:tc>
      </w:tr>
      <w:tr w:rsidR="001140C7" w:rsidRPr="000002FD" w14:paraId="5A2E5EC8" w14:textId="77777777" w:rsidTr="00B27394">
        <w:trPr>
          <w:cantSplit/>
          <w:trHeight w:val="772"/>
          <w:jc w:val="center"/>
        </w:trPr>
        <w:tc>
          <w:tcPr>
            <w:tcW w:w="1254" w:type="dxa"/>
            <w:vMerge/>
            <w:shd w:val="clear" w:color="auto" w:fill="auto"/>
            <w:textDirection w:val="btLr"/>
            <w:vAlign w:val="center"/>
          </w:tcPr>
          <w:p w14:paraId="5F04D607" w14:textId="77777777" w:rsidR="001140C7" w:rsidRPr="000002FD" w:rsidRDefault="001140C7"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5793A86D" w14:textId="77777777" w:rsidR="001140C7" w:rsidRPr="004F08AE" w:rsidRDefault="001140C7" w:rsidP="00B27394">
            <w:pPr>
              <w:suppressAutoHyphens w:val="0"/>
              <w:spacing w:after="160" w:line="256" w:lineRule="auto"/>
              <w:jc w:val="center"/>
              <w:rPr>
                <w:rFonts w:cs="Arial"/>
                <w:sz w:val="18"/>
                <w:szCs w:val="18"/>
              </w:rPr>
            </w:pPr>
            <w:r>
              <w:rPr>
                <w:rFonts w:cs="Arial"/>
                <w:sz w:val="18"/>
                <w:szCs w:val="18"/>
              </w:rPr>
              <w:t xml:space="preserve">ZH.2.4. </w:t>
            </w:r>
            <w:r w:rsidRPr="004F08AE">
              <w:rPr>
                <w:rFonts w:cs="Arial"/>
                <w:sz w:val="18"/>
                <w:szCs w:val="18"/>
              </w:rPr>
              <w:t>Doprowadzenie do należytego stanu technicznego dróg przejętych od Krajowego Ośrodka Wsparcia Rolnictwa.</w:t>
            </w:r>
          </w:p>
        </w:tc>
        <w:tc>
          <w:tcPr>
            <w:tcW w:w="1557" w:type="dxa"/>
            <w:shd w:val="clear" w:color="auto" w:fill="auto"/>
            <w:vAlign w:val="center"/>
          </w:tcPr>
          <w:p w14:paraId="56B14E4A" w14:textId="77777777" w:rsidR="001140C7" w:rsidRPr="000002FD" w:rsidRDefault="001140C7" w:rsidP="00B27394">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6B154DEA" w14:textId="77777777" w:rsidR="001140C7" w:rsidRPr="000002FD" w:rsidRDefault="001140C7" w:rsidP="00FE24C8">
            <w:pPr>
              <w:spacing w:before="40" w:after="40" w:line="240" w:lineRule="auto"/>
              <w:jc w:val="center"/>
              <w:rPr>
                <w:rFonts w:cs="Arial"/>
                <w:color w:val="auto"/>
                <w:sz w:val="18"/>
                <w:szCs w:val="18"/>
              </w:rPr>
            </w:pPr>
            <w:r>
              <w:rPr>
                <w:rFonts w:cs="Arial"/>
                <w:color w:val="auto"/>
                <w:sz w:val="18"/>
                <w:szCs w:val="18"/>
              </w:rPr>
              <w:t>brak danych</w:t>
            </w:r>
          </w:p>
        </w:tc>
        <w:tc>
          <w:tcPr>
            <w:tcW w:w="2522" w:type="dxa"/>
            <w:shd w:val="clear" w:color="auto" w:fill="auto"/>
            <w:vAlign w:val="center"/>
          </w:tcPr>
          <w:p w14:paraId="2B5AEC77" w14:textId="77777777" w:rsidR="001140C7" w:rsidRPr="000002FD" w:rsidRDefault="001140C7" w:rsidP="00FE24C8">
            <w:pPr>
              <w:spacing w:before="40" w:after="40" w:line="240" w:lineRule="auto"/>
              <w:jc w:val="center"/>
              <w:rPr>
                <w:rFonts w:cs="Arial"/>
                <w:color w:val="auto"/>
                <w:sz w:val="18"/>
                <w:szCs w:val="18"/>
              </w:rPr>
            </w:pPr>
            <w:r w:rsidRPr="000002FD">
              <w:rPr>
                <w:rFonts w:cs="Arial"/>
                <w:color w:val="auto"/>
                <w:sz w:val="18"/>
                <w:szCs w:val="18"/>
              </w:rPr>
              <w:t xml:space="preserve">budżet gminy, </w:t>
            </w:r>
            <w:proofErr w:type="spellStart"/>
            <w:r w:rsidRPr="000002FD">
              <w:rPr>
                <w:rFonts w:cs="Arial"/>
                <w:color w:val="auto"/>
                <w:sz w:val="18"/>
                <w:szCs w:val="18"/>
              </w:rPr>
              <w:t>POIiŚ</w:t>
            </w:r>
            <w:proofErr w:type="spellEnd"/>
            <w:r w:rsidRPr="000002FD">
              <w:rPr>
                <w:rFonts w:cs="Arial"/>
                <w:color w:val="auto"/>
                <w:sz w:val="18"/>
                <w:szCs w:val="18"/>
              </w:rPr>
              <w:t xml:space="preserve">/RPO, PROW, NFOŚiGW, </w:t>
            </w:r>
            <w:proofErr w:type="spellStart"/>
            <w:r w:rsidRPr="000002FD">
              <w:rPr>
                <w:rFonts w:cs="Arial"/>
                <w:color w:val="auto"/>
                <w:sz w:val="18"/>
                <w:szCs w:val="18"/>
              </w:rPr>
              <w:t>WFOŚiGW</w:t>
            </w:r>
            <w:proofErr w:type="spellEnd"/>
          </w:p>
        </w:tc>
      </w:tr>
      <w:tr w:rsidR="001140C7" w:rsidRPr="000002FD" w14:paraId="5220CFE3" w14:textId="77777777" w:rsidTr="00B27394">
        <w:trPr>
          <w:cantSplit/>
          <w:trHeight w:val="772"/>
          <w:jc w:val="center"/>
        </w:trPr>
        <w:tc>
          <w:tcPr>
            <w:tcW w:w="1254" w:type="dxa"/>
            <w:vMerge/>
            <w:shd w:val="clear" w:color="auto" w:fill="auto"/>
            <w:textDirection w:val="btLr"/>
            <w:vAlign w:val="center"/>
          </w:tcPr>
          <w:p w14:paraId="3FF6F86C" w14:textId="77777777" w:rsidR="001140C7" w:rsidRPr="000002FD" w:rsidRDefault="001140C7"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00A511F1" w14:textId="77777777" w:rsidR="001140C7" w:rsidRPr="004F08AE" w:rsidRDefault="001140C7" w:rsidP="00B27394">
            <w:pPr>
              <w:suppressAutoHyphens w:val="0"/>
              <w:spacing w:after="160" w:line="256" w:lineRule="auto"/>
              <w:jc w:val="center"/>
              <w:rPr>
                <w:rFonts w:cs="Arial"/>
                <w:sz w:val="18"/>
                <w:szCs w:val="18"/>
              </w:rPr>
            </w:pPr>
            <w:r>
              <w:rPr>
                <w:rFonts w:cs="Arial"/>
                <w:sz w:val="18"/>
                <w:szCs w:val="18"/>
              </w:rPr>
              <w:t xml:space="preserve">ZH.2.5. </w:t>
            </w:r>
            <w:r w:rsidRPr="004F08AE">
              <w:rPr>
                <w:rFonts w:cs="Arial"/>
                <w:sz w:val="18"/>
                <w:szCs w:val="18"/>
              </w:rPr>
              <w:t>Przebudowa dróg gminnych na terenie osiedla ,,</w:t>
            </w:r>
            <w:proofErr w:type="spellStart"/>
            <w:r w:rsidRPr="004F08AE">
              <w:rPr>
                <w:rFonts w:cs="Arial"/>
                <w:sz w:val="18"/>
                <w:szCs w:val="18"/>
              </w:rPr>
              <w:t>Korszyńska</w:t>
            </w:r>
            <w:proofErr w:type="spellEnd"/>
            <w:r w:rsidRPr="004F08AE">
              <w:rPr>
                <w:rFonts w:cs="Arial"/>
                <w:sz w:val="18"/>
                <w:szCs w:val="18"/>
              </w:rPr>
              <w:t>” w Sępopolu.</w:t>
            </w:r>
          </w:p>
        </w:tc>
        <w:tc>
          <w:tcPr>
            <w:tcW w:w="1557" w:type="dxa"/>
            <w:shd w:val="clear" w:color="auto" w:fill="auto"/>
            <w:vAlign w:val="center"/>
          </w:tcPr>
          <w:p w14:paraId="57AE01B2" w14:textId="77777777" w:rsidR="001140C7" w:rsidRPr="000002FD" w:rsidRDefault="001140C7" w:rsidP="00B27394">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4983FDE1" w14:textId="77777777" w:rsidR="001140C7" w:rsidRPr="000002FD" w:rsidRDefault="001140C7" w:rsidP="00FE24C8">
            <w:pPr>
              <w:spacing w:before="40" w:after="40" w:line="240" w:lineRule="auto"/>
              <w:jc w:val="center"/>
              <w:rPr>
                <w:rFonts w:cs="Arial"/>
                <w:color w:val="auto"/>
                <w:sz w:val="18"/>
                <w:szCs w:val="18"/>
              </w:rPr>
            </w:pPr>
            <w:r>
              <w:rPr>
                <w:rFonts w:cs="Arial"/>
                <w:color w:val="auto"/>
                <w:sz w:val="18"/>
                <w:szCs w:val="18"/>
              </w:rPr>
              <w:t>brak danych</w:t>
            </w:r>
          </w:p>
        </w:tc>
        <w:tc>
          <w:tcPr>
            <w:tcW w:w="2522" w:type="dxa"/>
            <w:shd w:val="clear" w:color="auto" w:fill="auto"/>
            <w:vAlign w:val="center"/>
          </w:tcPr>
          <w:p w14:paraId="67AF7B79" w14:textId="77777777" w:rsidR="001140C7" w:rsidRPr="000002FD" w:rsidRDefault="001140C7" w:rsidP="00FE24C8">
            <w:pPr>
              <w:spacing w:before="40" w:after="40" w:line="240" w:lineRule="auto"/>
              <w:jc w:val="center"/>
              <w:rPr>
                <w:rFonts w:cs="Arial"/>
                <w:color w:val="auto"/>
                <w:sz w:val="18"/>
                <w:szCs w:val="18"/>
              </w:rPr>
            </w:pPr>
            <w:r w:rsidRPr="000002FD">
              <w:rPr>
                <w:rFonts w:cs="Arial"/>
                <w:color w:val="auto"/>
                <w:sz w:val="18"/>
                <w:szCs w:val="18"/>
              </w:rPr>
              <w:t xml:space="preserve">budżet gminy, </w:t>
            </w:r>
            <w:proofErr w:type="spellStart"/>
            <w:r w:rsidRPr="000002FD">
              <w:rPr>
                <w:rFonts w:cs="Arial"/>
                <w:color w:val="auto"/>
                <w:sz w:val="18"/>
                <w:szCs w:val="18"/>
              </w:rPr>
              <w:t>POIiŚ</w:t>
            </w:r>
            <w:proofErr w:type="spellEnd"/>
            <w:r w:rsidRPr="000002FD">
              <w:rPr>
                <w:rFonts w:cs="Arial"/>
                <w:color w:val="auto"/>
                <w:sz w:val="18"/>
                <w:szCs w:val="18"/>
              </w:rPr>
              <w:t xml:space="preserve">/RPO, PROW, NFOŚiGW, </w:t>
            </w:r>
            <w:proofErr w:type="spellStart"/>
            <w:r w:rsidRPr="000002FD">
              <w:rPr>
                <w:rFonts w:cs="Arial"/>
                <w:color w:val="auto"/>
                <w:sz w:val="18"/>
                <w:szCs w:val="18"/>
              </w:rPr>
              <w:t>WFOŚiGW</w:t>
            </w:r>
            <w:proofErr w:type="spellEnd"/>
          </w:p>
        </w:tc>
      </w:tr>
      <w:tr w:rsidR="001140C7" w:rsidRPr="000002FD" w14:paraId="58B11CF1" w14:textId="77777777" w:rsidTr="001140C7">
        <w:trPr>
          <w:cantSplit/>
          <w:trHeight w:val="772"/>
          <w:jc w:val="center"/>
        </w:trPr>
        <w:tc>
          <w:tcPr>
            <w:tcW w:w="1254" w:type="dxa"/>
            <w:vMerge/>
            <w:shd w:val="clear" w:color="auto" w:fill="auto"/>
            <w:textDirection w:val="btLr"/>
            <w:vAlign w:val="center"/>
          </w:tcPr>
          <w:p w14:paraId="4FD405C4" w14:textId="77777777" w:rsidR="001140C7" w:rsidRPr="000002FD" w:rsidRDefault="001140C7"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13EE02ED" w14:textId="77777777" w:rsidR="001140C7" w:rsidRPr="004F08AE" w:rsidRDefault="001140C7" w:rsidP="00B27394">
            <w:pPr>
              <w:suppressAutoHyphens w:val="0"/>
              <w:spacing w:after="160" w:line="256" w:lineRule="auto"/>
              <w:jc w:val="center"/>
              <w:rPr>
                <w:rFonts w:cs="Arial"/>
                <w:sz w:val="18"/>
                <w:szCs w:val="18"/>
              </w:rPr>
            </w:pPr>
            <w:r w:rsidRPr="004F08AE">
              <w:rPr>
                <w:rFonts w:cs="Arial"/>
                <w:sz w:val="18"/>
                <w:szCs w:val="18"/>
              </w:rPr>
              <w:t>ZH.2.</w:t>
            </w:r>
            <w:r>
              <w:rPr>
                <w:rFonts w:cs="Arial"/>
                <w:sz w:val="18"/>
                <w:szCs w:val="18"/>
              </w:rPr>
              <w:t xml:space="preserve">6. </w:t>
            </w:r>
            <w:r w:rsidRPr="004F08AE">
              <w:rPr>
                <w:rFonts w:cs="Arial"/>
                <w:sz w:val="18"/>
                <w:szCs w:val="18"/>
              </w:rPr>
              <w:t xml:space="preserve">Przebudowa drogi położonej na działkach nr 15-309, 15-287/4 wraz z przebudową mostu na rzece </w:t>
            </w:r>
            <w:proofErr w:type="spellStart"/>
            <w:r w:rsidRPr="004F08AE">
              <w:rPr>
                <w:rFonts w:cs="Arial"/>
                <w:sz w:val="18"/>
                <w:szCs w:val="18"/>
              </w:rPr>
              <w:t>Mamlak</w:t>
            </w:r>
            <w:proofErr w:type="spellEnd"/>
            <w:r w:rsidRPr="004F08AE">
              <w:rPr>
                <w:rFonts w:cs="Arial"/>
                <w:sz w:val="18"/>
                <w:szCs w:val="18"/>
              </w:rPr>
              <w:t xml:space="preserve"> w miejscowości Lwowiec, gmina Sępopol.</w:t>
            </w:r>
          </w:p>
        </w:tc>
        <w:tc>
          <w:tcPr>
            <w:tcW w:w="1557" w:type="dxa"/>
            <w:shd w:val="clear" w:color="auto" w:fill="auto"/>
            <w:vAlign w:val="center"/>
          </w:tcPr>
          <w:p w14:paraId="2CF305F5" w14:textId="77777777" w:rsidR="001140C7" w:rsidRPr="000002FD" w:rsidRDefault="001140C7" w:rsidP="00B27394">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1163" w:type="dxa"/>
            <w:gridSpan w:val="2"/>
            <w:shd w:val="clear" w:color="auto" w:fill="C6D9F1" w:themeFill="text2" w:themeFillTint="33"/>
            <w:vAlign w:val="center"/>
          </w:tcPr>
          <w:p w14:paraId="023842E7" w14:textId="77777777" w:rsidR="001140C7" w:rsidRPr="000002FD" w:rsidRDefault="001140C7" w:rsidP="00FE24C8">
            <w:pPr>
              <w:spacing w:before="40" w:after="40" w:line="240" w:lineRule="auto"/>
              <w:jc w:val="center"/>
              <w:rPr>
                <w:rFonts w:cs="Arial"/>
                <w:color w:val="auto"/>
                <w:sz w:val="18"/>
                <w:szCs w:val="18"/>
              </w:rPr>
            </w:pPr>
            <w:r>
              <w:rPr>
                <w:rFonts w:cs="Arial"/>
                <w:color w:val="auto"/>
                <w:sz w:val="18"/>
                <w:szCs w:val="18"/>
              </w:rPr>
              <w:t>2</w:t>
            </w:r>
          </w:p>
        </w:tc>
        <w:tc>
          <w:tcPr>
            <w:tcW w:w="1270" w:type="dxa"/>
            <w:shd w:val="clear" w:color="auto" w:fill="C6D9F1" w:themeFill="text2" w:themeFillTint="33"/>
            <w:vAlign w:val="center"/>
          </w:tcPr>
          <w:p w14:paraId="436B428D" w14:textId="77777777" w:rsidR="001140C7" w:rsidRPr="000002FD" w:rsidRDefault="001140C7" w:rsidP="00FE24C8">
            <w:pPr>
              <w:spacing w:before="40" w:after="40" w:line="240" w:lineRule="auto"/>
              <w:jc w:val="center"/>
              <w:rPr>
                <w:rFonts w:cs="Arial"/>
                <w:color w:val="auto"/>
                <w:sz w:val="18"/>
                <w:szCs w:val="18"/>
              </w:rPr>
            </w:pPr>
            <w:r>
              <w:rPr>
                <w:rFonts w:cs="Arial"/>
                <w:color w:val="auto"/>
                <w:sz w:val="18"/>
                <w:szCs w:val="18"/>
              </w:rPr>
              <w:t>816,1</w:t>
            </w:r>
          </w:p>
        </w:tc>
        <w:tc>
          <w:tcPr>
            <w:tcW w:w="4548" w:type="dxa"/>
            <w:gridSpan w:val="4"/>
            <w:shd w:val="clear" w:color="auto" w:fill="auto"/>
            <w:vAlign w:val="center"/>
          </w:tcPr>
          <w:p w14:paraId="04E502A1" w14:textId="77777777" w:rsidR="001140C7" w:rsidRPr="000002FD" w:rsidRDefault="001140C7" w:rsidP="00FE24C8">
            <w:pPr>
              <w:spacing w:before="40" w:after="40" w:line="240" w:lineRule="auto"/>
              <w:jc w:val="center"/>
              <w:rPr>
                <w:rFonts w:cs="Arial"/>
                <w:color w:val="auto"/>
                <w:sz w:val="18"/>
                <w:szCs w:val="18"/>
              </w:rPr>
            </w:pPr>
          </w:p>
        </w:tc>
        <w:tc>
          <w:tcPr>
            <w:tcW w:w="2522" w:type="dxa"/>
            <w:shd w:val="clear" w:color="auto" w:fill="auto"/>
            <w:vAlign w:val="center"/>
          </w:tcPr>
          <w:p w14:paraId="60A29814" w14:textId="77777777" w:rsidR="001140C7" w:rsidRPr="000002FD" w:rsidRDefault="001140C7" w:rsidP="00FE24C8">
            <w:pPr>
              <w:spacing w:before="40" w:after="40" w:line="240" w:lineRule="auto"/>
              <w:jc w:val="center"/>
              <w:rPr>
                <w:rFonts w:cs="Arial"/>
                <w:color w:val="auto"/>
                <w:sz w:val="18"/>
                <w:szCs w:val="18"/>
              </w:rPr>
            </w:pPr>
            <w:r w:rsidRPr="000002FD">
              <w:rPr>
                <w:rFonts w:cs="Arial"/>
                <w:color w:val="auto"/>
                <w:sz w:val="18"/>
                <w:szCs w:val="18"/>
              </w:rPr>
              <w:t xml:space="preserve">budżet gminy, </w:t>
            </w:r>
            <w:proofErr w:type="spellStart"/>
            <w:r w:rsidRPr="000002FD">
              <w:rPr>
                <w:rFonts w:cs="Arial"/>
                <w:color w:val="auto"/>
                <w:sz w:val="18"/>
                <w:szCs w:val="18"/>
              </w:rPr>
              <w:t>POIiŚ</w:t>
            </w:r>
            <w:proofErr w:type="spellEnd"/>
            <w:r w:rsidRPr="000002FD">
              <w:rPr>
                <w:rFonts w:cs="Arial"/>
                <w:color w:val="auto"/>
                <w:sz w:val="18"/>
                <w:szCs w:val="18"/>
              </w:rPr>
              <w:t xml:space="preserve">/RPO, PROW, NFOŚiGW, </w:t>
            </w:r>
            <w:proofErr w:type="spellStart"/>
            <w:r w:rsidRPr="000002FD">
              <w:rPr>
                <w:rFonts w:cs="Arial"/>
                <w:color w:val="auto"/>
                <w:sz w:val="18"/>
                <w:szCs w:val="18"/>
              </w:rPr>
              <w:t>WFOŚiGW</w:t>
            </w:r>
            <w:proofErr w:type="spellEnd"/>
          </w:p>
        </w:tc>
      </w:tr>
      <w:tr w:rsidR="001140C7" w:rsidRPr="000002FD" w14:paraId="78EAA378" w14:textId="77777777" w:rsidTr="001140C7">
        <w:trPr>
          <w:cantSplit/>
          <w:trHeight w:val="772"/>
          <w:jc w:val="center"/>
        </w:trPr>
        <w:tc>
          <w:tcPr>
            <w:tcW w:w="1254" w:type="dxa"/>
            <w:vMerge/>
            <w:shd w:val="clear" w:color="auto" w:fill="auto"/>
            <w:textDirection w:val="btLr"/>
            <w:vAlign w:val="center"/>
          </w:tcPr>
          <w:p w14:paraId="1DB0360D" w14:textId="77777777" w:rsidR="001140C7" w:rsidRPr="000002FD" w:rsidRDefault="001140C7"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0C1644CD" w14:textId="77777777" w:rsidR="001140C7" w:rsidRPr="004F08AE" w:rsidRDefault="001140C7" w:rsidP="00B27394">
            <w:pPr>
              <w:suppressAutoHyphens w:val="0"/>
              <w:spacing w:after="160" w:line="256" w:lineRule="auto"/>
              <w:jc w:val="center"/>
              <w:rPr>
                <w:rFonts w:cs="Arial"/>
                <w:sz w:val="18"/>
                <w:szCs w:val="18"/>
              </w:rPr>
            </w:pPr>
            <w:r w:rsidRPr="004F08AE">
              <w:rPr>
                <w:rFonts w:cs="Arial"/>
                <w:sz w:val="18"/>
                <w:szCs w:val="18"/>
              </w:rPr>
              <w:t>ZH.2.</w:t>
            </w:r>
            <w:r>
              <w:rPr>
                <w:rFonts w:cs="Arial"/>
                <w:sz w:val="18"/>
                <w:szCs w:val="18"/>
              </w:rPr>
              <w:t xml:space="preserve">7. </w:t>
            </w:r>
            <w:r w:rsidRPr="004F08AE">
              <w:rPr>
                <w:rFonts w:cs="Arial"/>
                <w:sz w:val="18"/>
                <w:szCs w:val="18"/>
              </w:rPr>
              <w:t xml:space="preserve">Doprowadzenie do należytego stanu technicznego ciągów komunikacyjnych zlokalizowanych w granicach </w:t>
            </w:r>
            <w:proofErr w:type="spellStart"/>
            <w:r w:rsidRPr="004F08AE">
              <w:rPr>
                <w:rFonts w:cs="Arial"/>
                <w:sz w:val="18"/>
                <w:szCs w:val="18"/>
              </w:rPr>
              <w:t>dzialek</w:t>
            </w:r>
            <w:proofErr w:type="spellEnd"/>
            <w:r w:rsidRPr="004F08AE">
              <w:rPr>
                <w:rFonts w:cs="Arial"/>
                <w:sz w:val="18"/>
                <w:szCs w:val="18"/>
              </w:rPr>
              <w:t xml:space="preserve"> 6/6, 6/17, 6/50 obrębu Liski, gmina Sępopol</w:t>
            </w:r>
          </w:p>
        </w:tc>
        <w:tc>
          <w:tcPr>
            <w:tcW w:w="1557" w:type="dxa"/>
            <w:shd w:val="clear" w:color="auto" w:fill="auto"/>
            <w:vAlign w:val="center"/>
          </w:tcPr>
          <w:p w14:paraId="4D5A292A" w14:textId="77777777" w:rsidR="001140C7" w:rsidRPr="000002FD" w:rsidRDefault="001140C7" w:rsidP="00B27394">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1163" w:type="dxa"/>
            <w:gridSpan w:val="2"/>
            <w:shd w:val="clear" w:color="auto" w:fill="C6D9F1" w:themeFill="text2" w:themeFillTint="33"/>
            <w:vAlign w:val="center"/>
          </w:tcPr>
          <w:p w14:paraId="16EA0F0C" w14:textId="77777777" w:rsidR="001140C7" w:rsidRPr="000002FD" w:rsidRDefault="001140C7" w:rsidP="00FE24C8">
            <w:pPr>
              <w:spacing w:before="40" w:after="40" w:line="240" w:lineRule="auto"/>
              <w:jc w:val="center"/>
              <w:rPr>
                <w:rFonts w:cs="Arial"/>
                <w:color w:val="auto"/>
                <w:sz w:val="18"/>
                <w:szCs w:val="18"/>
              </w:rPr>
            </w:pPr>
            <w:r>
              <w:rPr>
                <w:rFonts w:cs="Arial"/>
                <w:color w:val="auto"/>
                <w:sz w:val="18"/>
                <w:szCs w:val="18"/>
              </w:rPr>
              <w:t>185,5</w:t>
            </w:r>
          </w:p>
        </w:tc>
        <w:tc>
          <w:tcPr>
            <w:tcW w:w="5818" w:type="dxa"/>
            <w:gridSpan w:val="5"/>
            <w:shd w:val="clear" w:color="auto" w:fill="auto"/>
            <w:vAlign w:val="center"/>
          </w:tcPr>
          <w:p w14:paraId="2C4FEA38" w14:textId="77777777" w:rsidR="001140C7" w:rsidRPr="000002FD" w:rsidRDefault="001140C7" w:rsidP="00FE24C8">
            <w:pPr>
              <w:spacing w:before="40" w:after="40" w:line="240" w:lineRule="auto"/>
              <w:jc w:val="center"/>
              <w:rPr>
                <w:rFonts w:cs="Arial"/>
                <w:color w:val="auto"/>
                <w:sz w:val="18"/>
                <w:szCs w:val="18"/>
              </w:rPr>
            </w:pPr>
          </w:p>
        </w:tc>
        <w:tc>
          <w:tcPr>
            <w:tcW w:w="2522" w:type="dxa"/>
            <w:shd w:val="clear" w:color="auto" w:fill="auto"/>
            <w:vAlign w:val="center"/>
          </w:tcPr>
          <w:p w14:paraId="10D93C4A" w14:textId="77777777" w:rsidR="001140C7" w:rsidRPr="000002FD" w:rsidRDefault="001140C7" w:rsidP="00FE24C8">
            <w:pPr>
              <w:spacing w:before="40" w:after="40" w:line="240" w:lineRule="auto"/>
              <w:jc w:val="center"/>
              <w:rPr>
                <w:rFonts w:cs="Arial"/>
                <w:color w:val="auto"/>
                <w:sz w:val="18"/>
                <w:szCs w:val="18"/>
              </w:rPr>
            </w:pPr>
            <w:r w:rsidRPr="000002FD">
              <w:rPr>
                <w:rFonts w:cs="Arial"/>
                <w:color w:val="auto"/>
                <w:sz w:val="18"/>
                <w:szCs w:val="18"/>
              </w:rPr>
              <w:t xml:space="preserve">budżet gminy, </w:t>
            </w:r>
            <w:proofErr w:type="spellStart"/>
            <w:r w:rsidRPr="000002FD">
              <w:rPr>
                <w:rFonts w:cs="Arial"/>
                <w:color w:val="auto"/>
                <w:sz w:val="18"/>
                <w:szCs w:val="18"/>
              </w:rPr>
              <w:t>POIiŚ</w:t>
            </w:r>
            <w:proofErr w:type="spellEnd"/>
            <w:r w:rsidRPr="000002FD">
              <w:rPr>
                <w:rFonts w:cs="Arial"/>
                <w:color w:val="auto"/>
                <w:sz w:val="18"/>
                <w:szCs w:val="18"/>
              </w:rPr>
              <w:t xml:space="preserve">/RPO, PROW, NFOŚiGW, </w:t>
            </w:r>
            <w:proofErr w:type="spellStart"/>
            <w:r w:rsidRPr="000002FD">
              <w:rPr>
                <w:rFonts w:cs="Arial"/>
                <w:color w:val="auto"/>
                <w:sz w:val="18"/>
                <w:szCs w:val="18"/>
              </w:rPr>
              <w:t>WFOŚiGW</w:t>
            </w:r>
            <w:proofErr w:type="spellEnd"/>
          </w:p>
        </w:tc>
      </w:tr>
      <w:tr w:rsidR="001140C7" w:rsidRPr="000002FD" w14:paraId="19F8C94C" w14:textId="77777777" w:rsidTr="001140C7">
        <w:trPr>
          <w:cantSplit/>
          <w:trHeight w:val="772"/>
          <w:jc w:val="center"/>
        </w:trPr>
        <w:tc>
          <w:tcPr>
            <w:tcW w:w="1254" w:type="dxa"/>
            <w:vMerge/>
            <w:shd w:val="clear" w:color="auto" w:fill="auto"/>
            <w:textDirection w:val="btLr"/>
            <w:vAlign w:val="center"/>
          </w:tcPr>
          <w:p w14:paraId="5C8E2276" w14:textId="77777777" w:rsidR="001140C7" w:rsidRPr="000002FD" w:rsidRDefault="001140C7"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53CCEA0C" w14:textId="77777777" w:rsidR="001140C7" w:rsidRPr="004F08AE" w:rsidRDefault="001140C7" w:rsidP="00B27394">
            <w:pPr>
              <w:suppressAutoHyphens w:val="0"/>
              <w:spacing w:after="160" w:line="256" w:lineRule="auto"/>
              <w:jc w:val="center"/>
              <w:rPr>
                <w:rFonts w:cs="Arial"/>
                <w:sz w:val="18"/>
                <w:szCs w:val="18"/>
              </w:rPr>
            </w:pPr>
            <w:r>
              <w:rPr>
                <w:rFonts w:cs="Arial"/>
                <w:sz w:val="18"/>
                <w:szCs w:val="18"/>
              </w:rPr>
              <w:t xml:space="preserve">ZH.2.8. </w:t>
            </w:r>
            <w:r w:rsidRPr="004F08AE">
              <w:rPr>
                <w:rFonts w:cs="Arial"/>
                <w:sz w:val="18"/>
                <w:szCs w:val="18"/>
              </w:rPr>
              <w:t xml:space="preserve">Doprowadzenie do należytego stanu technicznego ciągów komunikacyjnych zlokalizowanych w granicach </w:t>
            </w:r>
            <w:proofErr w:type="spellStart"/>
            <w:r w:rsidRPr="004F08AE">
              <w:rPr>
                <w:rFonts w:cs="Arial"/>
                <w:sz w:val="18"/>
                <w:szCs w:val="18"/>
              </w:rPr>
              <w:t>dzialek</w:t>
            </w:r>
            <w:proofErr w:type="spellEnd"/>
            <w:r>
              <w:rPr>
                <w:rFonts w:cs="Arial"/>
                <w:sz w:val="18"/>
                <w:szCs w:val="18"/>
              </w:rPr>
              <w:t xml:space="preserve"> 80/1 i 80/2 obrębu Majmławki, gm. Sępopol</w:t>
            </w:r>
          </w:p>
        </w:tc>
        <w:tc>
          <w:tcPr>
            <w:tcW w:w="1557" w:type="dxa"/>
            <w:shd w:val="clear" w:color="auto" w:fill="auto"/>
            <w:vAlign w:val="center"/>
          </w:tcPr>
          <w:p w14:paraId="773BBEC0" w14:textId="77777777" w:rsidR="001140C7" w:rsidRPr="000002FD" w:rsidRDefault="001140C7" w:rsidP="00B27394">
            <w:pPr>
              <w:spacing w:before="40" w:after="40" w:line="240" w:lineRule="auto"/>
              <w:jc w:val="center"/>
              <w:rPr>
                <w:rFonts w:cs="Arial"/>
                <w:color w:val="auto"/>
                <w:sz w:val="18"/>
                <w:szCs w:val="18"/>
                <w:lang w:eastAsia="pl-PL"/>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1163" w:type="dxa"/>
            <w:gridSpan w:val="2"/>
            <w:shd w:val="clear" w:color="auto" w:fill="C6D9F1" w:themeFill="text2" w:themeFillTint="33"/>
            <w:vAlign w:val="center"/>
          </w:tcPr>
          <w:p w14:paraId="4A11B746" w14:textId="77777777" w:rsidR="001140C7" w:rsidRDefault="001140C7" w:rsidP="00FE24C8">
            <w:pPr>
              <w:spacing w:before="40" w:after="40" w:line="240" w:lineRule="auto"/>
              <w:jc w:val="center"/>
              <w:rPr>
                <w:rFonts w:cs="Arial"/>
                <w:color w:val="auto"/>
                <w:sz w:val="18"/>
                <w:szCs w:val="18"/>
              </w:rPr>
            </w:pPr>
            <w:r>
              <w:rPr>
                <w:rFonts w:cs="Arial"/>
                <w:color w:val="auto"/>
                <w:sz w:val="18"/>
                <w:szCs w:val="18"/>
              </w:rPr>
              <w:t>191,8</w:t>
            </w:r>
          </w:p>
        </w:tc>
        <w:tc>
          <w:tcPr>
            <w:tcW w:w="5818" w:type="dxa"/>
            <w:gridSpan w:val="5"/>
            <w:shd w:val="clear" w:color="auto" w:fill="auto"/>
            <w:vAlign w:val="center"/>
          </w:tcPr>
          <w:p w14:paraId="24B0C515" w14:textId="77777777" w:rsidR="001140C7" w:rsidRPr="000002FD" w:rsidRDefault="001140C7" w:rsidP="00FE24C8">
            <w:pPr>
              <w:spacing w:before="40" w:after="40" w:line="240" w:lineRule="auto"/>
              <w:jc w:val="center"/>
              <w:rPr>
                <w:rFonts w:cs="Arial"/>
                <w:color w:val="auto"/>
                <w:sz w:val="18"/>
                <w:szCs w:val="18"/>
              </w:rPr>
            </w:pPr>
          </w:p>
        </w:tc>
        <w:tc>
          <w:tcPr>
            <w:tcW w:w="2522" w:type="dxa"/>
            <w:shd w:val="clear" w:color="auto" w:fill="auto"/>
            <w:vAlign w:val="center"/>
          </w:tcPr>
          <w:p w14:paraId="2C858980" w14:textId="77777777" w:rsidR="001140C7" w:rsidRPr="000002FD" w:rsidRDefault="001140C7" w:rsidP="00FE24C8">
            <w:pPr>
              <w:spacing w:before="40" w:after="40" w:line="240" w:lineRule="auto"/>
              <w:jc w:val="center"/>
              <w:rPr>
                <w:rFonts w:cs="Arial"/>
                <w:color w:val="auto"/>
                <w:sz w:val="18"/>
                <w:szCs w:val="18"/>
              </w:rPr>
            </w:pPr>
            <w:r w:rsidRPr="000002FD">
              <w:rPr>
                <w:rFonts w:cs="Arial"/>
                <w:color w:val="auto"/>
                <w:sz w:val="18"/>
                <w:szCs w:val="18"/>
              </w:rPr>
              <w:t xml:space="preserve">budżet gminy, </w:t>
            </w:r>
            <w:proofErr w:type="spellStart"/>
            <w:r w:rsidRPr="000002FD">
              <w:rPr>
                <w:rFonts w:cs="Arial"/>
                <w:color w:val="auto"/>
                <w:sz w:val="18"/>
                <w:szCs w:val="18"/>
              </w:rPr>
              <w:t>POIiŚ</w:t>
            </w:r>
            <w:proofErr w:type="spellEnd"/>
            <w:r w:rsidRPr="000002FD">
              <w:rPr>
                <w:rFonts w:cs="Arial"/>
                <w:color w:val="auto"/>
                <w:sz w:val="18"/>
                <w:szCs w:val="18"/>
              </w:rPr>
              <w:t xml:space="preserve">/RPO, PROW, NFOŚiGW, </w:t>
            </w:r>
            <w:proofErr w:type="spellStart"/>
            <w:r w:rsidRPr="000002FD">
              <w:rPr>
                <w:rFonts w:cs="Arial"/>
                <w:color w:val="auto"/>
                <w:sz w:val="18"/>
                <w:szCs w:val="18"/>
              </w:rPr>
              <w:t>WFOŚiGW</w:t>
            </w:r>
            <w:proofErr w:type="spellEnd"/>
          </w:p>
        </w:tc>
      </w:tr>
      <w:tr w:rsidR="001140C7" w:rsidRPr="000002FD" w14:paraId="0E893C11" w14:textId="77777777" w:rsidTr="001140C7">
        <w:trPr>
          <w:cantSplit/>
          <w:trHeight w:val="772"/>
          <w:jc w:val="center"/>
        </w:trPr>
        <w:tc>
          <w:tcPr>
            <w:tcW w:w="1254" w:type="dxa"/>
            <w:vMerge/>
            <w:shd w:val="clear" w:color="auto" w:fill="auto"/>
            <w:textDirection w:val="btLr"/>
            <w:vAlign w:val="center"/>
          </w:tcPr>
          <w:p w14:paraId="784F1B42" w14:textId="77777777" w:rsidR="001140C7" w:rsidRPr="000002FD" w:rsidRDefault="001140C7"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0DD5AB17" w14:textId="77777777" w:rsidR="001140C7" w:rsidRPr="004F08AE" w:rsidRDefault="001140C7" w:rsidP="001140C7">
            <w:pPr>
              <w:suppressAutoHyphens w:val="0"/>
              <w:spacing w:after="160" w:line="256" w:lineRule="auto"/>
              <w:jc w:val="center"/>
              <w:rPr>
                <w:rFonts w:cs="Arial"/>
                <w:sz w:val="18"/>
                <w:szCs w:val="18"/>
              </w:rPr>
            </w:pPr>
            <w:r w:rsidRPr="004F08AE">
              <w:rPr>
                <w:rFonts w:cs="Arial"/>
                <w:sz w:val="18"/>
                <w:szCs w:val="18"/>
              </w:rPr>
              <w:t>ZH.2.</w:t>
            </w:r>
            <w:r>
              <w:rPr>
                <w:rFonts w:cs="Arial"/>
                <w:sz w:val="18"/>
                <w:szCs w:val="18"/>
              </w:rPr>
              <w:t xml:space="preserve">9. </w:t>
            </w:r>
            <w:r w:rsidRPr="004F08AE">
              <w:rPr>
                <w:rFonts w:cs="Arial"/>
                <w:sz w:val="18"/>
                <w:szCs w:val="18"/>
              </w:rPr>
              <w:t xml:space="preserve">Budowa i modernizacja odcinków dróg na terenie Gminy Sępopol-Rzeczpospolita Polska oraz na obszarze okręgu miejskiego </w:t>
            </w:r>
            <w:proofErr w:type="spellStart"/>
            <w:r w:rsidRPr="004F08AE">
              <w:rPr>
                <w:rFonts w:cs="Arial"/>
                <w:sz w:val="18"/>
                <w:szCs w:val="18"/>
              </w:rPr>
              <w:t>Guriewsk</w:t>
            </w:r>
            <w:proofErr w:type="spellEnd"/>
            <w:r w:rsidRPr="004F08AE">
              <w:rPr>
                <w:rFonts w:cs="Arial"/>
                <w:sz w:val="18"/>
                <w:szCs w:val="18"/>
              </w:rPr>
              <w:t>-Federacja Rosyjska-Wspólny rozwój i poprawa jakości i bezpieczeństwa istniejących połączeń komunikacyjnych</w:t>
            </w:r>
          </w:p>
        </w:tc>
        <w:tc>
          <w:tcPr>
            <w:tcW w:w="1557" w:type="dxa"/>
            <w:shd w:val="clear" w:color="auto" w:fill="auto"/>
            <w:vAlign w:val="center"/>
          </w:tcPr>
          <w:p w14:paraId="59114B6C" w14:textId="77777777" w:rsidR="001140C7" w:rsidRPr="000002FD" w:rsidRDefault="001140C7" w:rsidP="00B27394">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1163" w:type="dxa"/>
            <w:gridSpan w:val="2"/>
            <w:shd w:val="clear" w:color="auto" w:fill="C6D9F1" w:themeFill="text2" w:themeFillTint="33"/>
            <w:vAlign w:val="center"/>
          </w:tcPr>
          <w:p w14:paraId="078765AD" w14:textId="77777777" w:rsidR="001140C7" w:rsidRPr="000002FD" w:rsidRDefault="001140C7" w:rsidP="00FE24C8">
            <w:pPr>
              <w:spacing w:before="40" w:after="40" w:line="240" w:lineRule="auto"/>
              <w:jc w:val="center"/>
              <w:rPr>
                <w:rFonts w:cs="Arial"/>
                <w:color w:val="auto"/>
                <w:sz w:val="18"/>
                <w:szCs w:val="18"/>
              </w:rPr>
            </w:pPr>
            <w:r>
              <w:rPr>
                <w:rFonts w:cs="Arial"/>
                <w:color w:val="auto"/>
                <w:sz w:val="18"/>
                <w:szCs w:val="18"/>
              </w:rPr>
              <w:t>5 763,8</w:t>
            </w:r>
          </w:p>
        </w:tc>
        <w:tc>
          <w:tcPr>
            <w:tcW w:w="5818" w:type="dxa"/>
            <w:gridSpan w:val="5"/>
            <w:shd w:val="clear" w:color="auto" w:fill="auto"/>
            <w:vAlign w:val="center"/>
          </w:tcPr>
          <w:p w14:paraId="70543F7D" w14:textId="77777777" w:rsidR="001140C7" w:rsidRPr="000002FD" w:rsidRDefault="001140C7" w:rsidP="00FE24C8">
            <w:pPr>
              <w:spacing w:before="40" w:after="40" w:line="240" w:lineRule="auto"/>
              <w:jc w:val="center"/>
              <w:rPr>
                <w:rFonts w:cs="Arial"/>
                <w:color w:val="auto"/>
                <w:sz w:val="18"/>
                <w:szCs w:val="18"/>
              </w:rPr>
            </w:pPr>
          </w:p>
        </w:tc>
        <w:tc>
          <w:tcPr>
            <w:tcW w:w="2522" w:type="dxa"/>
            <w:shd w:val="clear" w:color="auto" w:fill="auto"/>
            <w:vAlign w:val="center"/>
          </w:tcPr>
          <w:p w14:paraId="6B148D9A" w14:textId="77777777" w:rsidR="001140C7" w:rsidRPr="000002FD" w:rsidRDefault="001140C7" w:rsidP="00FE24C8">
            <w:pPr>
              <w:spacing w:before="40" w:after="40" w:line="240" w:lineRule="auto"/>
              <w:jc w:val="center"/>
              <w:rPr>
                <w:rFonts w:cs="Arial"/>
                <w:color w:val="auto"/>
                <w:sz w:val="18"/>
                <w:szCs w:val="18"/>
              </w:rPr>
            </w:pPr>
            <w:r w:rsidRPr="000002FD">
              <w:rPr>
                <w:rFonts w:cs="Arial"/>
                <w:color w:val="auto"/>
                <w:sz w:val="18"/>
                <w:szCs w:val="18"/>
              </w:rPr>
              <w:t xml:space="preserve">budżet gminy, </w:t>
            </w:r>
            <w:proofErr w:type="spellStart"/>
            <w:r w:rsidRPr="000002FD">
              <w:rPr>
                <w:rFonts w:cs="Arial"/>
                <w:color w:val="auto"/>
                <w:sz w:val="18"/>
                <w:szCs w:val="18"/>
              </w:rPr>
              <w:t>POIiŚ</w:t>
            </w:r>
            <w:proofErr w:type="spellEnd"/>
            <w:r w:rsidRPr="000002FD">
              <w:rPr>
                <w:rFonts w:cs="Arial"/>
                <w:color w:val="auto"/>
                <w:sz w:val="18"/>
                <w:szCs w:val="18"/>
              </w:rPr>
              <w:t xml:space="preserve">/RPO, PROW, NFOŚiGW, </w:t>
            </w:r>
            <w:proofErr w:type="spellStart"/>
            <w:r w:rsidRPr="000002FD">
              <w:rPr>
                <w:rFonts w:cs="Arial"/>
                <w:color w:val="auto"/>
                <w:sz w:val="18"/>
                <w:szCs w:val="18"/>
              </w:rPr>
              <w:t>WFOŚiGW</w:t>
            </w:r>
            <w:proofErr w:type="spellEnd"/>
          </w:p>
        </w:tc>
      </w:tr>
      <w:tr w:rsidR="00370EDE" w:rsidRPr="000002FD" w14:paraId="2C9390A6" w14:textId="77777777" w:rsidTr="0019022F">
        <w:trPr>
          <w:cantSplit/>
          <w:trHeight w:val="2353"/>
          <w:jc w:val="center"/>
        </w:trPr>
        <w:tc>
          <w:tcPr>
            <w:tcW w:w="1254" w:type="dxa"/>
            <w:vMerge/>
            <w:shd w:val="clear" w:color="auto" w:fill="auto"/>
            <w:textDirection w:val="btLr"/>
            <w:vAlign w:val="center"/>
          </w:tcPr>
          <w:p w14:paraId="41D21A0A" w14:textId="77777777" w:rsidR="00370EDE" w:rsidRPr="000002FD" w:rsidRDefault="00370EDE"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343DBE83" w14:textId="77777777" w:rsidR="00370EDE" w:rsidRPr="000002FD" w:rsidRDefault="00370EDE" w:rsidP="001140C7">
            <w:pPr>
              <w:spacing w:before="20" w:after="20" w:line="240" w:lineRule="auto"/>
              <w:jc w:val="center"/>
              <w:rPr>
                <w:rFonts w:cs="Arial"/>
                <w:color w:val="auto"/>
                <w:sz w:val="18"/>
                <w:szCs w:val="18"/>
                <w:lang w:eastAsia="pl-PL"/>
              </w:rPr>
            </w:pPr>
            <w:r w:rsidRPr="000002FD">
              <w:rPr>
                <w:rFonts w:cs="Arial"/>
                <w:color w:val="auto"/>
                <w:sz w:val="18"/>
                <w:szCs w:val="18"/>
                <w:lang w:eastAsia="pl-PL"/>
              </w:rPr>
              <w:t>ZH.2.</w:t>
            </w:r>
            <w:r w:rsidR="001140C7">
              <w:rPr>
                <w:rFonts w:cs="Arial"/>
                <w:color w:val="auto"/>
                <w:sz w:val="18"/>
                <w:szCs w:val="18"/>
                <w:lang w:eastAsia="pl-PL"/>
              </w:rPr>
              <w:t>10</w:t>
            </w:r>
            <w:r w:rsidRPr="000002FD">
              <w:rPr>
                <w:rFonts w:cs="Arial"/>
                <w:color w:val="auto"/>
                <w:sz w:val="18"/>
                <w:szCs w:val="18"/>
                <w:lang w:eastAsia="pl-PL"/>
              </w:rPr>
              <w:t>. Wprowadzenie do MPZP zapisów sprzyjających ograniczeniu zagrożeń hałasem (rozgraniczenie terenów o zróżnicowanej funkcji), np.: odsuwanie linii zabudowy od istniejących i potencjalnych źródeł hałasu oraz lokalizacja zabudowy mieszkaniowej na terenach o korzystnym klimacie akustycznym (bez istniejących i potencjalnych przekroczeń hałasu).</w:t>
            </w:r>
          </w:p>
        </w:tc>
        <w:tc>
          <w:tcPr>
            <w:tcW w:w="1557" w:type="dxa"/>
            <w:shd w:val="clear" w:color="auto" w:fill="auto"/>
            <w:vAlign w:val="center"/>
          </w:tcPr>
          <w:p w14:paraId="3FC26901" w14:textId="77777777" w:rsidR="00370EDE" w:rsidRPr="000002FD" w:rsidRDefault="00370EDE" w:rsidP="00B27394">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204314CC"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działanie ciągłe – koszty nakładu pracy trudne do oszacowania</w:t>
            </w:r>
          </w:p>
        </w:tc>
        <w:tc>
          <w:tcPr>
            <w:tcW w:w="2522" w:type="dxa"/>
            <w:shd w:val="clear" w:color="auto" w:fill="auto"/>
            <w:vAlign w:val="center"/>
          </w:tcPr>
          <w:p w14:paraId="488189E2"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budżet gminy</w:t>
            </w:r>
          </w:p>
        </w:tc>
      </w:tr>
      <w:tr w:rsidR="00370EDE" w:rsidRPr="000002FD" w14:paraId="318ADE4B" w14:textId="77777777" w:rsidTr="0019022F">
        <w:trPr>
          <w:cantSplit/>
          <w:trHeight w:val="1409"/>
          <w:jc w:val="center"/>
        </w:trPr>
        <w:tc>
          <w:tcPr>
            <w:tcW w:w="1254" w:type="dxa"/>
            <w:vMerge/>
            <w:shd w:val="clear" w:color="auto" w:fill="auto"/>
            <w:textDirection w:val="btLr"/>
            <w:vAlign w:val="center"/>
          </w:tcPr>
          <w:p w14:paraId="3420F936" w14:textId="77777777" w:rsidR="00370EDE" w:rsidRPr="000002FD" w:rsidRDefault="00370EDE"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70055C57" w14:textId="77777777" w:rsidR="00370EDE" w:rsidRPr="000002FD" w:rsidRDefault="00370EDE"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ZH.3.1. Prowadzenie edukacji ekologicznej dot. klimatu akustycznego: w zakresie szkodliwości hałasu oraz promowania ruchu pieszego, jazdy na rowerze i transportu publicznego.</w:t>
            </w:r>
          </w:p>
        </w:tc>
        <w:tc>
          <w:tcPr>
            <w:tcW w:w="1557" w:type="dxa"/>
            <w:shd w:val="clear" w:color="auto" w:fill="auto"/>
            <w:vAlign w:val="center"/>
          </w:tcPr>
          <w:p w14:paraId="18B459A3" w14:textId="77777777" w:rsidR="00370EDE" w:rsidRPr="000002FD" w:rsidRDefault="00370EDE" w:rsidP="00B27394">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59DF8892"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koszty uwzględniono w kosztach ogólnych edukacji ekologicznej (zadanie OP.6.1.)</w:t>
            </w:r>
          </w:p>
        </w:tc>
        <w:tc>
          <w:tcPr>
            <w:tcW w:w="2522" w:type="dxa"/>
            <w:shd w:val="clear" w:color="auto" w:fill="auto"/>
            <w:vAlign w:val="center"/>
          </w:tcPr>
          <w:p w14:paraId="6F873861"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 xml:space="preserve">budżet gminy, </w:t>
            </w:r>
            <w:proofErr w:type="spellStart"/>
            <w:r w:rsidRPr="000002FD">
              <w:rPr>
                <w:rFonts w:cs="Arial"/>
                <w:color w:val="auto"/>
                <w:sz w:val="18"/>
                <w:szCs w:val="18"/>
              </w:rPr>
              <w:t>POIiŚ</w:t>
            </w:r>
            <w:proofErr w:type="spellEnd"/>
            <w:r w:rsidRPr="000002FD">
              <w:rPr>
                <w:rFonts w:cs="Arial"/>
                <w:color w:val="auto"/>
                <w:sz w:val="18"/>
                <w:szCs w:val="18"/>
              </w:rPr>
              <w:t xml:space="preserve">/RPO, PROW, NFOŚiGW, </w:t>
            </w:r>
            <w:proofErr w:type="spellStart"/>
            <w:r w:rsidRPr="000002FD">
              <w:rPr>
                <w:rFonts w:cs="Arial"/>
                <w:color w:val="auto"/>
                <w:sz w:val="18"/>
                <w:szCs w:val="18"/>
              </w:rPr>
              <w:t>WFOŚiGW</w:t>
            </w:r>
            <w:proofErr w:type="spellEnd"/>
          </w:p>
        </w:tc>
      </w:tr>
      <w:tr w:rsidR="00370EDE" w:rsidRPr="000002FD" w14:paraId="1C4298B4" w14:textId="77777777" w:rsidTr="00B51D12">
        <w:trPr>
          <w:cantSplit/>
          <w:trHeight w:val="1373"/>
          <w:jc w:val="center"/>
        </w:trPr>
        <w:tc>
          <w:tcPr>
            <w:tcW w:w="1254" w:type="dxa"/>
            <w:vMerge w:val="restart"/>
            <w:shd w:val="clear" w:color="auto" w:fill="auto"/>
            <w:textDirection w:val="btLr"/>
            <w:vAlign w:val="center"/>
          </w:tcPr>
          <w:p w14:paraId="377EC33B" w14:textId="77777777" w:rsidR="00370EDE" w:rsidRPr="000002FD" w:rsidRDefault="00370EDE" w:rsidP="00FE24C8">
            <w:pPr>
              <w:spacing w:before="40" w:after="40" w:line="240" w:lineRule="auto"/>
              <w:ind w:left="113" w:right="113"/>
              <w:jc w:val="center"/>
              <w:rPr>
                <w:rFonts w:cs="Arial"/>
                <w:color w:val="auto"/>
                <w:sz w:val="18"/>
                <w:szCs w:val="18"/>
              </w:rPr>
            </w:pPr>
            <w:r w:rsidRPr="000002FD">
              <w:rPr>
                <w:rFonts w:cs="Arial"/>
                <w:b/>
                <w:color w:val="auto"/>
                <w:sz w:val="18"/>
                <w:szCs w:val="18"/>
                <w:lang w:eastAsia="pl-PL"/>
              </w:rPr>
              <w:t>III  POLA ELEKTROMAGNETYCZNE</w:t>
            </w:r>
          </w:p>
        </w:tc>
        <w:tc>
          <w:tcPr>
            <w:tcW w:w="3275" w:type="dxa"/>
            <w:shd w:val="clear" w:color="auto" w:fill="auto"/>
            <w:vAlign w:val="center"/>
          </w:tcPr>
          <w:p w14:paraId="15147C10" w14:textId="77777777" w:rsidR="00370EDE" w:rsidRPr="000002FD" w:rsidRDefault="00370EDE"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PEM.1.2. Wprowadzenie do planów zagospodarowania przestrzennego zapisów dotyczących ochrony przed polami elektromagnetycznymi.</w:t>
            </w:r>
          </w:p>
        </w:tc>
        <w:tc>
          <w:tcPr>
            <w:tcW w:w="1557" w:type="dxa"/>
            <w:shd w:val="clear" w:color="auto" w:fill="auto"/>
            <w:vAlign w:val="center"/>
          </w:tcPr>
          <w:p w14:paraId="4DE82C2E"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5EF3CDA8"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działanie ciągłe – koszty nakładu pracy trudne do oszacowania</w:t>
            </w:r>
          </w:p>
        </w:tc>
        <w:tc>
          <w:tcPr>
            <w:tcW w:w="2522" w:type="dxa"/>
            <w:shd w:val="clear" w:color="auto" w:fill="auto"/>
            <w:vAlign w:val="center"/>
          </w:tcPr>
          <w:p w14:paraId="4A2583EB"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budżet gminy</w:t>
            </w:r>
          </w:p>
        </w:tc>
      </w:tr>
      <w:tr w:rsidR="00370EDE" w:rsidRPr="000002FD" w14:paraId="7D47F58B" w14:textId="77777777" w:rsidTr="00B51D12">
        <w:trPr>
          <w:cantSplit/>
          <w:trHeight w:val="1123"/>
          <w:jc w:val="center"/>
        </w:trPr>
        <w:tc>
          <w:tcPr>
            <w:tcW w:w="1254" w:type="dxa"/>
            <w:vMerge/>
            <w:shd w:val="clear" w:color="auto" w:fill="auto"/>
            <w:textDirection w:val="btLr"/>
            <w:vAlign w:val="center"/>
          </w:tcPr>
          <w:p w14:paraId="41E8EC0F" w14:textId="77777777" w:rsidR="00370EDE" w:rsidRPr="000002FD" w:rsidRDefault="00370EDE"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1FB4DDE8" w14:textId="77777777" w:rsidR="00370EDE" w:rsidRPr="000002FD" w:rsidRDefault="00370EDE"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PEM.2.1. Edukacja społeczeństwa z zakresu oddziaływania i szkodliwości PEM.</w:t>
            </w:r>
          </w:p>
        </w:tc>
        <w:tc>
          <w:tcPr>
            <w:tcW w:w="1557" w:type="dxa"/>
            <w:shd w:val="clear" w:color="auto" w:fill="auto"/>
            <w:vAlign w:val="center"/>
          </w:tcPr>
          <w:p w14:paraId="78B1DAAE"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5A1F3766"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koszty uwzględniono w kosztach ogólnych edukacji ekologicznej (zadanie OP.6.1.)</w:t>
            </w:r>
          </w:p>
        </w:tc>
        <w:tc>
          <w:tcPr>
            <w:tcW w:w="2522" w:type="dxa"/>
            <w:shd w:val="clear" w:color="auto" w:fill="auto"/>
            <w:vAlign w:val="center"/>
          </w:tcPr>
          <w:p w14:paraId="7A9D3D5C"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 xml:space="preserve">budżet gminy, </w:t>
            </w:r>
            <w:proofErr w:type="spellStart"/>
            <w:r w:rsidRPr="000002FD">
              <w:rPr>
                <w:rFonts w:cs="Arial"/>
                <w:color w:val="auto"/>
                <w:sz w:val="18"/>
                <w:szCs w:val="18"/>
              </w:rPr>
              <w:t>POIiŚ</w:t>
            </w:r>
            <w:proofErr w:type="spellEnd"/>
            <w:r w:rsidRPr="000002FD">
              <w:rPr>
                <w:rFonts w:cs="Arial"/>
                <w:color w:val="auto"/>
                <w:sz w:val="18"/>
                <w:szCs w:val="18"/>
              </w:rPr>
              <w:t xml:space="preserve">/RPO, PROW, NFOŚiGW, </w:t>
            </w:r>
            <w:proofErr w:type="spellStart"/>
            <w:r w:rsidRPr="000002FD">
              <w:rPr>
                <w:rFonts w:cs="Arial"/>
                <w:color w:val="auto"/>
                <w:sz w:val="18"/>
                <w:szCs w:val="18"/>
              </w:rPr>
              <w:t>WFOŚiGW</w:t>
            </w:r>
            <w:proofErr w:type="spellEnd"/>
          </w:p>
        </w:tc>
      </w:tr>
      <w:tr w:rsidR="00370EDE" w:rsidRPr="000002FD" w14:paraId="41B25D14" w14:textId="77777777" w:rsidTr="0019022F">
        <w:trPr>
          <w:cantSplit/>
          <w:trHeight w:val="283"/>
          <w:jc w:val="center"/>
        </w:trPr>
        <w:tc>
          <w:tcPr>
            <w:tcW w:w="1254" w:type="dxa"/>
            <w:vMerge w:val="restart"/>
            <w:shd w:val="clear" w:color="auto" w:fill="auto"/>
            <w:textDirection w:val="btLr"/>
            <w:vAlign w:val="center"/>
          </w:tcPr>
          <w:p w14:paraId="4CA3D0E7" w14:textId="77777777" w:rsidR="00370EDE" w:rsidRPr="000002FD" w:rsidRDefault="00370EDE" w:rsidP="00FE24C8">
            <w:pPr>
              <w:spacing w:before="40" w:after="40" w:line="240" w:lineRule="auto"/>
              <w:ind w:left="113" w:right="113"/>
              <w:jc w:val="center"/>
              <w:rPr>
                <w:rFonts w:cs="Arial"/>
                <w:color w:val="auto"/>
                <w:sz w:val="18"/>
                <w:szCs w:val="18"/>
              </w:rPr>
            </w:pPr>
            <w:r w:rsidRPr="000002FD">
              <w:rPr>
                <w:rFonts w:cs="Arial"/>
                <w:b/>
                <w:color w:val="auto"/>
                <w:sz w:val="18"/>
                <w:szCs w:val="18"/>
                <w:lang w:eastAsia="pl-PL"/>
              </w:rPr>
              <w:t>IV  GOSPODAROWANIE WODAMI</w:t>
            </w:r>
          </w:p>
        </w:tc>
        <w:tc>
          <w:tcPr>
            <w:tcW w:w="3275" w:type="dxa"/>
            <w:shd w:val="clear" w:color="auto" w:fill="auto"/>
            <w:vAlign w:val="center"/>
          </w:tcPr>
          <w:p w14:paraId="43920E0D"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lang w:eastAsia="pl-PL"/>
              </w:rPr>
              <w:t>GW.1.1. Budowa, rozbudowa i modernizacja budowli przeciwpowodziowych.</w:t>
            </w:r>
          </w:p>
        </w:tc>
        <w:tc>
          <w:tcPr>
            <w:tcW w:w="1557" w:type="dxa"/>
            <w:shd w:val="clear" w:color="auto" w:fill="auto"/>
            <w:vAlign w:val="center"/>
          </w:tcPr>
          <w:p w14:paraId="5531E449"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760F9D02"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brak możliwości określenia całkowitej wysokości kosztów</w:t>
            </w:r>
          </w:p>
        </w:tc>
        <w:tc>
          <w:tcPr>
            <w:tcW w:w="2522" w:type="dxa"/>
            <w:shd w:val="clear" w:color="auto" w:fill="auto"/>
            <w:vAlign w:val="center"/>
          </w:tcPr>
          <w:p w14:paraId="5007436C"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 xml:space="preserve">budżet gminy, budżet własny RZGW i zarządów zlewni, </w:t>
            </w:r>
            <w:proofErr w:type="spellStart"/>
            <w:r w:rsidRPr="000002FD">
              <w:rPr>
                <w:rFonts w:cs="Arial"/>
                <w:color w:val="auto"/>
                <w:sz w:val="18"/>
                <w:szCs w:val="18"/>
              </w:rPr>
              <w:t>POIiŚ</w:t>
            </w:r>
            <w:proofErr w:type="spellEnd"/>
            <w:r w:rsidRPr="000002FD">
              <w:rPr>
                <w:rFonts w:cs="Arial"/>
                <w:color w:val="auto"/>
                <w:sz w:val="18"/>
                <w:szCs w:val="18"/>
              </w:rPr>
              <w:t xml:space="preserve">/RPO, PROW, NFOŚiGW, </w:t>
            </w:r>
            <w:proofErr w:type="spellStart"/>
            <w:r w:rsidRPr="000002FD">
              <w:rPr>
                <w:rFonts w:cs="Arial"/>
                <w:color w:val="auto"/>
                <w:sz w:val="18"/>
                <w:szCs w:val="18"/>
              </w:rPr>
              <w:t>WFOŚiGW</w:t>
            </w:r>
            <w:proofErr w:type="spellEnd"/>
          </w:p>
        </w:tc>
      </w:tr>
      <w:tr w:rsidR="001140C7" w:rsidRPr="000002FD" w14:paraId="48818E04" w14:textId="77777777" w:rsidTr="00B27394">
        <w:trPr>
          <w:cantSplit/>
          <w:trHeight w:val="948"/>
          <w:jc w:val="center"/>
        </w:trPr>
        <w:tc>
          <w:tcPr>
            <w:tcW w:w="1254" w:type="dxa"/>
            <w:vMerge/>
            <w:shd w:val="clear" w:color="auto" w:fill="auto"/>
            <w:textDirection w:val="btLr"/>
            <w:vAlign w:val="center"/>
          </w:tcPr>
          <w:p w14:paraId="72A98FBF" w14:textId="77777777" w:rsidR="001140C7" w:rsidRPr="000002FD" w:rsidRDefault="001140C7"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6DFC772A" w14:textId="77777777" w:rsidR="001140C7" w:rsidRPr="000002FD" w:rsidRDefault="001140C7" w:rsidP="00FE24C8">
            <w:pPr>
              <w:spacing w:before="20" w:after="20" w:line="240" w:lineRule="auto"/>
              <w:jc w:val="center"/>
              <w:rPr>
                <w:rFonts w:cs="Arial"/>
                <w:color w:val="auto"/>
                <w:sz w:val="18"/>
                <w:szCs w:val="18"/>
                <w:lang w:eastAsia="pl-PL"/>
              </w:rPr>
            </w:pPr>
            <w:r w:rsidRPr="00E871EA">
              <w:rPr>
                <w:rFonts w:cs="Arial"/>
                <w:color w:val="auto"/>
                <w:sz w:val="18"/>
                <w:szCs w:val="18"/>
                <w:lang w:eastAsia="pl-PL"/>
              </w:rPr>
              <w:t>GW.1.</w:t>
            </w:r>
            <w:r>
              <w:rPr>
                <w:rFonts w:cs="Arial"/>
                <w:color w:val="auto"/>
                <w:sz w:val="18"/>
                <w:szCs w:val="18"/>
                <w:lang w:eastAsia="pl-PL"/>
              </w:rPr>
              <w:t>3</w:t>
            </w:r>
            <w:r w:rsidRPr="00E871EA">
              <w:rPr>
                <w:rFonts w:cs="Arial"/>
                <w:color w:val="auto"/>
                <w:sz w:val="18"/>
                <w:szCs w:val="18"/>
                <w:lang w:eastAsia="pl-PL"/>
              </w:rPr>
              <w:t xml:space="preserve">. </w:t>
            </w:r>
            <w:r w:rsidRPr="00E871EA">
              <w:rPr>
                <w:rFonts w:cs="Arial"/>
                <w:color w:val="auto"/>
                <w:sz w:val="18"/>
                <w:szCs w:val="18"/>
              </w:rPr>
              <w:t>K</w:t>
            </w:r>
            <w:r w:rsidRPr="00E871EA">
              <w:rPr>
                <w:rFonts w:eastAsiaTheme="minorHAnsi" w:cs="Arial"/>
                <w:sz w:val="18"/>
                <w:szCs w:val="18"/>
              </w:rPr>
              <w:t>oszenie</w:t>
            </w:r>
            <w:r w:rsidRPr="00E871EA">
              <w:rPr>
                <w:rFonts w:eastAsiaTheme="minorHAnsi" w:cs="Arial"/>
                <w:color w:val="000000"/>
                <w:sz w:val="18"/>
                <w:szCs w:val="18"/>
              </w:rPr>
              <w:t xml:space="preserve"> poboczy, pasów zieleni </w:t>
            </w:r>
            <w:r w:rsidRPr="00E871EA">
              <w:rPr>
                <w:rFonts w:eastAsiaTheme="minorHAnsi" w:cs="Arial"/>
                <w:sz w:val="18"/>
                <w:szCs w:val="18"/>
              </w:rPr>
              <w:t xml:space="preserve">i rowów przy drogach wraz z ich </w:t>
            </w:r>
            <w:r w:rsidRPr="00E871EA">
              <w:rPr>
                <w:rFonts w:eastAsiaTheme="minorHAnsi" w:cs="Arial"/>
                <w:color w:val="000000"/>
                <w:sz w:val="18"/>
                <w:szCs w:val="18"/>
              </w:rPr>
              <w:t>zbieraniem</w:t>
            </w:r>
            <w:r w:rsidRPr="00E871EA">
              <w:rPr>
                <w:rFonts w:eastAsiaTheme="minorHAnsi" w:cs="Arial"/>
                <w:sz w:val="18"/>
                <w:szCs w:val="18"/>
              </w:rPr>
              <w:t>.</w:t>
            </w:r>
          </w:p>
        </w:tc>
        <w:tc>
          <w:tcPr>
            <w:tcW w:w="1557" w:type="dxa"/>
            <w:shd w:val="clear" w:color="auto" w:fill="auto"/>
            <w:vAlign w:val="center"/>
          </w:tcPr>
          <w:p w14:paraId="09746BF0" w14:textId="77777777" w:rsidR="001140C7" w:rsidRPr="000002FD" w:rsidRDefault="001140C7" w:rsidP="00FE24C8">
            <w:pPr>
              <w:spacing w:before="40" w:after="40" w:line="240" w:lineRule="auto"/>
              <w:jc w:val="center"/>
              <w:rPr>
                <w:rFonts w:cs="Arial"/>
                <w:color w:val="auto"/>
                <w:sz w:val="18"/>
                <w:szCs w:val="18"/>
                <w:lang w:eastAsia="pl-PL"/>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525D9C65" w14:textId="77777777" w:rsidR="001140C7" w:rsidRPr="000002FD" w:rsidRDefault="001140C7" w:rsidP="00FE24C8">
            <w:pPr>
              <w:spacing w:before="40" w:after="40" w:line="240" w:lineRule="auto"/>
              <w:jc w:val="center"/>
              <w:rPr>
                <w:rFonts w:cs="Arial"/>
                <w:color w:val="auto"/>
                <w:sz w:val="18"/>
                <w:szCs w:val="18"/>
              </w:rPr>
            </w:pPr>
            <w:r w:rsidRPr="000002FD">
              <w:rPr>
                <w:rFonts w:cs="Arial"/>
                <w:color w:val="auto"/>
                <w:sz w:val="18"/>
                <w:szCs w:val="18"/>
              </w:rPr>
              <w:t>działanie ciągłe – koszty nakładu pracy trudne do oszacowania</w:t>
            </w:r>
          </w:p>
        </w:tc>
        <w:tc>
          <w:tcPr>
            <w:tcW w:w="2522" w:type="dxa"/>
            <w:shd w:val="clear" w:color="auto" w:fill="auto"/>
            <w:vAlign w:val="center"/>
          </w:tcPr>
          <w:p w14:paraId="6C45B019" w14:textId="77777777" w:rsidR="001140C7" w:rsidRPr="000002FD" w:rsidRDefault="001140C7" w:rsidP="00FE24C8">
            <w:pPr>
              <w:spacing w:before="40" w:after="40" w:line="240" w:lineRule="auto"/>
              <w:jc w:val="center"/>
              <w:rPr>
                <w:rFonts w:cs="Arial"/>
                <w:color w:val="auto"/>
                <w:sz w:val="18"/>
                <w:szCs w:val="18"/>
              </w:rPr>
            </w:pPr>
            <w:r w:rsidRPr="000002FD">
              <w:rPr>
                <w:rFonts w:cs="Arial"/>
                <w:color w:val="auto"/>
                <w:sz w:val="18"/>
                <w:szCs w:val="18"/>
              </w:rPr>
              <w:t>budżet gminy</w:t>
            </w:r>
          </w:p>
        </w:tc>
      </w:tr>
      <w:tr w:rsidR="001140C7" w:rsidRPr="000002FD" w14:paraId="1A84DE98" w14:textId="77777777" w:rsidTr="00B27394">
        <w:trPr>
          <w:cantSplit/>
          <w:trHeight w:val="948"/>
          <w:jc w:val="center"/>
        </w:trPr>
        <w:tc>
          <w:tcPr>
            <w:tcW w:w="1254" w:type="dxa"/>
            <w:vMerge/>
            <w:shd w:val="clear" w:color="auto" w:fill="auto"/>
            <w:textDirection w:val="btLr"/>
            <w:vAlign w:val="center"/>
          </w:tcPr>
          <w:p w14:paraId="2D320EB0" w14:textId="77777777" w:rsidR="001140C7" w:rsidRPr="000002FD" w:rsidRDefault="001140C7"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746A4A9B" w14:textId="77777777" w:rsidR="001140C7" w:rsidRPr="000002FD" w:rsidRDefault="001140C7" w:rsidP="001140C7">
            <w:pPr>
              <w:spacing w:before="20" w:after="20" w:line="240" w:lineRule="auto"/>
              <w:jc w:val="center"/>
              <w:rPr>
                <w:rFonts w:cs="Arial"/>
                <w:color w:val="auto"/>
                <w:sz w:val="18"/>
                <w:szCs w:val="18"/>
                <w:lang w:eastAsia="pl-PL"/>
              </w:rPr>
            </w:pPr>
            <w:r w:rsidRPr="000002FD">
              <w:rPr>
                <w:rFonts w:cs="Arial"/>
                <w:color w:val="auto"/>
                <w:sz w:val="18"/>
                <w:szCs w:val="18"/>
                <w:lang w:eastAsia="pl-PL"/>
              </w:rPr>
              <w:t>GW.1.</w:t>
            </w:r>
            <w:r>
              <w:rPr>
                <w:rFonts w:cs="Arial"/>
                <w:color w:val="auto"/>
                <w:sz w:val="18"/>
                <w:szCs w:val="18"/>
                <w:lang w:eastAsia="pl-PL"/>
              </w:rPr>
              <w:t>4</w:t>
            </w:r>
            <w:r w:rsidRPr="000002FD">
              <w:rPr>
                <w:rFonts w:cs="Arial"/>
                <w:color w:val="auto"/>
                <w:sz w:val="18"/>
                <w:szCs w:val="18"/>
                <w:lang w:eastAsia="pl-PL"/>
              </w:rPr>
              <w:t>. Zimowe i letnie utrzymanie drożności wód.</w:t>
            </w:r>
          </w:p>
        </w:tc>
        <w:tc>
          <w:tcPr>
            <w:tcW w:w="1557" w:type="dxa"/>
            <w:shd w:val="clear" w:color="auto" w:fill="auto"/>
            <w:vAlign w:val="center"/>
          </w:tcPr>
          <w:p w14:paraId="2CBCFFE4" w14:textId="77777777" w:rsidR="001140C7" w:rsidRPr="000002FD" w:rsidRDefault="001140C7"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69B190BD" w14:textId="77777777" w:rsidR="001140C7" w:rsidRPr="000002FD" w:rsidRDefault="001140C7" w:rsidP="00FE24C8">
            <w:pPr>
              <w:spacing w:before="40" w:after="40" w:line="240" w:lineRule="auto"/>
              <w:jc w:val="center"/>
              <w:rPr>
                <w:rFonts w:cs="Arial"/>
                <w:color w:val="auto"/>
                <w:sz w:val="18"/>
                <w:szCs w:val="18"/>
              </w:rPr>
            </w:pPr>
            <w:r w:rsidRPr="000002FD">
              <w:rPr>
                <w:rFonts w:cs="Arial"/>
                <w:color w:val="auto"/>
                <w:sz w:val="18"/>
                <w:szCs w:val="18"/>
              </w:rPr>
              <w:t>działanie ciągłe – koszty nakładu pracy trudne do oszacowania</w:t>
            </w:r>
          </w:p>
        </w:tc>
        <w:tc>
          <w:tcPr>
            <w:tcW w:w="2522" w:type="dxa"/>
            <w:shd w:val="clear" w:color="auto" w:fill="auto"/>
            <w:vAlign w:val="center"/>
          </w:tcPr>
          <w:p w14:paraId="5C0A845E" w14:textId="77777777" w:rsidR="001140C7" w:rsidRPr="000002FD" w:rsidRDefault="001140C7" w:rsidP="00FE24C8">
            <w:pPr>
              <w:spacing w:before="40" w:after="40" w:line="240" w:lineRule="auto"/>
              <w:jc w:val="center"/>
              <w:rPr>
                <w:rFonts w:cs="Arial"/>
                <w:color w:val="auto"/>
                <w:sz w:val="18"/>
                <w:szCs w:val="18"/>
              </w:rPr>
            </w:pPr>
            <w:r w:rsidRPr="000002FD">
              <w:rPr>
                <w:rFonts w:cs="Arial"/>
                <w:color w:val="auto"/>
                <w:sz w:val="18"/>
                <w:szCs w:val="18"/>
              </w:rPr>
              <w:t>budżet gminy, budżet własny RZGW i zarządów zlewni</w:t>
            </w:r>
          </w:p>
        </w:tc>
      </w:tr>
      <w:tr w:rsidR="001140C7" w:rsidRPr="000002FD" w14:paraId="76EA2910" w14:textId="77777777" w:rsidTr="001140C7">
        <w:trPr>
          <w:cantSplit/>
          <w:trHeight w:val="283"/>
          <w:jc w:val="center"/>
        </w:trPr>
        <w:tc>
          <w:tcPr>
            <w:tcW w:w="1254" w:type="dxa"/>
            <w:vMerge/>
            <w:shd w:val="clear" w:color="auto" w:fill="auto"/>
            <w:textDirection w:val="btLr"/>
            <w:vAlign w:val="center"/>
          </w:tcPr>
          <w:p w14:paraId="765C3BE4" w14:textId="77777777" w:rsidR="001140C7" w:rsidRPr="000002FD" w:rsidRDefault="001140C7"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4B728F64" w14:textId="77777777" w:rsidR="001140C7" w:rsidRPr="000002FD" w:rsidRDefault="001140C7" w:rsidP="00FE24C8">
            <w:pPr>
              <w:spacing w:before="20" w:after="20" w:line="240" w:lineRule="auto"/>
              <w:jc w:val="center"/>
              <w:rPr>
                <w:rFonts w:cs="Arial"/>
                <w:color w:val="auto"/>
                <w:sz w:val="18"/>
                <w:szCs w:val="18"/>
                <w:lang w:eastAsia="pl-PL"/>
              </w:rPr>
            </w:pPr>
            <w:r>
              <w:rPr>
                <w:rFonts w:cs="Arial"/>
                <w:color w:val="auto"/>
                <w:sz w:val="18"/>
                <w:szCs w:val="18"/>
                <w:lang w:eastAsia="pl-PL"/>
              </w:rPr>
              <w:t xml:space="preserve">GW.1.5. </w:t>
            </w:r>
            <w:r w:rsidRPr="00FE24C8">
              <w:rPr>
                <w:rFonts w:cs="Arial"/>
                <w:color w:val="auto"/>
                <w:sz w:val="18"/>
                <w:szCs w:val="18"/>
                <w:lang w:eastAsia="pl-PL"/>
              </w:rPr>
              <w:t>Doprowadzenie do należytego stanu technicznego odwodnienia w msc. Liski</w:t>
            </w:r>
          </w:p>
        </w:tc>
        <w:tc>
          <w:tcPr>
            <w:tcW w:w="1557" w:type="dxa"/>
            <w:shd w:val="clear" w:color="auto" w:fill="auto"/>
            <w:vAlign w:val="center"/>
          </w:tcPr>
          <w:p w14:paraId="04F3C905" w14:textId="77777777" w:rsidR="001140C7" w:rsidRPr="000002FD" w:rsidRDefault="001140C7"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1157" w:type="dxa"/>
            <w:shd w:val="clear" w:color="auto" w:fill="C6D9F1" w:themeFill="text2" w:themeFillTint="33"/>
            <w:vAlign w:val="center"/>
          </w:tcPr>
          <w:p w14:paraId="1773888E" w14:textId="77777777" w:rsidR="001140C7" w:rsidRPr="000002FD" w:rsidRDefault="001140C7" w:rsidP="00FE24C8">
            <w:pPr>
              <w:spacing w:before="40" w:after="40" w:line="240" w:lineRule="auto"/>
              <w:jc w:val="center"/>
              <w:rPr>
                <w:rFonts w:cs="Arial"/>
                <w:color w:val="auto"/>
                <w:sz w:val="18"/>
                <w:szCs w:val="18"/>
              </w:rPr>
            </w:pPr>
            <w:r>
              <w:rPr>
                <w:rFonts w:cs="Arial"/>
                <w:color w:val="auto"/>
                <w:sz w:val="18"/>
                <w:szCs w:val="18"/>
              </w:rPr>
              <w:t>136,9</w:t>
            </w:r>
          </w:p>
        </w:tc>
        <w:tc>
          <w:tcPr>
            <w:tcW w:w="5824" w:type="dxa"/>
            <w:gridSpan w:val="6"/>
            <w:shd w:val="clear" w:color="auto" w:fill="auto"/>
            <w:vAlign w:val="center"/>
          </w:tcPr>
          <w:p w14:paraId="464A6ADB" w14:textId="77777777" w:rsidR="001140C7" w:rsidRPr="000002FD" w:rsidRDefault="001140C7" w:rsidP="00FE24C8">
            <w:pPr>
              <w:spacing w:before="40" w:after="40" w:line="240" w:lineRule="auto"/>
              <w:jc w:val="center"/>
              <w:rPr>
                <w:rFonts w:cs="Arial"/>
                <w:color w:val="auto"/>
                <w:sz w:val="18"/>
                <w:szCs w:val="18"/>
              </w:rPr>
            </w:pPr>
          </w:p>
        </w:tc>
        <w:tc>
          <w:tcPr>
            <w:tcW w:w="2522" w:type="dxa"/>
            <w:shd w:val="clear" w:color="auto" w:fill="auto"/>
            <w:vAlign w:val="center"/>
          </w:tcPr>
          <w:p w14:paraId="2FF22109" w14:textId="5ACBFE8B" w:rsidR="001140C7" w:rsidRPr="000002FD" w:rsidRDefault="00E6296F" w:rsidP="00FE24C8">
            <w:pPr>
              <w:spacing w:before="40" w:after="40" w:line="240" w:lineRule="auto"/>
              <w:jc w:val="center"/>
              <w:rPr>
                <w:rFonts w:cs="Arial"/>
                <w:color w:val="auto"/>
                <w:sz w:val="18"/>
                <w:szCs w:val="18"/>
              </w:rPr>
            </w:pPr>
            <w:r>
              <w:rPr>
                <w:rFonts w:cs="Arial"/>
                <w:color w:val="auto"/>
                <w:sz w:val="18"/>
                <w:szCs w:val="18"/>
              </w:rPr>
              <w:t>b</w:t>
            </w:r>
            <w:r w:rsidR="00DC26F9">
              <w:rPr>
                <w:rFonts w:cs="Arial"/>
                <w:color w:val="auto"/>
                <w:sz w:val="18"/>
                <w:szCs w:val="18"/>
              </w:rPr>
              <w:t xml:space="preserve">udżet gminy, </w:t>
            </w:r>
            <w:proofErr w:type="spellStart"/>
            <w:r w:rsidR="00EE1CB8">
              <w:rPr>
                <w:rFonts w:cs="Arial"/>
                <w:color w:val="auto"/>
                <w:sz w:val="18"/>
                <w:szCs w:val="18"/>
              </w:rPr>
              <w:t>POIiŚ</w:t>
            </w:r>
            <w:proofErr w:type="spellEnd"/>
            <w:r w:rsidR="00EE1CB8">
              <w:rPr>
                <w:rFonts w:cs="Arial"/>
                <w:color w:val="auto"/>
                <w:sz w:val="18"/>
                <w:szCs w:val="18"/>
              </w:rPr>
              <w:t xml:space="preserve">/RPO, PROW, NFOŚiGW, </w:t>
            </w:r>
            <w:proofErr w:type="spellStart"/>
            <w:r w:rsidR="00EE1CB8">
              <w:rPr>
                <w:rFonts w:cs="Arial"/>
                <w:color w:val="auto"/>
                <w:sz w:val="18"/>
                <w:szCs w:val="18"/>
              </w:rPr>
              <w:t>WFOŚiGW</w:t>
            </w:r>
            <w:proofErr w:type="spellEnd"/>
          </w:p>
        </w:tc>
      </w:tr>
      <w:tr w:rsidR="00CC2466" w:rsidRPr="000002FD" w14:paraId="2CB5EC76" w14:textId="77777777" w:rsidTr="00B27394">
        <w:trPr>
          <w:cantSplit/>
          <w:trHeight w:val="283"/>
          <w:jc w:val="center"/>
        </w:trPr>
        <w:tc>
          <w:tcPr>
            <w:tcW w:w="1254" w:type="dxa"/>
            <w:vMerge/>
            <w:shd w:val="clear" w:color="auto" w:fill="auto"/>
            <w:textDirection w:val="btLr"/>
            <w:vAlign w:val="center"/>
          </w:tcPr>
          <w:p w14:paraId="10364001" w14:textId="77777777" w:rsidR="00CC2466" w:rsidRPr="000002FD" w:rsidRDefault="00CC2466"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0C421D24" w14:textId="77777777" w:rsidR="00CC2466" w:rsidRPr="000002FD" w:rsidRDefault="00CC2466" w:rsidP="00CC2466">
            <w:pPr>
              <w:spacing w:before="20" w:after="20" w:line="240" w:lineRule="auto"/>
              <w:jc w:val="center"/>
              <w:rPr>
                <w:rFonts w:cs="Arial"/>
                <w:color w:val="auto"/>
                <w:sz w:val="18"/>
                <w:szCs w:val="18"/>
                <w:lang w:eastAsia="pl-PL"/>
              </w:rPr>
            </w:pPr>
            <w:r w:rsidRPr="000002FD">
              <w:rPr>
                <w:rFonts w:cs="Arial"/>
                <w:color w:val="auto"/>
                <w:sz w:val="18"/>
                <w:szCs w:val="18"/>
                <w:lang w:eastAsia="pl-PL"/>
              </w:rPr>
              <w:t>GW.1.</w:t>
            </w:r>
            <w:r>
              <w:rPr>
                <w:rFonts w:cs="Arial"/>
                <w:color w:val="auto"/>
                <w:sz w:val="18"/>
                <w:szCs w:val="18"/>
                <w:lang w:eastAsia="pl-PL"/>
              </w:rPr>
              <w:t>6</w:t>
            </w:r>
            <w:r w:rsidRPr="000002FD">
              <w:rPr>
                <w:rFonts w:cs="Arial"/>
                <w:color w:val="auto"/>
                <w:sz w:val="18"/>
                <w:szCs w:val="18"/>
                <w:lang w:eastAsia="pl-PL"/>
              </w:rPr>
              <w:t>. Program bezpieczeństwa przeciwpowodziowego na terenie Gminy Sępopol.</w:t>
            </w:r>
          </w:p>
        </w:tc>
        <w:tc>
          <w:tcPr>
            <w:tcW w:w="1557" w:type="dxa"/>
            <w:shd w:val="clear" w:color="auto" w:fill="auto"/>
            <w:vAlign w:val="center"/>
          </w:tcPr>
          <w:p w14:paraId="5F649916" w14:textId="77777777" w:rsidR="00CC2466" w:rsidRPr="000002FD" w:rsidRDefault="00CC2466"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3151C4DF" w14:textId="77777777" w:rsidR="00CC2466" w:rsidRPr="000002FD" w:rsidRDefault="00CC2466" w:rsidP="00FE24C8">
            <w:pPr>
              <w:spacing w:before="40" w:after="40" w:line="240" w:lineRule="auto"/>
              <w:jc w:val="center"/>
              <w:rPr>
                <w:rFonts w:cs="Arial"/>
                <w:color w:val="auto"/>
                <w:sz w:val="18"/>
                <w:szCs w:val="18"/>
              </w:rPr>
            </w:pPr>
            <w:r w:rsidRPr="000002FD">
              <w:rPr>
                <w:rFonts w:cs="Arial"/>
                <w:color w:val="auto"/>
                <w:sz w:val="18"/>
                <w:szCs w:val="18"/>
              </w:rPr>
              <w:t>brak możliwości określenia całkowitej wysokości kosztów</w:t>
            </w:r>
          </w:p>
        </w:tc>
        <w:tc>
          <w:tcPr>
            <w:tcW w:w="2522" w:type="dxa"/>
            <w:shd w:val="clear" w:color="auto" w:fill="auto"/>
            <w:vAlign w:val="center"/>
          </w:tcPr>
          <w:p w14:paraId="28FA7DB9" w14:textId="77777777" w:rsidR="00CC2466" w:rsidRPr="000002FD" w:rsidRDefault="00CC2466" w:rsidP="00FE24C8">
            <w:pPr>
              <w:spacing w:before="40" w:after="40" w:line="240" w:lineRule="auto"/>
              <w:jc w:val="center"/>
              <w:rPr>
                <w:rFonts w:cs="Arial"/>
                <w:color w:val="auto"/>
                <w:sz w:val="18"/>
                <w:szCs w:val="18"/>
              </w:rPr>
            </w:pPr>
            <w:r w:rsidRPr="000002FD">
              <w:rPr>
                <w:rFonts w:cs="Arial"/>
                <w:color w:val="auto"/>
                <w:sz w:val="18"/>
                <w:szCs w:val="18"/>
              </w:rPr>
              <w:t xml:space="preserve">budżet gminy, budżet własny przedsiębiorstw, </w:t>
            </w:r>
            <w:proofErr w:type="spellStart"/>
            <w:r w:rsidRPr="000002FD">
              <w:rPr>
                <w:rFonts w:cs="Arial"/>
                <w:color w:val="auto"/>
                <w:sz w:val="18"/>
                <w:szCs w:val="18"/>
              </w:rPr>
              <w:t>POIiŚ</w:t>
            </w:r>
            <w:proofErr w:type="spellEnd"/>
            <w:r w:rsidRPr="000002FD">
              <w:rPr>
                <w:rFonts w:cs="Arial"/>
                <w:color w:val="auto"/>
                <w:sz w:val="18"/>
                <w:szCs w:val="18"/>
              </w:rPr>
              <w:t xml:space="preserve">/RPO, PROW, NFOŚiGW, </w:t>
            </w:r>
            <w:proofErr w:type="spellStart"/>
            <w:r w:rsidRPr="000002FD">
              <w:rPr>
                <w:rFonts w:cs="Arial"/>
                <w:color w:val="auto"/>
                <w:sz w:val="18"/>
                <w:szCs w:val="18"/>
              </w:rPr>
              <w:t>WFOŚiGW</w:t>
            </w:r>
            <w:proofErr w:type="spellEnd"/>
          </w:p>
        </w:tc>
      </w:tr>
      <w:tr w:rsidR="00370EDE" w:rsidRPr="000002FD" w14:paraId="67C25C4B" w14:textId="77777777" w:rsidTr="0019022F">
        <w:trPr>
          <w:cantSplit/>
          <w:trHeight w:val="283"/>
          <w:jc w:val="center"/>
        </w:trPr>
        <w:tc>
          <w:tcPr>
            <w:tcW w:w="1254" w:type="dxa"/>
            <w:vMerge/>
            <w:shd w:val="clear" w:color="auto" w:fill="auto"/>
            <w:textDirection w:val="btLr"/>
            <w:vAlign w:val="center"/>
          </w:tcPr>
          <w:p w14:paraId="5A3D44EE" w14:textId="77777777" w:rsidR="00370EDE" w:rsidRPr="000002FD" w:rsidRDefault="00370EDE"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7B8A4509" w14:textId="77777777" w:rsidR="00370EDE" w:rsidRPr="000002FD" w:rsidRDefault="00370EDE" w:rsidP="00CC2466">
            <w:pPr>
              <w:spacing w:before="20" w:after="20" w:line="240" w:lineRule="auto"/>
              <w:jc w:val="center"/>
              <w:rPr>
                <w:rFonts w:cs="Arial"/>
                <w:color w:val="auto"/>
                <w:sz w:val="18"/>
                <w:szCs w:val="18"/>
                <w:lang w:eastAsia="pl-PL"/>
              </w:rPr>
            </w:pPr>
            <w:r w:rsidRPr="000002FD">
              <w:rPr>
                <w:rFonts w:cs="Arial"/>
                <w:color w:val="auto"/>
                <w:sz w:val="18"/>
                <w:szCs w:val="18"/>
                <w:lang w:eastAsia="pl-PL"/>
              </w:rPr>
              <w:t>GW.1.</w:t>
            </w:r>
            <w:r w:rsidR="00CC2466">
              <w:rPr>
                <w:rFonts w:cs="Arial"/>
                <w:color w:val="auto"/>
                <w:sz w:val="18"/>
                <w:szCs w:val="18"/>
                <w:lang w:eastAsia="pl-PL"/>
              </w:rPr>
              <w:t>9</w:t>
            </w:r>
            <w:r w:rsidRPr="000002FD">
              <w:rPr>
                <w:rFonts w:cs="Arial"/>
                <w:color w:val="auto"/>
                <w:sz w:val="18"/>
                <w:szCs w:val="18"/>
                <w:lang w:eastAsia="pl-PL"/>
              </w:rPr>
              <w:t xml:space="preserve">. </w:t>
            </w:r>
            <w:r w:rsidRPr="000002FD">
              <w:rPr>
                <w:rFonts w:cs="Arial"/>
                <w:color w:val="auto"/>
                <w:sz w:val="18"/>
                <w:szCs w:val="18"/>
              </w:rPr>
              <w:t>Uwzględnianie w dokumentach planistycznych map zagrożenia powodziowego, obszarów szczególnego zagrożenia powodzią oraz terenów zagrożonych podtopieniami.</w:t>
            </w:r>
          </w:p>
        </w:tc>
        <w:tc>
          <w:tcPr>
            <w:tcW w:w="1557" w:type="dxa"/>
            <w:shd w:val="clear" w:color="auto" w:fill="auto"/>
            <w:vAlign w:val="center"/>
          </w:tcPr>
          <w:p w14:paraId="02875DAA"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1E20EBBF"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działanie ciągłe – koszty nakładu pracy trudne do oszacowania</w:t>
            </w:r>
          </w:p>
        </w:tc>
        <w:tc>
          <w:tcPr>
            <w:tcW w:w="2522" w:type="dxa"/>
            <w:shd w:val="clear" w:color="auto" w:fill="auto"/>
            <w:vAlign w:val="center"/>
          </w:tcPr>
          <w:p w14:paraId="7000BF93"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budżet gminy</w:t>
            </w:r>
          </w:p>
        </w:tc>
      </w:tr>
      <w:tr w:rsidR="00370EDE" w:rsidRPr="000002FD" w14:paraId="567903E1" w14:textId="77777777" w:rsidTr="0019022F">
        <w:trPr>
          <w:cantSplit/>
          <w:trHeight w:val="283"/>
          <w:jc w:val="center"/>
        </w:trPr>
        <w:tc>
          <w:tcPr>
            <w:tcW w:w="1254" w:type="dxa"/>
            <w:vMerge/>
            <w:shd w:val="clear" w:color="auto" w:fill="auto"/>
            <w:textDirection w:val="btLr"/>
            <w:vAlign w:val="center"/>
          </w:tcPr>
          <w:p w14:paraId="265B86AF" w14:textId="77777777" w:rsidR="00370EDE" w:rsidRPr="000002FD" w:rsidRDefault="00370EDE"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204AAE75" w14:textId="77777777" w:rsidR="00370EDE" w:rsidRPr="000002FD" w:rsidRDefault="00370EDE"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GW.2.1. Wprowadzanie rozwiązań technicznych i technologicznych pozwalających na ograniczenie zużycia wody.</w:t>
            </w:r>
          </w:p>
        </w:tc>
        <w:tc>
          <w:tcPr>
            <w:tcW w:w="1557" w:type="dxa"/>
            <w:shd w:val="clear" w:color="auto" w:fill="auto"/>
            <w:vAlign w:val="center"/>
          </w:tcPr>
          <w:p w14:paraId="6C1391E6"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45D104C3"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brak możliwości określenia całkowitej wysokości kosztów</w:t>
            </w:r>
          </w:p>
        </w:tc>
        <w:tc>
          <w:tcPr>
            <w:tcW w:w="2522" w:type="dxa"/>
            <w:shd w:val="clear" w:color="auto" w:fill="auto"/>
            <w:vAlign w:val="center"/>
          </w:tcPr>
          <w:p w14:paraId="7EB08F5E"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 xml:space="preserve">budżet gminy, budżet własny przedsiębiorstw, </w:t>
            </w:r>
            <w:proofErr w:type="spellStart"/>
            <w:r w:rsidRPr="000002FD">
              <w:rPr>
                <w:rFonts w:cs="Arial"/>
                <w:color w:val="auto"/>
                <w:sz w:val="18"/>
                <w:szCs w:val="18"/>
              </w:rPr>
              <w:t>POIiŚ</w:t>
            </w:r>
            <w:proofErr w:type="spellEnd"/>
            <w:r w:rsidRPr="000002FD">
              <w:rPr>
                <w:rFonts w:cs="Arial"/>
                <w:color w:val="auto"/>
                <w:sz w:val="18"/>
                <w:szCs w:val="18"/>
              </w:rPr>
              <w:t xml:space="preserve">/RPO, PROW, NFOŚiGW, </w:t>
            </w:r>
            <w:proofErr w:type="spellStart"/>
            <w:r w:rsidRPr="000002FD">
              <w:rPr>
                <w:rFonts w:cs="Arial"/>
                <w:color w:val="auto"/>
                <w:sz w:val="18"/>
                <w:szCs w:val="18"/>
              </w:rPr>
              <w:t>WFOŚiGW</w:t>
            </w:r>
            <w:proofErr w:type="spellEnd"/>
          </w:p>
        </w:tc>
      </w:tr>
      <w:tr w:rsidR="00370EDE" w:rsidRPr="000002FD" w14:paraId="07802CB9" w14:textId="77777777" w:rsidTr="0019022F">
        <w:trPr>
          <w:cantSplit/>
          <w:trHeight w:val="283"/>
          <w:jc w:val="center"/>
        </w:trPr>
        <w:tc>
          <w:tcPr>
            <w:tcW w:w="1254" w:type="dxa"/>
            <w:vMerge/>
            <w:shd w:val="clear" w:color="auto" w:fill="auto"/>
            <w:textDirection w:val="btLr"/>
            <w:vAlign w:val="center"/>
          </w:tcPr>
          <w:p w14:paraId="7B96BCF4" w14:textId="77777777" w:rsidR="00370EDE" w:rsidRPr="000002FD" w:rsidRDefault="00370EDE"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60DBE442" w14:textId="77777777" w:rsidR="00370EDE" w:rsidRPr="000002FD" w:rsidRDefault="00370EDE"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 xml:space="preserve">GW.2.2. Ograniczenie zużycia wody w rolnictwie (ponowne wykorzystanie „wody szarej” i „deszczówki” do celów gospodarczych) oraz w przemyśle (np. recyrkulacja wody, </w:t>
            </w:r>
            <w:r w:rsidRPr="000002FD">
              <w:rPr>
                <w:rFonts w:cs="Arial"/>
                <w:color w:val="auto"/>
                <w:sz w:val="18"/>
                <w:szCs w:val="18"/>
                <w:lang w:eastAsia="pl-PL"/>
              </w:rPr>
              <w:br/>
              <w:t>zamykanie obiegu wody).</w:t>
            </w:r>
          </w:p>
        </w:tc>
        <w:tc>
          <w:tcPr>
            <w:tcW w:w="1557" w:type="dxa"/>
            <w:shd w:val="clear" w:color="auto" w:fill="auto"/>
            <w:vAlign w:val="center"/>
          </w:tcPr>
          <w:p w14:paraId="6ED0AF7C"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56E91D62"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brak możliwości określenia całkowitej wysokości kosztów</w:t>
            </w:r>
          </w:p>
        </w:tc>
        <w:tc>
          <w:tcPr>
            <w:tcW w:w="2522" w:type="dxa"/>
            <w:shd w:val="clear" w:color="auto" w:fill="auto"/>
            <w:vAlign w:val="center"/>
          </w:tcPr>
          <w:p w14:paraId="481923D3"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 xml:space="preserve">budżet gminy, budżet własny przedsiębiorstw, </w:t>
            </w:r>
            <w:proofErr w:type="spellStart"/>
            <w:r w:rsidRPr="000002FD">
              <w:rPr>
                <w:rFonts w:cs="Arial"/>
                <w:color w:val="auto"/>
                <w:sz w:val="18"/>
                <w:szCs w:val="18"/>
              </w:rPr>
              <w:t>POIiŚ</w:t>
            </w:r>
            <w:proofErr w:type="spellEnd"/>
            <w:r w:rsidRPr="000002FD">
              <w:rPr>
                <w:rFonts w:cs="Arial"/>
                <w:color w:val="auto"/>
                <w:sz w:val="18"/>
                <w:szCs w:val="18"/>
              </w:rPr>
              <w:t xml:space="preserve">/RPO, PROW, NFOŚiGW, </w:t>
            </w:r>
            <w:proofErr w:type="spellStart"/>
            <w:r w:rsidRPr="000002FD">
              <w:rPr>
                <w:rFonts w:cs="Arial"/>
                <w:color w:val="auto"/>
                <w:sz w:val="18"/>
                <w:szCs w:val="18"/>
              </w:rPr>
              <w:t>WFOŚiGW</w:t>
            </w:r>
            <w:proofErr w:type="spellEnd"/>
          </w:p>
        </w:tc>
      </w:tr>
      <w:tr w:rsidR="00370EDE" w:rsidRPr="000002FD" w14:paraId="586445D6" w14:textId="77777777" w:rsidTr="0019022F">
        <w:trPr>
          <w:cantSplit/>
          <w:trHeight w:val="283"/>
          <w:jc w:val="center"/>
        </w:trPr>
        <w:tc>
          <w:tcPr>
            <w:tcW w:w="1254" w:type="dxa"/>
            <w:vMerge/>
            <w:shd w:val="clear" w:color="auto" w:fill="auto"/>
            <w:textDirection w:val="btLr"/>
            <w:vAlign w:val="center"/>
          </w:tcPr>
          <w:p w14:paraId="5B406B3B" w14:textId="77777777" w:rsidR="00370EDE" w:rsidRPr="000002FD" w:rsidRDefault="00370EDE"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515E8ED9" w14:textId="77777777" w:rsidR="00370EDE" w:rsidRPr="000002FD" w:rsidRDefault="00370EDE" w:rsidP="00FE24C8">
            <w:pPr>
              <w:spacing w:before="20" w:after="20" w:line="240" w:lineRule="auto"/>
              <w:jc w:val="center"/>
              <w:rPr>
                <w:rFonts w:cs="Arial"/>
                <w:color w:val="auto"/>
                <w:sz w:val="18"/>
                <w:szCs w:val="18"/>
                <w:lang w:eastAsia="pl-PL"/>
              </w:rPr>
            </w:pPr>
            <w:r w:rsidRPr="000002FD">
              <w:rPr>
                <w:rFonts w:cs="Arial"/>
                <w:color w:val="auto"/>
                <w:sz w:val="18"/>
                <w:szCs w:val="18"/>
              </w:rPr>
              <w:t>GW.2.3. Przyjęcie i realizacja Planów przeciwdziałania skutkom suszy w regionach wodnych</w:t>
            </w:r>
            <w:r w:rsidR="00CC2466">
              <w:rPr>
                <w:rFonts w:cs="Arial"/>
                <w:color w:val="auto"/>
                <w:sz w:val="18"/>
                <w:szCs w:val="18"/>
              </w:rPr>
              <w:t>.</w:t>
            </w:r>
          </w:p>
        </w:tc>
        <w:tc>
          <w:tcPr>
            <w:tcW w:w="1557" w:type="dxa"/>
            <w:shd w:val="clear" w:color="auto" w:fill="auto"/>
            <w:vAlign w:val="center"/>
          </w:tcPr>
          <w:p w14:paraId="339B018F"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5C97A5E9"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brak możliwości określenia całkowitej wysokości kosztów</w:t>
            </w:r>
          </w:p>
        </w:tc>
        <w:tc>
          <w:tcPr>
            <w:tcW w:w="2522" w:type="dxa"/>
            <w:shd w:val="clear" w:color="auto" w:fill="auto"/>
            <w:vAlign w:val="center"/>
          </w:tcPr>
          <w:p w14:paraId="40C4C91D"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 xml:space="preserve">budżet gminy, budżet własny RZGW i zarządów zlewni, </w:t>
            </w:r>
            <w:proofErr w:type="spellStart"/>
            <w:r w:rsidRPr="000002FD">
              <w:rPr>
                <w:rFonts w:cs="Arial"/>
                <w:color w:val="auto"/>
                <w:sz w:val="18"/>
                <w:szCs w:val="18"/>
              </w:rPr>
              <w:t>POIiŚ</w:t>
            </w:r>
            <w:proofErr w:type="spellEnd"/>
            <w:r w:rsidRPr="000002FD">
              <w:rPr>
                <w:rFonts w:cs="Arial"/>
                <w:color w:val="auto"/>
                <w:sz w:val="18"/>
                <w:szCs w:val="18"/>
              </w:rPr>
              <w:t xml:space="preserve">/RPO, PROW, NFOŚiGW, </w:t>
            </w:r>
            <w:proofErr w:type="spellStart"/>
            <w:r w:rsidRPr="000002FD">
              <w:rPr>
                <w:rFonts w:cs="Arial"/>
                <w:color w:val="auto"/>
                <w:sz w:val="18"/>
                <w:szCs w:val="18"/>
              </w:rPr>
              <w:t>WFOŚiGW</w:t>
            </w:r>
            <w:proofErr w:type="spellEnd"/>
          </w:p>
        </w:tc>
      </w:tr>
      <w:tr w:rsidR="00370EDE" w:rsidRPr="000002FD" w14:paraId="4A1F4E6E" w14:textId="77777777" w:rsidTr="0019022F">
        <w:trPr>
          <w:cantSplit/>
          <w:trHeight w:val="1807"/>
          <w:jc w:val="center"/>
        </w:trPr>
        <w:tc>
          <w:tcPr>
            <w:tcW w:w="1254" w:type="dxa"/>
            <w:vMerge w:val="restart"/>
            <w:shd w:val="clear" w:color="auto" w:fill="auto"/>
            <w:textDirection w:val="btLr"/>
            <w:vAlign w:val="center"/>
          </w:tcPr>
          <w:p w14:paraId="19D7F697" w14:textId="77777777" w:rsidR="00370EDE" w:rsidRPr="000002FD" w:rsidRDefault="00370EDE" w:rsidP="00FE24C8">
            <w:pPr>
              <w:spacing w:before="40" w:after="40" w:line="240" w:lineRule="auto"/>
              <w:ind w:left="113" w:right="113"/>
              <w:jc w:val="center"/>
              <w:rPr>
                <w:rFonts w:cs="Arial"/>
                <w:color w:val="auto"/>
                <w:sz w:val="18"/>
                <w:szCs w:val="18"/>
              </w:rPr>
            </w:pPr>
            <w:r w:rsidRPr="000002FD">
              <w:rPr>
                <w:rFonts w:cs="Arial"/>
                <w:b/>
                <w:color w:val="auto"/>
                <w:sz w:val="18"/>
                <w:szCs w:val="18"/>
                <w:lang w:eastAsia="pl-PL"/>
              </w:rPr>
              <w:lastRenderedPageBreak/>
              <w:t>IV  GOSPODAROWANIE WODAMI</w:t>
            </w:r>
          </w:p>
        </w:tc>
        <w:tc>
          <w:tcPr>
            <w:tcW w:w="3275" w:type="dxa"/>
            <w:shd w:val="clear" w:color="auto" w:fill="auto"/>
            <w:vAlign w:val="center"/>
          </w:tcPr>
          <w:p w14:paraId="0D1BBC26" w14:textId="77777777" w:rsidR="00370EDE" w:rsidRPr="000002FD" w:rsidRDefault="00370EDE"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GW.3.1. Ograniczenie wpływu rolnictwa na wody poprzez wdrożenie stosowania kodeksu dobrych praktyk rolniczych, wspieranie i edukację w zakresie rozwoju rolnictwa ekologicznego (ograniczenie odpływu azotu ze źródeł rolniczych).</w:t>
            </w:r>
          </w:p>
        </w:tc>
        <w:tc>
          <w:tcPr>
            <w:tcW w:w="1557" w:type="dxa"/>
            <w:shd w:val="clear" w:color="auto" w:fill="auto"/>
            <w:vAlign w:val="center"/>
          </w:tcPr>
          <w:p w14:paraId="7C0DC79B"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37AF824A"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działanie ciągłe – koszty nakładu pracy trudne do oszacowania</w:t>
            </w:r>
          </w:p>
        </w:tc>
        <w:tc>
          <w:tcPr>
            <w:tcW w:w="2522" w:type="dxa"/>
            <w:shd w:val="clear" w:color="auto" w:fill="auto"/>
            <w:vAlign w:val="center"/>
          </w:tcPr>
          <w:p w14:paraId="632629D2"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 xml:space="preserve">budżet gminy, budżet własny mieszkańców, budżet </w:t>
            </w:r>
            <w:r w:rsidRPr="000002FD">
              <w:rPr>
                <w:rFonts w:cs="Arial"/>
                <w:color w:val="auto"/>
                <w:sz w:val="18"/>
                <w:szCs w:val="18"/>
                <w:lang w:eastAsia="pl-PL"/>
              </w:rPr>
              <w:t>MODR, budżet ARiMR</w:t>
            </w:r>
          </w:p>
        </w:tc>
      </w:tr>
      <w:tr w:rsidR="00370EDE" w:rsidRPr="000002FD" w14:paraId="3C04AA81" w14:textId="77777777" w:rsidTr="0019022F">
        <w:trPr>
          <w:cantSplit/>
          <w:trHeight w:val="1006"/>
          <w:jc w:val="center"/>
        </w:trPr>
        <w:tc>
          <w:tcPr>
            <w:tcW w:w="1254" w:type="dxa"/>
            <w:vMerge/>
            <w:shd w:val="clear" w:color="auto" w:fill="auto"/>
            <w:textDirection w:val="btLr"/>
            <w:vAlign w:val="center"/>
          </w:tcPr>
          <w:p w14:paraId="2E10B671" w14:textId="77777777" w:rsidR="00370EDE" w:rsidRPr="000002FD" w:rsidRDefault="00370EDE"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5233D6C8" w14:textId="77777777" w:rsidR="00370EDE" w:rsidRPr="000002FD" w:rsidRDefault="00370EDE"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GW.3.3. Prowadzenie kontroli przestrzegania przez podmioty warunków wprowadzania ścieków do wód lub do ziemi.</w:t>
            </w:r>
          </w:p>
        </w:tc>
        <w:tc>
          <w:tcPr>
            <w:tcW w:w="1557" w:type="dxa"/>
            <w:shd w:val="clear" w:color="auto" w:fill="auto"/>
            <w:vAlign w:val="center"/>
          </w:tcPr>
          <w:p w14:paraId="29C3864F"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4D043B65"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działanie ciągłe – koszty nakładu pracy trudne do oszacowania</w:t>
            </w:r>
          </w:p>
        </w:tc>
        <w:tc>
          <w:tcPr>
            <w:tcW w:w="2522" w:type="dxa"/>
            <w:shd w:val="clear" w:color="auto" w:fill="auto"/>
            <w:vAlign w:val="center"/>
          </w:tcPr>
          <w:p w14:paraId="36678276"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budżet gminy, budżet własny WIOŚ</w:t>
            </w:r>
          </w:p>
        </w:tc>
      </w:tr>
      <w:tr w:rsidR="00370EDE" w:rsidRPr="000002FD" w14:paraId="7F57AA07" w14:textId="77777777" w:rsidTr="008A0952">
        <w:trPr>
          <w:cantSplit/>
          <w:trHeight w:val="968"/>
          <w:jc w:val="center"/>
        </w:trPr>
        <w:tc>
          <w:tcPr>
            <w:tcW w:w="1254" w:type="dxa"/>
            <w:vMerge/>
            <w:shd w:val="clear" w:color="auto" w:fill="auto"/>
            <w:textDirection w:val="btLr"/>
            <w:vAlign w:val="center"/>
          </w:tcPr>
          <w:p w14:paraId="1A0DF533" w14:textId="77777777" w:rsidR="00370EDE" w:rsidRPr="000002FD" w:rsidRDefault="00370EDE"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2484734E" w14:textId="77777777" w:rsidR="00370EDE" w:rsidRPr="000002FD" w:rsidRDefault="00370EDE"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GW.3.4. Prowadzenie ewidencji i kontrola zbiorników bezodpływowych oraz przydomowych oczyszczalni ścieków.</w:t>
            </w:r>
          </w:p>
        </w:tc>
        <w:tc>
          <w:tcPr>
            <w:tcW w:w="1557" w:type="dxa"/>
            <w:shd w:val="clear" w:color="auto" w:fill="auto"/>
            <w:vAlign w:val="center"/>
          </w:tcPr>
          <w:p w14:paraId="08483FA5"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56BE5B48"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działanie ciągłe – koszty nakładu pracy trudne do oszacowania</w:t>
            </w:r>
          </w:p>
        </w:tc>
        <w:tc>
          <w:tcPr>
            <w:tcW w:w="2522" w:type="dxa"/>
            <w:shd w:val="clear" w:color="auto" w:fill="auto"/>
            <w:vAlign w:val="center"/>
          </w:tcPr>
          <w:p w14:paraId="5FC0B7CA"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budżet gminy</w:t>
            </w:r>
          </w:p>
        </w:tc>
      </w:tr>
      <w:tr w:rsidR="00CC2466" w:rsidRPr="000002FD" w14:paraId="4D079FEC" w14:textId="77777777" w:rsidTr="008A0952">
        <w:trPr>
          <w:cantSplit/>
          <w:trHeight w:val="1110"/>
          <w:jc w:val="center"/>
        </w:trPr>
        <w:tc>
          <w:tcPr>
            <w:tcW w:w="1254" w:type="dxa"/>
            <w:vMerge/>
            <w:shd w:val="clear" w:color="auto" w:fill="auto"/>
            <w:textDirection w:val="btLr"/>
            <w:vAlign w:val="center"/>
          </w:tcPr>
          <w:p w14:paraId="6122D317" w14:textId="77777777" w:rsidR="00CC2466" w:rsidRPr="000002FD" w:rsidRDefault="00CC2466"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1008FFA3" w14:textId="77777777" w:rsidR="00CC2466" w:rsidRPr="000002FD" w:rsidRDefault="00CC2466" w:rsidP="00FE24C8">
            <w:pPr>
              <w:spacing w:before="20" w:after="20" w:line="240" w:lineRule="auto"/>
              <w:jc w:val="center"/>
              <w:rPr>
                <w:rFonts w:cs="Arial"/>
                <w:color w:val="auto"/>
                <w:sz w:val="18"/>
                <w:szCs w:val="18"/>
                <w:lang w:eastAsia="pl-PL"/>
              </w:rPr>
            </w:pPr>
            <w:r w:rsidRPr="000002FD">
              <w:rPr>
                <w:rFonts w:cs="Arial"/>
                <w:color w:val="auto"/>
                <w:sz w:val="18"/>
                <w:szCs w:val="20"/>
              </w:rPr>
              <w:t>GW.3.5. Realizacja przedsięwzięć zwiększających retencję wodną na terenach leśnych, rolnych i zurbanizowanych.</w:t>
            </w:r>
          </w:p>
        </w:tc>
        <w:tc>
          <w:tcPr>
            <w:tcW w:w="1557" w:type="dxa"/>
            <w:shd w:val="clear" w:color="auto" w:fill="auto"/>
            <w:vAlign w:val="center"/>
          </w:tcPr>
          <w:p w14:paraId="4443C15E" w14:textId="77777777" w:rsidR="00CC2466" w:rsidRPr="000002FD" w:rsidRDefault="00CC2466" w:rsidP="00FE24C8">
            <w:pPr>
              <w:spacing w:before="40" w:after="40" w:line="240" w:lineRule="auto"/>
              <w:jc w:val="center"/>
              <w:rPr>
                <w:rFonts w:cs="Arial"/>
                <w:color w:val="auto"/>
                <w:sz w:val="18"/>
                <w:szCs w:val="18"/>
                <w:lang w:eastAsia="pl-PL"/>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765E12FB" w14:textId="77777777" w:rsidR="00CC2466" w:rsidRPr="000002FD" w:rsidRDefault="00CC2466" w:rsidP="00FE24C8">
            <w:pPr>
              <w:spacing w:before="40" w:after="40" w:line="240" w:lineRule="auto"/>
              <w:jc w:val="center"/>
              <w:rPr>
                <w:rFonts w:cs="Arial"/>
                <w:color w:val="auto"/>
                <w:sz w:val="18"/>
                <w:szCs w:val="18"/>
              </w:rPr>
            </w:pPr>
            <w:r w:rsidRPr="000002FD">
              <w:rPr>
                <w:rFonts w:cs="Arial"/>
                <w:color w:val="auto"/>
                <w:sz w:val="18"/>
                <w:szCs w:val="18"/>
              </w:rPr>
              <w:t>brak możliwości określenia całkowitej wysokości kosztów</w:t>
            </w:r>
          </w:p>
        </w:tc>
        <w:tc>
          <w:tcPr>
            <w:tcW w:w="2522" w:type="dxa"/>
            <w:shd w:val="clear" w:color="auto" w:fill="auto"/>
            <w:vAlign w:val="center"/>
          </w:tcPr>
          <w:p w14:paraId="120B0D3D" w14:textId="77777777" w:rsidR="00CC2466" w:rsidRPr="000002FD" w:rsidRDefault="00CC2466" w:rsidP="00FE24C8">
            <w:pPr>
              <w:spacing w:before="40" w:after="40" w:line="240" w:lineRule="auto"/>
              <w:jc w:val="center"/>
              <w:rPr>
                <w:rFonts w:cs="Arial"/>
                <w:color w:val="auto"/>
                <w:sz w:val="18"/>
                <w:szCs w:val="18"/>
              </w:rPr>
            </w:pPr>
            <w:r w:rsidRPr="000002FD">
              <w:rPr>
                <w:rFonts w:cs="Arial"/>
                <w:color w:val="auto"/>
                <w:sz w:val="18"/>
                <w:szCs w:val="18"/>
              </w:rPr>
              <w:t>budżet gminy</w:t>
            </w:r>
          </w:p>
        </w:tc>
      </w:tr>
      <w:tr w:rsidR="00370EDE" w:rsidRPr="000002FD" w14:paraId="744CB7AB" w14:textId="77777777" w:rsidTr="008A0952">
        <w:trPr>
          <w:cantSplit/>
          <w:trHeight w:val="1126"/>
          <w:jc w:val="center"/>
        </w:trPr>
        <w:tc>
          <w:tcPr>
            <w:tcW w:w="1254" w:type="dxa"/>
            <w:vMerge/>
            <w:shd w:val="clear" w:color="auto" w:fill="auto"/>
            <w:textDirection w:val="btLr"/>
            <w:vAlign w:val="center"/>
          </w:tcPr>
          <w:p w14:paraId="388EF481" w14:textId="77777777" w:rsidR="00370EDE" w:rsidRPr="000002FD" w:rsidRDefault="00370EDE"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5F46D58C" w14:textId="77777777" w:rsidR="00370EDE" w:rsidRPr="000002FD" w:rsidRDefault="00370EDE"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GW.3.6. Modernizacja kanalizacji deszczowej - usunięcie problemów z odprowadzeniem wód deszczowych.</w:t>
            </w:r>
          </w:p>
        </w:tc>
        <w:tc>
          <w:tcPr>
            <w:tcW w:w="1557" w:type="dxa"/>
            <w:shd w:val="clear" w:color="auto" w:fill="auto"/>
            <w:vAlign w:val="center"/>
          </w:tcPr>
          <w:p w14:paraId="3B7B5026"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04BE980D" w14:textId="77777777" w:rsidR="00370EDE" w:rsidRPr="000002FD" w:rsidRDefault="00CC2466" w:rsidP="00FE24C8">
            <w:pPr>
              <w:spacing w:before="40" w:after="40" w:line="240" w:lineRule="auto"/>
              <w:jc w:val="center"/>
              <w:rPr>
                <w:rFonts w:cs="Arial"/>
                <w:color w:val="auto"/>
                <w:sz w:val="18"/>
                <w:szCs w:val="18"/>
              </w:rPr>
            </w:pPr>
            <w:r w:rsidRPr="000002FD">
              <w:rPr>
                <w:rFonts w:cs="Arial"/>
                <w:color w:val="auto"/>
                <w:sz w:val="18"/>
                <w:szCs w:val="18"/>
              </w:rPr>
              <w:t>brak możliwości określenia całkowitej wysokości kosztów</w:t>
            </w:r>
          </w:p>
        </w:tc>
        <w:tc>
          <w:tcPr>
            <w:tcW w:w="2522" w:type="dxa"/>
            <w:shd w:val="clear" w:color="auto" w:fill="auto"/>
            <w:vAlign w:val="center"/>
          </w:tcPr>
          <w:p w14:paraId="1EDBE0D3"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 xml:space="preserve">budżet gminy, budżet własny przedsiębiorstw, </w:t>
            </w:r>
            <w:proofErr w:type="spellStart"/>
            <w:r w:rsidRPr="000002FD">
              <w:rPr>
                <w:rFonts w:cs="Arial"/>
                <w:color w:val="auto"/>
                <w:sz w:val="18"/>
                <w:szCs w:val="18"/>
              </w:rPr>
              <w:t>POIiŚ</w:t>
            </w:r>
            <w:proofErr w:type="spellEnd"/>
            <w:r w:rsidRPr="000002FD">
              <w:rPr>
                <w:rFonts w:cs="Arial"/>
                <w:color w:val="auto"/>
                <w:sz w:val="18"/>
                <w:szCs w:val="18"/>
              </w:rPr>
              <w:t xml:space="preserve">/RPO, PROW, NFOŚiGW, </w:t>
            </w:r>
            <w:proofErr w:type="spellStart"/>
            <w:r w:rsidRPr="000002FD">
              <w:rPr>
                <w:rFonts w:cs="Arial"/>
                <w:color w:val="auto"/>
                <w:sz w:val="18"/>
                <w:szCs w:val="18"/>
              </w:rPr>
              <w:t>WFOŚiGW</w:t>
            </w:r>
            <w:proofErr w:type="spellEnd"/>
          </w:p>
        </w:tc>
      </w:tr>
      <w:tr w:rsidR="00370EDE" w:rsidRPr="000002FD" w14:paraId="432FC8E6" w14:textId="77777777" w:rsidTr="0019022F">
        <w:trPr>
          <w:cantSplit/>
          <w:trHeight w:val="842"/>
          <w:jc w:val="center"/>
        </w:trPr>
        <w:tc>
          <w:tcPr>
            <w:tcW w:w="1254" w:type="dxa"/>
            <w:vMerge/>
            <w:shd w:val="clear" w:color="auto" w:fill="auto"/>
            <w:textDirection w:val="btLr"/>
            <w:vAlign w:val="center"/>
          </w:tcPr>
          <w:p w14:paraId="3E2F2417" w14:textId="77777777" w:rsidR="00370EDE" w:rsidRPr="000002FD" w:rsidRDefault="00370EDE"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318861B2" w14:textId="77777777" w:rsidR="00370EDE" w:rsidRPr="000002FD" w:rsidRDefault="00370EDE"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GW.4.1. Działania edukacyjne, promocyjne, propagujące i upowszechniające wiedzę o konieczności, celach, z</w:t>
            </w:r>
            <w:r w:rsidR="008A0952">
              <w:rPr>
                <w:rFonts w:cs="Arial"/>
                <w:color w:val="auto"/>
                <w:sz w:val="18"/>
                <w:szCs w:val="18"/>
                <w:lang w:eastAsia="pl-PL"/>
              </w:rPr>
              <w:t xml:space="preserve">asadach i sposobach ochrony wód oraz </w:t>
            </w:r>
            <w:r w:rsidR="008A0952" w:rsidRPr="000002FD">
              <w:rPr>
                <w:rFonts w:cs="Arial"/>
                <w:color w:val="auto"/>
                <w:sz w:val="18"/>
                <w:szCs w:val="18"/>
                <w:lang w:eastAsia="pl-PL"/>
              </w:rPr>
              <w:t>sposobach ochrony przed powodzią i suszą.</w:t>
            </w:r>
          </w:p>
        </w:tc>
        <w:tc>
          <w:tcPr>
            <w:tcW w:w="1557" w:type="dxa"/>
            <w:shd w:val="clear" w:color="auto" w:fill="auto"/>
            <w:vAlign w:val="center"/>
          </w:tcPr>
          <w:p w14:paraId="5818AD40"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45BB43F2"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koszty uwzględniono w kosztach ogólnych edukacji ekologicznej (zadanie OP.6.1.)</w:t>
            </w:r>
          </w:p>
        </w:tc>
        <w:tc>
          <w:tcPr>
            <w:tcW w:w="2522" w:type="dxa"/>
            <w:shd w:val="clear" w:color="auto" w:fill="auto"/>
            <w:vAlign w:val="center"/>
          </w:tcPr>
          <w:p w14:paraId="3C2A70A2" w14:textId="77777777" w:rsidR="00370EDE" w:rsidRPr="000002FD" w:rsidRDefault="00370EDE" w:rsidP="00FE24C8">
            <w:pPr>
              <w:spacing w:before="20" w:after="20" w:line="240" w:lineRule="auto"/>
              <w:jc w:val="center"/>
              <w:rPr>
                <w:rFonts w:cs="Arial"/>
                <w:color w:val="auto"/>
                <w:sz w:val="18"/>
                <w:szCs w:val="18"/>
              </w:rPr>
            </w:pPr>
            <w:r w:rsidRPr="000002FD">
              <w:rPr>
                <w:rFonts w:cs="Arial"/>
                <w:color w:val="auto"/>
                <w:sz w:val="18"/>
                <w:szCs w:val="18"/>
              </w:rPr>
              <w:t xml:space="preserve">budżet gminy, budżet własny organizacji pozarządowych, </w:t>
            </w:r>
            <w:proofErr w:type="spellStart"/>
            <w:r w:rsidRPr="000002FD">
              <w:rPr>
                <w:rFonts w:cs="Arial"/>
                <w:color w:val="auto"/>
                <w:sz w:val="18"/>
                <w:szCs w:val="18"/>
              </w:rPr>
              <w:t>POIiŚ</w:t>
            </w:r>
            <w:proofErr w:type="spellEnd"/>
            <w:r w:rsidRPr="000002FD">
              <w:rPr>
                <w:rFonts w:cs="Arial"/>
                <w:color w:val="auto"/>
                <w:sz w:val="18"/>
                <w:szCs w:val="18"/>
              </w:rPr>
              <w:t xml:space="preserve">/RPO, NFOŚiGW, </w:t>
            </w:r>
            <w:proofErr w:type="spellStart"/>
            <w:r w:rsidRPr="000002FD">
              <w:rPr>
                <w:rFonts w:cs="Arial"/>
                <w:color w:val="auto"/>
                <w:sz w:val="18"/>
                <w:szCs w:val="18"/>
              </w:rPr>
              <w:t>WFOŚiGW</w:t>
            </w:r>
            <w:proofErr w:type="spellEnd"/>
          </w:p>
        </w:tc>
      </w:tr>
      <w:tr w:rsidR="00370EDE" w:rsidRPr="000002FD" w14:paraId="0C980957" w14:textId="77777777" w:rsidTr="0019022F">
        <w:trPr>
          <w:cantSplit/>
          <w:trHeight w:val="815"/>
          <w:jc w:val="center"/>
        </w:trPr>
        <w:tc>
          <w:tcPr>
            <w:tcW w:w="1254" w:type="dxa"/>
            <w:vMerge w:val="restart"/>
            <w:shd w:val="clear" w:color="auto" w:fill="auto"/>
            <w:textDirection w:val="btLr"/>
            <w:vAlign w:val="center"/>
          </w:tcPr>
          <w:p w14:paraId="1B3AF56D" w14:textId="77777777" w:rsidR="00370EDE" w:rsidRPr="000002FD" w:rsidRDefault="00370EDE" w:rsidP="00FE24C8">
            <w:pPr>
              <w:spacing w:before="40" w:after="40" w:line="240" w:lineRule="auto"/>
              <w:ind w:left="113" w:right="113"/>
              <w:jc w:val="center"/>
              <w:rPr>
                <w:rFonts w:cs="Arial"/>
                <w:color w:val="auto"/>
                <w:sz w:val="18"/>
                <w:szCs w:val="18"/>
              </w:rPr>
            </w:pPr>
            <w:r w:rsidRPr="000002FD">
              <w:rPr>
                <w:rFonts w:cs="Arial"/>
                <w:b/>
                <w:color w:val="auto"/>
                <w:sz w:val="18"/>
                <w:szCs w:val="18"/>
                <w:lang w:eastAsia="pl-PL"/>
              </w:rPr>
              <w:lastRenderedPageBreak/>
              <w:t>V  GOSPODARKA WODNO-ŚCIEKOWA</w:t>
            </w:r>
          </w:p>
        </w:tc>
        <w:tc>
          <w:tcPr>
            <w:tcW w:w="3275" w:type="dxa"/>
            <w:shd w:val="clear" w:color="auto" w:fill="auto"/>
            <w:vAlign w:val="center"/>
          </w:tcPr>
          <w:p w14:paraId="3FE61038" w14:textId="77777777" w:rsidR="00370EDE" w:rsidRPr="000002FD" w:rsidRDefault="00370EDE"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GWS.1.1. Rozbudowa i modernizacja ujęć wody, stacji uzdatniania wody.</w:t>
            </w:r>
          </w:p>
        </w:tc>
        <w:tc>
          <w:tcPr>
            <w:tcW w:w="1557" w:type="dxa"/>
            <w:shd w:val="clear" w:color="auto" w:fill="auto"/>
            <w:vAlign w:val="center"/>
          </w:tcPr>
          <w:p w14:paraId="780901F7"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0C9D67D4" w14:textId="77777777" w:rsidR="00370EDE" w:rsidRPr="000002FD" w:rsidRDefault="00CC2466" w:rsidP="00FE24C8">
            <w:pPr>
              <w:spacing w:before="40" w:after="40" w:line="240" w:lineRule="auto"/>
              <w:jc w:val="center"/>
              <w:rPr>
                <w:rFonts w:cs="Arial"/>
                <w:color w:val="auto"/>
                <w:sz w:val="18"/>
                <w:szCs w:val="18"/>
              </w:rPr>
            </w:pPr>
            <w:r w:rsidRPr="000002FD">
              <w:rPr>
                <w:rFonts w:cs="Arial"/>
                <w:color w:val="auto"/>
                <w:sz w:val="18"/>
                <w:szCs w:val="18"/>
              </w:rPr>
              <w:t>brak możliwości określenia całkowitej wysokości kosztów</w:t>
            </w:r>
          </w:p>
        </w:tc>
        <w:tc>
          <w:tcPr>
            <w:tcW w:w="2522" w:type="dxa"/>
            <w:shd w:val="clear" w:color="auto" w:fill="auto"/>
            <w:vAlign w:val="center"/>
          </w:tcPr>
          <w:p w14:paraId="0DA4F6AD"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 xml:space="preserve">budżet gminy, budżet własny przedsiębiorstw, </w:t>
            </w:r>
            <w:proofErr w:type="spellStart"/>
            <w:r w:rsidRPr="000002FD">
              <w:rPr>
                <w:rFonts w:cs="Arial"/>
                <w:color w:val="auto"/>
                <w:sz w:val="18"/>
                <w:szCs w:val="18"/>
              </w:rPr>
              <w:t>POIiŚ</w:t>
            </w:r>
            <w:proofErr w:type="spellEnd"/>
            <w:r w:rsidRPr="000002FD">
              <w:rPr>
                <w:rFonts w:cs="Arial"/>
                <w:color w:val="auto"/>
                <w:sz w:val="18"/>
                <w:szCs w:val="18"/>
              </w:rPr>
              <w:t xml:space="preserve">/RPO, PROW, NFOŚiGW, </w:t>
            </w:r>
            <w:proofErr w:type="spellStart"/>
            <w:r w:rsidRPr="000002FD">
              <w:rPr>
                <w:rFonts w:cs="Arial"/>
                <w:color w:val="auto"/>
                <w:sz w:val="18"/>
                <w:szCs w:val="18"/>
              </w:rPr>
              <w:t>WFOŚiGW</w:t>
            </w:r>
            <w:proofErr w:type="spellEnd"/>
          </w:p>
        </w:tc>
      </w:tr>
      <w:tr w:rsidR="00370EDE" w:rsidRPr="000002FD" w14:paraId="5757A50E" w14:textId="77777777" w:rsidTr="0019022F">
        <w:trPr>
          <w:cantSplit/>
          <w:trHeight w:val="742"/>
          <w:jc w:val="center"/>
        </w:trPr>
        <w:tc>
          <w:tcPr>
            <w:tcW w:w="1254" w:type="dxa"/>
            <w:vMerge/>
            <w:shd w:val="clear" w:color="auto" w:fill="auto"/>
            <w:textDirection w:val="btLr"/>
            <w:vAlign w:val="center"/>
          </w:tcPr>
          <w:p w14:paraId="3FAB14D0" w14:textId="77777777" w:rsidR="00370EDE" w:rsidRPr="000002FD" w:rsidRDefault="00370EDE" w:rsidP="00FE24C8">
            <w:pPr>
              <w:spacing w:before="40" w:after="40" w:line="240" w:lineRule="auto"/>
              <w:ind w:left="113" w:right="113"/>
              <w:jc w:val="center"/>
              <w:rPr>
                <w:rFonts w:cs="Arial"/>
                <w:b/>
                <w:color w:val="auto"/>
                <w:sz w:val="18"/>
                <w:szCs w:val="18"/>
                <w:lang w:eastAsia="pl-PL"/>
              </w:rPr>
            </w:pPr>
          </w:p>
        </w:tc>
        <w:tc>
          <w:tcPr>
            <w:tcW w:w="3275" w:type="dxa"/>
            <w:shd w:val="clear" w:color="auto" w:fill="auto"/>
            <w:vAlign w:val="center"/>
          </w:tcPr>
          <w:p w14:paraId="214A50F9" w14:textId="77777777" w:rsidR="00370EDE" w:rsidRPr="000002FD" w:rsidRDefault="00370EDE" w:rsidP="00CC2466">
            <w:pPr>
              <w:spacing w:before="20" w:after="20" w:line="240" w:lineRule="auto"/>
              <w:jc w:val="center"/>
              <w:rPr>
                <w:rFonts w:cs="Arial"/>
                <w:color w:val="auto"/>
                <w:sz w:val="18"/>
                <w:szCs w:val="18"/>
                <w:lang w:eastAsia="pl-PL"/>
              </w:rPr>
            </w:pPr>
            <w:r w:rsidRPr="000002FD">
              <w:rPr>
                <w:rFonts w:cs="Arial"/>
                <w:color w:val="auto"/>
                <w:sz w:val="18"/>
                <w:szCs w:val="18"/>
                <w:lang w:eastAsia="pl-PL"/>
              </w:rPr>
              <w:t>GWS.1.</w:t>
            </w:r>
            <w:r w:rsidR="00CC2466">
              <w:rPr>
                <w:rFonts w:cs="Arial"/>
                <w:color w:val="auto"/>
                <w:sz w:val="18"/>
                <w:szCs w:val="18"/>
                <w:lang w:eastAsia="pl-PL"/>
              </w:rPr>
              <w:t>5</w:t>
            </w:r>
            <w:r w:rsidRPr="000002FD">
              <w:rPr>
                <w:rFonts w:cs="Arial"/>
                <w:color w:val="auto"/>
                <w:sz w:val="18"/>
                <w:szCs w:val="18"/>
                <w:lang w:eastAsia="pl-PL"/>
              </w:rPr>
              <w:t>. Budowa, rozbudowa i modernizacja infrastruktury służącej do zbiorowego zaopatrzenia w wodę.</w:t>
            </w:r>
          </w:p>
        </w:tc>
        <w:tc>
          <w:tcPr>
            <w:tcW w:w="1557" w:type="dxa"/>
            <w:shd w:val="clear" w:color="auto" w:fill="auto"/>
            <w:vAlign w:val="center"/>
          </w:tcPr>
          <w:p w14:paraId="3B111907" w14:textId="77777777" w:rsidR="00370EDE" w:rsidRPr="000002FD" w:rsidRDefault="00370EDE" w:rsidP="00FE24C8">
            <w:pPr>
              <w:spacing w:before="40" w:after="40" w:line="240" w:lineRule="auto"/>
              <w:jc w:val="center"/>
              <w:rPr>
                <w:rFonts w:cs="Arial"/>
                <w:color w:val="auto"/>
                <w:sz w:val="18"/>
                <w:szCs w:val="18"/>
                <w:lang w:eastAsia="pl-PL"/>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19FA00B4" w14:textId="77777777" w:rsidR="00370EDE" w:rsidRPr="000002FD" w:rsidRDefault="00CC2466" w:rsidP="00FE24C8">
            <w:pPr>
              <w:spacing w:before="40" w:after="40" w:line="240" w:lineRule="auto"/>
              <w:jc w:val="center"/>
              <w:rPr>
                <w:rFonts w:cs="Arial"/>
                <w:color w:val="auto"/>
                <w:sz w:val="18"/>
                <w:szCs w:val="18"/>
              </w:rPr>
            </w:pPr>
            <w:r w:rsidRPr="000002FD">
              <w:rPr>
                <w:rFonts w:cs="Arial"/>
                <w:color w:val="auto"/>
                <w:sz w:val="18"/>
                <w:szCs w:val="18"/>
              </w:rPr>
              <w:t>brak możliwości określenia całkowitej wysokości kosztów</w:t>
            </w:r>
          </w:p>
        </w:tc>
        <w:tc>
          <w:tcPr>
            <w:tcW w:w="2522" w:type="dxa"/>
            <w:shd w:val="clear" w:color="auto" w:fill="auto"/>
            <w:vAlign w:val="center"/>
          </w:tcPr>
          <w:p w14:paraId="26F9C718"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 xml:space="preserve">budżet gminy, budżet własny przedsiębiorstw, </w:t>
            </w:r>
            <w:proofErr w:type="spellStart"/>
            <w:r w:rsidRPr="000002FD">
              <w:rPr>
                <w:rFonts w:cs="Arial"/>
                <w:color w:val="auto"/>
                <w:sz w:val="18"/>
                <w:szCs w:val="18"/>
              </w:rPr>
              <w:t>POIiŚ</w:t>
            </w:r>
            <w:proofErr w:type="spellEnd"/>
            <w:r w:rsidRPr="000002FD">
              <w:rPr>
                <w:rFonts w:cs="Arial"/>
                <w:color w:val="auto"/>
                <w:sz w:val="18"/>
                <w:szCs w:val="18"/>
              </w:rPr>
              <w:t xml:space="preserve">/RPO, PROW, NFOŚiGW, </w:t>
            </w:r>
            <w:proofErr w:type="spellStart"/>
            <w:r w:rsidRPr="000002FD">
              <w:rPr>
                <w:rFonts w:cs="Arial"/>
                <w:color w:val="auto"/>
                <w:sz w:val="18"/>
                <w:szCs w:val="18"/>
              </w:rPr>
              <w:t>WFOŚiGW</w:t>
            </w:r>
            <w:proofErr w:type="spellEnd"/>
          </w:p>
        </w:tc>
      </w:tr>
      <w:tr w:rsidR="00CC2466" w:rsidRPr="000002FD" w14:paraId="353248B4" w14:textId="77777777" w:rsidTr="0019022F">
        <w:trPr>
          <w:cantSplit/>
          <w:trHeight w:val="953"/>
          <w:jc w:val="center"/>
        </w:trPr>
        <w:tc>
          <w:tcPr>
            <w:tcW w:w="1254" w:type="dxa"/>
            <w:vMerge/>
            <w:shd w:val="clear" w:color="auto" w:fill="auto"/>
            <w:textDirection w:val="btLr"/>
            <w:vAlign w:val="center"/>
          </w:tcPr>
          <w:p w14:paraId="5863F2E9" w14:textId="77777777" w:rsidR="00CC2466" w:rsidRPr="000002FD" w:rsidRDefault="00CC2466"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0D6AB2E8" w14:textId="77777777" w:rsidR="00CC2466" w:rsidRPr="000002FD" w:rsidRDefault="00CC2466" w:rsidP="00FE24C8">
            <w:pPr>
              <w:spacing w:before="20" w:after="20" w:line="240" w:lineRule="auto"/>
              <w:jc w:val="center"/>
              <w:rPr>
                <w:rFonts w:cs="Arial"/>
                <w:color w:val="auto"/>
                <w:sz w:val="18"/>
                <w:szCs w:val="18"/>
                <w:lang w:eastAsia="pl-PL"/>
              </w:rPr>
            </w:pPr>
            <w:r>
              <w:rPr>
                <w:rFonts w:cs="Arial"/>
                <w:color w:val="auto"/>
                <w:sz w:val="18"/>
                <w:szCs w:val="18"/>
                <w:lang w:eastAsia="pl-PL"/>
              </w:rPr>
              <w:t xml:space="preserve">GWS.1.6. </w:t>
            </w:r>
            <w:r w:rsidRPr="00FE24C8">
              <w:rPr>
                <w:rFonts w:cs="Arial"/>
                <w:color w:val="auto"/>
                <w:sz w:val="18"/>
                <w:szCs w:val="18"/>
                <w:lang w:eastAsia="pl-PL"/>
              </w:rPr>
              <w:t>Wykonanie sieci wodociągowej na terenie Śródmieścia Sępopola.</w:t>
            </w:r>
          </w:p>
        </w:tc>
        <w:tc>
          <w:tcPr>
            <w:tcW w:w="1557" w:type="dxa"/>
            <w:shd w:val="clear" w:color="auto" w:fill="auto"/>
            <w:vAlign w:val="center"/>
          </w:tcPr>
          <w:p w14:paraId="515E3516" w14:textId="77777777" w:rsidR="00CC2466" w:rsidRPr="000002FD" w:rsidRDefault="00CC2466" w:rsidP="00FE24C8">
            <w:pPr>
              <w:spacing w:before="40" w:after="40" w:line="240" w:lineRule="auto"/>
              <w:jc w:val="center"/>
              <w:rPr>
                <w:rFonts w:cs="Arial"/>
                <w:color w:val="auto"/>
                <w:sz w:val="18"/>
                <w:szCs w:val="18"/>
                <w:lang w:eastAsia="pl-PL"/>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26277FC9" w14:textId="77777777" w:rsidR="00CC2466" w:rsidRPr="000002FD" w:rsidRDefault="00745324" w:rsidP="00FE24C8">
            <w:pPr>
              <w:spacing w:before="40" w:after="40" w:line="240" w:lineRule="auto"/>
              <w:jc w:val="center"/>
              <w:rPr>
                <w:rFonts w:cs="Arial"/>
                <w:color w:val="auto"/>
                <w:sz w:val="18"/>
                <w:szCs w:val="18"/>
              </w:rPr>
            </w:pPr>
            <w:r>
              <w:rPr>
                <w:rFonts w:cs="Arial"/>
                <w:color w:val="auto"/>
                <w:sz w:val="18"/>
                <w:szCs w:val="18"/>
              </w:rPr>
              <w:t>Koszty zostały ujęte w tabeli 46 GWS 1.6</w:t>
            </w:r>
          </w:p>
        </w:tc>
        <w:tc>
          <w:tcPr>
            <w:tcW w:w="2522" w:type="dxa"/>
            <w:shd w:val="clear" w:color="auto" w:fill="auto"/>
            <w:vAlign w:val="center"/>
          </w:tcPr>
          <w:p w14:paraId="545DFFFC" w14:textId="77777777" w:rsidR="00CC2466" w:rsidRPr="000002FD" w:rsidRDefault="00745324" w:rsidP="00FE24C8">
            <w:pPr>
              <w:spacing w:before="40" w:after="40" w:line="240" w:lineRule="auto"/>
              <w:jc w:val="center"/>
              <w:rPr>
                <w:rFonts w:cs="Arial"/>
                <w:color w:val="auto"/>
                <w:sz w:val="18"/>
                <w:szCs w:val="18"/>
              </w:rPr>
            </w:pPr>
            <w:r w:rsidRPr="00DB5D27">
              <w:rPr>
                <w:rFonts w:cs="Arial"/>
                <w:color w:val="auto"/>
                <w:sz w:val="18"/>
                <w:szCs w:val="18"/>
              </w:rPr>
              <w:t xml:space="preserve">budżet gminy, budżet własny przedsiębiorstw, </w:t>
            </w:r>
            <w:proofErr w:type="spellStart"/>
            <w:r w:rsidRPr="00DB5D27">
              <w:rPr>
                <w:rFonts w:cs="Arial"/>
                <w:color w:val="auto"/>
                <w:sz w:val="18"/>
                <w:szCs w:val="18"/>
              </w:rPr>
              <w:t>POIiŚ</w:t>
            </w:r>
            <w:proofErr w:type="spellEnd"/>
            <w:r w:rsidRPr="00DB5D27">
              <w:rPr>
                <w:rFonts w:cs="Arial"/>
                <w:color w:val="auto"/>
                <w:sz w:val="18"/>
                <w:szCs w:val="18"/>
              </w:rPr>
              <w:t xml:space="preserve">/RPO, PROW, NFOŚiGW, </w:t>
            </w:r>
            <w:proofErr w:type="spellStart"/>
            <w:r w:rsidRPr="00DB5D27">
              <w:rPr>
                <w:rFonts w:cs="Arial"/>
                <w:color w:val="auto"/>
                <w:sz w:val="18"/>
                <w:szCs w:val="18"/>
              </w:rPr>
              <w:t>WFOŚiGW</w:t>
            </w:r>
            <w:proofErr w:type="spellEnd"/>
          </w:p>
        </w:tc>
      </w:tr>
      <w:tr w:rsidR="00370EDE" w:rsidRPr="000002FD" w14:paraId="55C07CF3" w14:textId="77777777" w:rsidTr="0019022F">
        <w:trPr>
          <w:cantSplit/>
          <w:trHeight w:val="953"/>
          <w:jc w:val="center"/>
        </w:trPr>
        <w:tc>
          <w:tcPr>
            <w:tcW w:w="1254" w:type="dxa"/>
            <w:vMerge/>
            <w:shd w:val="clear" w:color="auto" w:fill="auto"/>
            <w:textDirection w:val="btLr"/>
            <w:vAlign w:val="center"/>
          </w:tcPr>
          <w:p w14:paraId="651BF948" w14:textId="77777777" w:rsidR="00370EDE" w:rsidRPr="000002FD" w:rsidRDefault="00370EDE"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7D371B77" w14:textId="77777777" w:rsidR="00370EDE" w:rsidRPr="000002FD" w:rsidRDefault="00370EDE"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GWS.2.1. Monitoring gospodarki wodno-ściekowej (badania wód, ścieków, odcieków, wizualizacja, kontrola parametrów ilościowych i jakościowych wód i ścieków).</w:t>
            </w:r>
          </w:p>
        </w:tc>
        <w:tc>
          <w:tcPr>
            <w:tcW w:w="1557" w:type="dxa"/>
            <w:shd w:val="clear" w:color="auto" w:fill="auto"/>
            <w:vAlign w:val="center"/>
          </w:tcPr>
          <w:p w14:paraId="46259C0A"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2BE0168F"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działanie ciągłe – koszty nakładu pracy trudne do oszacowania</w:t>
            </w:r>
          </w:p>
        </w:tc>
        <w:tc>
          <w:tcPr>
            <w:tcW w:w="2522" w:type="dxa"/>
            <w:shd w:val="clear" w:color="auto" w:fill="auto"/>
            <w:vAlign w:val="center"/>
          </w:tcPr>
          <w:p w14:paraId="4ECE2724"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 xml:space="preserve">budżet gminy, budżet własny przedsiębiorstw, </w:t>
            </w:r>
            <w:proofErr w:type="spellStart"/>
            <w:r w:rsidRPr="000002FD">
              <w:rPr>
                <w:rFonts w:cs="Arial"/>
                <w:color w:val="auto"/>
                <w:sz w:val="18"/>
                <w:szCs w:val="18"/>
              </w:rPr>
              <w:t>POIiŚ</w:t>
            </w:r>
            <w:proofErr w:type="spellEnd"/>
            <w:r w:rsidRPr="000002FD">
              <w:rPr>
                <w:rFonts w:cs="Arial"/>
                <w:color w:val="auto"/>
                <w:sz w:val="18"/>
                <w:szCs w:val="18"/>
              </w:rPr>
              <w:t xml:space="preserve">/RPO, PROW, NFOŚiGW, </w:t>
            </w:r>
            <w:proofErr w:type="spellStart"/>
            <w:r w:rsidRPr="000002FD">
              <w:rPr>
                <w:rFonts w:cs="Arial"/>
                <w:color w:val="auto"/>
                <w:sz w:val="18"/>
                <w:szCs w:val="18"/>
              </w:rPr>
              <w:t>WFOŚiGW</w:t>
            </w:r>
            <w:proofErr w:type="spellEnd"/>
          </w:p>
        </w:tc>
      </w:tr>
      <w:tr w:rsidR="00370EDE" w:rsidRPr="000002FD" w14:paraId="4B5CD74C" w14:textId="77777777" w:rsidTr="0019022F">
        <w:trPr>
          <w:cantSplit/>
          <w:trHeight w:val="283"/>
          <w:jc w:val="center"/>
        </w:trPr>
        <w:tc>
          <w:tcPr>
            <w:tcW w:w="1254" w:type="dxa"/>
            <w:vMerge/>
            <w:shd w:val="clear" w:color="auto" w:fill="auto"/>
            <w:textDirection w:val="btLr"/>
            <w:vAlign w:val="center"/>
          </w:tcPr>
          <w:p w14:paraId="54864D31" w14:textId="77777777" w:rsidR="00370EDE" w:rsidRPr="000002FD" w:rsidRDefault="00370EDE"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3F4C459D" w14:textId="77777777" w:rsidR="00370EDE" w:rsidRPr="000002FD" w:rsidRDefault="00370EDE"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GWS.3.1. Budowa, rozbudowa i modernizacja sieci kanalizacji sanitarnej.</w:t>
            </w:r>
          </w:p>
        </w:tc>
        <w:tc>
          <w:tcPr>
            <w:tcW w:w="1557" w:type="dxa"/>
            <w:shd w:val="clear" w:color="auto" w:fill="auto"/>
            <w:vAlign w:val="center"/>
          </w:tcPr>
          <w:p w14:paraId="6C1778B1"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5B7E0447" w14:textId="77777777" w:rsidR="00370EDE" w:rsidRPr="000002FD" w:rsidRDefault="00396B91" w:rsidP="00FE24C8">
            <w:pPr>
              <w:spacing w:before="40" w:after="40" w:line="240" w:lineRule="auto"/>
              <w:jc w:val="center"/>
              <w:rPr>
                <w:rFonts w:cs="Arial"/>
                <w:color w:val="auto"/>
                <w:sz w:val="18"/>
                <w:szCs w:val="18"/>
              </w:rPr>
            </w:pPr>
            <w:r w:rsidRPr="000002FD">
              <w:rPr>
                <w:rFonts w:cs="Arial"/>
                <w:color w:val="auto"/>
                <w:sz w:val="18"/>
                <w:szCs w:val="18"/>
              </w:rPr>
              <w:t>brak możliwości określenia całkowitej wysokości kosztów</w:t>
            </w:r>
          </w:p>
        </w:tc>
        <w:tc>
          <w:tcPr>
            <w:tcW w:w="2522" w:type="dxa"/>
            <w:shd w:val="clear" w:color="auto" w:fill="auto"/>
            <w:vAlign w:val="center"/>
          </w:tcPr>
          <w:p w14:paraId="0C76F9E1"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 xml:space="preserve">budżet gminy, budżet własny przedsiębiorstw, </w:t>
            </w:r>
            <w:proofErr w:type="spellStart"/>
            <w:r w:rsidRPr="000002FD">
              <w:rPr>
                <w:rFonts w:cs="Arial"/>
                <w:color w:val="auto"/>
                <w:sz w:val="18"/>
                <w:szCs w:val="18"/>
              </w:rPr>
              <w:t>POIiŚ</w:t>
            </w:r>
            <w:proofErr w:type="spellEnd"/>
            <w:r w:rsidRPr="000002FD">
              <w:rPr>
                <w:rFonts w:cs="Arial"/>
                <w:color w:val="auto"/>
                <w:sz w:val="18"/>
                <w:szCs w:val="18"/>
              </w:rPr>
              <w:t xml:space="preserve">/RPO, PROW, NFOŚiGW, </w:t>
            </w:r>
            <w:proofErr w:type="spellStart"/>
            <w:r w:rsidRPr="000002FD">
              <w:rPr>
                <w:rFonts w:cs="Arial"/>
                <w:color w:val="auto"/>
                <w:sz w:val="18"/>
                <w:szCs w:val="18"/>
              </w:rPr>
              <w:t>WFOŚiGW</w:t>
            </w:r>
            <w:proofErr w:type="spellEnd"/>
          </w:p>
        </w:tc>
      </w:tr>
      <w:tr w:rsidR="00370EDE" w:rsidRPr="000002FD" w14:paraId="17FF4B3D" w14:textId="77777777" w:rsidTr="0019022F">
        <w:trPr>
          <w:cantSplit/>
          <w:trHeight w:val="812"/>
          <w:jc w:val="center"/>
        </w:trPr>
        <w:tc>
          <w:tcPr>
            <w:tcW w:w="1254" w:type="dxa"/>
            <w:vMerge/>
            <w:shd w:val="clear" w:color="auto" w:fill="auto"/>
            <w:textDirection w:val="btLr"/>
            <w:vAlign w:val="center"/>
          </w:tcPr>
          <w:p w14:paraId="43BC5F0B" w14:textId="77777777" w:rsidR="00370EDE" w:rsidRPr="000002FD" w:rsidRDefault="00370EDE"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2C96FA12" w14:textId="77777777" w:rsidR="00370EDE" w:rsidRPr="000002FD" w:rsidRDefault="00370EDE"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GWS.3.2. Budowa, rozbudowa i modernizacja urządzeń do oczyszczania ścieków komunalnych.</w:t>
            </w:r>
          </w:p>
        </w:tc>
        <w:tc>
          <w:tcPr>
            <w:tcW w:w="1557" w:type="dxa"/>
            <w:shd w:val="clear" w:color="auto" w:fill="auto"/>
            <w:vAlign w:val="center"/>
          </w:tcPr>
          <w:p w14:paraId="37044C8C"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3AF95FB1" w14:textId="77777777" w:rsidR="00370EDE" w:rsidRPr="000002FD" w:rsidRDefault="00396B91" w:rsidP="00FE24C8">
            <w:pPr>
              <w:spacing w:before="40" w:after="40" w:line="240" w:lineRule="auto"/>
              <w:jc w:val="center"/>
              <w:rPr>
                <w:rFonts w:cs="Arial"/>
                <w:color w:val="auto"/>
                <w:sz w:val="18"/>
                <w:szCs w:val="18"/>
              </w:rPr>
            </w:pPr>
            <w:r w:rsidRPr="000002FD">
              <w:rPr>
                <w:rFonts w:cs="Arial"/>
                <w:color w:val="auto"/>
                <w:sz w:val="18"/>
                <w:szCs w:val="18"/>
              </w:rPr>
              <w:t>brak możliwości określenia całkowitej wysokości kosztów</w:t>
            </w:r>
          </w:p>
        </w:tc>
        <w:tc>
          <w:tcPr>
            <w:tcW w:w="2522" w:type="dxa"/>
            <w:shd w:val="clear" w:color="auto" w:fill="auto"/>
            <w:vAlign w:val="center"/>
          </w:tcPr>
          <w:p w14:paraId="0BD8D20F"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 xml:space="preserve">budżet gminy, budżet własny przedsiębiorstw, </w:t>
            </w:r>
            <w:proofErr w:type="spellStart"/>
            <w:r w:rsidRPr="000002FD">
              <w:rPr>
                <w:rFonts w:cs="Arial"/>
                <w:color w:val="auto"/>
                <w:sz w:val="18"/>
                <w:szCs w:val="18"/>
              </w:rPr>
              <w:t>POIiŚ</w:t>
            </w:r>
            <w:proofErr w:type="spellEnd"/>
            <w:r w:rsidRPr="000002FD">
              <w:rPr>
                <w:rFonts w:cs="Arial"/>
                <w:color w:val="auto"/>
                <w:sz w:val="18"/>
                <w:szCs w:val="18"/>
              </w:rPr>
              <w:t xml:space="preserve">/RPO, PROW, NFOŚiGW, </w:t>
            </w:r>
            <w:proofErr w:type="spellStart"/>
            <w:r w:rsidRPr="000002FD">
              <w:rPr>
                <w:rFonts w:cs="Arial"/>
                <w:color w:val="auto"/>
                <w:sz w:val="18"/>
                <w:szCs w:val="18"/>
              </w:rPr>
              <w:t>WFOŚiGW</w:t>
            </w:r>
            <w:proofErr w:type="spellEnd"/>
          </w:p>
        </w:tc>
      </w:tr>
      <w:tr w:rsidR="00396B91" w:rsidRPr="000002FD" w14:paraId="73720E40" w14:textId="77777777" w:rsidTr="00396B91">
        <w:trPr>
          <w:cantSplit/>
          <w:trHeight w:val="882"/>
          <w:jc w:val="center"/>
        </w:trPr>
        <w:tc>
          <w:tcPr>
            <w:tcW w:w="1254" w:type="dxa"/>
            <w:vMerge/>
            <w:shd w:val="clear" w:color="auto" w:fill="auto"/>
            <w:textDirection w:val="btLr"/>
            <w:vAlign w:val="center"/>
          </w:tcPr>
          <w:p w14:paraId="37F62912" w14:textId="77777777" w:rsidR="00396B91" w:rsidRPr="000002FD" w:rsidRDefault="00396B91"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79925D12" w14:textId="77777777" w:rsidR="00396B91" w:rsidRPr="000002FD" w:rsidRDefault="00396B91"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 xml:space="preserve">GWS.3.3. </w:t>
            </w:r>
            <w:r w:rsidRPr="00FE24C8">
              <w:rPr>
                <w:rFonts w:cs="Arial"/>
                <w:color w:val="auto"/>
                <w:sz w:val="18"/>
                <w:szCs w:val="18"/>
                <w:lang w:eastAsia="pl-PL"/>
              </w:rPr>
              <w:t>Wdrożenie e-usług w zakresie obsługi klientów i kontrahentów sieci wodno-kanalizacyjnej Gminy Sępopol.</w:t>
            </w:r>
          </w:p>
        </w:tc>
        <w:tc>
          <w:tcPr>
            <w:tcW w:w="1557" w:type="dxa"/>
            <w:shd w:val="clear" w:color="auto" w:fill="auto"/>
            <w:vAlign w:val="center"/>
          </w:tcPr>
          <w:p w14:paraId="7F096AF4" w14:textId="77777777" w:rsidR="00396B91" w:rsidRPr="000002FD" w:rsidRDefault="00396B91"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1163" w:type="dxa"/>
            <w:gridSpan w:val="2"/>
            <w:shd w:val="clear" w:color="auto" w:fill="C6D9F1" w:themeFill="text2" w:themeFillTint="33"/>
            <w:vAlign w:val="center"/>
          </w:tcPr>
          <w:p w14:paraId="275916BE" w14:textId="77777777" w:rsidR="00396B91" w:rsidRPr="000002FD" w:rsidRDefault="00396B91" w:rsidP="00FE24C8">
            <w:pPr>
              <w:spacing w:before="40" w:after="40" w:line="240" w:lineRule="auto"/>
              <w:jc w:val="center"/>
              <w:rPr>
                <w:rFonts w:cs="Arial"/>
                <w:color w:val="auto"/>
                <w:sz w:val="18"/>
                <w:szCs w:val="18"/>
              </w:rPr>
            </w:pPr>
            <w:r>
              <w:rPr>
                <w:rFonts w:cs="Arial"/>
                <w:color w:val="auto"/>
                <w:sz w:val="18"/>
                <w:szCs w:val="18"/>
              </w:rPr>
              <w:t>553,9</w:t>
            </w:r>
          </w:p>
        </w:tc>
        <w:tc>
          <w:tcPr>
            <w:tcW w:w="5818" w:type="dxa"/>
            <w:gridSpan w:val="5"/>
            <w:shd w:val="clear" w:color="auto" w:fill="auto"/>
            <w:vAlign w:val="center"/>
          </w:tcPr>
          <w:p w14:paraId="1FCA337E" w14:textId="77777777" w:rsidR="00396B91" w:rsidRPr="000002FD" w:rsidRDefault="00396B91" w:rsidP="00FE24C8">
            <w:pPr>
              <w:spacing w:before="40" w:after="40" w:line="240" w:lineRule="auto"/>
              <w:jc w:val="center"/>
              <w:rPr>
                <w:rFonts w:cs="Arial"/>
                <w:color w:val="auto"/>
                <w:sz w:val="18"/>
                <w:szCs w:val="18"/>
              </w:rPr>
            </w:pPr>
          </w:p>
        </w:tc>
        <w:tc>
          <w:tcPr>
            <w:tcW w:w="2522" w:type="dxa"/>
            <w:shd w:val="clear" w:color="auto" w:fill="auto"/>
            <w:vAlign w:val="center"/>
          </w:tcPr>
          <w:p w14:paraId="2B2632A8" w14:textId="77777777" w:rsidR="00396B91" w:rsidRPr="000002FD" w:rsidRDefault="00396B91" w:rsidP="00FE24C8">
            <w:pPr>
              <w:spacing w:before="40" w:after="40" w:line="240" w:lineRule="auto"/>
              <w:jc w:val="center"/>
              <w:rPr>
                <w:rFonts w:cs="Arial"/>
                <w:color w:val="auto"/>
                <w:sz w:val="18"/>
                <w:szCs w:val="18"/>
              </w:rPr>
            </w:pPr>
            <w:r w:rsidRPr="000002FD">
              <w:rPr>
                <w:rFonts w:cs="Arial"/>
                <w:color w:val="auto"/>
                <w:sz w:val="18"/>
                <w:szCs w:val="18"/>
              </w:rPr>
              <w:t xml:space="preserve">budżet gminy, budżet własny przedsiębiorstw, </w:t>
            </w:r>
            <w:proofErr w:type="spellStart"/>
            <w:r w:rsidRPr="000002FD">
              <w:rPr>
                <w:rFonts w:cs="Arial"/>
                <w:color w:val="auto"/>
                <w:sz w:val="18"/>
                <w:szCs w:val="18"/>
              </w:rPr>
              <w:t>POIiŚ</w:t>
            </w:r>
            <w:proofErr w:type="spellEnd"/>
            <w:r w:rsidRPr="000002FD">
              <w:rPr>
                <w:rFonts w:cs="Arial"/>
                <w:color w:val="auto"/>
                <w:sz w:val="18"/>
                <w:szCs w:val="18"/>
              </w:rPr>
              <w:t xml:space="preserve">/RPO, PROW, NFOŚiGW, </w:t>
            </w:r>
            <w:proofErr w:type="spellStart"/>
            <w:r w:rsidRPr="000002FD">
              <w:rPr>
                <w:rFonts w:cs="Arial"/>
                <w:color w:val="auto"/>
                <w:sz w:val="18"/>
                <w:szCs w:val="18"/>
              </w:rPr>
              <w:t>WFOŚiGW</w:t>
            </w:r>
            <w:proofErr w:type="spellEnd"/>
          </w:p>
        </w:tc>
      </w:tr>
      <w:tr w:rsidR="00370EDE" w:rsidRPr="000002FD" w14:paraId="356386DE" w14:textId="77777777" w:rsidTr="0019022F">
        <w:trPr>
          <w:cantSplit/>
          <w:trHeight w:val="1591"/>
          <w:jc w:val="center"/>
        </w:trPr>
        <w:tc>
          <w:tcPr>
            <w:tcW w:w="1254" w:type="dxa"/>
            <w:vMerge/>
            <w:shd w:val="clear" w:color="auto" w:fill="auto"/>
            <w:textDirection w:val="btLr"/>
            <w:vAlign w:val="center"/>
          </w:tcPr>
          <w:p w14:paraId="7999A86E" w14:textId="77777777" w:rsidR="00370EDE" w:rsidRPr="000002FD" w:rsidRDefault="00370EDE"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16DF757B" w14:textId="77777777" w:rsidR="00370EDE" w:rsidRPr="000002FD" w:rsidRDefault="00370EDE"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GWS.4.1. Działania edukacyjne, promocyjne, propagujące i upowszechniające wiedzę o konieczności, celach, zasadach i sposobach oszczędnego użytkowania wody oraz najważniejszych sprawach związanych z odprowadzaniem i oczyszczaniem ścieków.</w:t>
            </w:r>
          </w:p>
        </w:tc>
        <w:tc>
          <w:tcPr>
            <w:tcW w:w="1557" w:type="dxa"/>
            <w:shd w:val="clear" w:color="auto" w:fill="auto"/>
            <w:vAlign w:val="center"/>
          </w:tcPr>
          <w:p w14:paraId="15AAAA5B"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4F562127" w14:textId="77777777" w:rsidR="00370EDE" w:rsidRPr="000002FD" w:rsidRDefault="00396B91" w:rsidP="00FE24C8">
            <w:pPr>
              <w:spacing w:before="40" w:after="40" w:line="240" w:lineRule="auto"/>
              <w:jc w:val="center"/>
              <w:rPr>
                <w:rFonts w:cs="Arial"/>
                <w:color w:val="auto"/>
                <w:sz w:val="18"/>
                <w:szCs w:val="18"/>
              </w:rPr>
            </w:pPr>
            <w:r w:rsidRPr="000002FD">
              <w:rPr>
                <w:rFonts w:cs="Arial"/>
                <w:color w:val="auto"/>
                <w:sz w:val="18"/>
                <w:szCs w:val="18"/>
              </w:rPr>
              <w:t>działanie ciągłe – koszty nakładu pracy trudne do oszacowania</w:t>
            </w:r>
          </w:p>
        </w:tc>
        <w:tc>
          <w:tcPr>
            <w:tcW w:w="2522" w:type="dxa"/>
            <w:shd w:val="clear" w:color="auto" w:fill="auto"/>
            <w:vAlign w:val="center"/>
          </w:tcPr>
          <w:p w14:paraId="3642A292"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 xml:space="preserve">budżet gminy, budżet własny przedsiębiorstw i organizacji pozarządowych </w:t>
            </w:r>
            <w:proofErr w:type="spellStart"/>
            <w:r w:rsidRPr="000002FD">
              <w:rPr>
                <w:rFonts w:cs="Arial"/>
                <w:color w:val="auto"/>
                <w:sz w:val="18"/>
                <w:szCs w:val="18"/>
              </w:rPr>
              <w:t>POIiŚ</w:t>
            </w:r>
            <w:proofErr w:type="spellEnd"/>
            <w:r w:rsidRPr="000002FD">
              <w:rPr>
                <w:rFonts w:cs="Arial"/>
                <w:color w:val="auto"/>
                <w:sz w:val="18"/>
                <w:szCs w:val="18"/>
              </w:rPr>
              <w:t xml:space="preserve">/RPO, PROW, NFOŚiGW, </w:t>
            </w:r>
            <w:proofErr w:type="spellStart"/>
            <w:r w:rsidRPr="000002FD">
              <w:rPr>
                <w:rFonts w:cs="Arial"/>
                <w:color w:val="auto"/>
                <w:sz w:val="18"/>
                <w:szCs w:val="18"/>
              </w:rPr>
              <w:t>WFOŚiGW</w:t>
            </w:r>
            <w:proofErr w:type="spellEnd"/>
          </w:p>
        </w:tc>
      </w:tr>
      <w:tr w:rsidR="00370EDE" w:rsidRPr="000002FD" w14:paraId="08400557" w14:textId="77777777" w:rsidTr="008A0952">
        <w:trPr>
          <w:cantSplit/>
          <w:trHeight w:val="1949"/>
          <w:jc w:val="center"/>
        </w:trPr>
        <w:tc>
          <w:tcPr>
            <w:tcW w:w="1254" w:type="dxa"/>
            <w:shd w:val="clear" w:color="auto" w:fill="auto"/>
            <w:textDirection w:val="btLr"/>
            <w:vAlign w:val="center"/>
          </w:tcPr>
          <w:p w14:paraId="4639C598" w14:textId="77777777" w:rsidR="00370EDE" w:rsidRPr="000002FD" w:rsidRDefault="00370EDE" w:rsidP="00FE24C8">
            <w:pPr>
              <w:spacing w:before="40" w:after="40" w:line="240" w:lineRule="auto"/>
              <w:ind w:left="113" w:right="113"/>
              <w:jc w:val="center"/>
              <w:rPr>
                <w:rFonts w:cs="Arial"/>
                <w:color w:val="auto"/>
                <w:sz w:val="18"/>
                <w:szCs w:val="18"/>
              </w:rPr>
            </w:pPr>
            <w:r w:rsidRPr="000002FD">
              <w:rPr>
                <w:rFonts w:cs="Arial"/>
                <w:b/>
                <w:color w:val="auto"/>
                <w:sz w:val="18"/>
                <w:szCs w:val="18"/>
                <w:lang w:eastAsia="pl-PL"/>
              </w:rPr>
              <w:t>VI  ZASOBY GEOLOGICZNE</w:t>
            </w:r>
          </w:p>
        </w:tc>
        <w:tc>
          <w:tcPr>
            <w:tcW w:w="3275" w:type="dxa"/>
            <w:shd w:val="clear" w:color="auto" w:fill="auto"/>
            <w:vAlign w:val="center"/>
          </w:tcPr>
          <w:p w14:paraId="315E34FB" w14:textId="77777777" w:rsidR="00370EDE" w:rsidRPr="000002FD" w:rsidRDefault="00370EDE" w:rsidP="00396B91">
            <w:pPr>
              <w:spacing w:before="20" w:after="20" w:line="240" w:lineRule="auto"/>
              <w:jc w:val="center"/>
              <w:rPr>
                <w:rFonts w:cs="Arial"/>
                <w:color w:val="auto"/>
                <w:sz w:val="18"/>
                <w:szCs w:val="18"/>
                <w:lang w:eastAsia="pl-PL"/>
              </w:rPr>
            </w:pPr>
            <w:r w:rsidRPr="000002FD">
              <w:rPr>
                <w:rFonts w:cs="Arial"/>
                <w:color w:val="auto"/>
                <w:sz w:val="18"/>
                <w:szCs w:val="18"/>
                <w:lang w:eastAsia="pl-PL"/>
              </w:rPr>
              <w:t>ZG.1.</w:t>
            </w:r>
            <w:r w:rsidR="00396B91">
              <w:rPr>
                <w:rFonts w:cs="Arial"/>
                <w:color w:val="auto"/>
                <w:sz w:val="18"/>
                <w:szCs w:val="18"/>
                <w:lang w:eastAsia="pl-PL"/>
              </w:rPr>
              <w:t>2</w:t>
            </w:r>
            <w:r w:rsidRPr="000002FD">
              <w:rPr>
                <w:rFonts w:cs="Arial"/>
                <w:color w:val="auto"/>
                <w:sz w:val="18"/>
                <w:szCs w:val="18"/>
                <w:lang w:eastAsia="pl-PL"/>
              </w:rPr>
              <w:t>. Ujawnianie złóż kopalin w celu ich ochrony w studiach uwarunkowań i kierunków zagospodarowania przestrzennego, miejscowych planach zagospodarowania przestrzennego.</w:t>
            </w:r>
          </w:p>
        </w:tc>
        <w:tc>
          <w:tcPr>
            <w:tcW w:w="1557" w:type="dxa"/>
            <w:shd w:val="clear" w:color="auto" w:fill="auto"/>
            <w:vAlign w:val="center"/>
          </w:tcPr>
          <w:p w14:paraId="06235615"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14AA0F64"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działanie ciągłe – koszty nakładu pracy trudne do oszacowania</w:t>
            </w:r>
          </w:p>
        </w:tc>
        <w:tc>
          <w:tcPr>
            <w:tcW w:w="2522" w:type="dxa"/>
            <w:shd w:val="clear" w:color="auto" w:fill="auto"/>
            <w:vAlign w:val="center"/>
          </w:tcPr>
          <w:p w14:paraId="5B1D25CD"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budżet gminy, budżet własny OUG i województwa mazowieckiego</w:t>
            </w:r>
          </w:p>
        </w:tc>
      </w:tr>
      <w:tr w:rsidR="00370EDE" w:rsidRPr="000002FD" w14:paraId="70849F3A" w14:textId="77777777" w:rsidTr="008A0952">
        <w:trPr>
          <w:cantSplit/>
          <w:trHeight w:val="1405"/>
          <w:jc w:val="center"/>
        </w:trPr>
        <w:tc>
          <w:tcPr>
            <w:tcW w:w="1254" w:type="dxa"/>
            <w:vMerge w:val="restart"/>
            <w:shd w:val="clear" w:color="auto" w:fill="auto"/>
            <w:textDirection w:val="btLr"/>
            <w:vAlign w:val="center"/>
          </w:tcPr>
          <w:p w14:paraId="1B19823F" w14:textId="77777777" w:rsidR="00370EDE" w:rsidRPr="000002FD" w:rsidRDefault="00370EDE" w:rsidP="00FE24C8">
            <w:pPr>
              <w:spacing w:before="40" w:after="40" w:line="240" w:lineRule="auto"/>
              <w:ind w:left="113" w:right="113"/>
              <w:jc w:val="center"/>
              <w:rPr>
                <w:rFonts w:cs="Arial"/>
                <w:color w:val="auto"/>
                <w:sz w:val="18"/>
                <w:szCs w:val="18"/>
              </w:rPr>
            </w:pPr>
            <w:r w:rsidRPr="000002FD">
              <w:rPr>
                <w:rFonts w:cs="Arial"/>
                <w:b/>
                <w:color w:val="auto"/>
                <w:sz w:val="18"/>
                <w:szCs w:val="18"/>
                <w:lang w:eastAsia="pl-PL"/>
              </w:rPr>
              <w:t>VII  GLEBY</w:t>
            </w:r>
          </w:p>
        </w:tc>
        <w:tc>
          <w:tcPr>
            <w:tcW w:w="3275" w:type="dxa"/>
            <w:shd w:val="clear" w:color="auto" w:fill="auto"/>
            <w:vAlign w:val="center"/>
          </w:tcPr>
          <w:p w14:paraId="3CA661BC" w14:textId="77777777" w:rsidR="00370EDE" w:rsidRPr="000002FD" w:rsidRDefault="00370EDE"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GL.1.2. Promocja i realizacja pakietów rolno-środowiskowo-klimatycznych, rolnictwa ekologicznego i integrowanego oraz informacja nt. dobrych praktyk rolniczych.</w:t>
            </w:r>
          </w:p>
        </w:tc>
        <w:tc>
          <w:tcPr>
            <w:tcW w:w="1557" w:type="dxa"/>
            <w:shd w:val="clear" w:color="auto" w:fill="auto"/>
            <w:vAlign w:val="center"/>
          </w:tcPr>
          <w:p w14:paraId="560041A3"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62E2E9F9"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działanie ciągłe – koszty nakładu pracy trudne do oszacowania</w:t>
            </w:r>
          </w:p>
        </w:tc>
        <w:tc>
          <w:tcPr>
            <w:tcW w:w="2522" w:type="dxa"/>
            <w:shd w:val="clear" w:color="auto" w:fill="auto"/>
            <w:vAlign w:val="center"/>
          </w:tcPr>
          <w:p w14:paraId="3636D48B"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budżet gminy, budżet własny MODR i ARiMR</w:t>
            </w:r>
          </w:p>
        </w:tc>
      </w:tr>
      <w:tr w:rsidR="00370EDE" w:rsidRPr="000002FD" w14:paraId="1554A280" w14:textId="77777777" w:rsidTr="008A0952">
        <w:trPr>
          <w:cantSplit/>
          <w:trHeight w:val="969"/>
          <w:jc w:val="center"/>
        </w:trPr>
        <w:tc>
          <w:tcPr>
            <w:tcW w:w="1254" w:type="dxa"/>
            <w:vMerge/>
            <w:shd w:val="clear" w:color="auto" w:fill="auto"/>
            <w:textDirection w:val="btLr"/>
            <w:vAlign w:val="center"/>
          </w:tcPr>
          <w:p w14:paraId="2ADD5FE5" w14:textId="77777777" w:rsidR="00370EDE" w:rsidRPr="000002FD" w:rsidRDefault="00370EDE"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09B4965B" w14:textId="77777777" w:rsidR="00370EDE" w:rsidRPr="000002FD" w:rsidRDefault="00370EDE"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 xml:space="preserve">GL.1.3. Wprowadzenie do </w:t>
            </w:r>
            <w:proofErr w:type="spellStart"/>
            <w:r w:rsidRPr="000002FD">
              <w:rPr>
                <w:rFonts w:cs="Arial"/>
                <w:color w:val="auto"/>
                <w:sz w:val="18"/>
                <w:szCs w:val="18"/>
                <w:lang w:eastAsia="pl-PL"/>
              </w:rPr>
              <w:t>mpzp</w:t>
            </w:r>
            <w:proofErr w:type="spellEnd"/>
            <w:r w:rsidRPr="000002FD">
              <w:rPr>
                <w:rFonts w:cs="Arial"/>
                <w:color w:val="auto"/>
                <w:sz w:val="18"/>
                <w:szCs w:val="18"/>
                <w:lang w:eastAsia="pl-PL"/>
              </w:rPr>
              <w:t xml:space="preserve">. konieczności ochrony gleb </w:t>
            </w:r>
            <w:r w:rsidRPr="000002FD">
              <w:rPr>
                <w:rFonts w:cs="Arial"/>
                <w:color w:val="auto"/>
                <w:sz w:val="18"/>
                <w:szCs w:val="18"/>
                <w:lang w:eastAsia="pl-PL"/>
              </w:rPr>
              <w:br/>
              <w:t>klasy I-II i racjonalnego gospodarowania ich zasobami.</w:t>
            </w:r>
          </w:p>
        </w:tc>
        <w:tc>
          <w:tcPr>
            <w:tcW w:w="1557" w:type="dxa"/>
            <w:shd w:val="clear" w:color="auto" w:fill="auto"/>
            <w:vAlign w:val="center"/>
          </w:tcPr>
          <w:p w14:paraId="6FF8E371"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3A3A63B5"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działanie ciągłe – koszty nakładu pracy trudne do oszacowania</w:t>
            </w:r>
          </w:p>
        </w:tc>
        <w:tc>
          <w:tcPr>
            <w:tcW w:w="2522" w:type="dxa"/>
            <w:shd w:val="clear" w:color="auto" w:fill="auto"/>
            <w:vAlign w:val="center"/>
          </w:tcPr>
          <w:p w14:paraId="6D0FE1C1"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budżet gminy</w:t>
            </w:r>
          </w:p>
        </w:tc>
      </w:tr>
      <w:tr w:rsidR="00370EDE" w:rsidRPr="000002FD" w14:paraId="53F6B381" w14:textId="77777777" w:rsidTr="0019022F">
        <w:trPr>
          <w:cantSplit/>
          <w:trHeight w:val="851"/>
          <w:jc w:val="center"/>
        </w:trPr>
        <w:tc>
          <w:tcPr>
            <w:tcW w:w="1254" w:type="dxa"/>
            <w:vMerge/>
            <w:shd w:val="clear" w:color="auto" w:fill="auto"/>
            <w:textDirection w:val="btLr"/>
            <w:vAlign w:val="center"/>
          </w:tcPr>
          <w:p w14:paraId="6AEAC5DD" w14:textId="77777777" w:rsidR="00370EDE" w:rsidRPr="000002FD" w:rsidRDefault="00370EDE"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4BB5A66C" w14:textId="77777777" w:rsidR="00370EDE" w:rsidRPr="000002FD" w:rsidRDefault="00370EDE"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GL.1.4. Ograniczenie do niezbędnego minimum powierzchni gleby objętej zabudową.</w:t>
            </w:r>
          </w:p>
        </w:tc>
        <w:tc>
          <w:tcPr>
            <w:tcW w:w="1557" w:type="dxa"/>
            <w:shd w:val="clear" w:color="auto" w:fill="auto"/>
            <w:vAlign w:val="center"/>
          </w:tcPr>
          <w:p w14:paraId="12BE4FE2"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2A0B51FE"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działanie ciągłe – koszty nakładu pracy trudne do oszacowania</w:t>
            </w:r>
          </w:p>
        </w:tc>
        <w:tc>
          <w:tcPr>
            <w:tcW w:w="2522" w:type="dxa"/>
            <w:shd w:val="clear" w:color="auto" w:fill="auto"/>
            <w:vAlign w:val="center"/>
          </w:tcPr>
          <w:p w14:paraId="0F553C4B"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budżet gminy</w:t>
            </w:r>
          </w:p>
        </w:tc>
      </w:tr>
      <w:tr w:rsidR="00396B91" w:rsidRPr="000002FD" w14:paraId="2D667351" w14:textId="77777777" w:rsidTr="00B27394">
        <w:trPr>
          <w:cantSplit/>
          <w:trHeight w:val="568"/>
          <w:jc w:val="center"/>
        </w:trPr>
        <w:tc>
          <w:tcPr>
            <w:tcW w:w="1254" w:type="dxa"/>
            <w:vMerge/>
            <w:shd w:val="clear" w:color="auto" w:fill="auto"/>
            <w:textDirection w:val="btLr"/>
            <w:vAlign w:val="center"/>
          </w:tcPr>
          <w:p w14:paraId="3A5146C9" w14:textId="77777777" w:rsidR="00396B91" w:rsidRPr="000002FD" w:rsidRDefault="00396B91"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5B156E93" w14:textId="77777777" w:rsidR="00396B91" w:rsidRPr="000002FD" w:rsidRDefault="00396B91"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GL.1.5. Edukacja ekologiczna rolników.</w:t>
            </w:r>
          </w:p>
        </w:tc>
        <w:tc>
          <w:tcPr>
            <w:tcW w:w="1557" w:type="dxa"/>
            <w:shd w:val="clear" w:color="auto" w:fill="auto"/>
            <w:vAlign w:val="center"/>
          </w:tcPr>
          <w:p w14:paraId="603FEA46" w14:textId="77777777" w:rsidR="00396B91" w:rsidRPr="000002FD" w:rsidRDefault="00396B91"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0F0B565A" w14:textId="77777777" w:rsidR="00396B91" w:rsidRPr="000002FD" w:rsidRDefault="00396B91" w:rsidP="00FE24C8">
            <w:pPr>
              <w:spacing w:before="40" w:after="40" w:line="240" w:lineRule="auto"/>
              <w:jc w:val="center"/>
              <w:rPr>
                <w:rFonts w:cs="Arial"/>
                <w:color w:val="auto"/>
                <w:sz w:val="18"/>
                <w:szCs w:val="18"/>
              </w:rPr>
            </w:pPr>
            <w:r w:rsidRPr="000002FD">
              <w:rPr>
                <w:rFonts w:cs="Arial"/>
                <w:color w:val="auto"/>
                <w:sz w:val="18"/>
                <w:szCs w:val="18"/>
              </w:rPr>
              <w:t>działanie ciągłe – koszty nakładu pracy trudne do oszacowania</w:t>
            </w:r>
          </w:p>
        </w:tc>
        <w:tc>
          <w:tcPr>
            <w:tcW w:w="2522" w:type="dxa"/>
            <w:shd w:val="clear" w:color="auto" w:fill="auto"/>
            <w:vAlign w:val="center"/>
          </w:tcPr>
          <w:p w14:paraId="40FC62C8" w14:textId="77777777" w:rsidR="00396B91" w:rsidRPr="000002FD" w:rsidRDefault="00396B91" w:rsidP="00FE24C8">
            <w:pPr>
              <w:spacing w:before="40" w:after="40" w:line="240" w:lineRule="auto"/>
              <w:jc w:val="center"/>
              <w:rPr>
                <w:rFonts w:cs="Arial"/>
                <w:color w:val="auto"/>
                <w:sz w:val="18"/>
                <w:szCs w:val="18"/>
              </w:rPr>
            </w:pPr>
            <w:r w:rsidRPr="000002FD">
              <w:rPr>
                <w:rFonts w:cs="Arial"/>
                <w:color w:val="auto"/>
                <w:sz w:val="18"/>
                <w:szCs w:val="18"/>
              </w:rPr>
              <w:t>budżet gminy</w:t>
            </w:r>
          </w:p>
        </w:tc>
      </w:tr>
      <w:tr w:rsidR="00370EDE" w:rsidRPr="000002FD" w14:paraId="25561EC8" w14:textId="77777777" w:rsidTr="0019022F">
        <w:trPr>
          <w:cantSplit/>
          <w:trHeight w:val="660"/>
          <w:jc w:val="center"/>
        </w:trPr>
        <w:tc>
          <w:tcPr>
            <w:tcW w:w="1254" w:type="dxa"/>
            <w:vMerge/>
            <w:shd w:val="clear" w:color="auto" w:fill="auto"/>
            <w:textDirection w:val="btLr"/>
            <w:vAlign w:val="center"/>
          </w:tcPr>
          <w:p w14:paraId="4E62AA0A" w14:textId="77777777" w:rsidR="00370EDE" w:rsidRPr="000002FD" w:rsidRDefault="00370EDE"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3A2223A4" w14:textId="77777777" w:rsidR="00370EDE" w:rsidRPr="000002FD" w:rsidRDefault="00370EDE"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GL.2.1. Rekultywacja gruntów zdegradowanych i zdewastowanych, w kierunku przyrodniczym, rekreacyjnym lub leśnym.</w:t>
            </w:r>
          </w:p>
        </w:tc>
        <w:tc>
          <w:tcPr>
            <w:tcW w:w="1557" w:type="dxa"/>
            <w:shd w:val="clear" w:color="auto" w:fill="auto"/>
            <w:vAlign w:val="center"/>
          </w:tcPr>
          <w:p w14:paraId="4ABE1488"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792689F5"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brak możliwości określenia całkowitej wysokości kosztów</w:t>
            </w:r>
          </w:p>
        </w:tc>
        <w:tc>
          <w:tcPr>
            <w:tcW w:w="2522" w:type="dxa"/>
            <w:shd w:val="clear" w:color="auto" w:fill="auto"/>
            <w:vAlign w:val="center"/>
          </w:tcPr>
          <w:p w14:paraId="56877310"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budżet gminy, budżet własny sprawcy zanieczyszczenia, budżet własny RDOŚ</w:t>
            </w:r>
          </w:p>
        </w:tc>
      </w:tr>
      <w:tr w:rsidR="00370EDE" w:rsidRPr="000002FD" w14:paraId="12CA607F" w14:textId="77777777" w:rsidTr="008A0952">
        <w:trPr>
          <w:cantSplit/>
          <w:trHeight w:val="1331"/>
          <w:jc w:val="center"/>
        </w:trPr>
        <w:tc>
          <w:tcPr>
            <w:tcW w:w="1254" w:type="dxa"/>
            <w:vMerge/>
            <w:shd w:val="clear" w:color="auto" w:fill="auto"/>
            <w:textDirection w:val="btLr"/>
            <w:vAlign w:val="center"/>
          </w:tcPr>
          <w:p w14:paraId="73E79CB2" w14:textId="77777777" w:rsidR="00370EDE" w:rsidRPr="000002FD" w:rsidRDefault="00370EDE"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177341CB" w14:textId="77777777" w:rsidR="00370EDE" w:rsidRPr="000002FD" w:rsidRDefault="00370EDE"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GL.2.2. Wapnowanie gleb zakwaszonych, dekontaminacja terenów poprzemysłowych.</w:t>
            </w:r>
          </w:p>
        </w:tc>
        <w:tc>
          <w:tcPr>
            <w:tcW w:w="1557" w:type="dxa"/>
            <w:shd w:val="clear" w:color="auto" w:fill="auto"/>
            <w:vAlign w:val="center"/>
          </w:tcPr>
          <w:p w14:paraId="3BAFB63A"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5EEEB2B9"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brak możliwości określenia całkowitej wysokości kosztów</w:t>
            </w:r>
          </w:p>
        </w:tc>
        <w:tc>
          <w:tcPr>
            <w:tcW w:w="2522" w:type="dxa"/>
            <w:shd w:val="clear" w:color="auto" w:fill="auto"/>
            <w:vAlign w:val="center"/>
          </w:tcPr>
          <w:p w14:paraId="064B5361"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budżet gminy, budżet własny właściciela terenu lub przedsiębiorstw</w:t>
            </w:r>
          </w:p>
        </w:tc>
      </w:tr>
      <w:tr w:rsidR="00396B91" w:rsidRPr="000002FD" w14:paraId="5D1138C5" w14:textId="77777777" w:rsidTr="00B27394">
        <w:trPr>
          <w:cantSplit/>
          <w:trHeight w:val="584"/>
          <w:jc w:val="center"/>
        </w:trPr>
        <w:tc>
          <w:tcPr>
            <w:tcW w:w="1254" w:type="dxa"/>
            <w:vMerge w:val="restart"/>
            <w:shd w:val="clear" w:color="auto" w:fill="auto"/>
            <w:textDirection w:val="btLr"/>
            <w:vAlign w:val="center"/>
          </w:tcPr>
          <w:p w14:paraId="78E49AB6" w14:textId="77777777" w:rsidR="00396B91" w:rsidRPr="000002FD" w:rsidRDefault="00396B91" w:rsidP="00FE24C8">
            <w:pPr>
              <w:spacing w:before="40" w:after="40" w:line="240" w:lineRule="auto"/>
              <w:ind w:left="113" w:right="113"/>
              <w:jc w:val="center"/>
              <w:rPr>
                <w:rFonts w:cs="Arial"/>
                <w:color w:val="auto"/>
                <w:sz w:val="18"/>
                <w:szCs w:val="18"/>
              </w:rPr>
            </w:pPr>
            <w:r w:rsidRPr="000002FD">
              <w:rPr>
                <w:rFonts w:cs="Arial"/>
                <w:b/>
                <w:color w:val="auto"/>
                <w:sz w:val="18"/>
                <w:szCs w:val="18"/>
                <w:lang w:eastAsia="pl-PL"/>
              </w:rPr>
              <w:t>VIII  GOSPODARKA ODPADAMI I ZAPOBIEGANIE POWSTAWANIU ODPADÓW</w:t>
            </w:r>
          </w:p>
        </w:tc>
        <w:tc>
          <w:tcPr>
            <w:tcW w:w="3275" w:type="dxa"/>
            <w:shd w:val="clear" w:color="auto" w:fill="auto"/>
            <w:vAlign w:val="center"/>
          </w:tcPr>
          <w:p w14:paraId="75102942" w14:textId="77777777" w:rsidR="00396B91" w:rsidRPr="000002FD" w:rsidRDefault="00396B91"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GO.1.2. Prowadzenie selektywnego zbierania odpadów komunalnych.</w:t>
            </w:r>
          </w:p>
        </w:tc>
        <w:tc>
          <w:tcPr>
            <w:tcW w:w="1557" w:type="dxa"/>
            <w:shd w:val="clear" w:color="auto" w:fill="auto"/>
            <w:vAlign w:val="center"/>
          </w:tcPr>
          <w:p w14:paraId="080BAD9C" w14:textId="77777777" w:rsidR="00396B91" w:rsidRPr="000002FD" w:rsidRDefault="00396B91"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430FEB0D" w14:textId="77777777" w:rsidR="00396B91" w:rsidRPr="000002FD" w:rsidRDefault="00396B91" w:rsidP="00FE24C8">
            <w:pPr>
              <w:spacing w:before="40" w:after="40" w:line="240" w:lineRule="auto"/>
              <w:jc w:val="center"/>
              <w:rPr>
                <w:rFonts w:cs="Arial"/>
                <w:color w:val="auto"/>
                <w:sz w:val="18"/>
                <w:szCs w:val="18"/>
              </w:rPr>
            </w:pPr>
            <w:r w:rsidRPr="000002FD">
              <w:rPr>
                <w:rFonts w:cs="Arial"/>
                <w:color w:val="auto"/>
                <w:sz w:val="18"/>
                <w:szCs w:val="18"/>
              </w:rPr>
              <w:t>działanie ciągłe – koszty nakładu pracy trudne do oszacowania</w:t>
            </w:r>
          </w:p>
        </w:tc>
        <w:tc>
          <w:tcPr>
            <w:tcW w:w="2522" w:type="dxa"/>
            <w:shd w:val="clear" w:color="auto" w:fill="auto"/>
            <w:vAlign w:val="center"/>
          </w:tcPr>
          <w:p w14:paraId="54B92019" w14:textId="77777777" w:rsidR="00396B91" w:rsidRPr="000002FD" w:rsidRDefault="00396B91" w:rsidP="00FE24C8">
            <w:pPr>
              <w:spacing w:before="40" w:after="40" w:line="240" w:lineRule="auto"/>
              <w:jc w:val="center"/>
              <w:rPr>
                <w:rFonts w:cs="Arial"/>
                <w:color w:val="auto"/>
                <w:sz w:val="18"/>
                <w:szCs w:val="18"/>
              </w:rPr>
            </w:pPr>
            <w:r w:rsidRPr="000002FD">
              <w:rPr>
                <w:rFonts w:cs="Arial"/>
                <w:color w:val="auto"/>
                <w:sz w:val="18"/>
                <w:szCs w:val="18"/>
              </w:rPr>
              <w:t>budżet gminy, budżet własny mieszkańców</w:t>
            </w:r>
          </w:p>
        </w:tc>
      </w:tr>
      <w:tr w:rsidR="00370EDE" w:rsidRPr="000002FD" w14:paraId="7080272F" w14:textId="77777777" w:rsidTr="0019022F">
        <w:trPr>
          <w:cantSplit/>
          <w:trHeight w:val="283"/>
          <w:jc w:val="center"/>
        </w:trPr>
        <w:tc>
          <w:tcPr>
            <w:tcW w:w="1254" w:type="dxa"/>
            <w:vMerge/>
            <w:shd w:val="clear" w:color="auto" w:fill="auto"/>
            <w:textDirection w:val="btLr"/>
            <w:vAlign w:val="center"/>
          </w:tcPr>
          <w:p w14:paraId="78BBC7A9" w14:textId="77777777" w:rsidR="00370EDE" w:rsidRPr="000002FD" w:rsidRDefault="00370EDE"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56E7A663" w14:textId="77777777" w:rsidR="00370EDE" w:rsidRPr="000002FD" w:rsidRDefault="00370EDE"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GO.1.3. Egzekwowanie zapisów wynikających z ustawy o utrzymaniu czystości i porządku na terenie miasta i regulaminu utrzymania czystości i porządku.</w:t>
            </w:r>
          </w:p>
        </w:tc>
        <w:tc>
          <w:tcPr>
            <w:tcW w:w="1557" w:type="dxa"/>
            <w:shd w:val="clear" w:color="auto" w:fill="auto"/>
            <w:vAlign w:val="center"/>
          </w:tcPr>
          <w:p w14:paraId="0FE717E2"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2F8BEC81"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działanie ciągłe – koszty nakładu pracy trudne do oszacowania</w:t>
            </w:r>
          </w:p>
        </w:tc>
        <w:tc>
          <w:tcPr>
            <w:tcW w:w="2522" w:type="dxa"/>
            <w:shd w:val="clear" w:color="auto" w:fill="auto"/>
            <w:vAlign w:val="center"/>
          </w:tcPr>
          <w:p w14:paraId="25FCDB92"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budżet gminy</w:t>
            </w:r>
          </w:p>
        </w:tc>
      </w:tr>
      <w:tr w:rsidR="00370EDE" w:rsidRPr="000002FD" w14:paraId="6FF2192A" w14:textId="77777777" w:rsidTr="0019022F">
        <w:trPr>
          <w:cantSplit/>
          <w:trHeight w:val="283"/>
          <w:jc w:val="center"/>
        </w:trPr>
        <w:tc>
          <w:tcPr>
            <w:tcW w:w="1254" w:type="dxa"/>
            <w:vMerge/>
            <w:shd w:val="clear" w:color="auto" w:fill="auto"/>
            <w:textDirection w:val="btLr"/>
            <w:vAlign w:val="center"/>
          </w:tcPr>
          <w:p w14:paraId="7F6C2A49" w14:textId="77777777" w:rsidR="00370EDE" w:rsidRPr="000002FD" w:rsidRDefault="00370EDE"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739F283B" w14:textId="77777777" w:rsidR="00370EDE" w:rsidRPr="000002FD" w:rsidRDefault="00370EDE"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GO.1.5. Osiągnięcie poziomów recyklingu i przygotowania do ponownego użycia wskazanych frakcji odpadów komunalnych oraz ograniczenia masy odpadów ulegających biodegradacji przekazywanych do składowania.</w:t>
            </w:r>
          </w:p>
        </w:tc>
        <w:tc>
          <w:tcPr>
            <w:tcW w:w="1557" w:type="dxa"/>
            <w:shd w:val="clear" w:color="auto" w:fill="auto"/>
            <w:vAlign w:val="center"/>
          </w:tcPr>
          <w:p w14:paraId="3BD7470F"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4CCDEC61"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działanie ciągłe – koszty nakładu pracy trudne do oszacowania</w:t>
            </w:r>
          </w:p>
        </w:tc>
        <w:tc>
          <w:tcPr>
            <w:tcW w:w="2522" w:type="dxa"/>
            <w:shd w:val="clear" w:color="auto" w:fill="auto"/>
            <w:vAlign w:val="center"/>
          </w:tcPr>
          <w:p w14:paraId="12F22E97"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budżet gminy</w:t>
            </w:r>
          </w:p>
        </w:tc>
      </w:tr>
      <w:tr w:rsidR="00370EDE" w:rsidRPr="000002FD" w14:paraId="0F10B922" w14:textId="77777777" w:rsidTr="0019022F">
        <w:trPr>
          <w:cantSplit/>
          <w:trHeight w:val="283"/>
          <w:jc w:val="center"/>
        </w:trPr>
        <w:tc>
          <w:tcPr>
            <w:tcW w:w="1254" w:type="dxa"/>
            <w:vMerge/>
            <w:shd w:val="clear" w:color="auto" w:fill="auto"/>
            <w:textDirection w:val="btLr"/>
            <w:vAlign w:val="center"/>
          </w:tcPr>
          <w:p w14:paraId="35BC56F2" w14:textId="77777777" w:rsidR="00370EDE" w:rsidRPr="000002FD" w:rsidRDefault="00370EDE"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156050F7" w14:textId="77777777" w:rsidR="00370EDE" w:rsidRPr="000002FD" w:rsidRDefault="00370EDE"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 xml:space="preserve">GO.1.6. Roczne sprawozdanie z realizacji zadań z zakresu gospodarowania odpadami komunalnymi przekazywane </w:t>
            </w:r>
            <w:r w:rsidRPr="000002FD">
              <w:rPr>
                <w:rFonts w:cs="Arial"/>
                <w:color w:val="auto"/>
                <w:sz w:val="18"/>
                <w:szCs w:val="18"/>
                <w:lang w:eastAsia="pl-PL"/>
              </w:rPr>
              <w:br/>
              <w:t>UMWP i WIOŚ.</w:t>
            </w:r>
          </w:p>
        </w:tc>
        <w:tc>
          <w:tcPr>
            <w:tcW w:w="1557" w:type="dxa"/>
            <w:shd w:val="clear" w:color="auto" w:fill="auto"/>
            <w:vAlign w:val="center"/>
          </w:tcPr>
          <w:p w14:paraId="2B0EDF69"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749D8427"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działanie ciągłe – koszty nakładu pracy trudne do oszacowania</w:t>
            </w:r>
          </w:p>
        </w:tc>
        <w:tc>
          <w:tcPr>
            <w:tcW w:w="2522" w:type="dxa"/>
            <w:shd w:val="clear" w:color="auto" w:fill="auto"/>
            <w:vAlign w:val="center"/>
          </w:tcPr>
          <w:p w14:paraId="59E3B12C"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budżet gminy</w:t>
            </w:r>
          </w:p>
        </w:tc>
      </w:tr>
      <w:tr w:rsidR="00396B91" w:rsidRPr="000002FD" w14:paraId="7CF70F1C" w14:textId="77777777" w:rsidTr="00B27394">
        <w:trPr>
          <w:cantSplit/>
          <w:trHeight w:val="283"/>
          <w:jc w:val="center"/>
        </w:trPr>
        <w:tc>
          <w:tcPr>
            <w:tcW w:w="1254" w:type="dxa"/>
            <w:vMerge/>
            <w:shd w:val="clear" w:color="auto" w:fill="auto"/>
            <w:textDirection w:val="btLr"/>
            <w:vAlign w:val="center"/>
          </w:tcPr>
          <w:p w14:paraId="0F9B0028" w14:textId="77777777" w:rsidR="00396B91" w:rsidRPr="000002FD" w:rsidRDefault="00396B91"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4861B7DA" w14:textId="77777777" w:rsidR="00396B91" w:rsidRPr="000002FD" w:rsidRDefault="00396B91"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 xml:space="preserve">GO.1.7. </w:t>
            </w:r>
            <w:r w:rsidRPr="00FE24C8">
              <w:rPr>
                <w:rFonts w:cs="Arial"/>
                <w:color w:val="auto"/>
                <w:sz w:val="18"/>
                <w:szCs w:val="18"/>
                <w:lang w:eastAsia="pl-PL"/>
              </w:rPr>
              <w:t>Usuwanie wyrobów zawierających azbest z terenu miasta i gminy Sępopol.</w:t>
            </w:r>
          </w:p>
        </w:tc>
        <w:tc>
          <w:tcPr>
            <w:tcW w:w="1557" w:type="dxa"/>
            <w:shd w:val="clear" w:color="auto" w:fill="auto"/>
            <w:vAlign w:val="center"/>
          </w:tcPr>
          <w:p w14:paraId="67D6FE4F" w14:textId="77777777" w:rsidR="00396B91" w:rsidRPr="000002FD" w:rsidRDefault="00396B91"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3DE70DEB" w14:textId="77777777" w:rsidR="00396B91" w:rsidRPr="000002FD" w:rsidRDefault="00396B91" w:rsidP="00FE24C8">
            <w:pPr>
              <w:spacing w:before="40" w:after="40" w:line="240" w:lineRule="auto"/>
              <w:jc w:val="center"/>
              <w:rPr>
                <w:rFonts w:cs="Arial"/>
                <w:color w:val="auto"/>
                <w:sz w:val="18"/>
                <w:szCs w:val="18"/>
              </w:rPr>
            </w:pPr>
            <w:r w:rsidRPr="000002FD">
              <w:rPr>
                <w:rFonts w:cs="Arial"/>
                <w:color w:val="auto"/>
                <w:sz w:val="18"/>
                <w:szCs w:val="18"/>
              </w:rPr>
              <w:t>działanie ciągłe – koszty nakładu pracy trudne do oszacowania</w:t>
            </w:r>
          </w:p>
        </w:tc>
        <w:tc>
          <w:tcPr>
            <w:tcW w:w="2522" w:type="dxa"/>
            <w:shd w:val="clear" w:color="auto" w:fill="auto"/>
            <w:vAlign w:val="center"/>
          </w:tcPr>
          <w:p w14:paraId="640DB574" w14:textId="77777777" w:rsidR="00396B91" w:rsidRPr="000002FD" w:rsidRDefault="00396B91" w:rsidP="00FE24C8">
            <w:pPr>
              <w:spacing w:before="40" w:after="40" w:line="240" w:lineRule="auto"/>
              <w:jc w:val="center"/>
              <w:rPr>
                <w:rFonts w:cs="Arial"/>
                <w:color w:val="auto"/>
                <w:sz w:val="18"/>
                <w:szCs w:val="18"/>
              </w:rPr>
            </w:pPr>
            <w:r w:rsidRPr="000002FD">
              <w:rPr>
                <w:rFonts w:cs="Arial"/>
                <w:color w:val="auto"/>
                <w:sz w:val="18"/>
                <w:szCs w:val="18"/>
              </w:rPr>
              <w:t xml:space="preserve">budżet gminy, budżet własny mieszkańców, </w:t>
            </w:r>
            <w:proofErr w:type="spellStart"/>
            <w:r w:rsidRPr="000002FD">
              <w:rPr>
                <w:rFonts w:cs="Arial"/>
                <w:color w:val="auto"/>
                <w:sz w:val="18"/>
                <w:szCs w:val="18"/>
              </w:rPr>
              <w:t>WFOŚiGW</w:t>
            </w:r>
            <w:proofErr w:type="spellEnd"/>
          </w:p>
        </w:tc>
      </w:tr>
      <w:tr w:rsidR="00370EDE" w:rsidRPr="000002FD" w14:paraId="59825222" w14:textId="77777777" w:rsidTr="0019022F">
        <w:trPr>
          <w:cantSplit/>
          <w:trHeight w:val="283"/>
          <w:jc w:val="center"/>
        </w:trPr>
        <w:tc>
          <w:tcPr>
            <w:tcW w:w="1254" w:type="dxa"/>
            <w:vMerge/>
            <w:shd w:val="clear" w:color="auto" w:fill="auto"/>
            <w:textDirection w:val="btLr"/>
            <w:vAlign w:val="center"/>
          </w:tcPr>
          <w:p w14:paraId="2D0B9B8F" w14:textId="77777777" w:rsidR="00370EDE" w:rsidRPr="000002FD" w:rsidRDefault="00370EDE"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315B967D" w14:textId="77777777" w:rsidR="00370EDE" w:rsidRPr="000002FD" w:rsidRDefault="00370EDE"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GO.1.8. Identyfikacja i likwidacja dzikich wysypisk odpadów.</w:t>
            </w:r>
          </w:p>
        </w:tc>
        <w:tc>
          <w:tcPr>
            <w:tcW w:w="1557" w:type="dxa"/>
            <w:shd w:val="clear" w:color="auto" w:fill="auto"/>
            <w:vAlign w:val="center"/>
          </w:tcPr>
          <w:p w14:paraId="21A91593"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6EAD6BE9"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działanie ciągłe – koszty nakładu pracy trudne do oszacowania</w:t>
            </w:r>
          </w:p>
        </w:tc>
        <w:tc>
          <w:tcPr>
            <w:tcW w:w="2522" w:type="dxa"/>
            <w:shd w:val="clear" w:color="auto" w:fill="auto"/>
            <w:vAlign w:val="center"/>
          </w:tcPr>
          <w:p w14:paraId="0E11BCBD"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budżet gminy</w:t>
            </w:r>
          </w:p>
        </w:tc>
      </w:tr>
      <w:tr w:rsidR="00370EDE" w:rsidRPr="000002FD" w14:paraId="5FC4CDDD" w14:textId="77777777" w:rsidTr="0019022F">
        <w:trPr>
          <w:cantSplit/>
          <w:trHeight w:val="283"/>
          <w:jc w:val="center"/>
        </w:trPr>
        <w:tc>
          <w:tcPr>
            <w:tcW w:w="1254" w:type="dxa"/>
            <w:vMerge/>
            <w:shd w:val="clear" w:color="auto" w:fill="auto"/>
            <w:textDirection w:val="btLr"/>
            <w:vAlign w:val="center"/>
          </w:tcPr>
          <w:p w14:paraId="7795DA62" w14:textId="77777777" w:rsidR="00370EDE" w:rsidRPr="000002FD" w:rsidRDefault="00370EDE"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4AE7E15B" w14:textId="77777777" w:rsidR="00370EDE" w:rsidRPr="000002FD" w:rsidRDefault="00370EDE"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 xml:space="preserve">GO.1.9. </w:t>
            </w:r>
            <w:r w:rsidRPr="000002FD">
              <w:rPr>
                <w:rFonts w:cs="Arial"/>
                <w:color w:val="auto"/>
                <w:sz w:val="18"/>
                <w:szCs w:val="18"/>
              </w:rPr>
              <w:t>Modernizacja i budowa punktów selektywnego zbierania odpadów komunalnych.</w:t>
            </w:r>
          </w:p>
        </w:tc>
        <w:tc>
          <w:tcPr>
            <w:tcW w:w="1557" w:type="dxa"/>
            <w:shd w:val="clear" w:color="auto" w:fill="auto"/>
            <w:vAlign w:val="center"/>
          </w:tcPr>
          <w:p w14:paraId="3CBD2E5C"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40A85225" w14:textId="77777777" w:rsidR="00370EDE" w:rsidRPr="000002FD" w:rsidRDefault="00396B91" w:rsidP="00FE24C8">
            <w:pPr>
              <w:spacing w:before="40" w:after="40" w:line="240" w:lineRule="auto"/>
              <w:jc w:val="center"/>
              <w:rPr>
                <w:rFonts w:cs="Arial"/>
                <w:color w:val="auto"/>
                <w:sz w:val="18"/>
                <w:szCs w:val="18"/>
              </w:rPr>
            </w:pPr>
            <w:r w:rsidRPr="000002FD">
              <w:rPr>
                <w:rFonts w:cs="Arial"/>
                <w:color w:val="auto"/>
                <w:sz w:val="18"/>
                <w:szCs w:val="18"/>
              </w:rPr>
              <w:t>brak możliwości określenia całkowitej wysokości kosztów</w:t>
            </w:r>
          </w:p>
        </w:tc>
        <w:tc>
          <w:tcPr>
            <w:tcW w:w="2522" w:type="dxa"/>
            <w:shd w:val="clear" w:color="auto" w:fill="auto"/>
            <w:vAlign w:val="center"/>
          </w:tcPr>
          <w:p w14:paraId="14641D4D"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 xml:space="preserve">budżet gminy, </w:t>
            </w:r>
            <w:proofErr w:type="spellStart"/>
            <w:r w:rsidRPr="000002FD">
              <w:rPr>
                <w:rFonts w:cs="Arial"/>
                <w:color w:val="auto"/>
                <w:sz w:val="18"/>
                <w:szCs w:val="18"/>
              </w:rPr>
              <w:t>POIiŚ</w:t>
            </w:r>
            <w:proofErr w:type="spellEnd"/>
            <w:r w:rsidRPr="000002FD">
              <w:rPr>
                <w:rFonts w:cs="Arial"/>
                <w:color w:val="auto"/>
                <w:sz w:val="18"/>
                <w:szCs w:val="18"/>
              </w:rPr>
              <w:t xml:space="preserve">/RPO, PROW, NFOŚiGW, </w:t>
            </w:r>
            <w:proofErr w:type="spellStart"/>
            <w:r w:rsidRPr="000002FD">
              <w:rPr>
                <w:rFonts w:cs="Arial"/>
                <w:color w:val="auto"/>
                <w:sz w:val="18"/>
                <w:szCs w:val="18"/>
              </w:rPr>
              <w:t>WFOŚiGW</w:t>
            </w:r>
            <w:proofErr w:type="spellEnd"/>
          </w:p>
        </w:tc>
      </w:tr>
      <w:tr w:rsidR="00370EDE" w:rsidRPr="000002FD" w14:paraId="3E0D28C5" w14:textId="77777777" w:rsidTr="0019022F">
        <w:trPr>
          <w:cantSplit/>
          <w:trHeight w:val="283"/>
          <w:jc w:val="center"/>
        </w:trPr>
        <w:tc>
          <w:tcPr>
            <w:tcW w:w="1254" w:type="dxa"/>
            <w:vMerge/>
            <w:shd w:val="clear" w:color="auto" w:fill="auto"/>
            <w:textDirection w:val="btLr"/>
            <w:vAlign w:val="center"/>
          </w:tcPr>
          <w:p w14:paraId="1C1A8EA6" w14:textId="77777777" w:rsidR="00370EDE" w:rsidRPr="000002FD" w:rsidRDefault="00370EDE"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41DF3758" w14:textId="77777777" w:rsidR="00370EDE" w:rsidRPr="000002FD" w:rsidRDefault="00370EDE"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GO.2.1. Promowanie oraz wspieranie działań edukacyjno-informacyjnych w zakresie zapobiegania powstawaniu odpadów.</w:t>
            </w:r>
          </w:p>
        </w:tc>
        <w:tc>
          <w:tcPr>
            <w:tcW w:w="1557" w:type="dxa"/>
            <w:shd w:val="clear" w:color="auto" w:fill="auto"/>
            <w:vAlign w:val="center"/>
          </w:tcPr>
          <w:p w14:paraId="2B5AF7EC"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5BE5E11D" w14:textId="77777777" w:rsidR="00370EDE" w:rsidRPr="000002FD" w:rsidRDefault="00396B91" w:rsidP="00FE24C8">
            <w:pPr>
              <w:spacing w:before="40" w:after="40" w:line="240" w:lineRule="auto"/>
              <w:jc w:val="center"/>
              <w:rPr>
                <w:rFonts w:cs="Arial"/>
                <w:color w:val="auto"/>
                <w:sz w:val="18"/>
                <w:szCs w:val="18"/>
              </w:rPr>
            </w:pPr>
            <w:r w:rsidRPr="000002FD">
              <w:rPr>
                <w:rFonts w:cs="Arial"/>
                <w:color w:val="auto"/>
                <w:sz w:val="18"/>
                <w:szCs w:val="18"/>
              </w:rPr>
              <w:t>działanie ciągłe – koszty nakładu pracy trudne do oszacowania</w:t>
            </w:r>
          </w:p>
        </w:tc>
        <w:tc>
          <w:tcPr>
            <w:tcW w:w="2522" w:type="dxa"/>
            <w:shd w:val="clear" w:color="auto" w:fill="auto"/>
            <w:vAlign w:val="center"/>
          </w:tcPr>
          <w:p w14:paraId="1CFA0136"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 xml:space="preserve">budżet gminy, budżet własny przedsiębiorstw odbierających odpady komunalne, </w:t>
            </w:r>
            <w:proofErr w:type="spellStart"/>
            <w:r w:rsidRPr="000002FD">
              <w:rPr>
                <w:rFonts w:cs="Arial"/>
                <w:color w:val="auto"/>
                <w:sz w:val="18"/>
                <w:szCs w:val="18"/>
              </w:rPr>
              <w:t>WFOŚiGW</w:t>
            </w:r>
            <w:proofErr w:type="spellEnd"/>
          </w:p>
        </w:tc>
      </w:tr>
      <w:tr w:rsidR="00370EDE" w:rsidRPr="000002FD" w14:paraId="33E233FB" w14:textId="77777777" w:rsidTr="0019022F">
        <w:trPr>
          <w:cantSplit/>
          <w:trHeight w:val="283"/>
          <w:jc w:val="center"/>
        </w:trPr>
        <w:tc>
          <w:tcPr>
            <w:tcW w:w="1254" w:type="dxa"/>
            <w:vMerge/>
            <w:shd w:val="clear" w:color="auto" w:fill="auto"/>
            <w:textDirection w:val="btLr"/>
            <w:vAlign w:val="center"/>
          </w:tcPr>
          <w:p w14:paraId="19E1D13B" w14:textId="77777777" w:rsidR="00370EDE" w:rsidRPr="000002FD" w:rsidRDefault="00370EDE"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072478BD" w14:textId="77777777" w:rsidR="00370EDE" w:rsidRPr="000002FD" w:rsidRDefault="00370EDE"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GO.2.2. Działania edukacyjno-informacyjne dotyczące właściwego postępowania z odpadami w tym zwiększenia efektywności selektywnego zbierania u „źródła”.</w:t>
            </w:r>
          </w:p>
        </w:tc>
        <w:tc>
          <w:tcPr>
            <w:tcW w:w="1557" w:type="dxa"/>
            <w:shd w:val="clear" w:color="auto" w:fill="auto"/>
            <w:vAlign w:val="center"/>
          </w:tcPr>
          <w:p w14:paraId="1D3895E5"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1EDB449D" w14:textId="77777777" w:rsidR="00370EDE" w:rsidRPr="000002FD" w:rsidRDefault="00396B91" w:rsidP="00FE24C8">
            <w:pPr>
              <w:spacing w:before="40" w:after="40" w:line="240" w:lineRule="auto"/>
              <w:jc w:val="center"/>
              <w:rPr>
                <w:rFonts w:cs="Arial"/>
                <w:color w:val="auto"/>
                <w:sz w:val="18"/>
                <w:szCs w:val="18"/>
              </w:rPr>
            </w:pPr>
            <w:r w:rsidRPr="000002FD">
              <w:rPr>
                <w:rFonts w:cs="Arial"/>
                <w:color w:val="auto"/>
                <w:sz w:val="18"/>
                <w:szCs w:val="18"/>
              </w:rPr>
              <w:t>działanie ciągłe – koszty nakładu pracy trudne do oszacowania</w:t>
            </w:r>
          </w:p>
        </w:tc>
        <w:tc>
          <w:tcPr>
            <w:tcW w:w="2522" w:type="dxa"/>
            <w:shd w:val="clear" w:color="auto" w:fill="auto"/>
            <w:vAlign w:val="center"/>
          </w:tcPr>
          <w:p w14:paraId="5CE40D61"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 xml:space="preserve">budżet gminy, budżet własny przedsiębiorstw odbierających odpady komunalne, </w:t>
            </w:r>
            <w:proofErr w:type="spellStart"/>
            <w:r w:rsidRPr="000002FD">
              <w:rPr>
                <w:rFonts w:cs="Arial"/>
                <w:color w:val="auto"/>
                <w:sz w:val="18"/>
                <w:szCs w:val="18"/>
              </w:rPr>
              <w:t>WFOŚiGW</w:t>
            </w:r>
            <w:proofErr w:type="spellEnd"/>
          </w:p>
        </w:tc>
      </w:tr>
      <w:tr w:rsidR="00370EDE" w:rsidRPr="000002FD" w14:paraId="58F77778" w14:textId="77777777" w:rsidTr="0019022F">
        <w:trPr>
          <w:cantSplit/>
          <w:trHeight w:val="964"/>
          <w:jc w:val="center"/>
        </w:trPr>
        <w:tc>
          <w:tcPr>
            <w:tcW w:w="1254" w:type="dxa"/>
            <w:vMerge w:val="restart"/>
            <w:shd w:val="clear" w:color="auto" w:fill="auto"/>
            <w:textDirection w:val="btLr"/>
            <w:vAlign w:val="center"/>
          </w:tcPr>
          <w:p w14:paraId="07F0F3B0" w14:textId="77777777" w:rsidR="00370EDE" w:rsidRPr="000002FD" w:rsidRDefault="00370EDE" w:rsidP="00FE24C8">
            <w:pPr>
              <w:spacing w:before="40" w:after="40" w:line="240" w:lineRule="auto"/>
              <w:ind w:left="113" w:right="113"/>
              <w:jc w:val="center"/>
              <w:rPr>
                <w:rFonts w:cs="Arial"/>
                <w:color w:val="auto"/>
                <w:sz w:val="18"/>
                <w:szCs w:val="18"/>
              </w:rPr>
            </w:pPr>
            <w:r w:rsidRPr="000002FD">
              <w:rPr>
                <w:rFonts w:cs="Arial"/>
                <w:b/>
                <w:color w:val="auto"/>
                <w:sz w:val="18"/>
                <w:szCs w:val="18"/>
                <w:lang w:eastAsia="pl-PL"/>
              </w:rPr>
              <w:t>IX  ZASOBY PRZYRODNICZE</w:t>
            </w:r>
          </w:p>
        </w:tc>
        <w:tc>
          <w:tcPr>
            <w:tcW w:w="3275" w:type="dxa"/>
            <w:shd w:val="clear" w:color="auto" w:fill="auto"/>
            <w:vAlign w:val="center"/>
          </w:tcPr>
          <w:p w14:paraId="41C14FB3" w14:textId="77777777" w:rsidR="00370EDE" w:rsidRPr="000002FD" w:rsidRDefault="00370EDE"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ZP.1.1. Zapewnienie właściwej ochrony różnorodności biologicznej oraz walorów krajobrazowych w planowaniu przestrzennym.</w:t>
            </w:r>
          </w:p>
        </w:tc>
        <w:tc>
          <w:tcPr>
            <w:tcW w:w="1557" w:type="dxa"/>
            <w:shd w:val="clear" w:color="auto" w:fill="auto"/>
            <w:vAlign w:val="center"/>
          </w:tcPr>
          <w:p w14:paraId="301B58AD"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2425A5BD" w14:textId="77777777" w:rsidR="00370EDE" w:rsidRPr="000002FD" w:rsidRDefault="00396B91" w:rsidP="00FE24C8">
            <w:pPr>
              <w:spacing w:before="40" w:after="40" w:line="240" w:lineRule="auto"/>
              <w:jc w:val="center"/>
              <w:rPr>
                <w:rFonts w:cs="Arial"/>
                <w:color w:val="auto"/>
                <w:sz w:val="18"/>
                <w:szCs w:val="18"/>
              </w:rPr>
            </w:pPr>
            <w:r w:rsidRPr="000002FD">
              <w:rPr>
                <w:rFonts w:cs="Arial"/>
                <w:color w:val="auto"/>
                <w:sz w:val="18"/>
                <w:szCs w:val="18"/>
              </w:rPr>
              <w:t>brak możliwości określenia całkowitej wysokości kosztów</w:t>
            </w:r>
          </w:p>
        </w:tc>
        <w:tc>
          <w:tcPr>
            <w:tcW w:w="2522" w:type="dxa"/>
            <w:shd w:val="clear" w:color="auto" w:fill="auto"/>
            <w:vAlign w:val="center"/>
          </w:tcPr>
          <w:p w14:paraId="535402AD"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 xml:space="preserve">budżet gminy, budżet własny RDOŚ, </w:t>
            </w:r>
            <w:proofErr w:type="spellStart"/>
            <w:r w:rsidRPr="000002FD">
              <w:rPr>
                <w:rFonts w:cs="Arial"/>
                <w:color w:val="auto"/>
                <w:sz w:val="18"/>
                <w:szCs w:val="18"/>
              </w:rPr>
              <w:t>POIiŚ</w:t>
            </w:r>
            <w:proofErr w:type="spellEnd"/>
            <w:r w:rsidRPr="000002FD">
              <w:rPr>
                <w:rFonts w:cs="Arial"/>
                <w:color w:val="auto"/>
                <w:sz w:val="18"/>
                <w:szCs w:val="18"/>
              </w:rPr>
              <w:t xml:space="preserve">/RPO, NFOŚiGW, </w:t>
            </w:r>
            <w:proofErr w:type="spellStart"/>
            <w:r w:rsidRPr="000002FD">
              <w:rPr>
                <w:rFonts w:cs="Arial"/>
                <w:color w:val="auto"/>
                <w:sz w:val="18"/>
                <w:szCs w:val="18"/>
              </w:rPr>
              <w:t>WFOŚiGW</w:t>
            </w:r>
            <w:proofErr w:type="spellEnd"/>
          </w:p>
        </w:tc>
      </w:tr>
      <w:tr w:rsidR="00370EDE" w:rsidRPr="000002FD" w14:paraId="6D05466F" w14:textId="77777777" w:rsidTr="0019022F">
        <w:trPr>
          <w:cantSplit/>
          <w:trHeight w:val="850"/>
          <w:jc w:val="center"/>
        </w:trPr>
        <w:tc>
          <w:tcPr>
            <w:tcW w:w="1254" w:type="dxa"/>
            <w:vMerge/>
            <w:shd w:val="clear" w:color="auto" w:fill="auto"/>
            <w:textDirection w:val="btLr"/>
            <w:vAlign w:val="center"/>
          </w:tcPr>
          <w:p w14:paraId="28AF2185" w14:textId="77777777" w:rsidR="00370EDE" w:rsidRPr="000002FD" w:rsidRDefault="00370EDE"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61A5A682" w14:textId="77777777" w:rsidR="00370EDE" w:rsidRPr="000002FD" w:rsidRDefault="00370EDE" w:rsidP="00396B91">
            <w:pPr>
              <w:spacing w:before="20" w:after="20" w:line="240" w:lineRule="auto"/>
              <w:jc w:val="center"/>
              <w:rPr>
                <w:rFonts w:cs="Arial"/>
                <w:color w:val="auto"/>
                <w:sz w:val="18"/>
                <w:szCs w:val="18"/>
                <w:lang w:eastAsia="pl-PL"/>
              </w:rPr>
            </w:pPr>
            <w:r w:rsidRPr="000002FD">
              <w:rPr>
                <w:rFonts w:cs="Arial"/>
                <w:color w:val="auto"/>
                <w:sz w:val="18"/>
                <w:szCs w:val="18"/>
                <w:lang w:eastAsia="pl-PL"/>
              </w:rPr>
              <w:t>ZP.1.</w:t>
            </w:r>
            <w:r w:rsidR="00396B91">
              <w:rPr>
                <w:rFonts w:cs="Arial"/>
                <w:color w:val="auto"/>
                <w:sz w:val="18"/>
                <w:szCs w:val="18"/>
                <w:lang w:eastAsia="pl-PL"/>
              </w:rPr>
              <w:t>3</w:t>
            </w:r>
            <w:r w:rsidRPr="000002FD">
              <w:rPr>
                <w:rFonts w:cs="Arial"/>
                <w:color w:val="auto"/>
                <w:sz w:val="18"/>
                <w:szCs w:val="18"/>
                <w:lang w:eastAsia="pl-PL"/>
              </w:rPr>
              <w:t xml:space="preserve">. </w:t>
            </w:r>
            <w:r w:rsidR="00396B91" w:rsidRPr="00FE24C8">
              <w:rPr>
                <w:rFonts w:cs="Arial"/>
                <w:color w:val="auto"/>
                <w:sz w:val="18"/>
                <w:szCs w:val="18"/>
                <w:lang w:eastAsia="pl-PL"/>
              </w:rPr>
              <w:t>Leczenie, pielęgnacja drzewostanów</w:t>
            </w:r>
            <w:r w:rsidR="00396B91">
              <w:rPr>
                <w:rFonts w:cs="Arial"/>
                <w:color w:val="auto"/>
                <w:sz w:val="18"/>
                <w:szCs w:val="18"/>
                <w:lang w:eastAsia="pl-PL"/>
              </w:rPr>
              <w:t>, żywopłotów, nasadzenia drzew i krzewów, nasadzenia klombów, rabat.</w:t>
            </w:r>
          </w:p>
        </w:tc>
        <w:tc>
          <w:tcPr>
            <w:tcW w:w="1557" w:type="dxa"/>
            <w:shd w:val="clear" w:color="auto" w:fill="auto"/>
            <w:vAlign w:val="center"/>
          </w:tcPr>
          <w:p w14:paraId="2AF1B619"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15E3B400" w14:textId="77777777" w:rsidR="00370EDE" w:rsidRPr="000002FD" w:rsidRDefault="00396B91" w:rsidP="00FE24C8">
            <w:pPr>
              <w:spacing w:before="40" w:after="40" w:line="240" w:lineRule="auto"/>
              <w:jc w:val="center"/>
              <w:rPr>
                <w:rFonts w:cs="Arial"/>
                <w:color w:val="auto"/>
                <w:sz w:val="18"/>
                <w:szCs w:val="18"/>
              </w:rPr>
            </w:pPr>
            <w:r w:rsidRPr="000002FD">
              <w:rPr>
                <w:rFonts w:cs="Arial"/>
                <w:color w:val="auto"/>
                <w:sz w:val="18"/>
                <w:szCs w:val="18"/>
              </w:rPr>
              <w:t>działanie ciągłe – koszty nakładu pracy trudne do oszacowania</w:t>
            </w:r>
          </w:p>
        </w:tc>
        <w:tc>
          <w:tcPr>
            <w:tcW w:w="2522" w:type="dxa"/>
            <w:shd w:val="clear" w:color="auto" w:fill="auto"/>
            <w:vAlign w:val="center"/>
          </w:tcPr>
          <w:p w14:paraId="5B7D3273"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 xml:space="preserve">budżet gminy, </w:t>
            </w:r>
            <w:proofErr w:type="spellStart"/>
            <w:r w:rsidRPr="000002FD">
              <w:rPr>
                <w:rFonts w:cs="Arial"/>
                <w:color w:val="auto"/>
                <w:sz w:val="18"/>
                <w:szCs w:val="18"/>
              </w:rPr>
              <w:t>POIiŚ</w:t>
            </w:r>
            <w:proofErr w:type="spellEnd"/>
            <w:r w:rsidRPr="000002FD">
              <w:rPr>
                <w:rFonts w:cs="Arial"/>
                <w:color w:val="auto"/>
                <w:sz w:val="18"/>
                <w:szCs w:val="18"/>
              </w:rPr>
              <w:t xml:space="preserve">/RPO, NFOŚiGW, </w:t>
            </w:r>
            <w:proofErr w:type="spellStart"/>
            <w:r w:rsidRPr="000002FD">
              <w:rPr>
                <w:rFonts w:cs="Arial"/>
                <w:color w:val="auto"/>
                <w:sz w:val="18"/>
                <w:szCs w:val="18"/>
              </w:rPr>
              <w:t>WFOŚiGW</w:t>
            </w:r>
            <w:proofErr w:type="spellEnd"/>
          </w:p>
        </w:tc>
      </w:tr>
      <w:tr w:rsidR="00396B91" w:rsidRPr="000002FD" w14:paraId="546A144D" w14:textId="77777777" w:rsidTr="00B27394">
        <w:trPr>
          <w:cantSplit/>
          <w:trHeight w:val="283"/>
          <w:jc w:val="center"/>
        </w:trPr>
        <w:tc>
          <w:tcPr>
            <w:tcW w:w="1254" w:type="dxa"/>
            <w:vMerge/>
            <w:shd w:val="clear" w:color="auto" w:fill="auto"/>
            <w:textDirection w:val="btLr"/>
            <w:vAlign w:val="center"/>
          </w:tcPr>
          <w:p w14:paraId="7E6BF64C" w14:textId="77777777" w:rsidR="00396B91" w:rsidRPr="000002FD" w:rsidRDefault="00396B91"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0ED4CA0F" w14:textId="77777777" w:rsidR="00396B91" w:rsidRPr="000002FD" w:rsidRDefault="00396B91" w:rsidP="00EB57A6">
            <w:pPr>
              <w:spacing w:before="20" w:after="20" w:line="240" w:lineRule="auto"/>
              <w:jc w:val="center"/>
              <w:rPr>
                <w:rFonts w:cs="Arial"/>
                <w:color w:val="auto"/>
                <w:sz w:val="18"/>
                <w:szCs w:val="18"/>
                <w:lang w:eastAsia="pl-PL"/>
              </w:rPr>
            </w:pPr>
            <w:r w:rsidRPr="000002FD">
              <w:rPr>
                <w:rFonts w:cs="Arial"/>
                <w:color w:val="auto"/>
                <w:sz w:val="18"/>
                <w:szCs w:val="18"/>
                <w:lang w:eastAsia="pl-PL"/>
              </w:rPr>
              <w:t>ZP.1.</w:t>
            </w:r>
            <w:r w:rsidR="00EB57A6">
              <w:rPr>
                <w:rFonts w:cs="Arial"/>
                <w:color w:val="auto"/>
                <w:sz w:val="18"/>
                <w:szCs w:val="18"/>
                <w:lang w:eastAsia="pl-PL"/>
              </w:rPr>
              <w:t>4</w:t>
            </w:r>
            <w:r w:rsidRPr="000002FD">
              <w:rPr>
                <w:rFonts w:cs="Arial"/>
                <w:color w:val="auto"/>
                <w:sz w:val="18"/>
                <w:szCs w:val="18"/>
                <w:lang w:eastAsia="pl-PL"/>
              </w:rPr>
              <w:t>. Pielęgnacja i konserwacja pomników przyrody.</w:t>
            </w:r>
          </w:p>
        </w:tc>
        <w:tc>
          <w:tcPr>
            <w:tcW w:w="1557" w:type="dxa"/>
            <w:shd w:val="clear" w:color="auto" w:fill="auto"/>
            <w:vAlign w:val="center"/>
          </w:tcPr>
          <w:p w14:paraId="14584C16" w14:textId="77777777" w:rsidR="00396B91" w:rsidRPr="000002FD" w:rsidRDefault="00396B91"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1A6BA908" w14:textId="77777777" w:rsidR="00396B91" w:rsidRPr="000002FD" w:rsidRDefault="00396B91" w:rsidP="00FE24C8">
            <w:pPr>
              <w:spacing w:before="40" w:after="40" w:line="240" w:lineRule="auto"/>
              <w:jc w:val="center"/>
              <w:rPr>
                <w:rFonts w:cs="Arial"/>
                <w:color w:val="auto"/>
                <w:sz w:val="18"/>
                <w:szCs w:val="18"/>
              </w:rPr>
            </w:pPr>
            <w:r w:rsidRPr="000002FD">
              <w:rPr>
                <w:rFonts w:cs="Arial"/>
                <w:color w:val="auto"/>
                <w:sz w:val="18"/>
                <w:szCs w:val="18"/>
              </w:rPr>
              <w:t>działanie ciągłe – koszty nakładu pracy trudne do oszacowania</w:t>
            </w:r>
          </w:p>
        </w:tc>
        <w:tc>
          <w:tcPr>
            <w:tcW w:w="2522" w:type="dxa"/>
            <w:shd w:val="clear" w:color="auto" w:fill="auto"/>
            <w:vAlign w:val="center"/>
          </w:tcPr>
          <w:p w14:paraId="2F4064DC" w14:textId="77777777" w:rsidR="00396B91" w:rsidRPr="000002FD" w:rsidRDefault="00396B91" w:rsidP="00FE24C8">
            <w:pPr>
              <w:spacing w:before="40" w:after="40" w:line="240" w:lineRule="auto"/>
              <w:jc w:val="center"/>
              <w:rPr>
                <w:rFonts w:cs="Arial"/>
                <w:color w:val="auto"/>
                <w:sz w:val="18"/>
                <w:szCs w:val="18"/>
              </w:rPr>
            </w:pPr>
            <w:r w:rsidRPr="000002FD">
              <w:rPr>
                <w:rFonts w:cs="Arial"/>
                <w:color w:val="auto"/>
                <w:sz w:val="18"/>
                <w:szCs w:val="18"/>
              </w:rPr>
              <w:t>budżet gminy</w:t>
            </w:r>
          </w:p>
        </w:tc>
      </w:tr>
      <w:tr w:rsidR="00370EDE" w:rsidRPr="000002FD" w14:paraId="254B444D" w14:textId="77777777" w:rsidTr="0019022F">
        <w:trPr>
          <w:cantSplit/>
          <w:trHeight w:val="283"/>
          <w:jc w:val="center"/>
        </w:trPr>
        <w:tc>
          <w:tcPr>
            <w:tcW w:w="1254" w:type="dxa"/>
            <w:vMerge/>
            <w:shd w:val="clear" w:color="auto" w:fill="auto"/>
            <w:textDirection w:val="btLr"/>
            <w:vAlign w:val="center"/>
          </w:tcPr>
          <w:p w14:paraId="0499B9A6" w14:textId="77777777" w:rsidR="00370EDE" w:rsidRPr="000002FD" w:rsidRDefault="00370EDE"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1873C975" w14:textId="77777777" w:rsidR="00370EDE" w:rsidRPr="000002FD" w:rsidRDefault="00370EDE" w:rsidP="00EB57A6">
            <w:pPr>
              <w:spacing w:before="20" w:after="20" w:line="240" w:lineRule="auto"/>
              <w:jc w:val="center"/>
              <w:rPr>
                <w:rFonts w:cs="Arial"/>
                <w:color w:val="auto"/>
                <w:sz w:val="18"/>
                <w:szCs w:val="18"/>
                <w:lang w:eastAsia="pl-PL"/>
              </w:rPr>
            </w:pPr>
            <w:r w:rsidRPr="000002FD">
              <w:rPr>
                <w:rFonts w:cs="Arial"/>
                <w:color w:val="auto"/>
                <w:sz w:val="18"/>
                <w:szCs w:val="18"/>
                <w:lang w:eastAsia="pl-PL"/>
              </w:rPr>
              <w:t>ZP.1.</w:t>
            </w:r>
            <w:r w:rsidR="00EB57A6">
              <w:rPr>
                <w:rFonts w:cs="Arial"/>
                <w:color w:val="auto"/>
                <w:sz w:val="18"/>
                <w:szCs w:val="18"/>
                <w:lang w:eastAsia="pl-PL"/>
              </w:rPr>
              <w:t>5</w:t>
            </w:r>
            <w:r w:rsidRPr="000002FD">
              <w:rPr>
                <w:rFonts w:cs="Arial"/>
                <w:color w:val="auto"/>
                <w:sz w:val="18"/>
                <w:szCs w:val="18"/>
                <w:lang w:eastAsia="pl-PL"/>
              </w:rPr>
              <w:t>. Usuwanie roślinności inwazyjnej.</w:t>
            </w:r>
          </w:p>
        </w:tc>
        <w:tc>
          <w:tcPr>
            <w:tcW w:w="1557" w:type="dxa"/>
            <w:shd w:val="clear" w:color="auto" w:fill="auto"/>
            <w:vAlign w:val="center"/>
          </w:tcPr>
          <w:p w14:paraId="2D04512A"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19AA92EC"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działanie ciągłe – koszty nakładu pracy trudne do oszacowania</w:t>
            </w:r>
          </w:p>
        </w:tc>
        <w:tc>
          <w:tcPr>
            <w:tcW w:w="2522" w:type="dxa"/>
            <w:shd w:val="clear" w:color="auto" w:fill="auto"/>
            <w:vAlign w:val="center"/>
          </w:tcPr>
          <w:p w14:paraId="3FD33955"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budżet gminy, budżet własny mieszkańców</w:t>
            </w:r>
          </w:p>
        </w:tc>
      </w:tr>
      <w:tr w:rsidR="00370EDE" w:rsidRPr="000002FD" w14:paraId="5B449DEC" w14:textId="77777777" w:rsidTr="0019022F">
        <w:trPr>
          <w:cantSplit/>
          <w:trHeight w:val="283"/>
          <w:jc w:val="center"/>
        </w:trPr>
        <w:tc>
          <w:tcPr>
            <w:tcW w:w="1254" w:type="dxa"/>
            <w:vMerge/>
            <w:shd w:val="clear" w:color="auto" w:fill="auto"/>
            <w:textDirection w:val="btLr"/>
            <w:vAlign w:val="center"/>
          </w:tcPr>
          <w:p w14:paraId="53881051" w14:textId="77777777" w:rsidR="00370EDE" w:rsidRPr="000002FD" w:rsidRDefault="00370EDE"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25E6E52B" w14:textId="77777777" w:rsidR="00370EDE" w:rsidRPr="000002FD" w:rsidRDefault="00370EDE" w:rsidP="00EB57A6">
            <w:pPr>
              <w:spacing w:before="20" w:after="20" w:line="240" w:lineRule="auto"/>
              <w:jc w:val="center"/>
              <w:rPr>
                <w:rFonts w:cs="Arial"/>
                <w:color w:val="auto"/>
                <w:sz w:val="18"/>
                <w:szCs w:val="18"/>
                <w:lang w:eastAsia="pl-PL"/>
              </w:rPr>
            </w:pPr>
            <w:r w:rsidRPr="000002FD">
              <w:rPr>
                <w:rFonts w:cs="Arial"/>
                <w:color w:val="auto"/>
                <w:sz w:val="18"/>
                <w:szCs w:val="18"/>
                <w:lang w:eastAsia="pl-PL"/>
              </w:rPr>
              <w:t>ZP.1.</w:t>
            </w:r>
            <w:r w:rsidR="00EB57A6">
              <w:rPr>
                <w:rFonts w:cs="Arial"/>
                <w:color w:val="auto"/>
                <w:sz w:val="18"/>
                <w:szCs w:val="18"/>
                <w:lang w:eastAsia="pl-PL"/>
              </w:rPr>
              <w:t>6</w:t>
            </w:r>
            <w:r w:rsidRPr="000002FD">
              <w:rPr>
                <w:rFonts w:cs="Arial"/>
                <w:color w:val="auto"/>
                <w:sz w:val="18"/>
                <w:szCs w:val="18"/>
                <w:lang w:eastAsia="pl-PL"/>
              </w:rPr>
              <w:t>. Uwzględnienie w dokumentach planistycznych zachowania i powiększania terenów zielonych na obszarach zurbanizowanych.</w:t>
            </w:r>
          </w:p>
        </w:tc>
        <w:tc>
          <w:tcPr>
            <w:tcW w:w="1557" w:type="dxa"/>
            <w:shd w:val="clear" w:color="auto" w:fill="auto"/>
            <w:vAlign w:val="center"/>
          </w:tcPr>
          <w:p w14:paraId="25F2721F"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6110DE62"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działanie ciągłe – koszty nakładu pracy trudne do oszacowania</w:t>
            </w:r>
          </w:p>
        </w:tc>
        <w:tc>
          <w:tcPr>
            <w:tcW w:w="2522" w:type="dxa"/>
            <w:shd w:val="clear" w:color="auto" w:fill="auto"/>
            <w:vAlign w:val="center"/>
          </w:tcPr>
          <w:p w14:paraId="5F304E9C"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budżet gminy</w:t>
            </w:r>
          </w:p>
        </w:tc>
      </w:tr>
      <w:tr w:rsidR="00370EDE" w:rsidRPr="000002FD" w14:paraId="5280F0C3" w14:textId="77777777" w:rsidTr="0019022F">
        <w:trPr>
          <w:cantSplit/>
          <w:trHeight w:val="283"/>
          <w:jc w:val="center"/>
        </w:trPr>
        <w:tc>
          <w:tcPr>
            <w:tcW w:w="1254" w:type="dxa"/>
            <w:vMerge/>
            <w:shd w:val="clear" w:color="auto" w:fill="auto"/>
            <w:textDirection w:val="btLr"/>
            <w:vAlign w:val="center"/>
          </w:tcPr>
          <w:p w14:paraId="726B4C1C" w14:textId="77777777" w:rsidR="00370EDE" w:rsidRPr="000002FD" w:rsidRDefault="00370EDE"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1953C529" w14:textId="77777777" w:rsidR="00370EDE" w:rsidRPr="000002FD" w:rsidRDefault="00370EDE" w:rsidP="00EB57A6">
            <w:pPr>
              <w:spacing w:before="20" w:after="20" w:line="240" w:lineRule="auto"/>
              <w:jc w:val="center"/>
              <w:rPr>
                <w:rFonts w:cs="Arial"/>
                <w:color w:val="auto"/>
                <w:sz w:val="18"/>
                <w:szCs w:val="18"/>
                <w:lang w:eastAsia="pl-PL"/>
              </w:rPr>
            </w:pPr>
            <w:r w:rsidRPr="000002FD">
              <w:rPr>
                <w:rFonts w:cs="Arial"/>
                <w:color w:val="auto"/>
                <w:sz w:val="18"/>
                <w:szCs w:val="18"/>
                <w:lang w:eastAsia="pl-PL"/>
              </w:rPr>
              <w:t>ZP.1.</w:t>
            </w:r>
            <w:r w:rsidR="00EB57A6">
              <w:rPr>
                <w:rFonts w:cs="Arial"/>
                <w:color w:val="auto"/>
                <w:sz w:val="18"/>
                <w:szCs w:val="18"/>
                <w:lang w:eastAsia="pl-PL"/>
              </w:rPr>
              <w:t>8</w:t>
            </w:r>
            <w:r w:rsidRPr="000002FD">
              <w:rPr>
                <w:rFonts w:cs="Arial"/>
                <w:color w:val="auto"/>
                <w:sz w:val="18"/>
                <w:szCs w:val="18"/>
                <w:lang w:eastAsia="pl-PL"/>
              </w:rPr>
              <w:t>. Ograniczenie przeznaczenia terenów zieleni pod zabudowę, odpowiednie ich kształtowanie i rewitalizacja.</w:t>
            </w:r>
          </w:p>
        </w:tc>
        <w:tc>
          <w:tcPr>
            <w:tcW w:w="1557" w:type="dxa"/>
            <w:shd w:val="clear" w:color="auto" w:fill="auto"/>
            <w:vAlign w:val="center"/>
          </w:tcPr>
          <w:p w14:paraId="3DBF7A74"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75C995B2"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działanie ciągłe – koszty nakładu pracy trudne do oszacowania</w:t>
            </w:r>
          </w:p>
        </w:tc>
        <w:tc>
          <w:tcPr>
            <w:tcW w:w="2522" w:type="dxa"/>
            <w:shd w:val="clear" w:color="auto" w:fill="auto"/>
            <w:vAlign w:val="center"/>
          </w:tcPr>
          <w:p w14:paraId="5180BA89"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budżet gminy</w:t>
            </w:r>
          </w:p>
        </w:tc>
      </w:tr>
      <w:tr w:rsidR="00370EDE" w:rsidRPr="000002FD" w14:paraId="1B510C9D" w14:textId="77777777" w:rsidTr="0019022F">
        <w:trPr>
          <w:cantSplit/>
          <w:trHeight w:val="283"/>
          <w:jc w:val="center"/>
        </w:trPr>
        <w:tc>
          <w:tcPr>
            <w:tcW w:w="1254" w:type="dxa"/>
            <w:vMerge/>
            <w:shd w:val="clear" w:color="auto" w:fill="auto"/>
            <w:textDirection w:val="btLr"/>
            <w:vAlign w:val="center"/>
          </w:tcPr>
          <w:p w14:paraId="37A13E42" w14:textId="77777777" w:rsidR="00370EDE" w:rsidRPr="000002FD" w:rsidRDefault="00370EDE"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3FDE4683" w14:textId="77777777" w:rsidR="00370EDE" w:rsidRPr="000002FD" w:rsidRDefault="00370EDE" w:rsidP="00EB57A6">
            <w:pPr>
              <w:spacing w:before="20" w:after="20" w:line="240" w:lineRule="auto"/>
              <w:jc w:val="center"/>
              <w:rPr>
                <w:rFonts w:cs="Arial"/>
                <w:color w:val="auto"/>
                <w:sz w:val="18"/>
                <w:szCs w:val="18"/>
                <w:lang w:eastAsia="pl-PL"/>
              </w:rPr>
            </w:pPr>
            <w:r w:rsidRPr="000002FD">
              <w:rPr>
                <w:rFonts w:cs="Arial"/>
                <w:color w:val="auto"/>
                <w:sz w:val="18"/>
                <w:szCs w:val="18"/>
                <w:lang w:eastAsia="pl-PL"/>
              </w:rPr>
              <w:t>ZP.1.</w:t>
            </w:r>
            <w:r w:rsidR="00EB57A6">
              <w:rPr>
                <w:rFonts w:cs="Arial"/>
                <w:color w:val="auto"/>
                <w:sz w:val="18"/>
                <w:szCs w:val="18"/>
                <w:lang w:eastAsia="pl-PL"/>
              </w:rPr>
              <w:t>9</w:t>
            </w:r>
            <w:r w:rsidRPr="000002FD">
              <w:rPr>
                <w:rFonts w:cs="Arial"/>
                <w:color w:val="auto"/>
                <w:sz w:val="18"/>
                <w:szCs w:val="18"/>
                <w:lang w:eastAsia="pl-PL"/>
              </w:rPr>
              <w:t xml:space="preserve">. Utrzymanie, wymiana i wprowadzenie </w:t>
            </w:r>
            <w:proofErr w:type="spellStart"/>
            <w:r w:rsidRPr="000002FD">
              <w:rPr>
                <w:rFonts w:cs="Arial"/>
                <w:color w:val="auto"/>
                <w:sz w:val="18"/>
                <w:szCs w:val="18"/>
                <w:lang w:eastAsia="pl-PL"/>
              </w:rPr>
              <w:t>zadrzewień</w:t>
            </w:r>
            <w:proofErr w:type="spellEnd"/>
            <w:r w:rsidRPr="000002FD">
              <w:rPr>
                <w:rFonts w:cs="Arial"/>
                <w:color w:val="auto"/>
                <w:sz w:val="18"/>
                <w:szCs w:val="18"/>
                <w:lang w:eastAsia="pl-PL"/>
              </w:rPr>
              <w:t xml:space="preserve"> przydrożnych i </w:t>
            </w:r>
            <w:proofErr w:type="spellStart"/>
            <w:r w:rsidRPr="000002FD">
              <w:rPr>
                <w:rFonts w:cs="Arial"/>
                <w:color w:val="auto"/>
                <w:sz w:val="18"/>
                <w:szCs w:val="18"/>
                <w:lang w:eastAsia="pl-PL"/>
              </w:rPr>
              <w:t>zadrzewień</w:t>
            </w:r>
            <w:proofErr w:type="spellEnd"/>
            <w:r w:rsidRPr="000002FD">
              <w:rPr>
                <w:rFonts w:cs="Arial"/>
                <w:color w:val="auto"/>
                <w:sz w:val="18"/>
                <w:szCs w:val="18"/>
                <w:lang w:eastAsia="pl-PL"/>
              </w:rPr>
              <w:t xml:space="preserve"> śródpolnych.</w:t>
            </w:r>
          </w:p>
        </w:tc>
        <w:tc>
          <w:tcPr>
            <w:tcW w:w="1557" w:type="dxa"/>
            <w:shd w:val="clear" w:color="auto" w:fill="auto"/>
            <w:vAlign w:val="center"/>
          </w:tcPr>
          <w:p w14:paraId="4D43F5F1"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433EFD09"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brak możliwości określenia całkowitej wysokości kosztów</w:t>
            </w:r>
          </w:p>
        </w:tc>
        <w:tc>
          <w:tcPr>
            <w:tcW w:w="2522" w:type="dxa"/>
            <w:shd w:val="clear" w:color="auto" w:fill="auto"/>
            <w:vAlign w:val="center"/>
          </w:tcPr>
          <w:p w14:paraId="627E1DFB"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budżet gminy, budżet własny zarządców dróg</w:t>
            </w:r>
          </w:p>
        </w:tc>
      </w:tr>
      <w:tr w:rsidR="00370EDE" w:rsidRPr="000002FD" w14:paraId="377D02EE" w14:textId="77777777" w:rsidTr="0019022F">
        <w:trPr>
          <w:cantSplit/>
          <w:trHeight w:val="283"/>
          <w:jc w:val="center"/>
        </w:trPr>
        <w:tc>
          <w:tcPr>
            <w:tcW w:w="1254" w:type="dxa"/>
            <w:vMerge/>
            <w:shd w:val="clear" w:color="auto" w:fill="auto"/>
            <w:textDirection w:val="btLr"/>
            <w:vAlign w:val="center"/>
          </w:tcPr>
          <w:p w14:paraId="0F5DA221" w14:textId="77777777" w:rsidR="00370EDE" w:rsidRPr="000002FD" w:rsidRDefault="00370EDE"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16217D38" w14:textId="77777777" w:rsidR="00370EDE" w:rsidRPr="000002FD" w:rsidRDefault="00370EDE" w:rsidP="00EB57A6">
            <w:pPr>
              <w:spacing w:before="20" w:after="20" w:line="240" w:lineRule="auto"/>
              <w:jc w:val="center"/>
              <w:rPr>
                <w:rFonts w:cs="Arial"/>
                <w:color w:val="auto"/>
                <w:sz w:val="18"/>
                <w:szCs w:val="18"/>
                <w:lang w:eastAsia="pl-PL"/>
              </w:rPr>
            </w:pPr>
            <w:r w:rsidRPr="000002FD">
              <w:rPr>
                <w:rFonts w:cs="Arial"/>
                <w:color w:val="auto"/>
                <w:sz w:val="18"/>
                <w:szCs w:val="18"/>
              </w:rPr>
              <w:t>ZP.1.</w:t>
            </w:r>
            <w:r w:rsidR="00EB57A6">
              <w:rPr>
                <w:rFonts w:cs="Arial"/>
                <w:color w:val="auto"/>
                <w:sz w:val="18"/>
                <w:szCs w:val="18"/>
              </w:rPr>
              <w:t>10</w:t>
            </w:r>
            <w:r w:rsidRPr="000002FD">
              <w:rPr>
                <w:rFonts w:cs="Arial"/>
                <w:color w:val="auto"/>
                <w:sz w:val="18"/>
                <w:szCs w:val="18"/>
              </w:rPr>
              <w:t xml:space="preserve"> Inwestycje związane z ochroną przeciwpożarową lasu, m.in. rozwój systemów monitorowania zagrożenia pożarowego oraz infrastruktury przeciwpożarowej</w:t>
            </w:r>
            <w:r w:rsidR="00EB57A6">
              <w:rPr>
                <w:rFonts w:cs="Arial"/>
                <w:color w:val="auto"/>
                <w:sz w:val="18"/>
                <w:szCs w:val="18"/>
              </w:rPr>
              <w:t>.</w:t>
            </w:r>
          </w:p>
        </w:tc>
        <w:tc>
          <w:tcPr>
            <w:tcW w:w="1557" w:type="dxa"/>
            <w:shd w:val="clear" w:color="auto" w:fill="auto"/>
            <w:vAlign w:val="center"/>
          </w:tcPr>
          <w:p w14:paraId="1DCD8DC9"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71C51396"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brak możliwości określenia całkowitej wysokości kosztów</w:t>
            </w:r>
          </w:p>
        </w:tc>
        <w:tc>
          <w:tcPr>
            <w:tcW w:w="2522" w:type="dxa"/>
            <w:shd w:val="clear" w:color="auto" w:fill="auto"/>
            <w:vAlign w:val="center"/>
          </w:tcPr>
          <w:p w14:paraId="308D4AD8"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 xml:space="preserve">budżet gminy, budżet własny RDLP, NFOŚiGW, </w:t>
            </w:r>
            <w:proofErr w:type="spellStart"/>
            <w:r w:rsidRPr="000002FD">
              <w:rPr>
                <w:rFonts w:cs="Arial"/>
                <w:color w:val="auto"/>
                <w:sz w:val="18"/>
                <w:szCs w:val="18"/>
              </w:rPr>
              <w:t>WFOŚiGW</w:t>
            </w:r>
            <w:proofErr w:type="spellEnd"/>
          </w:p>
        </w:tc>
      </w:tr>
      <w:tr w:rsidR="00370EDE" w:rsidRPr="000002FD" w14:paraId="5A2B99C5" w14:textId="77777777" w:rsidTr="008A0952">
        <w:trPr>
          <w:cantSplit/>
          <w:trHeight w:val="574"/>
          <w:jc w:val="center"/>
        </w:trPr>
        <w:tc>
          <w:tcPr>
            <w:tcW w:w="1254" w:type="dxa"/>
            <w:vMerge/>
            <w:shd w:val="clear" w:color="auto" w:fill="auto"/>
            <w:textDirection w:val="btLr"/>
            <w:vAlign w:val="center"/>
          </w:tcPr>
          <w:p w14:paraId="51E642B8" w14:textId="77777777" w:rsidR="00370EDE" w:rsidRPr="000002FD" w:rsidRDefault="00370EDE"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099A7A05" w14:textId="77777777" w:rsidR="00370EDE" w:rsidRPr="000002FD" w:rsidRDefault="00370EDE"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 xml:space="preserve">ZP.2.1. Modernizacja infrastruktury szlaków turystycznych. </w:t>
            </w:r>
            <w:r w:rsidRPr="000002FD">
              <w:rPr>
                <w:rFonts w:cs="Arial"/>
                <w:color w:val="auto"/>
                <w:sz w:val="18"/>
                <w:szCs w:val="18"/>
                <w:lang w:eastAsia="pl-PL"/>
              </w:rPr>
              <w:br/>
              <w:t>Budowa i rozbudowa szlaków pieszych (chodników) i ścieżek rowerowych, tras wycieczkowych.</w:t>
            </w:r>
          </w:p>
        </w:tc>
        <w:tc>
          <w:tcPr>
            <w:tcW w:w="1557" w:type="dxa"/>
            <w:shd w:val="clear" w:color="auto" w:fill="auto"/>
            <w:vAlign w:val="center"/>
          </w:tcPr>
          <w:p w14:paraId="0647B7E2"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08661712" w14:textId="77777777" w:rsidR="00370EDE" w:rsidRPr="000002FD" w:rsidRDefault="00EB57A6" w:rsidP="00FE24C8">
            <w:pPr>
              <w:spacing w:before="40" w:after="40" w:line="240" w:lineRule="auto"/>
              <w:jc w:val="center"/>
              <w:rPr>
                <w:rFonts w:cs="Arial"/>
                <w:color w:val="auto"/>
                <w:sz w:val="18"/>
                <w:szCs w:val="18"/>
              </w:rPr>
            </w:pPr>
            <w:r w:rsidRPr="000002FD">
              <w:rPr>
                <w:rFonts w:cs="Arial"/>
                <w:color w:val="auto"/>
                <w:sz w:val="18"/>
                <w:szCs w:val="18"/>
              </w:rPr>
              <w:t>brak możliwości określenia całkowitej wysokości kosztów</w:t>
            </w:r>
          </w:p>
        </w:tc>
        <w:tc>
          <w:tcPr>
            <w:tcW w:w="2522" w:type="dxa"/>
            <w:shd w:val="clear" w:color="auto" w:fill="auto"/>
            <w:vAlign w:val="center"/>
          </w:tcPr>
          <w:p w14:paraId="4F8FC955"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 xml:space="preserve">budżet gminy, </w:t>
            </w:r>
            <w:proofErr w:type="spellStart"/>
            <w:r w:rsidRPr="000002FD">
              <w:rPr>
                <w:rFonts w:cs="Arial"/>
                <w:color w:val="auto"/>
                <w:sz w:val="18"/>
                <w:szCs w:val="18"/>
              </w:rPr>
              <w:t>POIiŚ</w:t>
            </w:r>
            <w:proofErr w:type="spellEnd"/>
            <w:r w:rsidRPr="000002FD">
              <w:rPr>
                <w:rFonts w:cs="Arial"/>
                <w:color w:val="auto"/>
                <w:sz w:val="18"/>
                <w:szCs w:val="18"/>
              </w:rPr>
              <w:t xml:space="preserve">/RPO, PROW, NFOŚiGW, </w:t>
            </w:r>
            <w:proofErr w:type="spellStart"/>
            <w:r w:rsidRPr="000002FD">
              <w:rPr>
                <w:rFonts w:cs="Arial"/>
                <w:color w:val="auto"/>
                <w:sz w:val="18"/>
                <w:szCs w:val="18"/>
              </w:rPr>
              <w:t>WFOŚiGW</w:t>
            </w:r>
            <w:proofErr w:type="spellEnd"/>
          </w:p>
        </w:tc>
      </w:tr>
      <w:tr w:rsidR="00370EDE" w:rsidRPr="000002FD" w14:paraId="6F173932" w14:textId="77777777" w:rsidTr="0019022F">
        <w:trPr>
          <w:cantSplit/>
          <w:trHeight w:val="1525"/>
          <w:jc w:val="center"/>
        </w:trPr>
        <w:tc>
          <w:tcPr>
            <w:tcW w:w="1254" w:type="dxa"/>
            <w:vMerge/>
            <w:shd w:val="clear" w:color="auto" w:fill="auto"/>
            <w:textDirection w:val="btLr"/>
            <w:vAlign w:val="center"/>
          </w:tcPr>
          <w:p w14:paraId="55B6F6E1" w14:textId="77777777" w:rsidR="00370EDE" w:rsidRPr="000002FD" w:rsidRDefault="00370EDE"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6729E72F" w14:textId="77777777" w:rsidR="00370EDE" w:rsidRPr="000002FD" w:rsidRDefault="00370EDE"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ZP.3.1. Programy ekologiczne realizowane przez placówki oświatowe (organizowanie wycieczek, pikników konkursów, prelekcji o tematyce ekologicznej, akcji ekologicznych).</w:t>
            </w:r>
          </w:p>
        </w:tc>
        <w:tc>
          <w:tcPr>
            <w:tcW w:w="1557" w:type="dxa"/>
            <w:shd w:val="clear" w:color="auto" w:fill="auto"/>
            <w:vAlign w:val="center"/>
          </w:tcPr>
          <w:p w14:paraId="4D96E0EC"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303F9853" w14:textId="77777777" w:rsidR="00370EDE" w:rsidRPr="000002FD" w:rsidRDefault="00EB57A6" w:rsidP="00FE24C8">
            <w:pPr>
              <w:spacing w:before="40" w:after="40" w:line="240" w:lineRule="auto"/>
              <w:jc w:val="center"/>
              <w:rPr>
                <w:rFonts w:cs="Arial"/>
                <w:color w:val="auto"/>
                <w:sz w:val="18"/>
                <w:szCs w:val="18"/>
              </w:rPr>
            </w:pPr>
            <w:r w:rsidRPr="000002FD">
              <w:rPr>
                <w:rFonts w:cs="Arial"/>
                <w:color w:val="auto"/>
                <w:sz w:val="18"/>
                <w:szCs w:val="18"/>
              </w:rPr>
              <w:t>działanie ciągłe – koszty nakładu pracy trudne do oszacowania</w:t>
            </w:r>
          </w:p>
        </w:tc>
        <w:tc>
          <w:tcPr>
            <w:tcW w:w="2522" w:type="dxa"/>
            <w:shd w:val="clear" w:color="auto" w:fill="auto"/>
            <w:vAlign w:val="center"/>
          </w:tcPr>
          <w:p w14:paraId="12C372C9"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 xml:space="preserve">budżet województwa i gminy, budżet własny RDLP oraz organizacji pozarządowych, </w:t>
            </w:r>
            <w:proofErr w:type="spellStart"/>
            <w:r w:rsidRPr="000002FD">
              <w:rPr>
                <w:rFonts w:cs="Arial"/>
                <w:color w:val="auto"/>
                <w:sz w:val="18"/>
                <w:szCs w:val="18"/>
              </w:rPr>
              <w:t>POIiŚ</w:t>
            </w:r>
            <w:proofErr w:type="spellEnd"/>
            <w:r w:rsidRPr="000002FD">
              <w:rPr>
                <w:rFonts w:cs="Arial"/>
                <w:color w:val="auto"/>
                <w:sz w:val="18"/>
                <w:szCs w:val="18"/>
              </w:rPr>
              <w:t xml:space="preserve">/RPO, NFOŚiGW, </w:t>
            </w:r>
            <w:proofErr w:type="spellStart"/>
            <w:r w:rsidRPr="000002FD">
              <w:rPr>
                <w:rFonts w:cs="Arial"/>
                <w:color w:val="auto"/>
                <w:sz w:val="18"/>
                <w:szCs w:val="18"/>
              </w:rPr>
              <w:t>WFOŚiGW</w:t>
            </w:r>
            <w:proofErr w:type="spellEnd"/>
          </w:p>
        </w:tc>
      </w:tr>
      <w:tr w:rsidR="00370EDE" w:rsidRPr="000002FD" w14:paraId="6DEAC896" w14:textId="77777777" w:rsidTr="0019022F">
        <w:trPr>
          <w:cantSplit/>
          <w:trHeight w:val="283"/>
          <w:jc w:val="center"/>
        </w:trPr>
        <w:tc>
          <w:tcPr>
            <w:tcW w:w="1254" w:type="dxa"/>
            <w:vMerge/>
            <w:shd w:val="clear" w:color="auto" w:fill="auto"/>
            <w:textDirection w:val="btLr"/>
            <w:vAlign w:val="center"/>
          </w:tcPr>
          <w:p w14:paraId="68FA2B7F" w14:textId="77777777" w:rsidR="00370EDE" w:rsidRPr="000002FD" w:rsidRDefault="00370EDE"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60639C8C" w14:textId="77777777" w:rsidR="00370EDE" w:rsidRPr="000002FD" w:rsidRDefault="00370EDE"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ZP.3.2. Materiały informacyjno-edukacyjne dla dzieci i młodzieży szkolnej.</w:t>
            </w:r>
          </w:p>
        </w:tc>
        <w:tc>
          <w:tcPr>
            <w:tcW w:w="1557" w:type="dxa"/>
            <w:shd w:val="clear" w:color="auto" w:fill="auto"/>
            <w:vAlign w:val="center"/>
          </w:tcPr>
          <w:p w14:paraId="687998E6"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1BEB9AEE" w14:textId="77777777" w:rsidR="00370EDE" w:rsidRPr="000002FD" w:rsidRDefault="00EB57A6" w:rsidP="00FE24C8">
            <w:pPr>
              <w:spacing w:before="40" w:after="40" w:line="240" w:lineRule="auto"/>
              <w:jc w:val="center"/>
              <w:rPr>
                <w:rFonts w:cs="Arial"/>
                <w:color w:val="auto"/>
                <w:sz w:val="18"/>
                <w:szCs w:val="18"/>
              </w:rPr>
            </w:pPr>
            <w:r w:rsidRPr="000002FD">
              <w:rPr>
                <w:rFonts w:cs="Arial"/>
                <w:color w:val="auto"/>
                <w:sz w:val="18"/>
                <w:szCs w:val="18"/>
              </w:rPr>
              <w:t>działanie ciągłe – koszty nakładu pracy trudne do oszacowania</w:t>
            </w:r>
          </w:p>
        </w:tc>
        <w:tc>
          <w:tcPr>
            <w:tcW w:w="2522" w:type="dxa"/>
            <w:shd w:val="clear" w:color="auto" w:fill="auto"/>
            <w:vAlign w:val="center"/>
          </w:tcPr>
          <w:p w14:paraId="38A35B1A"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 xml:space="preserve">budżet gminy, </w:t>
            </w:r>
            <w:proofErr w:type="spellStart"/>
            <w:r w:rsidRPr="000002FD">
              <w:rPr>
                <w:rFonts w:cs="Arial"/>
                <w:color w:val="auto"/>
                <w:sz w:val="18"/>
                <w:szCs w:val="18"/>
              </w:rPr>
              <w:t>POIiŚ</w:t>
            </w:r>
            <w:proofErr w:type="spellEnd"/>
            <w:r w:rsidRPr="000002FD">
              <w:rPr>
                <w:rFonts w:cs="Arial"/>
                <w:color w:val="auto"/>
                <w:sz w:val="18"/>
                <w:szCs w:val="18"/>
              </w:rPr>
              <w:t xml:space="preserve">/RPO, PROW, NFOŚiGW, </w:t>
            </w:r>
            <w:proofErr w:type="spellStart"/>
            <w:r w:rsidRPr="000002FD">
              <w:rPr>
                <w:rFonts w:cs="Arial"/>
                <w:color w:val="auto"/>
                <w:sz w:val="18"/>
                <w:szCs w:val="18"/>
              </w:rPr>
              <w:t>WFOŚiGW</w:t>
            </w:r>
            <w:proofErr w:type="spellEnd"/>
          </w:p>
        </w:tc>
      </w:tr>
      <w:tr w:rsidR="00370EDE" w:rsidRPr="000002FD" w14:paraId="0A622061" w14:textId="77777777" w:rsidTr="0019022F">
        <w:trPr>
          <w:cantSplit/>
          <w:trHeight w:val="283"/>
          <w:jc w:val="center"/>
        </w:trPr>
        <w:tc>
          <w:tcPr>
            <w:tcW w:w="1254" w:type="dxa"/>
            <w:vMerge w:val="restart"/>
            <w:shd w:val="clear" w:color="auto" w:fill="auto"/>
            <w:textDirection w:val="btLr"/>
            <w:vAlign w:val="center"/>
          </w:tcPr>
          <w:p w14:paraId="631E2205" w14:textId="77777777" w:rsidR="00370EDE" w:rsidRPr="000002FD" w:rsidRDefault="00370EDE" w:rsidP="00FE24C8">
            <w:pPr>
              <w:spacing w:before="40" w:after="40" w:line="240" w:lineRule="auto"/>
              <w:ind w:left="113" w:right="113"/>
              <w:jc w:val="center"/>
              <w:rPr>
                <w:rFonts w:cs="Arial"/>
                <w:color w:val="auto"/>
                <w:sz w:val="18"/>
                <w:szCs w:val="18"/>
              </w:rPr>
            </w:pPr>
            <w:r w:rsidRPr="000002FD">
              <w:rPr>
                <w:rFonts w:cs="Arial"/>
                <w:b/>
                <w:color w:val="auto"/>
                <w:sz w:val="18"/>
                <w:szCs w:val="18"/>
                <w:lang w:eastAsia="pl-PL"/>
              </w:rPr>
              <w:t>X  ZAGROŻENIA POWAZNYMI AWARIAMI</w:t>
            </w:r>
          </w:p>
        </w:tc>
        <w:tc>
          <w:tcPr>
            <w:tcW w:w="3275" w:type="dxa"/>
            <w:shd w:val="clear" w:color="auto" w:fill="auto"/>
            <w:vAlign w:val="center"/>
          </w:tcPr>
          <w:p w14:paraId="160BF9A7" w14:textId="77777777" w:rsidR="00370EDE" w:rsidRPr="000002FD" w:rsidRDefault="00370EDE"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ZPA.1.1. Przeciwdziałanie poważnym awariom (prowadzenie kontroli zakładów, szkoleń, badań przyczyn, tak aby zmniejszyć ryzyko wystąpienia poważnych awarii).</w:t>
            </w:r>
          </w:p>
        </w:tc>
        <w:tc>
          <w:tcPr>
            <w:tcW w:w="1557" w:type="dxa"/>
            <w:shd w:val="clear" w:color="auto" w:fill="auto"/>
            <w:vAlign w:val="center"/>
          </w:tcPr>
          <w:p w14:paraId="64753B5B"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0072FB0A"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działanie ciągłe – koszty nakładu pracy trudne do oszacowania</w:t>
            </w:r>
          </w:p>
        </w:tc>
        <w:tc>
          <w:tcPr>
            <w:tcW w:w="2522" w:type="dxa"/>
            <w:shd w:val="clear" w:color="auto" w:fill="auto"/>
            <w:vAlign w:val="center"/>
          </w:tcPr>
          <w:p w14:paraId="56154E1A"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budżet gminy, budżet własny WIOŚ, przedsiębiorstw, PSP, policji oraz gmin</w:t>
            </w:r>
          </w:p>
        </w:tc>
      </w:tr>
      <w:tr w:rsidR="00EB57A6" w:rsidRPr="000002FD" w14:paraId="4158AC7A" w14:textId="77777777" w:rsidTr="00EB57A6">
        <w:trPr>
          <w:cantSplit/>
          <w:trHeight w:val="283"/>
          <w:jc w:val="center"/>
        </w:trPr>
        <w:tc>
          <w:tcPr>
            <w:tcW w:w="1254" w:type="dxa"/>
            <w:vMerge/>
            <w:shd w:val="clear" w:color="auto" w:fill="auto"/>
            <w:textDirection w:val="btLr"/>
            <w:vAlign w:val="center"/>
          </w:tcPr>
          <w:p w14:paraId="7180DB83" w14:textId="77777777" w:rsidR="00EB57A6" w:rsidRPr="000002FD" w:rsidRDefault="00EB57A6"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77722C38" w14:textId="77777777" w:rsidR="00EB57A6" w:rsidRPr="000002FD" w:rsidRDefault="00EB57A6"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ZPA.1.2. Wsparcie jednostek straży pożarnej w sprzęt do ratownictwa techniczno-chemiczno-ekologicznego oraz w zakresie zapobiegania i przeciwdziałania poważnym awariom.</w:t>
            </w:r>
          </w:p>
        </w:tc>
        <w:tc>
          <w:tcPr>
            <w:tcW w:w="1557" w:type="dxa"/>
            <w:shd w:val="clear" w:color="auto" w:fill="auto"/>
            <w:vAlign w:val="center"/>
          </w:tcPr>
          <w:p w14:paraId="72175574" w14:textId="77777777" w:rsidR="00EB57A6" w:rsidRPr="000002FD" w:rsidRDefault="00EB57A6"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1163" w:type="dxa"/>
            <w:gridSpan w:val="2"/>
            <w:shd w:val="clear" w:color="auto" w:fill="C6D9F1" w:themeFill="text2" w:themeFillTint="33"/>
            <w:vAlign w:val="center"/>
          </w:tcPr>
          <w:p w14:paraId="04363FC0" w14:textId="77777777" w:rsidR="00EB57A6" w:rsidRPr="000002FD" w:rsidRDefault="00EB57A6" w:rsidP="00FE24C8">
            <w:pPr>
              <w:spacing w:before="40" w:after="40" w:line="240" w:lineRule="auto"/>
              <w:jc w:val="center"/>
              <w:rPr>
                <w:rFonts w:cs="Arial"/>
                <w:color w:val="auto"/>
                <w:sz w:val="18"/>
                <w:szCs w:val="18"/>
              </w:rPr>
            </w:pPr>
            <w:r w:rsidRPr="000002FD">
              <w:rPr>
                <w:rFonts w:cs="Arial"/>
                <w:color w:val="auto"/>
                <w:sz w:val="18"/>
                <w:szCs w:val="18"/>
              </w:rPr>
              <w:t>120</w:t>
            </w:r>
          </w:p>
        </w:tc>
        <w:tc>
          <w:tcPr>
            <w:tcW w:w="5818" w:type="dxa"/>
            <w:gridSpan w:val="5"/>
            <w:shd w:val="clear" w:color="auto" w:fill="auto"/>
            <w:vAlign w:val="center"/>
          </w:tcPr>
          <w:p w14:paraId="30385EED" w14:textId="77777777" w:rsidR="00EB57A6" w:rsidRPr="000002FD" w:rsidRDefault="00EB57A6" w:rsidP="00FE24C8">
            <w:pPr>
              <w:spacing w:before="40" w:after="40" w:line="240" w:lineRule="auto"/>
              <w:jc w:val="center"/>
              <w:rPr>
                <w:rFonts w:cs="Arial"/>
                <w:color w:val="auto"/>
                <w:sz w:val="18"/>
                <w:szCs w:val="18"/>
              </w:rPr>
            </w:pPr>
          </w:p>
        </w:tc>
        <w:tc>
          <w:tcPr>
            <w:tcW w:w="2522" w:type="dxa"/>
            <w:shd w:val="clear" w:color="auto" w:fill="auto"/>
            <w:vAlign w:val="center"/>
          </w:tcPr>
          <w:p w14:paraId="7D9E6A15" w14:textId="77777777" w:rsidR="00EB57A6" w:rsidRPr="000002FD" w:rsidRDefault="00EB57A6" w:rsidP="00FE24C8">
            <w:pPr>
              <w:spacing w:before="40" w:after="40" w:line="240" w:lineRule="auto"/>
              <w:jc w:val="center"/>
              <w:rPr>
                <w:rFonts w:cs="Arial"/>
                <w:color w:val="auto"/>
                <w:sz w:val="18"/>
                <w:szCs w:val="18"/>
              </w:rPr>
            </w:pPr>
            <w:r w:rsidRPr="000002FD">
              <w:rPr>
                <w:rFonts w:cs="Arial"/>
                <w:color w:val="auto"/>
                <w:sz w:val="18"/>
                <w:szCs w:val="18"/>
              </w:rPr>
              <w:t xml:space="preserve">budżet gminy, NFOŚiGW, </w:t>
            </w:r>
            <w:proofErr w:type="spellStart"/>
            <w:r w:rsidRPr="000002FD">
              <w:rPr>
                <w:rFonts w:cs="Arial"/>
                <w:color w:val="auto"/>
                <w:sz w:val="18"/>
                <w:szCs w:val="18"/>
              </w:rPr>
              <w:t>WFOŚiGW</w:t>
            </w:r>
            <w:proofErr w:type="spellEnd"/>
          </w:p>
        </w:tc>
      </w:tr>
      <w:tr w:rsidR="00370EDE" w:rsidRPr="00630CF4" w14:paraId="596224D5" w14:textId="77777777" w:rsidTr="0019022F">
        <w:trPr>
          <w:cantSplit/>
          <w:trHeight w:val="283"/>
          <w:jc w:val="center"/>
        </w:trPr>
        <w:tc>
          <w:tcPr>
            <w:tcW w:w="1254" w:type="dxa"/>
            <w:vMerge/>
            <w:shd w:val="clear" w:color="auto" w:fill="auto"/>
            <w:textDirection w:val="btLr"/>
            <w:vAlign w:val="center"/>
          </w:tcPr>
          <w:p w14:paraId="01DDA01D" w14:textId="77777777" w:rsidR="00370EDE" w:rsidRPr="000002FD" w:rsidRDefault="00370EDE" w:rsidP="00FE24C8">
            <w:pPr>
              <w:spacing w:before="40" w:after="40" w:line="240" w:lineRule="auto"/>
              <w:ind w:left="113" w:right="113"/>
              <w:jc w:val="center"/>
              <w:rPr>
                <w:rFonts w:cs="Arial"/>
                <w:color w:val="auto"/>
                <w:sz w:val="18"/>
                <w:szCs w:val="18"/>
              </w:rPr>
            </w:pPr>
          </w:p>
        </w:tc>
        <w:tc>
          <w:tcPr>
            <w:tcW w:w="3275" w:type="dxa"/>
            <w:shd w:val="clear" w:color="auto" w:fill="auto"/>
            <w:vAlign w:val="center"/>
          </w:tcPr>
          <w:p w14:paraId="2E541935" w14:textId="77777777" w:rsidR="00370EDE" w:rsidRPr="000002FD" w:rsidRDefault="00370EDE" w:rsidP="00FE24C8">
            <w:pPr>
              <w:spacing w:before="20" w:after="20" w:line="240" w:lineRule="auto"/>
              <w:jc w:val="center"/>
              <w:rPr>
                <w:rFonts w:cs="Arial"/>
                <w:color w:val="auto"/>
                <w:sz w:val="18"/>
                <w:szCs w:val="18"/>
                <w:lang w:eastAsia="pl-PL"/>
              </w:rPr>
            </w:pPr>
            <w:r w:rsidRPr="000002FD">
              <w:rPr>
                <w:rFonts w:cs="Arial"/>
                <w:color w:val="auto"/>
                <w:sz w:val="18"/>
                <w:szCs w:val="18"/>
                <w:lang w:eastAsia="pl-PL"/>
              </w:rPr>
              <w:t xml:space="preserve">ZPA.2.1. Edukacja społeczeństwa na rzecz kreowania prawidłowych </w:t>
            </w:r>
            <w:proofErr w:type="spellStart"/>
            <w:r w:rsidRPr="000002FD">
              <w:rPr>
                <w:rFonts w:cs="Arial"/>
                <w:color w:val="auto"/>
                <w:sz w:val="18"/>
                <w:szCs w:val="18"/>
                <w:lang w:eastAsia="pl-PL"/>
              </w:rPr>
              <w:t>zachowań</w:t>
            </w:r>
            <w:proofErr w:type="spellEnd"/>
            <w:r w:rsidRPr="000002FD">
              <w:rPr>
                <w:rFonts w:cs="Arial"/>
                <w:color w:val="auto"/>
                <w:sz w:val="18"/>
                <w:szCs w:val="18"/>
                <w:lang w:eastAsia="pl-PL"/>
              </w:rPr>
              <w:t xml:space="preserve"> w sytuacji wystąpienia zagrożeń środowiska i życia ludzi z tytułu poważnych awarii.</w:t>
            </w:r>
          </w:p>
        </w:tc>
        <w:tc>
          <w:tcPr>
            <w:tcW w:w="1557" w:type="dxa"/>
            <w:shd w:val="clear" w:color="auto" w:fill="auto"/>
            <w:vAlign w:val="center"/>
          </w:tcPr>
          <w:p w14:paraId="6B57C139"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lang w:eastAsia="pl-PL"/>
              </w:rPr>
              <w:t xml:space="preserve">własne: </w:t>
            </w:r>
            <w:r w:rsidRPr="000002FD">
              <w:rPr>
                <w:rFonts w:cs="Arial"/>
                <w:color w:val="auto"/>
                <w:sz w:val="18"/>
                <w:szCs w:val="18"/>
                <w:lang w:eastAsia="pl-PL"/>
              </w:rPr>
              <w:br/>
            </w:r>
            <w:proofErr w:type="spellStart"/>
            <w:r w:rsidRPr="000002FD">
              <w:rPr>
                <w:rFonts w:cs="Arial"/>
                <w:color w:val="auto"/>
                <w:sz w:val="18"/>
                <w:szCs w:val="18"/>
                <w:lang w:eastAsia="pl-PL"/>
              </w:rPr>
              <w:t>UMiG</w:t>
            </w:r>
            <w:proofErr w:type="spellEnd"/>
            <w:r w:rsidRPr="000002FD">
              <w:rPr>
                <w:rFonts w:cs="Arial"/>
                <w:color w:val="auto"/>
                <w:sz w:val="18"/>
                <w:szCs w:val="18"/>
                <w:lang w:eastAsia="pl-PL"/>
              </w:rPr>
              <w:t xml:space="preserve"> Sępopol</w:t>
            </w:r>
          </w:p>
        </w:tc>
        <w:tc>
          <w:tcPr>
            <w:tcW w:w="6981" w:type="dxa"/>
            <w:gridSpan w:val="7"/>
            <w:shd w:val="clear" w:color="auto" w:fill="C6D9F1" w:themeFill="text2" w:themeFillTint="33"/>
            <w:vAlign w:val="center"/>
          </w:tcPr>
          <w:p w14:paraId="209C96AE" w14:textId="77777777" w:rsidR="00370EDE" w:rsidRPr="000002FD" w:rsidRDefault="00EB57A6" w:rsidP="00FE24C8">
            <w:pPr>
              <w:spacing w:before="40" w:after="40" w:line="240" w:lineRule="auto"/>
              <w:jc w:val="center"/>
              <w:rPr>
                <w:rFonts w:cs="Arial"/>
                <w:color w:val="auto"/>
                <w:sz w:val="18"/>
                <w:szCs w:val="18"/>
              </w:rPr>
            </w:pPr>
            <w:r w:rsidRPr="000002FD">
              <w:rPr>
                <w:rFonts w:cs="Arial"/>
                <w:color w:val="auto"/>
                <w:sz w:val="18"/>
                <w:szCs w:val="18"/>
              </w:rPr>
              <w:t>działanie ciągłe – koszty nakładu pracy trudne do oszacowania</w:t>
            </w:r>
          </w:p>
        </w:tc>
        <w:tc>
          <w:tcPr>
            <w:tcW w:w="2522" w:type="dxa"/>
            <w:shd w:val="clear" w:color="auto" w:fill="auto"/>
            <w:vAlign w:val="center"/>
          </w:tcPr>
          <w:p w14:paraId="324D4523" w14:textId="77777777" w:rsidR="00370EDE" w:rsidRPr="000002FD" w:rsidRDefault="00370EDE" w:rsidP="00FE24C8">
            <w:pPr>
              <w:spacing w:before="40" w:after="40" w:line="240" w:lineRule="auto"/>
              <w:jc w:val="center"/>
              <w:rPr>
                <w:rFonts w:cs="Arial"/>
                <w:color w:val="auto"/>
                <w:sz w:val="18"/>
                <w:szCs w:val="18"/>
              </w:rPr>
            </w:pPr>
            <w:r w:rsidRPr="000002FD">
              <w:rPr>
                <w:rFonts w:cs="Arial"/>
                <w:color w:val="auto"/>
                <w:sz w:val="18"/>
                <w:szCs w:val="18"/>
              </w:rPr>
              <w:t>budżet gminy, budżet własny PSP, policji</w:t>
            </w:r>
          </w:p>
        </w:tc>
      </w:tr>
    </w:tbl>
    <w:p w14:paraId="252BE668" w14:textId="77777777" w:rsidR="00F24D50" w:rsidRPr="008A0952" w:rsidRDefault="0068388C" w:rsidP="00FE24C8">
      <w:pPr>
        <w:spacing w:before="40"/>
        <w:jc w:val="center"/>
      </w:pPr>
      <w:r w:rsidRPr="008A0952">
        <w:rPr>
          <w:rFonts w:cs="Arial"/>
          <w:color w:val="auto"/>
          <w:sz w:val="20"/>
        </w:rPr>
        <w:t xml:space="preserve">źródło: Urząd </w:t>
      </w:r>
      <w:r w:rsidR="00EB57A6" w:rsidRPr="008A0952">
        <w:rPr>
          <w:rFonts w:cs="Arial"/>
          <w:color w:val="auto"/>
          <w:sz w:val="20"/>
        </w:rPr>
        <w:t>Miejski w Sępopolu</w:t>
      </w:r>
      <w:r w:rsidRPr="008A0952">
        <w:rPr>
          <w:rFonts w:cs="Arial"/>
          <w:color w:val="auto"/>
          <w:sz w:val="20"/>
        </w:rPr>
        <w:t>, opracowanie własne</w:t>
      </w:r>
      <w:r w:rsidR="0096788A" w:rsidRPr="008A0952">
        <w:rPr>
          <w:rFonts w:cs="Arial"/>
          <w:color w:val="auto"/>
          <w:sz w:val="20"/>
        </w:rPr>
        <w:t xml:space="preserve"> na podstawie </w:t>
      </w:r>
      <w:r w:rsidR="00EB57A6" w:rsidRPr="008A0952">
        <w:rPr>
          <w:rFonts w:cs="Arial"/>
          <w:color w:val="auto"/>
          <w:sz w:val="20"/>
        </w:rPr>
        <w:t xml:space="preserve">zadań inwestycyjnych </w:t>
      </w:r>
      <w:r w:rsidR="00B27394" w:rsidRPr="008A0952">
        <w:rPr>
          <w:rFonts w:cs="Arial"/>
          <w:color w:val="auto"/>
          <w:sz w:val="20"/>
        </w:rPr>
        <w:t xml:space="preserve">przewidzianych do realizacji </w:t>
      </w:r>
      <w:r w:rsidR="0096788A" w:rsidRPr="008A0952">
        <w:rPr>
          <w:rFonts w:cs="Arial"/>
          <w:color w:val="auto"/>
          <w:sz w:val="20"/>
        </w:rPr>
        <w:t>na rok 2021 oraz Wieloletniej Prognozy Finansowej</w:t>
      </w:r>
    </w:p>
    <w:p w14:paraId="2032F442" w14:textId="77777777" w:rsidR="00B27394" w:rsidRPr="00B27394" w:rsidRDefault="00B27394" w:rsidP="00BE06D0">
      <w:pPr>
        <w:pStyle w:val="Nagwek2"/>
        <w:numPr>
          <w:ilvl w:val="1"/>
          <w:numId w:val="135"/>
        </w:numPr>
      </w:pPr>
      <w:bookmarkStart w:id="363" w:name="_Toc84417255"/>
      <w:r w:rsidRPr="00B27394">
        <w:lastRenderedPageBreak/>
        <w:t>Harmonogram realizacji zadań monitorowanych wraz z ich finansowaniem</w:t>
      </w:r>
      <w:bookmarkEnd w:id="363"/>
    </w:p>
    <w:p w14:paraId="5DD13E99" w14:textId="2E253499" w:rsidR="00BA097F" w:rsidRPr="00B27394" w:rsidRDefault="00165973" w:rsidP="00B27394">
      <w:pPr>
        <w:pStyle w:val="Legenda"/>
        <w:jc w:val="left"/>
      </w:pPr>
      <w:bookmarkStart w:id="364" w:name="_Toc84417311"/>
      <w:r w:rsidRPr="00B27394">
        <w:t xml:space="preserve">Tabela </w:t>
      </w:r>
      <w:r w:rsidR="002255D6" w:rsidRPr="00B27394">
        <w:fldChar w:fldCharType="begin"/>
      </w:r>
      <w:r w:rsidRPr="00B27394">
        <w:instrText>SEQ Tabela \* ARABIC</w:instrText>
      </w:r>
      <w:r w:rsidR="002255D6" w:rsidRPr="00B27394">
        <w:fldChar w:fldCharType="separate"/>
      </w:r>
      <w:r w:rsidR="00FF485A">
        <w:rPr>
          <w:noProof/>
        </w:rPr>
        <w:t>46</w:t>
      </w:r>
      <w:r w:rsidR="002255D6" w:rsidRPr="00B27394">
        <w:fldChar w:fldCharType="end"/>
      </w:r>
      <w:r w:rsidRPr="00B27394">
        <w:t>. Harmonogram realizacji zadań monitorowanych wraz z ich finansowaniem</w:t>
      </w:r>
      <w:bookmarkEnd w:id="364"/>
    </w:p>
    <w:tbl>
      <w:tblPr>
        <w:tblStyle w:val="Tabela-Siatka"/>
        <w:tblW w:w="15589" w:type="dxa"/>
        <w:jc w:val="center"/>
        <w:tblLook w:val="04A0" w:firstRow="1" w:lastRow="0" w:firstColumn="1" w:lastColumn="0" w:noHBand="0" w:noVBand="1"/>
      </w:tblPr>
      <w:tblGrid>
        <w:gridCol w:w="1251"/>
        <w:gridCol w:w="3256"/>
        <w:gridCol w:w="1617"/>
        <w:gridCol w:w="1158"/>
        <w:gridCol w:w="76"/>
        <w:gridCol w:w="998"/>
        <w:gridCol w:w="85"/>
        <w:gridCol w:w="1158"/>
        <w:gridCol w:w="1043"/>
        <w:gridCol w:w="1275"/>
        <w:gridCol w:w="1159"/>
        <w:gridCol w:w="2513"/>
      </w:tblGrid>
      <w:tr w:rsidR="006B058F" w:rsidRPr="008A0952" w14:paraId="5A3B9D0F" w14:textId="77777777" w:rsidTr="00DB5D27">
        <w:trPr>
          <w:cantSplit/>
          <w:trHeight w:val="283"/>
          <w:tblHeader/>
          <w:jc w:val="center"/>
        </w:trPr>
        <w:tc>
          <w:tcPr>
            <w:tcW w:w="1251" w:type="dxa"/>
            <w:vMerge w:val="restart"/>
            <w:shd w:val="clear" w:color="auto" w:fill="D6E3BC" w:themeFill="accent3" w:themeFillTint="66"/>
            <w:vAlign w:val="center"/>
          </w:tcPr>
          <w:p w14:paraId="3F5B5D62" w14:textId="77777777" w:rsidR="006B058F" w:rsidRPr="008A0952" w:rsidRDefault="006B058F" w:rsidP="00FE24C8">
            <w:pPr>
              <w:spacing w:before="40" w:after="40" w:line="240" w:lineRule="auto"/>
              <w:jc w:val="center"/>
              <w:rPr>
                <w:rFonts w:cs="Arial"/>
                <w:b/>
                <w:color w:val="auto"/>
                <w:sz w:val="18"/>
                <w:szCs w:val="18"/>
              </w:rPr>
            </w:pPr>
            <w:r w:rsidRPr="008A0952">
              <w:rPr>
                <w:rFonts w:cs="Arial"/>
                <w:b/>
                <w:color w:val="auto"/>
                <w:sz w:val="18"/>
                <w:szCs w:val="18"/>
              </w:rPr>
              <w:t>Obszar interwencji</w:t>
            </w:r>
          </w:p>
        </w:tc>
        <w:tc>
          <w:tcPr>
            <w:tcW w:w="3256" w:type="dxa"/>
            <w:vMerge w:val="restart"/>
            <w:shd w:val="clear" w:color="auto" w:fill="D6E3BC" w:themeFill="accent3" w:themeFillTint="66"/>
            <w:vAlign w:val="center"/>
          </w:tcPr>
          <w:p w14:paraId="2F1A3E5C" w14:textId="77777777" w:rsidR="006B058F" w:rsidRPr="008A0952" w:rsidRDefault="006B058F" w:rsidP="00FE24C8">
            <w:pPr>
              <w:spacing w:before="40" w:after="40" w:line="240" w:lineRule="auto"/>
              <w:jc w:val="center"/>
              <w:rPr>
                <w:rFonts w:cs="Arial"/>
                <w:b/>
                <w:color w:val="auto"/>
                <w:sz w:val="18"/>
                <w:szCs w:val="18"/>
              </w:rPr>
            </w:pPr>
            <w:r w:rsidRPr="008A0952">
              <w:rPr>
                <w:rFonts w:cs="Arial"/>
                <w:b/>
                <w:color w:val="auto"/>
                <w:sz w:val="18"/>
                <w:szCs w:val="18"/>
              </w:rPr>
              <w:t>Zadanie</w:t>
            </w:r>
          </w:p>
        </w:tc>
        <w:tc>
          <w:tcPr>
            <w:tcW w:w="1617" w:type="dxa"/>
            <w:vMerge w:val="restart"/>
            <w:shd w:val="clear" w:color="auto" w:fill="D6E3BC" w:themeFill="accent3" w:themeFillTint="66"/>
            <w:vAlign w:val="center"/>
          </w:tcPr>
          <w:p w14:paraId="1CD72D62" w14:textId="77777777" w:rsidR="006B058F" w:rsidRPr="008A0952" w:rsidRDefault="006B058F" w:rsidP="00FE24C8">
            <w:pPr>
              <w:spacing w:before="40" w:after="40" w:line="240" w:lineRule="auto"/>
              <w:jc w:val="center"/>
              <w:rPr>
                <w:rFonts w:cs="Arial"/>
                <w:b/>
                <w:color w:val="auto"/>
                <w:sz w:val="18"/>
                <w:szCs w:val="18"/>
              </w:rPr>
            </w:pPr>
            <w:r w:rsidRPr="008A0952">
              <w:rPr>
                <w:rFonts w:cs="Arial"/>
                <w:b/>
                <w:color w:val="auto"/>
                <w:sz w:val="18"/>
                <w:szCs w:val="18"/>
              </w:rPr>
              <w:t>Podmiot odpowiedzialny</w:t>
            </w:r>
          </w:p>
        </w:tc>
        <w:tc>
          <w:tcPr>
            <w:tcW w:w="6952" w:type="dxa"/>
            <w:gridSpan w:val="8"/>
            <w:shd w:val="clear" w:color="auto" w:fill="D6E3BC" w:themeFill="accent3" w:themeFillTint="66"/>
            <w:vAlign w:val="center"/>
          </w:tcPr>
          <w:p w14:paraId="05F4D9E7" w14:textId="77777777" w:rsidR="006B058F" w:rsidRPr="008A0952" w:rsidRDefault="006B058F" w:rsidP="00FE24C8">
            <w:pPr>
              <w:spacing w:before="40" w:after="40" w:line="240" w:lineRule="auto"/>
              <w:jc w:val="center"/>
              <w:rPr>
                <w:rFonts w:cs="Arial"/>
                <w:b/>
                <w:color w:val="auto"/>
                <w:sz w:val="18"/>
                <w:szCs w:val="18"/>
              </w:rPr>
            </w:pPr>
            <w:r w:rsidRPr="008A0952">
              <w:rPr>
                <w:rFonts w:cs="Arial"/>
                <w:b/>
                <w:color w:val="auto"/>
                <w:sz w:val="18"/>
                <w:szCs w:val="18"/>
              </w:rPr>
              <w:t>Okres realizacji oraz koszty realizacji inwestycji (tys. zł)*</w:t>
            </w:r>
          </w:p>
        </w:tc>
        <w:tc>
          <w:tcPr>
            <w:tcW w:w="2513" w:type="dxa"/>
            <w:vMerge w:val="restart"/>
            <w:shd w:val="clear" w:color="auto" w:fill="D6E3BC" w:themeFill="accent3" w:themeFillTint="66"/>
            <w:vAlign w:val="center"/>
          </w:tcPr>
          <w:p w14:paraId="1D582978" w14:textId="77777777" w:rsidR="006B058F" w:rsidRPr="008A0952" w:rsidRDefault="006B058F" w:rsidP="00FE24C8">
            <w:pPr>
              <w:spacing w:before="40" w:after="40" w:line="240" w:lineRule="auto"/>
              <w:jc w:val="center"/>
              <w:rPr>
                <w:rFonts w:cs="Arial"/>
                <w:b/>
                <w:color w:val="auto"/>
                <w:sz w:val="18"/>
                <w:szCs w:val="18"/>
              </w:rPr>
            </w:pPr>
            <w:r w:rsidRPr="008A0952">
              <w:rPr>
                <w:rFonts w:cs="Arial"/>
                <w:b/>
                <w:color w:val="auto"/>
                <w:sz w:val="18"/>
                <w:szCs w:val="18"/>
              </w:rPr>
              <w:t>Źródła finansowania</w:t>
            </w:r>
          </w:p>
        </w:tc>
      </w:tr>
      <w:tr w:rsidR="00DB5D27" w:rsidRPr="008A0952" w14:paraId="65338E06" w14:textId="77777777" w:rsidTr="00DB5D27">
        <w:trPr>
          <w:cantSplit/>
          <w:trHeight w:val="283"/>
          <w:tblHeader/>
          <w:jc w:val="center"/>
        </w:trPr>
        <w:tc>
          <w:tcPr>
            <w:tcW w:w="1251" w:type="dxa"/>
            <w:vMerge/>
            <w:shd w:val="clear" w:color="auto" w:fill="D6E3BC" w:themeFill="accent3" w:themeFillTint="66"/>
            <w:textDirection w:val="btLr"/>
            <w:vAlign w:val="center"/>
          </w:tcPr>
          <w:p w14:paraId="3C0538B1" w14:textId="77777777" w:rsidR="00AA6BF6" w:rsidRPr="008A0952" w:rsidRDefault="00AA6BF6" w:rsidP="00FE24C8">
            <w:pPr>
              <w:spacing w:before="40" w:after="40" w:line="240" w:lineRule="auto"/>
              <w:ind w:left="113" w:right="113"/>
              <w:jc w:val="center"/>
              <w:rPr>
                <w:rFonts w:cs="Arial"/>
                <w:color w:val="auto"/>
                <w:sz w:val="18"/>
                <w:szCs w:val="18"/>
              </w:rPr>
            </w:pPr>
          </w:p>
        </w:tc>
        <w:tc>
          <w:tcPr>
            <w:tcW w:w="3256" w:type="dxa"/>
            <w:vMerge/>
            <w:shd w:val="clear" w:color="auto" w:fill="D6E3BC" w:themeFill="accent3" w:themeFillTint="66"/>
            <w:vAlign w:val="center"/>
          </w:tcPr>
          <w:p w14:paraId="2F5CBBE3" w14:textId="77777777" w:rsidR="00AA6BF6" w:rsidRPr="008A0952" w:rsidRDefault="00AA6BF6" w:rsidP="00FE24C8">
            <w:pPr>
              <w:spacing w:before="40" w:after="40" w:line="240" w:lineRule="auto"/>
              <w:jc w:val="center"/>
              <w:rPr>
                <w:rFonts w:cs="Arial"/>
                <w:color w:val="auto"/>
                <w:sz w:val="18"/>
                <w:szCs w:val="18"/>
              </w:rPr>
            </w:pPr>
          </w:p>
        </w:tc>
        <w:tc>
          <w:tcPr>
            <w:tcW w:w="1617" w:type="dxa"/>
            <w:vMerge/>
            <w:shd w:val="clear" w:color="auto" w:fill="D6E3BC" w:themeFill="accent3" w:themeFillTint="66"/>
            <w:vAlign w:val="center"/>
          </w:tcPr>
          <w:p w14:paraId="13A0C849" w14:textId="77777777" w:rsidR="00AA6BF6" w:rsidRPr="008A0952" w:rsidRDefault="00AA6BF6" w:rsidP="00FE24C8">
            <w:pPr>
              <w:spacing w:before="40" w:after="40" w:line="240" w:lineRule="auto"/>
              <w:jc w:val="center"/>
              <w:rPr>
                <w:rFonts w:cs="Arial"/>
                <w:color w:val="auto"/>
                <w:sz w:val="18"/>
                <w:szCs w:val="18"/>
              </w:rPr>
            </w:pPr>
          </w:p>
        </w:tc>
        <w:tc>
          <w:tcPr>
            <w:tcW w:w="1158" w:type="dxa"/>
            <w:shd w:val="clear" w:color="auto" w:fill="D6E3BC" w:themeFill="accent3" w:themeFillTint="66"/>
            <w:vAlign w:val="center"/>
          </w:tcPr>
          <w:p w14:paraId="1A3063AD" w14:textId="77777777" w:rsidR="00AA6BF6" w:rsidRPr="008A0952" w:rsidRDefault="00AA6BF6" w:rsidP="00FE24C8">
            <w:pPr>
              <w:spacing w:before="40" w:after="40" w:line="240" w:lineRule="auto"/>
              <w:jc w:val="center"/>
              <w:rPr>
                <w:rFonts w:cs="Arial"/>
                <w:b/>
                <w:color w:val="auto"/>
                <w:sz w:val="18"/>
                <w:szCs w:val="18"/>
              </w:rPr>
            </w:pPr>
            <w:r w:rsidRPr="008A0952">
              <w:rPr>
                <w:rFonts w:cs="Arial"/>
                <w:b/>
                <w:color w:val="auto"/>
                <w:sz w:val="18"/>
                <w:szCs w:val="18"/>
              </w:rPr>
              <w:t>2021</w:t>
            </w:r>
          </w:p>
        </w:tc>
        <w:tc>
          <w:tcPr>
            <w:tcW w:w="1159" w:type="dxa"/>
            <w:gridSpan w:val="3"/>
            <w:shd w:val="clear" w:color="auto" w:fill="D6E3BC" w:themeFill="accent3" w:themeFillTint="66"/>
            <w:vAlign w:val="center"/>
          </w:tcPr>
          <w:p w14:paraId="4D6C9E71" w14:textId="77777777" w:rsidR="00AA6BF6" w:rsidRPr="008A0952" w:rsidRDefault="00AA6BF6" w:rsidP="00FE24C8">
            <w:pPr>
              <w:spacing w:before="40" w:after="40" w:line="240" w:lineRule="auto"/>
              <w:jc w:val="center"/>
              <w:rPr>
                <w:rFonts w:cs="Arial"/>
                <w:b/>
                <w:color w:val="auto"/>
                <w:sz w:val="18"/>
                <w:szCs w:val="18"/>
              </w:rPr>
            </w:pPr>
            <w:r w:rsidRPr="008A0952">
              <w:rPr>
                <w:rFonts w:cs="Arial"/>
                <w:b/>
                <w:color w:val="auto"/>
                <w:sz w:val="18"/>
                <w:szCs w:val="18"/>
              </w:rPr>
              <w:t>2022</w:t>
            </w:r>
          </w:p>
        </w:tc>
        <w:tc>
          <w:tcPr>
            <w:tcW w:w="1158" w:type="dxa"/>
            <w:shd w:val="clear" w:color="auto" w:fill="D6E3BC" w:themeFill="accent3" w:themeFillTint="66"/>
            <w:vAlign w:val="center"/>
          </w:tcPr>
          <w:p w14:paraId="5B073089" w14:textId="77777777" w:rsidR="00AA6BF6" w:rsidRPr="008A0952" w:rsidRDefault="00AA6BF6" w:rsidP="00FE24C8">
            <w:pPr>
              <w:spacing w:before="40" w:after="40" w:line="240" w:lineRule="auto"/>
              <w:jc w:val="center"/>
              <w:rPr>
                <w:rFonts w:cs="Arial"/>
                <w:b/>
                <w:color w:val="auto"/>
                <w:sz w:val="18"/>
                <w:szCs w:val="18"/>
              </w:rPr>
            </w:pPr>
            <w:r w:rsidRPr="008A0952">
              <w:rPr>
                <w:rFonts w:cs="Arial"/>
                <w:b/>
                <w:color w:val="auto"/>
                <w:sz w:val="18"/>
                <w:szCs w:val="18"/>
              </w:rPr>
              <w:t>2023</w:t>
            </w:r>
          </w:p>
        </w:tc>
        <w:tc>
          <w:tcPr>
            <w:tcW w:w="1043" w:type="dxa"/>
            <w:shd w:val="clear" w:color="auto" w:fill="D6E3BC" w:themeFill="accent3" w:themeFillTint="66"/>
            <w:vAlign w:val="center"/>
          </w:tcPr>
          <w:p w14:paraId="3DDDEFA8" w14:textId="77777777" w:rsidR="00AA6BF6" w:rsidRPr="008A0952" w:rsidRDefault="00AA6BF6" w:rsidP="00FE24C8">
            <w:pPr>
              <w:spacing w:before="40" w:after="40" w:line="240" w:lineRule="auto"/>
              <w:jc w:val="center"/>
              <w:rPr>
                <w:rFonts w:cs="Arial"/>
                <w:b/>
                <w:color w:val="auto"/>
                <w:sz w:val="18"/>
                <w:szCs w:val="18"/>
              </w:rPr>
            </w:pPr>
            <w:r w:rsidRPr="008A0952">
              <w:rPr>
                <w:rFonts w:cs="Arial"/>
                <w:b/>
                <w:color w:val="auto"/>
                <w:sz w:val="18"/>
                <w:szCs w:val="18"/>
              </w:rPr>
              <w:t>2024</w:t>
            </w:r>
          </w:p>
        </w:tc>
        <w:tc>
          <w:tcPr>
            <w:tcW w:w="1275" w:type="dxa"/>
            <w:shd w:val="clear" w:color="auto" w:fill="D6E3BC" w:themeFill="accent3" w:themeFillTint="66"/>
            <w:vAlign w:val="center"/>
          </w:tcPr>
          <w:p w14:paraId="063FCB7D" w14:textId="77777777" w:rsidR="00AA6BF6" w:rsidRPr="008A0952" w:rsidRDefault="00AA6BF6" w:rsidP="00FE24C8">
            <w:pPr>
              <w:spacing w:before="40" w:after="40" w:line="240" w:lineRule="auto"/>
              <w:jc w:val="center"/>
              <w:rPr>
                <w:rFonts w:cs="Arial"/>
                <w:b/>
                <w:color w:val="auto"/>
                <w:sz w:val="18"/>
                <w:szCs w:val="18"/>
              </w:rPr>
            </w:pPr>
            <w:r w:rsidRPr="008A0952">
              <w:rPr>
                <w:rFonts w:cs="Arial"/>
                <w:b/>
                <w:color w:val="auto"/>
                <w:sz w:val="18"/>
                <w:szCs w:val="18"/>
              </w:rPr>
              <w:t>2025</w:t>
            </w:r>
          </w:p>
        </w:tc>
        <w:tc>
          <w:tcPr>
            <w:tcW w:w="1159" w:type="dxa"/>
            <w:shd w:val="clear" w:color="auto" w:fill="D6E3BC" w:themeFill="accent3" w:themeFillTint="66"/>
            <w:vAlign w:val="center"/>
          </w:tcPr>
          <w:p w14:paraId="586E2A83" w14:textId="77777777" w:rsidR="00AA6BF6" w:rsidRPr="008A0952" w:rsidRDefault="00AA6BF6" w:rsidP="00FE24C8">
            <w:pPr>
              <w:spacing w:before="40" w:after="40" w:line="240" w:lineRule="auto"/>
              <w:jc w:val="center"/>
              <w:rPr>
                <w:rFonts w:cs="Arial"/>
                <w:b/>
                <w:color w:val="auto"/>
                <w:sz w:val="18"/>
                <w:szCs w:val="18"/>
              </w:rPr>
            </w:pPr>
            <w:r w:rsidRPr="008A0952">
              <w:rPr>
                <w:rFonts w:cs="Arial"/>
                <w:b/>
                <w:color w:val="auto"/>
                <w:sz w:val="18"/>
                <w:szCs w:val="18"/>
              </w:rPr>
              <w:t>2026-2030</w:t>
            </w:r>
          </w:p>
        </w:tc>
        <w:tc>
          <w:tcPr>
            <w:tcW w:w="2513" w:type="dxa"/>
            <w:vMerge/>
            <w:shd w:val="clear" w:color="auto" w:fill="D6E3BC" w:themeFill="accent3" w:themeFillTint="66"/>
            <w:vAlign w:val="center"/>
          </w:tcPr>
          <w:p w14:paraId="1561D4F6" w14:textId="77777777" w:rsidR="00AA6BF6" w:rsidRPr="008A0952" w:rsidRDefault="00AA6BF6" w:rsidP="00FE24C8">
            <w:pPr>
              <w:spacing w:before="40" w:after="40" w:line="240" w:lineRule="auto"/>
              <w:jc w:val="center"/>
              <w:rPr>
                <w:rFonts w:cs="Arial"/>
                <w:color w:val="auto"/>
                <w:sz w:val="18"/>
                <w:szCs w:val="18"/>
              </w:rPr>
            </w:pPr>
          </w:p>
        </w:tc>
      </w:tr>
      <w:tr w:rsidR="00E40C86" w:rsidRPr="008A0952" w14:paraId="18EA2D2D" w14:textId="77777777" w:rsidTr="00DB5D27">
        <w:trPr>
          <w:cantSplit/>
          <w:trHeight w:val="283"/>
          <w:jc w:val="center"/>
        </w:trPr>
        <w:tc>
          <w:tcPr>
            <w:tcW w:w="1251" w:type="dxa"/>
            <w:vMerge w:val="restart"/>
            <w:shd w:val="clear" w:color="auto" w:fill="auto"/>
            <w:textDirection w:val="btLr"/>
            <w:vAlign w:val="center"/>
          </w:tcPr>
          <w:p w14:paraId="05DC5FEA" w14:textId="77777777" w:rsidR="00E40C86" w:rsidRPr="008A0952" w:rsidRDefault="00E40C86" w:rsidP="00FE24C8">
            <w:pPr>
              <w:spacing w:before="40" w:after="40" w:line="240" w:lineRule="auto"/>
              <w:ind w:left="113" w:right="113"/>
              <w:jc w:val="center"/>
              <w:rPr>
                <w:rFonts w:cs="Arial"/>
                <w:color w:val="auto"/>
                <w:sz w:val="18"/>
                <w:szCs w:val="18"/>
              </w:rPr>
            </w:pPr>
            <w:r w:rsidRPr="008A0952">
              <w:rPr>
                <w:rFonts w:cs="Arial"/>
                <w:b/>
                <w:color w:val="auto"/>
                <w:sz w:val="18"/>
                <w:szCs w:val="18"/>
              </w:rPr>
              <w:t>I  OCHRONA KLIMATU I JAKOŚCI POWIETRZA</w:t>
            </w:r>
          </w:p>
        </w:tc>
        <w:tc>
          <w:tcPr>
            <w:tcW w:w="3256" w:type="dxa"/>
            <w:shd w:val="clear" w:color="auto" w:fill="auto"/>
            <w:vAlign w:val="center"/>
          </w:tcPr>
          <w:p w14:paraId="72583E6A" w14:textId="77777777" w:rsidR="00E40C86" w:rsidRPr="008A0952" w:rsidRDefault="00B27394" w:rsidP="00FE24C8">
            <w:pPr>
              <w:spacing w:before="40" w:after="40" w:line="240" w:lineRule="auto"/>
              <w:jc w:val="center"/>
              <w:rPr>
                <w:rFonts w:cs="Arial"/>
                <w:color w:val="auto"/>
                <w:sz w:val="18"/>
                <w:szCs w:val="18"/>
              </w:rPr>
            </w:pPr>
            <w:r w:rsidRPr="008A0952">
              <w:rPr>
                <w:rFonts w:cs="Arial"/>
                <w:color w:val="auto"/>
                <w:sz w:val="18"/>
                <w:szCs w:val="18"/>
              </w:rPr>
              <w:t>OP.1.1. Realizacja zadań wynikających z Projektu z</w:t>
            </w:r>
            <w:r w:rsidRPr="008A0952">
              <w:rPr>
                <w:rFonts w:cs="Arial"/>
                <w:i/>
                <w:color w:val="auto"/>
                <w:sz w:val="18"/>
                <w:szCs w:val="18"/>
              </w:rPr>
              <w:t xml:space="preserve">ałożeń do planu zaopatrzenia w ciepło, energię elektryczną i paliwa gazowe </w:t>
            </w:r>
            <w:r w:rsidRPr="008A0952">
              <w:rPr>
                <w:rFonts w:cs="Arial"/>
                <w:color w:val="auto"/>
                <w:sz w:val="18"/>
                <w:szCs w:val="18"/>
              </w:rPr>
              <w:t>dla Gminy Sępopol.</w:t>
            </w:r>
          </w:p>
        </w:tc>
        <w:tc>
          <w:tcPr>
            <w:tcW w:w="1617" w:type="dxa"/>
            <w:shd w:val="clear" w:color="auto" w:fill="auto"/>
            <w:vAlign w:val="center"/>
          </w:tcPr>
          <w:p w14:paraId="3E5F615E" w14:textId="77777777" w:rsidR="00E40C86" w:rsidRPr="008A0952" w:rsidRDefault="00E40C86"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monitorowane: zarządcy dróg, przedsiębiorstwa ciepłownicze, energetyczne, gazownicze, mieszkańcy</w:t>
            </w:r>
          </w:p>
        </w:tc>
        <w:tc>
          <w:tcPr>
            <w:tcW w:w="6952" w:type="dxa"/>
            <w:gridSpan w:val="8"/>
            <w:shd w:val="clear" w:color="auto" w:fill="C6D9F1" w:themeFill="text2" w:themeFillTint="33"/>
            <w:vAlign w:val="center"/>
          </w:tcPr>
          <w:p w14:paraId="6C272C89" w14:textId="77777777" w:rsidR="00E40C86" w:rsidRPr="008A0952" w:rsidRDefault="00E40C86" w:rsidP="00FE24C8">
            <w:pPr>
              <w:spacing w:before="40" w:after="40" w:line="240" w:lineRule="auto"/>
              <w:jc w:val="center"/>
              <w:rPr>
                <w:rFonts w:cs="Arial"/>
                <w:color w:val="auto"/>
                <w:sz w:val="18"/>
                <w:szCs w:val="18"/>
              </w:rPr>
            </w:pPr>
            <w:r w:rsidRPr="008A0952">
              <w:rPr>
                <w:rFonts w:cs="Arial"/>
                <w:color w:val="auto"/>
                <w:sz w:val="18"/>
                <w:szCs w:val="18"/>
              </w:rPr>
              <w:t>kosztorysy zgodne z kosztorysami zawartymi w ww. programach</w:t>
            </w:r>
          </w:p>
        </w:tc>
        <w:tc>
          <w:tcPr>
            <w:tcW w:w="2513" w:type="dxa"/>
            <w:shd w:val="clear" w:color="auto" w:fill="auto"/>
            <w:vAlign w:val="center"/>
          </w:tcPr>
          <w:p w14:paraId="35E4785C" w14:textId="77777777" w:rsidR="00E40C86" w:rsidRPr="008A0952" w:rsidRDefault="00E40C86" w:rsidP="00FE24C8">
            <w:pPr>
              <w:spacing w:before="40" w:after="40" w:line="240" w:lineRule="auto"/>
              <w:jc w:val="center"/>
              <w:rPr>
                <w:rFonts w:cs="Arial"/>
                <w:color w:val="auto"/>
                <w:sz w:val="18"/>
                <w:szCs w:val="18"/>
              </w:rPr>
            </w:pPr>
            <w:r w:rsidRPr="008A0952">
              <w:rPr>
                <w:rFonts w:cs="Arial"/>
                <w:color w:val="auto"/>
                <w:sz w:val="18"/>
                <w:szCs w:val="18"/>
              </w:rPr>
              <w:t xml:space="preserve">budżet gminy, budżet własny przedsiębiorstw, budżet mieszkańców, </w:t>
            </w:r>
            <w:proofErr w:type="spellStart"/>
            <w:r w:rsidRPr="008A0952">
              <w:rPr>
                <w:rFonts w:cs="Arial"/>
                <w:color w:val="auto"/>
                <w:sz w:val="18"/>
                <w:szCs w:val="18"/>
              </w:rPr>
              <w:t>POIiŚ</w:t>
            </w:r>
            <w:proofErr w:type="spellEnd"/>
            <w:r w:rsidRPr="008A0952">
              <w:rPr>
                <w:rFonts w:cs="Arial"/>
                <w:color w:val="auto"/>
                <w:sz w:val="18"/>
                <w:szCs w:val="18"/>
              </w:rPr>
              <w:t xml:space="preserve">/RPO, PROW, NFOŚiGW, </w:t>
            </w:r>
            <w:proofErr w:type="spellStart"/>
            <w:r w:rsidRPr="008A0952">
              <w:rPr>
                <w:rFonts w:cs="Arial"/>
                <w:color w:val="auto"/>
                <w:sz w:val="18"/>
                <w:szCs w:val="18"/>
              </w:rPr>
              <w:t>WFOŚiGW</w:t>
            </w:r>
            <w:proofErr w:type="spellEnd"/>
          </w:p>
        </w:tc>
      </w:tr>
      <w:tr w:rsidR="008D2CAD" w:rsidRPr="008A0952" w14:paraId="38B774F4" w14:textId="77777777" w:rsidTr="00DB5D27">
        <w:trPr>
          <w:cantSplit/>
          <w:trHeight w:val="598"/>
          <w:jc w:val="center"/>
        </w:trPr>
        <w:tc>
          <w:tcPr>
            <w:tcW w:w="1251" w:type="dxa"/>
            <w:vMerge/>
            <w:shd w:val="clear" w:color="auto" w:fill="auto"/>
            <w:textDirection w:val="btLr"/>
            <w:vAlign w:val="center"/>
          </w:tcPr>
          <w:p w14:paraId="6AD3E353" w14:textId="77777777" w:rsidR="008D2CAD" w:rsidRPr="008A0952" w:rsidRDefault="008D2CAD"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5DC4C808" w14:textId="77777777" w:rsidR="008D2CAD" w:rsidRPr="008A0952" w:rsidRDefault="008D2CAD"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OP.1.2. Modernizacja istniejących źródeł spalania paliw.</w:t>
            </w:r>
          </w:p>
        </w:tc>
        <w:tc>
          <w:tcPr>
            <w:tcW w:w="1617" w:type="dxa"/>
            <w:shd w:val="clear" w:color="auto" w:fill="auto"/>
            <w:vAlign w:val="center"/>
          </w:tcPr>
          <w:p w14:paraId="613AD5DD" w14:textId="77777777" w:rsidR="008D2CAD" w:rsidRPr="008A0952" w:rsidRDefault="008D2CAD"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monitorowane: przedsiębiorstwa</w:t>
            </w:r>
          </w:p>
        </w:tc>
        <w:tc>
          <w:tcPr>
            <w:tcW w:w="6952" w:type="dxa"/>
            <w:gridSpan w:val="8"/>
            <w:shd w:val="clear" w:color="auto" w:fill="C6D9F1" w:themeFill="text2" w:themeFillTint="33"/>
            <w:vAlign w:val="center"/>
          </w:tcPr>
          <w:p w14:paraId="292B5BE6" w14:textId="77777777" w:rsidR="008D2CAD" w:rsidRPr="008A0952" w:rsidRDefault="008D2CAD" w:rsidP="00FE24C8">
            <w:pPr>
              <w:spacing w:before="40" w:after="40" w:line="240" w:lineRule="auto"/>
              <w:jc w:val="center"/>
              <w:rPr>
                <w:rFonts w:cs="Arial"/>
                <w:b/>
                <w:color w:val="auto"/>
                <w:sz w:val="18"/>
                <w:szCs w:val="18"/>
              </w:rPr>
            </w:pPr>
            <w:r w:rsidRPr="008A0952">
              <w:rPr>
                <w:rFonts w:cs="Arial"/>
                <w:color w:val="auto"/>
                <w:sz w:val="18"/>
                <w:szCs w:val="18"/>
              </w:rPr>
              <w:t>brak możliwości określenia całkowitej wysokości kosztów</w:t>
            </w:r>
          </w:p>
        </w:tc>
        <w:tc>
          <w:tcPr>
            <w:tcW w:w="2513" w:type="dxa"/>
            <w:shd w:val="clear" w:color="auto" w:fill="auto"/>
            <w:vAlign w:val="center"/>
          </w:tcPr>
          <w:p w14:paraId="7F714D82" w14:textId="77777777" w:rsidR="008D2CAD" w:rsidRPr="008A0952" w:rsidRDefault="008D2CAD" w:rsidP="00FE24C8">
            <w:pPr>
              <w:spacing w:before="40" w:after="40" w:line="240" w:lineRule="auto"/>
              <w:jc w:val="center"/>
              <w:rPr>
                <w:rFonts w:cs="Arial"/>
                <w:color w:val="auto"/>
                <w:sz w:val="18"/>
                <w:szCs w:val="18"/>
              </w:rPr>
            </w:pPr>
            <w:r w:rsidRPr="008A0952">
              <w:rPr>
                <w:rFonts w:cs="Arial"/>
                <w:color w:val="auto"/>
                <w:sz w:val="18"/>
                <w:szCs w:val="18"/>
              </w:rPr>
              <w:t xml:space="preserve">budżet własny przedsiębiorstw, </w:t>
            </w:r>
            <w:proofErr w:type="spellStart"/>
            <w:r w:rsidRPr="008A0952">
              <w:rPr>
                <w:rFonts w:cs="Arial"/>
                <w:color w:val="auto"/>
                <w:sz w:val="18"/>
                <w:szCs w:val="18"/>
              </w:rPr>
              <w:t>POIiŚ</w:t>
            </w:r>
            <w:proofErr w:type="spellEnd"/>
            <w:r w:rsidRPr="008A0952">
              <w:rPr>
                <w:rFonts w:cs="Arial"/>
                <w:color w:val="auto"/>
                <w:sz w:val="18"/>
                <w:szCs w:val="18"/>
              </w:rPr>
              <w:t xml:space="preserve">/RPO, PROW, NFOŚiGW, </w:t>
            </w:r>
            <w:proofErr w:type="spellStart"/>
            <w:r w:rsidRPr="008A0952">
              <w:rPr>
                <w:rFonts w:cs="Arial"/>
                <w:color w:val="auto"/>
                <w:sz w:val="18"/>
                <w:szCs w:val="18"/>
              </w:rPr>
              <w:t>WFOŚiGW</w:t>
            </w:r>
            <w:proofErr w:type="spellEnd"/>
          </w:p>
        </w:tc>
      </w:tr>
      <w:tr w:rsidR="008D2CAD" w:rsidRPr="008A0952" w14:paraId="5E732E49" w14:textId="77777777" w:rsidTr="00DB5D27">
        <w:trPr>
          <w:cantSplit/>
          <w:trHeight w:val="283"/>
          <w:jc w:val="center"/>
        </w:trPr>
        <w:tc>
          <w:tcPr>
            <w:tcW w:w="1251" w:type="dxa"/>
            <w:vMerge/>
            <w:shd w:val="clear" w:color="auto" w:fill="auto"/>
            <w:textDirection w:val="btLr"/>
            <w:vAlign w:val="center"/>
          </w:tcPr>
          <w:p w14:paraId="710E90E0" w14:textId="77777777" w:rsidR="008D2CAD" w:rsidRPr="008A0952" w:rsidRDefault="008D2CAD"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56D8D237" w14:textId="77777777" w:rsidR="008D2CAD" w:rsidRPr="008A0952" w:rsidRDefault="008D2CAD"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OP.1.3</w:t>
            </w:r>
            <w:r w:rsidR="00B27394" w:rsidRPr="008A0952">
              <w:rPr>
                <w:rFonts w:cs="Arial"/>
                <w:sz w:val="18"/>
                <w:szCs w:val="18"/>
              </w:rPr>
              <w:t xml:space="preserve"> Ograniczanie występowania „niskiej emisji” m.in. poprzez: wymianę starych kotłów małej mocy oraz pieców na jeden z systemów proekologicznych.</w:t>
            </w:r>
          </w:p>
        </w:tc>
        <w:tc>
          <w:tcPr>
            <w:tcW w:w="1617" w:type="dxa"/>
            <w:shd w:val="clear" w:color="auto" w:fill="auto"/>
            <w:vAlign w:val="center"/>
          </w:tcPr>
          <w:p w14:paraId="57057719" w14:textId="77777777" w:rsidR="008D2CAD" w:rsidRPr="008A0952" w:rsidRDefault="008D2CAD"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monitorowane: przedsiębiorstwa, właściciele budynków, spółdzielnie i wspólnoty mieszkaniowe</w:t>
            </w:r>
          </w:p>
        </w:tc>
        <w:tc>
          <w:tcPr>
            <w:tcW w:w="6952" w:type="dxa"/>
            <w:gridSpan w:val="8"/>
            <w:shd w:val="clear" w:color="auto" w:fill="C6D9F1" w:themeFill="text2" w:themeFillTint="33"/>
            <w:vAlign w:val="center"/>
          </w:tcPr>
          <w:p w14:paraId="07B6E23C" w14:textId="77777777" w:rsidR="008D2CAD" w:rsidRPr="008A0952" w:rsidRDefault="008D2CAD" w:rsidP="00FE24C8">
            <w:pPr>
              <w:spacing w:before="40" w:after="40" w:line="240" w:lineRule="auto"/>
              <w:jc w:val="center"/>
              <w:rPr>
                <w:rFonts w:cs="Arial"/>
                <w:b/>
                <w:color w:val="auto"/>
                <w:sz w:val="18"/>
                <w:szCs w:val="18"/>
              </w:rPr>
            </w:pPr>
            <w:r w:rsidRPr="008A0952">
              <w:rPr>
                <w:rFonts w:cs="Arial"/>
                <w:color w:val="auto"/>
                <w:sz w:val="18"/>
                <w:szCs w:val="18"/>
              </w:rPr>
              <w:t>brak możliwości określenia całkowitej wysokości kosztów</w:t>
            </w:r>
          </w:p>
        </w:tc>
        <w:tc>
          <w:tcPr>
            <w:tcW w:w="2513" w:type="dxa"/>
            <w:shd w:val="clear" w:color="auto" w:fill="auto"/>
            <w:vAlign w:val="center"/>
          </w:tcPr>
          <w:p w14:paraId="0E11DDB5" w14:textId="77777777" w:rsidR="008D2CAD" w:rsidRPr="008A0952" w:rsidRDefault="008D2CAD" w:rsidP="00FE24C8">
            <w:pPr>
              <w:spacing w:before="40" w:after="40" w:line="240" w:lineRule="auto"/>
              <w:jc w:val="center"/>
              <w:rPr>
                <w:rFonts w:cs="Arial"/>
                <w:color w:val="auto"/>
                <w:sz w:val="18"/>
                <w:szCs w:val="18"/>
              </w:rPr>
            </w:pPr>
            <w:r w:rsidRPr="008A0952">
              <w:rPr>
                <w:rFonts w:cs="Arial"/>
                <w:color w:val="auto"/>
                <w:sz w:val="18"/>
                <w:szCs w:val="18"/>
              </w:rPr>
              <w:t xml:space="preserve">budżet gminy, budżet własny przedsiębiorstw, budżet mieszkańców, </w:t>
            </w:r>
            <w:proofErr w:type="spellStart"/>
            <w:r w:rsidRPr="008A0952">
              <w:rPr>
                <w:rFonts w:cs="Arial"/>
                <w:color w:val="auto"/>
                <w:sz w:val="18"/>
                <w:szCs w:val="18"/>
              </w:rPr>
              <w:t>POIiŚ</w:t>
            </w:r>
            <w:proofErr w:type="spellEnd"/>
            <w:r w:rsidRPr="008A0952">
              <w:rPr>
                <w:rFonts w:cs="Arial"/>
                <w:color w:val="auto"/>
                <w:sz w:val="18"/>
                <w:szCs w:val="18"/>
              </w:rPr>
              <w:t xml:space="preserve">/RPO, PROW, NFOŚiGW, </w:t>
            </w:r>
            <w:proofErr w:type="spellStart"/>
            <w:r w:rsidRPr="008A0952">
              <w:rPr>
                <w:rFonts w:cs="Arial"/>
                <w:color w:val="auto"/>
                <w:sz w:val="18"/>
                <w:szCs w:val="18"/>
              </w:rPr>
              <w:t>WFOŚiGW</w:t>
            </w:r>
            <w:proofErr w:type="spellEnd"/>
          </w:p>
        </w:tc>
      </w:tr>
      <w:tr w:rsidR="00041220" w:rsidRPr="008A0952" w14:paraId="7AE86B71" w14:textId="77777777" w:rsidTr="00DB5D27">
        <w:trPr>
          <w:cantSplit/>
          <w:trHeight w:val="283"/>
          <w:jc w:val="center"/>
        </w:trPr>
        <w:tc>
          <w:tcPr>
            <w:tcW w:w="1251" w:type="dxa"/>
            <w:vMerge/>
            <w:shd w:val="clear" w:color="auto" w:fill="auto"/>
            <w:textDirection w:val="btLr"/>
            <w:vAlign w:val="center"/>
          </w:tcPr>
          <w:p w14:paraId="03C395F1" w14:textId="77777777" w:rsidR="00041220" w:rsidRPr="008A0952" w:rsidRDefault="00041220"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015BF5DA" w14:textId="77777777" w:rsidR="00041220" w:rsidRPr="008A0952" w:rsidRDefault="00041220" w:rsidP="00B27394">
            <w:pPr>
              <w:spacing w:before="20" w:after="20" w:line="240" w:lineRule="auto"/>
              <w:jc w:val="center"/>
              <w:rPr>
                <w:rFonts w:cs="Arial"/>
                <w:color w:val="auto"/>
                <w:sz w:val="18"/>
                <w:szCs w:val="18"/>
                <w:lang w:eastAsia="pl-PL"/>
              </w:rPr>
            </w:pPr>
            <w:r w:rsidRPr="008A0952">
              <w:rPr>
                <w:rFonts w:cs="Arial"/>
                <w:color w:val="auto"/>
                <w:sz w:val="18"/>
                <w:szCs w:val="18"/>
                <w:lang w:eastAsia="pl-PL"/>
              </w:rPr>
              <w:t>OP.1.</w:t>
            </w:r>
            <w:r w:rsidR="00B27394" w:rsidRPr="008A0952">
              <w:rPr>
                <w:rFonts w:cs="Arial"/>
                <w:color w:val="auto"/>
                <w:sz w:val="18"/>
                <w:szCs w:val="18"/>
                <w:lang w:eastAsia="pl-PL"/>
              </w:rPr>
              <w:t>5</w:t>
            </w:r>
            <w:r w:rsidRPr="008A0952">
              <w:rPr>
                <w:rFonts w:cs="Arial"/>
                <w:color w:val="auto"/>
                <w:sz w:val="18"/>
                <w:szCs w:val="18"/>
                <w:lang w:eastAsia="pl-PL"/>
              </w:rPr>
              <w:t>. Realizacja zadań monitoringowych jakości powietrza.</w:t>
            </w:r>
          </w:p>
        </w:tc>
        <w:tc>
          <w:tcPr>
            <w:tcW w:w="1617" w:type="dxa"/>
            <w:shd w:val="clear" w:color="auto" w:fill="auto"/>
            <w:vAlign w:val="center"/>
          </w:tcPr>
          <w:p w14:paraId="3FF3619F" w14:textId="77777777" w:rsidR="00041220" w:rsidRPr="008A0952" w:rsidRDefault="00041220" w:rsidP="00B27394">
            <w:pPr>
              <w:spacing w:before="20" w:after="20" w:line="240" w:lineRule="auto"/>
              <w:jc w:val="center"/>
              <w:rPr>
                <w:rFonts w:cs="Arial"/>
                <w:color w:val="auto"/>
                <w:sz w:val="18"/>
                <w:szCs w:val="18"/>
                <w:lang w:eastAsia="pl-PL"/>
              </w:rPr>
            </w:pPr>
            <w:r w:rsidRPr="008A0952">
              <w:rPr>
                <w:rFonts w:cs="Arial"/>
                <w:color w:val="auto"/>
                <w:sz w:val="18"/>
                <w:szCs w:val="17"/>
                <w:lang w:eastAsia="pl-PL"/>
              </w:rPr>
              <w:t xml:space="preserve">monitorowane: </w:t>
            </w:r>
            <w:r w:rsidRPr="008A0952">
              <w:rPr>
                <w:rFonts w:cs="Arial"/>
                <w:color w:val="auto"/>
                <w:sz w:val="18"/>
                <w:szCs w:val="17"/>
                <w:lang w:eastAsia="pl-PL"/>
              </w:rPr>
              <w:br/>
            </w:r>
            <w:r w:rsidR="00B27394" w:rsidRPr="008A0952">
              <w:rPr>
                <w:rFonts w:cs="Arial"/>
                <w:color w:val="auto"/>
                <w:sz w:val="18"/>
                <w:szCs w:val="17"/>
                <w:lang w:eastAsia="pl-PL"/>
              </w:rPr>
              <w:t>W</w:t>
            </w:r>
            <w:r w:rsidRPr="008A0952">
              <w:rPr>
                <w:rFonts w:cs="Arial"/>
                <w:color w:val="auto"/>
                <w:sz w:val="18"/>
                <w:szCs w:val="17"/>
                <w:lang w:eastAsia="pl-PL"/>
              </w:rPr>
              <w:t xml:space="preserve">IOŚ w </w:t>
            </w:r>
            <w:r w:rsidR="00B27394" w:rsidRPr="008A0952">
              <w:rPr>
                <w:rFonts w:cs="Arial"/>
                <w:color w:val="auto"/>
                <w:sz w:val="18"/>
                <w:szCs w:val="17"/>
                <w:lang w:eastAsia="pl-PL"/>
              </w:rPr>
              <w:t>Olsztynie</w:t>
            </w:r>
          </w:p>
        </w:tc>
        <w:tc>
          <w:tcPr>
            <w:tcW w:w="6952" w:type="dxa"/>
            <w:gridSpan w:val="8"/>
            <w:shd w:val="clear" w:color="auto" w:fill="C6D9F1" w:themeFill="text2" w:themeFillTint="33"/>
            <w:vAlign w:val="center"/>
          </w:tcPr>
          <w:p w14:paraId="76F4D7CB" w14:textId="77777777" w:rsidR="00041220" w:rsidRPr="008A0952" w:rsidRDefault="00003B3E" w:rsidP="00FE24C8">
            <w:pPr>
              <w:spacing w:before="40" w:after="40" w:line="240" w:lineRule="auto"/>
              <w:jc w:val="center"/>
              <w:rPr>
                <w:rFonts w:cs="Arial"/>
                <w:b/>
                <w:color w:val="auto"/>
                <w:sz w:val="18"/>
                <w:szCs w:val="18"/>
              </w:rPr>
            </w:pPr>
            <w:r w:rsidRPr="008A0952">
              <w:rPr>
                <w:rFonts w:cs="Arial"/>
                <w:color w:val="auto"/>
                <w:sz w:val="18"/>
                <w:szCs w:val="18"/>
              </w:rPr>
              <w:t>działanie ciągłe – koszty nakładu pracy trudne do oszacowania</w:t>
            </w:r>
          </w:p>
        </w:tc>
        <w:tc>
          <w:tcPr>
            <w:tcW w:w="2513" w:type="dxa"/>
            <w:shd w:val="clear" w:color="auto" w:fill="auto"/>
            <w:vAlign w:val="center"/>
          </w:tcPr>
          <w:p w14:paraId="2A07738B" w14:textId="77777777" w:rsidR="00041220" w:rsidRPr="008A0952" w:rsidRDefault="00041220" w:rsidP="00B27394">
            <w:pPr>
              <w:spacing w:before="40" w:after="40" w:line="240" w:lineRule="auto"/>
              <w:jc w:val="center"/>
              <w:rPr>
                <w:rFonts w:cs="Arial"/>
                <w:color w:val="auto"/>
                <w:sz w:val="18"/>
                <w:szCs w:val="18"/>
              </w:rPr>
            </w:pPr>
            <w:r w:rsidRPr="008A0952">
              <w:rPr>
                <w:rFonts w:cs="Arial"/>
                <w:color w:val="auto"/>
                <w:sz w:val="18"/>
                <w:szCs w:val="18"/>
              </w:rPr>
              <w:t xml:space="preserve">budżet gminy, budżet własny </w:t>
            </w:r>
            <w:r w:rsidR="00B27394" w:rsidRPr="008A0952">
              <w:rPr>
                <w:rFonts w:cs="Arial"/>
                <w:color w:val="auto"/>
                <w:sz w:val="18"/>
                <w:szCs w:val="18"/>
              </w:rPr>
              <w:t>WIOS</w:t>
            </w:r>
          </w:p>
        </w:tc>
      </w:tr>
      <w:tr w:rsidR="008D2CAD" w:rsidRPr="008A0952" w14:paraId="2018F7FF" w14:textId="77777777" w:rsidTr="00DB5D27">
        <w:trPr>
          <w:cantSplit/>
          <w:trHeight w:val="283"/>
          <w:jc w:val="center"/>
        </w:trPr>
        <w:tc>
          <w:tcPr>
            <w:tcW w:w="1251" w:type="dxa"/>
            <w:vMerge/>
            <w:shd w:val="clear" w:color="auto" w:fill="auto"/>
            <w:textDirection w:val="btLr"/>
            <w:vAlign w:val="center"/>
          </w:tcPr>
          <w:p w14:paraId="416EC6FC" w14:textId="77777777" w:rsidR="008D2CAD" w:rsidRPr="008A0952" w:rsidRDefault="008D2CAD"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51D491FB" w14:textId="77777777" w:rsidR="008D2CAD" w:rsidRPr="008A0952" w:rsidRDefault="008D2CAD" w:rsidP="00CE14DF">
            <w:pPr>
              <w:spacing w:before="20" w:after="20" w:line="240" w:lineRule="auto"/>
              <w:jc w:val="center"/>
              <w:rPr>
                <w:rFonts w:cs="Arial"/>
                <w:color w:val="auto"/>
                <w:sz w:val="18"/>
                <w:szCs w:val="18"/>
                <w:lang w:eastAsia="pl-PL"/>
              </w:rPr>
            </w:pPr>
            <w:r w:rsidRPr="008A0952">
              <w:rPr>
                <w:rFonts w:cs="Arial"/>
                <w:color w:val="auto"/>
                <w:sz w:val="18"/>
                <w:szCs w:val="18"/>
                <w:lang w:eastAsia="pl-PL"/>
              </w:rPr>
              <w:t>OP.2.</w:t>
            </w:r>
            <w:r w:rsidR="00CE14DF" w:rsidRPr="008A0952">
              <w:rPr>
                <w:rFonts w:cs="Arial"/>
                <w:color w:val="auto"/>
                <w:sz w:val="18"/>
                <w:szCs w:val="18"/>
                <w:lang w:eastAsia="pl-PL"/>
              </w:rPr>
              <w:t>5</w:t>
            </w:r>
            <w:r w:rsidRPr="008A0952">
              <w:rPr>
                <w:rFonts w:cs="Arial"/>
                <w:color w:val="auto"/>
                <w:sz w:val="18"/>
                <w:szCs w:val="18"/>
                <w:lang w:eastAsia="pl-PL"/>
              </w:rPr>
              <w:t>. Poprawa systemu komunikacji publicznej, m.in. budowa, przebudowa chodników, zatok autobusowych, postojowych</w:t>
            </w:r>
            <w:r w:rsidR="00CE14DF" w:rsidRPr="008A0952">
              <w:rPr>
                <w:rFonts w:cs="Arial"/>
                <w:color w:val="auto"/>
                <w:sz w:val="18"/>
                <w:szCs w:val="18"/>
                <w:lang w:eastAsia="pl-PL"/>
              </w:rPr>
              <w:t>.</w:t>
            </w:r>
          </w:p>
        </w:tc>
        <w:tc>
          <w:tcPr>
            <w:tcW w:w="1617" w:type="dxa"/>
            <w:shd w:val="clear" w:color="auto" w:fill="auto"/>
            <w:vAlign w:val="center"/>
          </w:tcPr>
          <w:p w14:paraId="62F11B41" w14:textId="77777777" w:rsidR="008D2CAD" w:rsidRPr="008A0952" w:rsidRDefault="008D2CAD"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monitorowane: zarządcy dróg, zarządzający komunikacją miejską</w:t>
            </w:r>
          </w:p>
        </w:tc>
        <w:tc>
          <w:tcPr>
            <w:tcW w:w="6952" w:type="dxa"/>
            <w:gridSpan w:val="8"/>
            <w:shd w:val="clear" w:color="auto" w:fill="C6D9F1" w:themeFill="text2" w:themeFillTint="33"/>
            <w:vAlign w:val="center"/>
          </w:tcPr>
          <w:p w14:paraId="56AF7AFB" w14:textId="77777777" w:rsidR="008D2CAD" w:rsidRPr="008A0952" w:rsidRDefault="008D2CAD" w:rsidP="00FE24C8">
            <w:pPr>
              <w:spacing w:before="40" w:after="40" w:line="240" w:lineRule="auto"/>
              <w:jc w:val="center"/>
              <w:rPr>
                <w:rFonts w:cs="Arial"/>
                <w:b/>
                <w:color w:val="auto"/>
                <w:sz w:val="18"/>
                <w:szCs w:val="18"/>
              </w:rPr>
            </w:pPr>
            <w:r w:rsidRPr="008A0952">
              <w:rPr>
                <w:rFonts w:cs="Arial"/>
                <w:color w:val="auto"/>
                <w:sz w:val="18"/>
                <w:szCs w:val="18"/>
              </w:rPr>
              <w:t>brak możliwości określenia całkowitej wysokości kosztów</w:t>
            </w:r>
          </w:p>
        </w:tc>
        <w:tc>
          <w:tcPr>
            <w:tcW w:w="2513" w:type="dxa"/>
            <w:shd w:val="clear" w:color="auto" w:fill="auto"/>
            <w:vAlign w:val="center"/>
          </w:tcPr>
          <w:p w14:paraId="250DDE61" w14:textId="77777777" w:rsidR="008D2CAD" w:rsidRPr="008A0952" w:rsidRDefault="008D2CAD" w:rsidP="00FE24C8">
            <w:pPr>
              <w:spacing w:before="40" w:after="40" w:line="240" w:lineRule="auto"/>
              <w:jc w:val="center"/>
              <w:rPr>
                <w:rFonts w:cs="Arial"/>
                <w:color w:val="auto"/>
                <w:sz w:val="18"/>
                <w:szCs w:val="18"/>
              </w:rPr>
            </w:pPr>
            <w:r w:rsidRPr="008A0952">
              <w:rPr>
                <w:rFonts w:cs="Arial"/>
                <w:color w:val="auto"/>
                <w:sz w:val="18"/>
                <w:szCs w:val="18"/>
              </w:rPr>
              <w:t xml:space="preserve">budżet gminy, budżet własny przedsiębiorstw, budżet mieszkańców, </w:t>
            </w:r>
            <w:proofErr w:type="spellStart"/>
            <w:r w:rsidRPr="008A0952">
              <w:rPr>
                <w:rFonts w:cs="Arial"/>
                <w:color w:val="auto"/>
                <w:sz w:val="18"/>
                <w:szCs w:val="18"/>
              </w:rPr>
              <w:t>POIiŚ</w:t>
            </w:r>
            <w:proofErr w:type="spellEnd"/>
            <w:r w:rsidRPr="008A0952">
              <w:rPr>
                <w:rFonts w:cs="Arial"/>
                <w:color w:val="auto"/>
                <w:sz w:val="18"/>
                <w:szCs w:val="18"/>
              </w:rPr>
              <w:t xml:space="preserve">/RPO, PROW, NFOŚiGW, </w:t>
            </w:r>
            <w:proofErr w:type="spellStart"/>
            <w:r w:rsidRPr="008A0952">
              <w:rPr>
                <w:rFonts w:cs="Arial"/>
                <w:color w:val="auto"/>
                <w:sz w:val="18"/>
                <w:szCs w:val="18"/>
              </w:rPr>
              <w:t>WFOŚiGW</w:t>
            </w:r>
            <w:proofErr w:type="spellEnd"/>
          </w:p>
        </w:tc>
      </w:tr>
      <w:tr w:rsidR="008D2CAD" w:rsidRPr="008A0952" w14:paraId="2020CD94" w14:textId="77777777" w:rsidTr="00DB5D27">
        <w:trPr>
          <w:cantSplit/>
          <w:trHeight w:val="1240"/>
          <w:jc w:val="center"/>
        </w:trPr>
        <w:tc>
          <w:tcPr>
            <w:tcW w:w="1251" w:type="dxa"/>
            <w:vMerge/>
            <w:shd w:val="clear" w:color="auto" w:fill="auto"/>
            <w:textDirection w:val="btLr"/>
            <w:vAlign w:val="center"/>
          </w:tcPr>
          <w:p w14:paraId="78EEB36C" w14:textId="77777777" w:rsidR="008D2CAD" w:rsidRPr="008A0952" w:rsidRDefault="008D2CAD"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78662281" w14:textId="77777777" w:rsidR="008D2CAD" w:rsidRPr="008A0952" w:rsidRDefault="008D2CAD" w:rsidP="00CE14DF">
            <w:pPr>
              <w:spacing w:before="20" w:after="20" w:line="240" w:lineRule="auto"/>
              <w:jc w:val="center"/>
              <w:rPr>
                <w:rFonts w:cs="Arial"/>
                <w:color w:val="auto"/>
                <w:sz w:val="18"/>
                <w:szCs w:val="18"/>
                <w:lang w:eastAsia="pl-PL"/>
              </w:rPr>
            </w:pPr>
            <w:r w:rsidRPr="008A0952">
              <w:rPr>
                <w:rFonts w:cs="Arial"/>
                <w:color w:val="auto"/>
                <w:sz w:val="18"/>
                <w:szCs w:val="18"/>
                <w:lang w:eastAsia="pl-PL"/>
              </w:rPr>
              <w:t>OP.2.</w:t>
            </w:r>
            <w:r w:rsidR="00CE14DF" w:rsidRPr="008A0952">
              <w:rPr>
                <w:rFonts w:cs="Arial"/>
                <w:color w:val="auto"/>
                <w:sz w:val="18"/>
                <w:szCs w:val="18"/>
                <w:lang w:eastAsia="pl-PL"/>
              </w:rPr>
              <w:t>8</w:t>
            </w:r>
            <w:r w:rsidRPr="008A0952">
              <w:rPr>
                <w:rFonts w:cs="Arial"/>
                <w:color w:val="auto"/>
                <w:sz w:val="18"/>
                <w:szCs w:val="18"/>
                <w:lang w:eastAsia="pl-PL"/>
              </w:rPr>
              <w:t>. Rozwój transportu rowerowego w tym rozbudowa spójnego systemu dróg i ścieżek rowerowych, ciągów pieszo - rowerowych wraz z infrastrukturą towarzyszącą (np. wypożyczalnie rowerów).</w:t>
            </w:r>
          </w:p>
        </w:tc>
        <w:tc>
          <w:tcPr>
            <w:tcW w:w="1617" w:type="dxa"/>
            <w:shd w:val="clear" w:color="auto" w:fill="auto"/>
            <w:vAlign w:val="center"/>
          </w:tcPr>
          <w:p w14:paraId="01469AD7" w14:textId="77777777" w:rsidR="008D2CAD" w:rsidRPr="008A0952" w:rsidRDefault="008D2CAD"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monitorowane:</w:t>
            </w:r>
            <w:r w:rsidRPr="008A0952">
              <w:rPr>
                <w:rFonts w:cs="Arial"/>
                <w:color w:val="auto"/>
                <w:sz w:val="18"/>
                <w:szCs w:val="18"/>
                <w:lang w:eastAsia="pl-PL"/>
              </w:rPr>
              <w:br/>
              <w:t>zarządcy dróg, przedsiębiorstwa</w:t>
            </w:r>
          </w:p>
        </w:tc>
        <w:tc>
          <w:tcPr>
            <w:tcW w:w="6952" w:type="dxa"/>
            <w:gridSpan w:val="8"/>
            <w:shd w:val="clear" w:color="auto" w:fill="C6D9F1" w:themeFill="text2" w:themeFillTint="33"/>
            <w:vAlign w:val="center"/>
          </w:tcPr>
          <w:p w14:paraId="0CAED3D8" w14:textId="77777777" w:rsidR="008D2CAD" w:rsidRPr="008A0952" w:rsidRDefault="008D2CAD" w:rsidP="00FE24C8">
            <w:pPr>
              <w:spacing w:before="40" w:after="40" w:line="240" w:lineRule="auto"/>
              <w:jc w:val="center"/>
              <w:rPr>
                <w:rFonts w:cs="Arial"/>
                <w:b/>
                <w:color w:val="auto"/>
                <w:sz w:val="18"/>
                <w:szCs w:val="18"/>
              </w:rPr>
            </w:pPr>
            <w:r w:rsidRPr="008A0952">
              <w:rPr>
                <w:rFonts w:cs="Arial"/>
                <w:color w:val="auto"/>
                <w:sz w:val="18"/>
                <w:szCs w:val="18"/>
              </w:rPr>
              <w:t>brak możliwości określenia całkowitej wysokości kosztów</w:t>
            </w:r>
          </w:p>
        </w:tc>
        <w:tc>
          <w:tcPr>
            <w:tcW w:w="2513" w:type="dxa"/>
            <w:shd w:val="clear" w:color="auto" w:fill="auto"/>
            <w:vAlign w:val="center"/>
          </w:tcPr>
          <w:p w14:paraId="2A01BF9E" w14:textId="77777777" w:rsidR="008D2CAD" w:rsidRPr="008A0952" w:rsidRDefault="008D2CAD" w:rsidP="00FE24C8">
            <w:pPr>
              <w:spacing w:before="40" w:after="40" w:line="240" w:lineRule="auto"/>
              <w:jc w:val="center"/>
              <w:rPr>
                <w:rFonts w:cs="Arial"/>
                <w:color w:val="auto"/>
                <w:sz w:val="18"/>
                <w:szCs w:val="18"/>
              </w:rPr>
            </w:pPr>
            <w:r w:rsidRPr="008A0952">
              <w:rPr>
                <w:rFonts w:cs="Arial"/>
                <w:color w:val="auto"/>
                <w:sz w:val="18"/>
                <w:szCs w:val="18"/>
              </w:rPr>
              <w:t xml:space="preserve">budżet gminy, budżet własny przedsiębiorstw i zarządców dróg, </w:t>
            </w:r>
            <w:proofErr w:type="spellStart"/>
            <w:r w:rsidRPr="008A0952">
              <w:rPr>
                <w:rFonts w:cs="Arial"/>
                <w:color w:val="auto"/>
                <w:sz w:val="18"/>
                <w:szCs w:val="18"/>
              </w:rPr>
              <w:t>POIiŚ</w:t>
            </w:r>
            <w:proofErr w:type="spellEnd"/>
            <w:r w:rsidRPr="008A0952">
              <w:rPr>
                <w:rFonts w:cs="Arial"/>
                <w:color w:val="auto"/>
                <w:sz w:val="18"/>
                <w:szCs w:val="18"/>
              </w:rPr>
              <w:t xml:space="preserve">/RPO, PROW, NFOŚiGW, </w:t>
            </w:r>
            <w:proofErr w:type="spellStart"/>
            <w:r w:rsidRPr="008A0952">
              <w:rPr>
                <w:rFonts w:cs="Arial"/>
                <w:color w:val="auto"/>
                <w:sz w:val="18"/>
                <w:szCs w:val="18"/>
              </w:rPr>
              <w:t>WFOŚiGW</w:t>
            </w:r>
            <w:proofErr w:type="spellEnd"/>
          </w:p>
        </w:tc>
      </w:tr>
      <w:tr w:rsidR="00A419D8" w:rsidRPr="008A0952" w14:paraId="748FACED" w14:textId="77777777" w:rsidTr="00DB5D27">
        <w:trPr>
          <w:cantSplit/>
          <w:trHeight w:val="597"/>
          <w:jc w:val="center"/>
        </w:trPr>
        <w:tc>
          <w:tcPr>
            <w:tcW w:w="1251" w:type="dxa"/>
            <w:vMerge/>
            <w:shd w:val="clear" w:color="auto" w:fill="auto"/>
            <w:textDirection w:val="btLr"/>
            <w:vAlign w:val="center"/>
          </w:tcPr>
          <w:p w14:paraId="257B794D" w14:textId="77777777" w:rsidR="00A419D8" w:rsidRPr="008A0952" w:rsidRDefault="00A419D8"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0CE94898" w14:textId="77777777" w:rsidR="00A419D8" w:rsidRPr="008A0952" w:rsidRDefault="00A419D8" w:rsidP="00CE14DF">
            <w:pPr>
              <w:spacing w:before="20" w:after="20" w:line="240" w:lineRule="auto"/>
              <w:jc w:val="center"/>
              <w:rPr>
                <w:rFonts w:cs="Arial"/>
                <w:color w:val="auto"/>
                <w:sz w:val="18"/>
                <w:szCs w:val="18"/>
                <w:lang w:eastAsia="pl-PL"/>
              </w:rPr>
            </w:pPr>
            <w:r w:rsidRPr="008A0952">
              <w:rPr>
                <w:rFonts w:cs="Arial"/>
                <w:color w:val="auto"/>
                <w:sz w:val="18"/>
                <w:szCs w:val="18"/>
                <w:lang w:eastAsia="pl-PL"/>
              </w:rPr>
              <w:t>OP.2.</w:t>
            </w:r>
            <w:r w:rsidR="00CE14DF" w:rsidRPr="008A0952">
              <w:rPr>
                <w:rFonts w:cs="Arial"/>
                <w:color w:val="auto"/>
                <w:sz w:val="18"/>
                <w:szCs w:val="18"/>
                <w:lang w:eastAsia="pl-PL"/>
              </w:rPr>
              <w:t>9</w:t>
            </w:r>
            <w:r w:rsidRPr="008A0952">
              <w:rPr>
                <w:rFonts w:cs="Arial"/>
                <w:color w:val="auto"/>
                <w:sz w:val="18"/>
                <w:szCs w:val="18"/>
                <w:lang w:eastAsia="pl-PL"/>
              </w:rPr>
              <w:t xml:space="preserve">. Czyszczenie powierzchni jezdni w okresach bezdeszczowych oraz po okresie zimowym w ciągach ulic głównych gminy </w:t>
            </w:r>
            <w:r w:rsidR="00E139E9" w:rsidRPr="008A0952">
              <w:rPr>
                <w:rFonts w:cs="Arial"/>
                <w:color w:val="auto"/>
                <w:sz w:val="18"/>
                <w:szCs w:val="18"/>
                <w:lang w:eastAsia="pl-PL"/>
              </w:rPr>
              <w:t>Sępopol</w:t>
            </w:r>
            <w:r w:rsidRPr="008A0952">
              <w:rPr>
                <w:rFonts w:cs="Arial"/>
                <w:color w:val="auto"/>
                <w:sz w:val="18"/>
                <w:szCs w:val="18"/>
                <w:lang w:eastAsia="pl-PL"/>
              </w:rPr>
              <w:t>.</w:t>
            </w:r>
          </w:p>
        </w:tc>
        <w:tc>
          <w:tcPr>
            <w:tcW w:w="1617" w:type="dxa"/>
            <w:shd w:val="clear" w:color="auto" w:fill="auto"/>
            <w:vAlign w:val="center"/>
          </w:tcPr>
          <w:p w14:paraId="6C92A13B" w14:textId="77777777" w:rsidR="00A419D8" w:rsidRPr="008A0952" w:rsidRDefault="00A419D8"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monitorowane:</w:t>
            </w:r>
            <w:r w:rsidRPr="008A0952">
              <w:rPr>
                <w:rFonts w:cs="Arial"/>
                <w:color w:val="auto"/>
                <w:sz w:val="18"/>
                <w:szCs w:val="18"/>
                <w:lang w:eastAsia="pl-PL"/>
              </w:rPr>
              <w:br/>
              <w:t>zarządcy dróg</w:t>
            </w:r>
          </w:p>
        </w:tc>
        <w:tc>
          <w:tcPr>
            <w:tcW w:w="6952" w:type="dxa"/>
            <w:gridSpan w:val="8"/>
            <w:shd w:val="clear" w:color="auto" w:fill="C6D9F1" w:themeFill="text2" w:themeFillTint="33"/>
            <w:vAlign w:val="center"/>
          </w:tcPr>
          <w:p w14:paraId="50404ADB" w14:textId="77777777" w:rsidR="00A419D8" w:rsidRPr="008A0952" w:rsidRDefault="00A419D8" w:rsidP="00FE24C8">
            <w:pPr>
              <w:spacing w:before="40" w:after="40" w:line="240" w:lineRule="auto"/>
              <w:jc w:val="center"/>
              <w:rPr>
                <w:rFonts w:cs="Arial"/>
                <w:b/>
                <w:color w:val="auto"/>
                <w:sz w:val="18"/>
                <w:szCs w:val="18"/>
              </w:rPr>
            </w:pPr>
            <w:r w:rsidRPr="008A0952">
              <w:rPr>
                <w:rFonts w:cs="Arial"/>
                <w:color w:val="auto"/>
                <w:sz w:val="18"/>
                <w:szCs w:val="18"/>
              </w:rPr>
              <w:t>brak możliwości określenia całkowitej wysokości kosztów</w:t>
            </w:r>
          </w:p>
        </w:tc>
        <w:tc>
          <w:tcPr>
            <w:tcW w:w="2513" w:type="dxa"/>
            <w:shd w:val="clear" w:color="auto" w:fill="auto"/>
            <w:vAlign w:val="center"/>
          </w:tcPr>
          <w:p w14:paraId="4D84A3E0" w14:textId="77777777" w:rsidR="00A419D8" w:rsidRPr="008A0952" w:rsidRDefault="00A419D8" w:rsidP="00FE24C8">
            <w:pPr>
              <w:spacing w:before="40" w:after="40" w:line="240" w:lineRule="auto"/>
              <w:jc w:val="center"/>
              <w:rPr>
                <w:rFonts w:cs="Arial"/>
                <w:color w:val="auto"/>
                <w:sz w:val="18"/>
                <w:szCs w:val="18"/>
              </w:rPr>
            </w:pPr>
            <w:r w:rsidRPr="008A0952">
              <w:rPr>
                <w:rFonts w:cs="Arial"/>
                <w:color w:val="auto"/>
                <w:sz w:val="18"/>
                <w:szCs w:val="18"/>
              </w:rPr>
              <w:t>budżet gminy, budżet własny przedsiębiorstw i zarządców dróg</w:t>
            </w:r>
          </w:p>
        </w:tc>
      </w:tr>
      <w:tr w:rsidR="008D2CAD" w:rsidRPr="008A0952" w14:paraId="23749CF2" w14:textId="77777777" w:rsidTr="008A0952">
        <w:trPr>
          <w:cantSplit/>
          <w:trHeight w:val="643"/>
          <w:jc w:val="center"/>
        </w:trPr>
        <w:tc>
          <w:tcPr>
            <w:tcW w:w="1251" w:type="dxa"/>
            <w:vMerge/>
            <w:shd w:val="clear" w:color="auto" w:fill="auto"/>
            <w:textDirection w:val="btLr"/>
            <w:vAlign w:val="center"/>
          </w:tcPr>
          <w:p w14:paraId="46E9F729" w14:textId="77777777" w:rsidR="008D2CAD" w:rsidRPr="008A0952" w:rsidRDefault="008D2CAD"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18BBAB80" w14:textId="77777777" w:rsidR="008D2CAD" w:rsidRPr="008A0952" w:rsidRDefault="008D2CAD" w:rsidP="00FE24C8">
            <w:pPr>
              <w:spacing w:before="40" w:after="40" w:line="240" w:lineRule="auto"/>
              <w:jc w:val="center"/>
              <w:rPr>
                <w:rFonts w:cs="Arial"/>
                <w:color w:val="auto"/>
                <w:sz w:val="18"/>
                <w:szCs w:val="18"/>
              </w:rPr>
            </w:pPr>
            <w:r w:rsidRPr="008A0952">
              <w:rPr>
                <w:rFonts w:cs="Arial"/>
                <w:color w:val="auto"/>
                <w:sz w:val="18"/>
                <w:szCs w:val="18"/>
                <w:lang w:eastAsia="pl-PL"/>
              </w:rPr>
              <w:t>OP.3.1. Termomodernizacja budynków mieszkalnych, użyteczności publicznej i usługowych.</w:t>
            </w:r>
          </w:p>
        </w:tc>
        <w:tc>
          <w:tcPr>
            <w:tcW w:w="1617" w:type="dxa"/>
            <w:shd w:val="clear" w:color="auto" w:fill="auto"/>
            <w:vAlign w:val="center"/>
          </w:tcPr>
          <w:p w14:paraId="72AF0B8A" w14:textId="77777777" w:rsidR="008D2CAD" w:rsidRPr="008A0952" w:rsidRDefault="008D2CAD"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monitorowane:</w:t>
            </w:r>
            <w:r w:rsidRPr="008A0952">
              <w:rPr>
                <w:rFonts w:cs="Arial"/>
                <w:color w:val="auto"/>
                <w:sz w:val="18"/>
                <w:szCs w:val="18"/>
                <w:lang w:eastAsia="pl-PL"/>
              </w:rPr>
              <w:br/>
              <w:t>zarządcy budynków, spółdzielnie i wspólnoty mieszkaniowe, mieszkańcy</w:t>
            </w:r>
          </w:p>
        </w:tc>
        <w:tc>
          <w:tcPr>
            <w:tcW w:w="6952" w:type="dxa"/>
            <w:gridSpan w:val="8"/>
            <w:shd w:val="clear" w:color="auto" w:fill="C6D9F1" w:themeFill="text2" w:themeFillTint="33"/>
            <w:vAlign w:val="center"/>
          </w:tcPr>
          <w:p w14:paraId="405A9642" w14:textId="77777777" w:rsidR="008D2CAD" w:rsidRPr="008A0952" w:rsidRDefault="008D2CAD" w:rsidP="00FE24C8">
            <w:pPr>
              <w:spacing w:before="40" w:after="40" w:line="240" w:lineRule="auto"/>
              <w:jc w:val="center"/>
              <w:rPr>
                <w:rFonts w:cs="Arial"/>
                <w:b/>
                <w:color w:val="auto"/>
                <w:sz w:val="18"/>
                <w:szCs w:val="18"/>
              </w:rPr>
            </w:pPr>
            <w:r w:rsidRPr="008A0952">
              <w:rPr>
                <w:rFonts w:cs="Arial"/>
                <w:color w:val="auto"/>
                <w:sz w:val="18"/>
                <w:szCs w:val="18"/>
              </w:rPr>
              <w:t>brak możliwości określenia całkowitej wysokości kosztów</w:t>
            </w:r>
          </w:p>
        </w:tc>
        <w:tc>
          <w:tcPr>
            <w:tcW w:w="2513" w:type="dxa"/>
            <w:shd w:val="clear" w:color="auto" w:fill="auto"/>
            <w:vAlign w:val="center"/>
          </w:tcPr>
          <w:p w14:paraId="6E4335D2" w14:textId="77777777" w:rsidR="008D2CAD" w:rsidRPr="008A0952" w:rsidRDefault="008D2CAD" w:rsidP="00FE24C8">
            <w:pPr>
              <w:spacing w:before="40" w:after="40" w:line="240" w:lineRule="auto"/>
              <w:jc w:val="center"/>
              <w:rPr>
                <w:rFonts w:cs="Arial"/>
                <w:color w:val="auto"/>
                <w:sz w:val="18"/>
                <w:szCs w:val="18"/>
              </w:rPr>
            </w:pPr>
            <w:r w:rsidRPr="008A0952">
              <w:rPr>
                <w:rFonts w:cs="Arial"/>
                <w:color w:val="auto"/>
                <w:sz w:val="18"/>
                <w:szCs w:val="18"/>
              </w:rPr>
              <w:t xml:space="preserve">budżet gminy, budżet mieszkańców, </w:t>
            </w:r>
            <w:proofErr w:type="spellStart"/>
            <w:r w:rsidRPr="008A0952">
              <w:rPr>
                <w:rFonts w:cs="Arial"/>
                <w:color w:val="auto"/>
                <w:sz w:val="18"/>
                <w:szCs w:val="18"/>
              </w:rPr>
              <w:t>POIiŚ</w:t>
            </w:r>
            <w:proofErr w:type="spellEnd"/>
            <w:r w:rsidRPr="008A0952">
              <w:rPr>
                <w:rFonts w:cs="Arial"/>
                <w:color w:val="auto"/>
                <w:sz w:val="18"/>
                <w:szCs w:val="18"/>
              </w:rPr>
              <w:t xml:space="preserve">/RPO, PROW, NFOŚiGW, </w:t>
            </w:r>
            <w:proofErr w:type="spellStart"/>
            <w:r w:rsidRPr="008A0952">
              <w:rPr>
                <w:rFonts w:cs="Arial"/>
                <w:color w:val="auto"/>
                <w:sz w:val="18"/>
                <w:szCs w:val="18"/>
              </w:rPr>
              <w:t>WFOŚiGW</w:t>
            </w:r>
            <w:proofErr w:type="spellEnd"/>
          </w:p>
        </w:tc>
      </w:tr>
      <w:tr w:rsidR="008D2CAD" w:rsidRPr="008A0952" w14:paraId="22501098" w14:textId="77777777" w:rsidTr="00332F3B">
        <w:trPr>
          <w:cantSplit/>
          <w:trHeight w:val="564"/>
          <w:jc w:val="center"/>
        </w:trPr>
        <w:tc>
          <w:tcPr>
            <w:tcW w:w="1251" w:type="dxa"/>
            <w:vMerge/>
            <w:shd w:val="clear" w:color="auto" w:fill="auto"/>
            <w:textDirection w:val="btLr"/>
            <w:vAlign w:val="center"/>
          </w:tcPr>
          <w:p w14:paraId="4BB5B9DE" w14:textId="77777777" w:rsidR="008D2CAD" w:rsidRPr="008A0952" w:rsidRDefault="008D2CAD"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15A85E35" w14:textId="77777777" w:rsidR="008D2CAD" w:rsidRPr="008A0952" w:rsidRDefault="00CE14DF"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 xml:space="preserve">OP.4.2. </w:t>
            </w:r>
            <w:r w:rsidRPr="008A0952">
              <w:rPr>
                <w:rFonts w:eastAsia="Times New Roman" w:cs="Arial"/>
                <w:color w:val="auto"/>
                <w:sz w:val="18"/>
                <w:szCs w:val="18"/>
                <w:lang w:eastAsia="pl-PL"/>
              </w:rPr>
              <w:t>Zakup kompleksowej usługi oświetlenia drogowego o podwyższonym standardzie na terenie gminy Sępopol.</w:t>
            </w:r>
          </w:p>
        </w:tc>
        <w:tc>
          <w:tcPr>
            <w:tcW w:w="1617" w:type="dxa"/>
            <w:shd w:val="clear" w:color="auto" w:fill="auto"/>
            <w:vAlign w:val="center"/>
          </w:tcPr>
          <w:p w14:paraId="7732C196" w14:textId="77777777" w:rsidR="008D2CAD" w:rsidRPr="008A0952" w:rsidRDefault="008D2CAD" w:rsidP="00FE24C8">
            <w:pPr>
              <w:spacing w:before="40" w:after="40" w:line="240" w:lineRule="auto"/>
              <w:jc w:val="center"/>
              <w:rPr>
                <w:rFonts w:cs="Arial"/>
                <w:color w:val="auto"/>
                <w:sz w:val="18"/>
                <w:szCs w:val="18"/>
              </w:rPr>
            </w:pPr>
            <w:r w:rsidRPr="008A0952">
              <w:rPr>
                <w:rFonts w:cs="Arial"/>
                <w:color w:val="auto"/>
                <w:sz w:val="18"/>
                <w:szCs w:val="18"/>
                <w:lang w:eastAsia="pl-PL"/>
              </w:rPr>
              <w:t>monitorowane:</w:t>
            </w:r>
            <w:r w:rsidRPr="008A0952">
              <w:rPr>
                <w:rFonts w:cs="Arial"/>
                <w:color w:val="auto"/>
                <w:sz w:val="18"/>
                <w:szCs w:val="18"/>
                <w:lang w:eastAsia="pl-PL"/>
              </w:rPr>
              <w:br/>
              <w:t>zarządcy dróg</w:t>
            </w:r>
          </w:p>
        </w:tc>
        <w:tc>
          <w:tcPr>
            <w:tcW w:w="6952" w:type="dxa"/>
            <w:gridSpan w:val="8"/>
            <w:shd w:val="clear" w:color="auto" w:fill="C6D9F1" w:themeFill="text2" w:themeFillTint="33"/>
            <w:vAlign w:val="center"/>
          </w:tcPr>
          <w:p w14:paraId="71398961" w14:textId="77777777" w:rsidR="008D2CAD" w:rsidRPr="008A0952" w:rsidRDefault="008D2CAD" w:rsidP="00FE24C8">
            <w:pPr>
              <w:spacing w:before="40" w:after="40" w:line="240" w:lineRule="auto"/>
              <w:jc w:val="center"/>
              <w:rPr>
                <w:rFonts w:cs="Arial"/>
                <w:b/>
                <w:color w:val="auto"/>
                <w:sz w:val="18"/>
                <w:szCs w:val="18"/>
              </w:rPr>
            </w:pPr>
            <w:r w:rsidRPr="008A0952">
              <w:rPr>
                <w:rFonts w:cs="Arial"/>
                <w:color w:val="auto"/>
                <w:sz w:val="18"/>
                <w:szCs w:val="18"/>
              </w:rPr>
              <w:t>brak możliwości określenia całkowitej wysokości kosztów</w:t>
            </w:r>
          </w:p>
        </w:tc>
        <w:tc>
          <w:tcPr>
            <w:tcW w:w="2513" w:type="dxa"/>
            <w:shd w:val="clear" w:color="auto" w:fill="auto"/>
            <w:vAlign w:val="center"/>
          </w:tcPr>
          <w:p w14:paraId="47585209" w14:textId="77777777" w:rsidR="008D2CAD" w:rsidRPr="008A0952" w:rsidRDefault="008D2CAD" w:rsidP="00FE24C8">
            <w:pPr>
              <w:spacing w:before="40" w:after="40" w:line="240" w:lineRule="auto"/>
              <w:jc w:val="center"/>
              <w:rPr>
                <w:rFonts w:cs="Arial"/>
                <w:color w:val="auto"/>
                <w:sz w:val="18"/>
                <w:szCs w:val="18"/>
              </w:rPr>
            </w:pPr>
            <w:r w:rsidRPr="008A0952">
              <w:rPr>
                <w:rFonts w:cs="Arial"/>
                <w:color w:val="auto"/>
                <w:sz w:val="18"/>
                <w:szCs w:val="18"/>
              </w:rPr>
              <w:t xml:space="preserve">budżet gminy, </w:t>
            </w:r>
            <w:proofErr w:type="spellStart"/>
            <w:r w:rsidRPr="008A0952">
              <w:rPr>
                <w:rFonts w:cs="Arial"/>
                <w:color w:val="auto"/>
                <w:sz w:val="18"/>
                <w:szCs w:val="18"/>
              </w:rPr>
              <w:t>POIiŚ</w:t>
            </w:r>
            <w:proofErr w:type="spellEnd"/>
            <w:r w:rsidRPr="008A0952">
              <w:rPr>
                <w:rFonts w:cs="Arial"/>
                <w:color w:val="auto"/>
                <w:sz w:val="18"/>
                <w:szCs w:val="18"/>
              </w:rPr>
              <w:t xml:space="preserve">/RPO, PROW, NFOŚiGW, </w:t>
            </w:r>
            <w:proofErr w:type="spellStart"/>
            <w:r w:rsidRPr="008A0952">
              <w:rPr>
                <w:rFonts w:cs="Arial"/>
                <w:color w:val="auto"/>
                <w:sz w:val="18"/>
                <w:szCs w:val="18"/>
              </w:rPr>
              <w:t>WFOŚiGW</w:t>
            </w:r>
            <w:proofErr w:type="spellEnd"/>
          </w:p>
        </w:tc>
      </w:tr>
      <w:tr w:rsidR="00CE14DF" w:rsidRPr="008A0952" w14:paraId="5734F857" w14:textId="77777777" w:rsidTr="00DB5D27">
        <w:trPr>
          <w:cantSplit/>
          <w:trHeight w:val="1497"/>
          <w:jc w:val="center"/>
        </w:trPr>
        <w:tc>
          <w:tcPr>
            <w:tcW w:w="1251" w:type="dxa"/>
            <w:vMerge/>
            <w:shd w:val="clear" w:color="auto" w:fill="auto"/>
            <w:textDirection w:val="btLr"/>
            <w:vAlign w:val="center"/>
          </w:tcPr>
          <w:p w14:paraId="74994B37" w14:textId="77777777" w:rsidR="00CE14DF" w:rsidRPr="008A0952" w:rsidRDefault="00CE14DF"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37E77F6E" w14:textId="77777777" w:rsidR="00CE14DF" w:rsidRPr="008A0952" w:rsidRDefault="00CE14DF" w:rsidP="00FE24C8">
            <w:pPr>
              <w:spacing w:before="20" w:after="20" w:line="240" w:lineRule="auto"/>
              <w:jc w:val="center"/>
              <w:rPr>
                <w:rFonts w:cs="Arial"/>
                <w:color w:val="auto"/>
                <w:sz w:val="18"/>
                <w:szCs w:val="18"/>
                <w:lang w:eastAsia="pl-PL"/>
              </w:rPr>
            </w:pPr>
            <w:r w:rsidRPr="008A0952">
              <w:rPr>
                <w:rFonts w:cs="Arial"/>
                <w:sz w:val="18"/>
                <w:szCs w:val="18"/>
              </w:rPr>
              <w:t xml:space="preserve">OP.6.1. Kampanie edukacyjne w zakresie </w:t>
            </w:r>
            <w:proofErr w:type="spellStart"/>
            <w:r w:rsidRPr="008A0952">
              <w:rPr>
                <w:rFonts w:cs="Arial"/>
                <w:sz w:val="18"/>
                <w:szCs w:val="18"/>
              </w:rPr>
              <w:t>ekozachowań</w:t>
            </w:r>
            <w:proofErr w:type="spellEnd"/>
            <w:r w:rsidRPr="008A0952">
              <w:rPr>
                <w:rFonts w:cs="Arial"/>
                <w:sz w:val="18"/>
                <w:szCs w:val="18"/>
              </w:rPr>
              <w:t xml:space="preserve">: prawidłowego spalania paliw stałych, w tym węgla kamiennego i drewna w kotłach i kominkach, skutków spalania odpadów w urządzeniach do tego nieprzystosowanych, </w:t>
            </w:r>
            <w:proofErr w:type="spellStart"/>
            <w:r w:rsidRPr="008A0952">
              <w:rPr>
                <w:rFonts w:cs="Arial"/>
                <w:sz w:val="18"/>
                <w:szCs w:val="18"/>
              </w:rPr>
              <w:t>ekojazdy</w:t>
            </w:r>
            <w:proofErr w:type="spellEnd"/>
            <w:r w:rsidRPr="008A0952">
              <w:rPr>
                <w:rFonts w:cs="Arial"/>
                <w:sz w:val="18"/>
                <w:szCs w:val="18"/>
              </w:rPr>
              <w:t>.</w:t>
            </w:r>
          </w:p>
        </w:tc>
        <w:tc>
          <w:tcPr>
            <w:tcW w:w="1617" w:type="dxa"/>
            <w:shd w:val="clear" w:color="auto" w:fill="auto"/>
            <w:vAlign w:val="center"/>
          </w:tcPr>
          <w:p w14:paraId="471081F1" w14:textId="77777777" w:rsidR="00CE14DF" w:rsidRPr="008A0952" w:rsidRDefault="00CE14DF" w:rsidP="00FE24C8">
            <w:pPr>
              <w:spacing w:before="40" w:after="40" w:line="240" w:lineRule="auto"/>
              <w:jc w:val="center"/>
              <w:rPr>
                <w:rFonts w:cs="Arial"/>
                <w:color w:val="auto"/>
                <w:sz w:val="18"/>
                <w:szCs w:val="18"/>
              </w:rPr>
            </w:pPr>
            <w:r w:rsidRPr="008A0952">
              <w:rPr>
                <w:rFonts w:cs="Arial"/>
                <w:color w:val="auto"/>
                <w:sz w:val="18"/>
                <w:szCs w:val="18"/>
                <w:lang w:eastAsia="pl-PL"/>
              </w:rPr>
              <w:t>monitorowane: organizacje pozarządowe, placówki oświatowe</w:t>
            </w:r>
          </w:p>
        </w:tc>
        <w:tc>
          <w:tcPr>
            <w:tcW w:w="6952" w:type="dxa"/>
            <w:gridSpan w:val="8"/>
            <w:shd w:val="clear" w:color="auto" w:fill="C6D9F1" w:themeFill="text2" w:themeFillTint="33"/>
            <w:vAlign w:val="center"/>
          </w:tcPr>
          <w:p w14:paraId="5F55D25D" w14:textId="77777777" w:rsidR="00CE14DF" w:rsidRPr="008A0952" w:rsidRDefault="00CE14DF" w:rsidP="00FE24C8">
            <w:pPr>
              <w:spacing w:before="40" w:after="40" w:line="240" w:lineRule="auto"/>
              <w:jc w:val="center"/>
              <w:rPr>
                <w:rFonts w:cs="Arial"/>
                <w:b/>
                <w:color w:val="auto"/>
                <w:sz w:val="18"/>
                <w:szCs w:val="18"/>
              </w:rPr>
            </w:pPr>
            <w:r w:rsidRPr="008A0952">
              <w:rPr>
                <w:rFonts w:cs="Arial"/>
                <w:color w:val="auto"/>
                <w:sz w:val="18"/>
                <w:szCs w:val="18"/>
              </w:rPr>
              <w:t>brak możliwości określenia całkowitej wysokości kosztów</w:t>
            </w:r>
          </w:p>
        </w:tc>
        <w:tc>
          <w:tcPr>
            <w:tcW w:w="2513" w:type="dxa"/>
            <w:shd w:val="clear" w:color="auto" w:fill="auto"/>
            <w:vAlign w:val="center"/>
          </w:tcPr>
          <w:p w14:paraId="7A74357D" w14:textId="77777777" w:rsidR="00CE14DF" w:rsidRPr="008A0952" w:rsidRDefault="00CE14DF" w:rsidP="00FE24C8">
            <w:pPr>
              <w:spacing w:before="40" w:after="40" w:line="240" w:lineRule="auto"/>
              <w:jc w:val="center"/>
              <w:rPr>
                <w:rFonts w:cs="Arial"/>
                <w:color w:val="auto"/>
                <w:sz w:val="18"/>
                <w:szCs w:val="18"/>
              </w:rPr>
            </w:pPr>
            <w:r w:rsidRPr="008A0952">
              <w:rPr>
                <w:rFonts w:cs="Arial"/>
                <w:color w:val="auto"/>
                <w:sz w:val="18"/>
                <w:szCs w:val="18"/>
              </w:rPr>
              <w:t xml:space="preserve">budżet gminy, budżet własny przedsiębiorstw, </w:t>
            </w:r>
            <w:proofErr w:type="spellStart"/>
            <w:r w:rsidRPr="008A0952">
              <w:rPr>
                <w:rFonts w:cs="Arial"/>
                <w:color w:val="auto"/>
                <w:sz w:val="18"/>
                <w:szCs w:val="18"/>
              </w:rPr>
              <w:t>POIiŚ</w:t>
            </w:r>
            <w:proofErr w:type="spellEnd"/>
            <w:r w:rsidRPr="008A0952">
              <w:rPr>
                <w:rFonts w:cs="Arial"/>
                <w:color w:val="auto"/>
                <w:sz w:val="18"/>
                <w:szCs w:val="18"/>
              </w:rPr>
              <w:t xml:space="preserve">/RPO, PROW, NFOŚiGW, </w:t>
            </w:r>
            <w:proofErr w:type="spellStart"/>
            <w:r w:rsidRPr="008A0952">
              <w:rPr>
                <w:rFonts w:cs="Arial"/>
                <w:color w:val="auto"/>
                <w:sz w:val="18"/>
                <w:szCs w:val="18"/>
              </w:rPr>
              <w:t>WFOŚiGW</w:t>
            </w:r>
            <w:proofErr w:type="spellEnd"/>
          </w:p>
        </w:tc>
      </w:tr>
      <w:tr w:rsidR="008D2CAD" w:rsidRPr="008A0952" w14:paraId="3FFE0096" w14:textId="77777777" w:rsidTr="00DB5D27">
        <w:trPr>
          <w:cantSplit/>
          <w:trHeight w:val="283"/>
          <w:jc w:val="center"/>
        </w:trPr>
        <w:tc>
          <w:tcPr>
            <w:tcW w:w="1251" w:type="dxa"/>
            <w:vMerge w:val="restart"/>
            <w:shd w:val="clear" w:color="auto" w:fill="auto"/>
            <w:textDirection w:val="btLr"/>
            <w:vAlign w:val="center"/>
          </w:tcPr>
          <w:p w14:paraId="26280C3B" w14:textId="77777777" w:rsidR="008D2CAD" w:rsidRPr="008A0952" w:rsidRDefault="008D2CAD" w:rsidP="00FE24C8">
            <w:pPr>
              <w:spacing w:before="40" w:after="40" w:line="240" w:lineRule="auto"/>
              <w:ind w:left="113" w:right="113"/>
              <w:jc w:val="center"/>
              <w:rPr>
                <w:rFonts w:cs="Arial"/>
                <w:color w:val="auto"/>
                <w:sz w:val="18"/>
                <w:szCs w:val="18"/>
              </w:rPr>
            </w:pPr>
            <w:r w:rsidRPr="008A0952">
              <w:rPr>
                <w:rFonts w:cs="Arial"/>
                <w:b/>
                <w:color w:val="auto"/>
                <w:sz w:val="18"/>
                <w:szCs w:val="18"/>
                <w:lang w:eastAsia="pl-PL"/>
              </w:rPr>
              <w:t>II  ZAGROŻENIA HAŁASEM</w:t>
            </w:r>
          </w:p>
        </w:tc>
        <w:tc>
          <w:tcPr>
            <w:tcW w:w="3256" w:type="dxa"/>
            <w:shd w:val="clear" w:color="auto" w:fill="auto"/>
            <w:vAlign w:val="center"/>
          </w:tcPr>
          <w:p w14:paraId="6969F91D" w14:textId="77777777" w:rsidR="008D2CAD" w:rsidRPr="008A0952" w:rsidRDefault="008D2CAD"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ZH.1.1. Kontrolowanie dopuszczalnych norm emisji hałasu z obiektów działalności gospodarczej oraz ciągów komunikacyjnych</w:t>
            </w:r>
          </w:p>
        </w:tc>
        <w:tc>
          <w:tcPr>
            <w:tcW w:w="1617" w:type="dxa"/>
            <w:shd w:val="clear" w:color="auto" w:fill="auto"/>
            <w:vAlign w:val="center"/>
          </w:tcPr>
          <w:p w14:paraId="2186CAE4" w14:textId="77777777" w:rsidR="008D2CAD" w:rsidRPr="008A0952" w:rsidRDefault="008D2CAD" w:rsidP="00CE14DF">
            <w:pPr>
              <w:spacing w:before="40" w:after="40" w:line="240" w:lineRule="auto"/>
              <w:jc w:val="center"/>
              <w:rPr>
                <w:rFonts w:cs="Arial"/>
                <w:color w:val="auto"/>
                <w:sz w:val="18"/>
                <w:szCs w:val="18"/>
              </w:rPr>
            </w:pPr>
            <w:r w:rsidRPr="008A0952">
              <w:rPr>
                <w:rFonts w:cs="Arial"/>
                <w:color w:val="auto"/>
                <w:sz w:val="18"/>
                <w:szCs w:val="18"/>
                <w:lang w:eastAsia="pl-PL"/>
              </w:rPr>
              <w:t>monitorowane:</w:t>
            </w:r>
            <w:r w:rsidRPr="008A0952">
              <w:rPr>
                <w:rFonts w:cs="Arial"/>
                <w:color w:val="auto"/>
                <w:sz w:val="18"/>
                <w:szCs w:val="18"/>
                <w:lang w:eastAsia="pl-PL"/>
              </w:rPr>
              <w:br/>
            </w:r>
            <w:r w:rsidR="00CE14DF" w:rsidRPr="008A0952">
              <w:rPr>
                <w:rFonts w:cs="Arial"/>
                <w:color w:val="auto"/>
                <w:sz w:val="18"/>
                <w:szCs w:val="18"/>
                <w:lang w:eastAsia="pl-PL"/>
              </w:rPr>
              <w:t>WIOS w Olsztynie</w:t>
            </w:r>
            <w:r w:rsidRPr="008A0952">
              <w:rPr>
                <w:rFonts w:cs="Arial"/>
                <w:color w:val="auto"/>
                <w:sz w:val="18"/>
                <w:szCs w:val="18"/>
                <w:lang w:eastAsia="pl-PL"/>
              </w:rPr>
              <w:t>, zarządcy dróg</w:t>
            </w:r>
          </w:p>
        </w:tc>
        <w:tc>
          <w:tcPr>
            <w:tcW w:w="6952" w:type="dxa"/>
            <w:gridSpan w:val="8"/>
            <w:shd w:val="clear" w:color="auto" w:fill="C6D9F1" w:themeFill="text2" w:themeFillTint="33"/>
            <w:vAlign w:val="center"/>
          </w:tcPr>
          <w:p w14:paraId="4B22623F" w14:textId="77777777" w:rsidR="008D2CAD" w:rsidRPr="008A0952" w:rsidRDefault="00003B3E" w:rsidP="00FE24C8">
            <w:pPr>
              <w:spacing w:before="40" w:after="40" w:line="240" w:lineRule="auto"/>
              <w:jc w:val="center"/>
              <w:rPr>
                <w:rFonts w:cs="Arial"/>
                <w:b/>
                <w:color w:val="auto"/>
                <w:sz w:val="18"/>
                <w:szCs w:val="18"/>
              </w:rPr>
            </w:pPr>
            <w:r w:rsidRPr="008A0952">
              <w:rPr>
                <w:rFonts w:cs="Arial"/>
                <w:color w:val="auto"/>
                <w:sz w:val="18"/>
                <w:szCs w:val="18"/>
              </w:rPr>
              <w:t>działanie ciągłe – koszty nakładu pracy trudne do oszacowania</w:t>
            </w:r>
          </w:p>
        </w:tc>
        <w:tc>
          <w:tcPr>
            <w:tcW w:w="2513" w:type="dxa"/>
            <w:shd w:val="clear" w:color="auto" w:fill="auto"/>
            <w:vAlign w:val="center"/>
          </w:tcPr>
          <w:p w14:paraId="011FE76D" w14:textId="77777777" w:rsidR="008D2CAD" w:rsidRPr="008A0952" w:rsidRDefault="008D2CAD" w:rsidP="00CE14DF">
            <w:pPr>
              <w:spacing w:before="40" w:after="40" w:line="240" w:lineRule="auto"/>
              <w:jc w:val="center"/>
              <w:rPr>
                <w:rFonts w:cs="Arial"/>
                <w:color w:val="auto"/>
                <w:sz w:val="18"/>
                <w:szCs w:val="18"/>
              </w:rPr>
            </w:pPr>
            <w:r w:rsidRPr="008A0952">
              <w:rPr>
                <w:rFonts w:cs="Arial"/>
                <w:color w:val="auto"/>
                <w:sz w:val="18"/>
                <w:szCs w:val="18"/>
              </w:rPr>
              <w:t xml:space="preserve">budżet własny </w:t>
            </w:r>
            <w:r w:rsidR="00CE14DF" w:rsidRPr="008A0952">
              <w:rPr>
                <w:rFonts w:cs="Arial"/>
                <w:color w:val="auto"/>
                <w:sz w:val="18"/>
                <w:szCs w:val="18"/>
              </w:rPr>
              <w:t>W</w:t>
            </w:r>
            <w:r w:rsidRPr="008A0952">
              <w:rPr>
                <w:rFonts w:cs="Arial"/>
                <w:color w:val="auto"/>
                <w:sz w:val="18"/>
                <w:szCs w:val="18"/>
              </w:rPr>
              <w:t>IOŚ, budżet zarządców dróg</w:t>
            </w:r>
          </w:p>
        </w:tc>
      </w:tr>
      <w:tr w:rsidR="008D2CAD" w:rsidRPr="008A0952" w14:paraId="74785F59" w14:textId="77777777" w:rsidTr="00DB5D27">
        <w:trPr>
          <w:cantSplit/>
          <w:trHeight w:val="283"/>
          <w:jc w:val="center"/>
        </w:trPr>
        <w:tc>
          <w:tcPr>
            <w:tcW w:w="1251" w:type="dxa"/>
            <w:vMerge/>
            <w:shd w:val="clear" w:color="auto" w:fill="auto"/>
            <w:textDirection w:val="btLr"/>
            <w:vAlign w:val="center"/>
          </w:tcPr>
          <w:p w14:paraId="0E6958FB" w14:textId="77777777" w:rsidR="008D2CAD" w:rsidRPr="008A0952" w:rsidRDefault="008D2CAD"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7A8755FE" w14:textId="77777777" w:rsidR="008D2CAD" w:rsidRPr="008A0952" w:rsidRDefault="008D2CAD"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ZH.1.2. Uspokojenie ruchu na terenach miejskich, poprzez wprowadzenie ograniczeń prędkości oraz inteligentnego sterowania ruchem.</w:t>
            </w:r>
          </w:p>
        </w:tc>
        <w:tc>
          <w:tcPr>
            <w:tcW w:w="1617" w:type="dxa"/>
            <w:shd w:val="clear" w:color="auto" w:fill="auto"/>
            <w:vAlign w:val="center"/>
          </w:tcPr>
          <w:p w14:paraId="34FAF60C" w14:textId="77777777" w:rsidR="008D2CAD" w:rsidRPr="008A0952" w:rsidRDefault="008D2CAD" w:rsidP="00FE24C8">
            <w:pPr>
              <w:spacing w:before="40" w:after="40" w:line="240" w:lineRule="auto"/>
              <w:jc w:val="center"/>
              <w:rPr>
                <w:rFonts w:cs="Arial"/>
                <w:color w:val="auto"/>
                <w:sz w:val="18"/>
                <w:szCs w:val="18"/>
              </w:rPr>
            </w:pPr>
            <w:r w:rsidRPr="008A0952">
              <w:rPr>
                <w:rFonts w:cs="Arial"/>
                <w:color w:val="auto"/>
                <w:sz w:val="18"/>
                <w:szCs w:val="18"/>
                <w:lang w:eastAsia="pl-PL"/>
              </w:rPr>
              <w:t>monitorowane:</w:t>
            </w:r>
            <w:r w:rsidRPr="008A0952">
              <w:rPr>
                <w:rFonts w:cs="Arial"/>
                <w:color w:val="auto"/>
                <w:sz w:val="18"/>
                <w:szCs w:val="18"/>
                <w:lang w:eastAsia="pl-PL"/>
              </w:rPr>
              <w:br/>
              <w:t>zarządcy dróg</w:t>
            </w:r>
          </w:p>
        </w:tc>
        <w:tc>
          <w:tcPr>
            <w:tcW w:w="6952" w:type="dxa"/>
            <w:gridSpan w:val="8"/>
            <w:shd w:val="clear" w:color="auto" w:fill="C6D9F1" w:themeFill="text2" w:themeFillTint="33"/>
            <w:vAlign w:val="center"/>
          </w:tcPr>
          <w:p w14:paraId="1ABDFF1B" w14:textId="77777777" w:rsidR="008D2CAD" w:rsidRPr="008A0952" w:rsidRDefault="008D2CAD" w:rsidP="00FE24C8">
            <w:pPr>
              <w:spacing w:before="40" w:after="40" w:line="240" w:lineRule="auto"/>
              <w:jc w:val="center"/>
              <w:rPr>
                <w:rFonts w:cs="Arial"/>
                <w:b/>
                <w:color w:val="auto"/>
                <w:sz w:val="18"/>
                <w:szCs w:val="18"/>
              </w:rPr>
            </w:pPr>
            <w:r w:rsidRPr="008A0952">
              <w:rPr>
                <w:rFonts w:cs="Arial"/>
                <w:color w:val="auto"/>
                <w:sz w:val="18"/>
                <w:szCs w:val="18"/>
              </w:rPr>
              <w:t>brak możliwości określenia całkowitej wysokości kosztów</w:t>
            </w:r>
          </w:p>
        </w:tc>
        <w:tc>
          <w:tcPr>
            <w:tcW w:w="2513" w:type="dxa"/>
            <w:shd w:val="clear" w:color="auto" w:fill="auto"/>
            <w:vAlign w:val="center"/>
          </w:tcPr>
          <w:p w14:paraId="05F072FF" w14:textId="77777777" w:rsidR="008D2CAD" w:rsidRPr="008A0952" w:rsidRDefault="008D2CAD" w:rsidP="00FE24C8">
            <w:pPr>
              <w:spacing w:before="40" w:after="40" w:line="240" w:lineRule="auto"/>
              <w:jc w:val="center"/>
              <w:rPr>
                <w:rFonts w:cs="Arial"/>
                <w:color w:val="auto"/>
                <w:sz w:val="18"/>
                <w:szCs w:val="18"/>
              </w:rPr>
            </w:pPr>
            <w:r w:rsidRPr="008A0952">
              <w:rPr>
                <w:rFonts w:cs="Arial"/>
                <w:color w:val="auto"/>
                <w:sz w:val="18"/>
                <w:szCs w:val="18"/>
              </w:rPr>
              <w:t xml:space="preserve">budżet gminy, </w:t>
            </w:r>
            <w:proofErr w:type="spellStart"/>
            <w:r w:rsidRPr="008A0952">
              <w:rPr>
                <w:rFonts w:cs="Arial"/>
                <w:color w:val="auto"/>
                <w:sz w:val="18"/>
                <w:szCs w:val="18"/>
              </w:rPr>
              <w:t>POIiŚ</w:t>
            </w:r>
            <w:proofErr w:type="spellEnd"/>
            <w:r w:rsidRPr="008A0952">
              <w:rPr>
                <w:rFonts w:cs="Arial"/>
                <w:color w:val="auto"/>
                <w:sz w:val="18"/>
                <w:szCs w:val="18"/>
              </w:rPr>
              <w:t xml:space="preserve">/RPO, PROW, NFOŚiGW, </w:t>
            </w:r>
            <w:proofErr w:type="spellStart"/>
            <w:r w:rsidRPr="008A0952">
              <w:rPr>
                <w:rFonts w:cs="Arial"/>
                <w:color w:val="auto"/>
                <w:sz w:val="18"/>
                <w:szCs w:val="18"/>
              </w:rPr>
              <w:t>WFOŚiGW</w:t>
            </w:r>
            <w:proofErr w:type="spellEnd"/>
          </w:p>
        </w:tc>
      </w:tr>
      <w:tr w:rsidR="008D2CAD" w:rsidRPr="008A0952" w14:paraId="3D24663F" w14:textId="77777777" w:rsidTr="00DB5D27">
        <w:trPr>
          <w:cantSplit/>
          <w:trHeight w:val="283"/>
          <w:jc w:val="center"/>
        </w:trPr>
        <w:tc>
          <w:tcPr>
            <w:tcW w:w="1251" w:type="dxa"/>
            <w:vMerge/>
            <w:shd w:val="clear" w:color="auto" w:fill="auto"/>
            <w:textDirection w:val="btLr"/>
            <w:vAlign w:val="center"/>
          </w:tcPr>
          <w:p w14:paraId="48EEDACF" w14:textId="77777777" w:rsidR="008D2CAD" w:rsidRPr="008A0952" w:rsidRDefault="008D2CAD"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0E4D0C3F" w14:textId="77777777" w:rsidR="008D2CAD" w:rsidRPr="008A0952" w:rsidRDefault="008D2CAD"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ZH.1.3. Stosowanie rozwiązań technicznych w zakładach przemysłowych lub usługowych, minimalizujące emitowany poziom hałasu.</w:t>
            </w:r>
          </w:p>
        </w:tc>
        <w:tc>
          <w:tcPr>
            <w:tcW w:w="1617" w:type="dxa"/>
            <w:shd w:val="clear" w:color="auto" w:fill="auto"/>
            <w:vAlign w:val="center"/>
          </w:tcPr>
          <w:p w14:paraId="3CDB8695" w14:textId="77777777" w:rsidR="008D2CAD" w:rsidRPr="008A0952" w:rsidRDefault="008D2CAD"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 xml:space="preserve">monitorowane: </w:t>
            </w:r>
            <w:r w:rsidRPr="008A0952">
              <w:rPr>
                <w:rFonts w:cs="Arial"/>
                <w:color w:val="auto"/>
                <w:sz w:val="18"/>
                <w:szCs w:val="18"/>
                <w:lang w:eastAsia="pl-PL"/>
              </w:rPr>
              <w:br/>
              <w:t>przedsiębiorcy</w:t>
            </w:r>
          </w:p>
        </w:tc>
        <w:tc>
          <w:tcPr>
            <w:tcW w:w="6952" w:type="dxa"/>
            <w:gridSpan w:val="8"/>
            <w:shd w:val="clear" w:color="auto" w:fill="C6D9F1" w:themeFill="text2" w:themeFillTint="33"/>
            <w:vAlign w:val="center"/>
          </w:tcPr>
          <w:p w14:paraId="4CC6D6B9" w14:textId="77777777" w:rsidR="008D2CAD" w:rsidRPr="008A0952" w:rsidRDefault="008D2CAD" w:rsidP="00FE24C8">
            <w:pPr>
              <w:spacing w:before="40" w:after="40" w:line="240" w:lineRule="auto"/>
              <w:jc w:val="center"/>
              <w:rPr>
                <w:rFonts w:cs="Arial"/>
                <w:b/>
                <w:color w:val="auto"/>
                <w:sz w:val="18"/>
                <w:szCs w:val="18"/>
              </w:rPr>
            </w:pPr>
            <w:r w:rsidRPr="008A0952">
              <w:rPr>
                <w:rFonts w:cs="Arial"/>
                <w:color w:val="auto"/>
                <w:sz w:val="18"/>
                <w:szCs w:val="18"/>
              </w:rPr>
              <w:t>brak możliwości określenia całkowitej wysokości kosztów</w:t>
            </w:r>
          </w:p>
        </w:tc>
        <w:tc>
          <w:tcPr>
            <w:tcW w:w="2513" w:type="dxa"/>
            <w:shd w:val="clear" w:color="auto" w:fill="auto"/>
            <w:vAlign w:val="center"/>
          </w:tcPr>
          <w:p w14:paraId="032853D3" w14:textId="77777777" w:rsidR="008D2CAD" w:rsidRPr="008A0952" w:rsidRDefault="008D2CAD" w:rsidP="00FE24C8">
            <w:pPr>
              <w:spacing w:before="40" w:after="40" w:line="240" w:lineRule="auto"/>
              <w:jc w:val="center"/>
              <w:rPr>
                <w:rFonts w:cs="Arial"/>
                <w:color w:val="auto"/>
                <w:sz w:val="18"/>
                <w:szCs w:val="18"/>
              </w:rPr>
            </w:pPr>
            <w:r w:rsidRPr="008A0952">
              <w:rPr>
                <w:rFonts w:cs="Arial"/>
                <w:color w:val="auto"/>
                <w:sz w:val="18"/>
                <w:szCs w:val="18"/>
              </w:rPr>
              <w:t xml:space="preserve">budżet gminy, budżet własny przedsiębiorstw, </w:t>
            </w:r>
            <w:proofErr w:type="spellStart"/>
            <w:r w:rsidRPr="008A0952">
              <w:rPr>
                <w:rFonts w:cs="Arial"/>
                <w:color w:val="auto"/>
                <w:sz w:val="18"/>
                <w:szCs w:val="18"/>
              </w:rPr>
              <w:t>POIiŚ</w:t>
            </w:r>
            <w:proofErr w:type="spellEnd"/>
            <w:r w:rsidRPr="008A0952">
              <w:rPr>
                <w:rFonts w:cs="Arial"/>
                <w:color w:val="auto"/>
                <w:sz w:val="18"/>
                <w:szCs w:val="18"/>
              </w:rPr>
              <w:t xml:space="preserve">/RPO, PROW, NFOŚiGW, </w:t>
            </w:r>
            <w:proofErr w:type="spellStart"/>
            <w:r w:rsidRPr="008A0952">
              <w:rPr>
                <w:rFonts w:cs="Arial"/>
                <w:color w:val="auto"/>
                <w:sz w:val="18"/>
                <w:szCs w:val="18"/>
              </w:rPr>
              <w:t>WFOŚiGW</w:t>
            </w:r>
            <w:proofErr w:type="spellEnd"/>
          </w:p>
        </w:tc>
      </w:tr>
      <w:tr w:rsidR="008D2CAD" w:rsidRPr="008A0952" w14:paraId="4B67CBD4" w14:textId="77777777" w:rsidTr="00DB5D27">
        <w:trPr>
          <w:cantSplit/>
          <w:trHeight w:val="283"/>
          <w:jc w:val="center"/>
        </w:trPr>
        <w:tc>
          <w:tcPr>
            <w:tcW w:w="1251" w:type="dxa"/>
            <w:vMerge/>
            <w:shd w:val="clear" w:color="auto" w:fill="auto"/>
            <w:textDirection w:val="btLr"/>
            <w:vAlign w:val="center"/>
          </w:tcPr>
          <w:p w14:paraId="38735941" w14:textId="77777777" w:rsidR="008D2CAD" w:rsidRPr="008A0952" w:rsidRDefault="008D2CAD"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3C33DF57" w14:textId="77777777" w:rsidR="008D2CAD" w:rsidRPr="008A0952" w:rsidRDefault="008D2CAD"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 xml:space="preserve">ZH.2.1. </w:t>
            </w:r>
            <w:r w:rsidR="00A419D8" w:rsidRPr="008A0952">
              <w:rPr>
                <w:rFonts w:cs="Arial"/>
                <w:color w:val="auto"/>
                <w:sz w:val="18"/>
                <w:szCs w:val="18"/>
                <w:lang w:eastAsia="pl-PL"/>
              </w:rPr>
              <w:t>Budowa, rozbudowa, modernizacja i przebudowa dróg gminnych, powiatowych i wojewódzkich</w:t>
            </w:r>
            <w:r w:rsidRPr="008A0952">
              <w:rPr>
                <w:rFonts w:cs="Arial"/>
                <w:color w:val="auto"/>
                <w:sz w:val="18"/>
                <w:szCs w:val="18"/>
                <w:lang w:eastAsia="pl-PL"/>
              </w:rPr>
              <w:t>.</w:t>
            </w:r>
          </w:p>
        </w:tc>
        <w:tc>
          <w:tcPr>
            <w:tcW w:w="1617" w:type="dxa"/>
            <w:shd w:val="clear" w:color="auto" w:fill="auto"/>
            <w:vAlign w:val="center"/>
          </w:tcPr>
          <w:p w14:paraId="2D0BE672" w14:textId="77777777" w:rsidR="008D2CAD" w:rsidRPr="008A0952" w:rsidRDefault="008D2CAD" w:rsidP="00FE24C8">
            <w:pPr>
              <w:spacing w:before="40" w:after="40" w:line="240" w:lineRule="auto"/>
              <w:jc w:val="center"/>
              <w:rPr>
                <w:rFonts w:cs="Arial"/>
                <w:color w:val="auto"/>
                <w:sz w:val="18"/>
                <w:szCs w:val="18"/>
              </w:rPr>
            </w:pPr>
            <w:r w:rsidRPr="008A0952">
              <w:rPr>
                <w:rFonts w:cs="Arial"/>
                <w:color w:val="auto"/>
                <w:sz w:val="18"/>
                <w:szCs w:val="18"/>
                <w:lang w:eastAsia="pl-PL"/>
              </w:rPr>
              <w:t>monitorowane:</w:t>
            </w:r>
            <w:r w:rsidRPr="008A0952">
              <w:rPr>
                <w:rFonts w:cs="Arial"/>
                <w:color w:val="auto"/>
                <w:sz w:val="18"/>
                <w:szCs w:val="18"/>
                <w:lang w:eastAsia="pl-PL"/>
              </w:rPr>
              <w:br/>
              <w:t>zarządcy dróg</w:t>
            </w:r>
          </w:p>
        </w:tc>
        <w:tc>
          <w:tcPr>
            <w:tcW w:w="6952" w:type="dxa"/>
            <w:gridSpan w:val="8"/>
            <w:shd w:val="clear" w:color="auto" w:fill="C6D9F1" w:themeFill="text2" w:themeFillTint="33"/>
            <w:vAlign w:val="center"/>
          </w:tcPr>
          <w:p w14:paraId="3C947516" w14:textId="77777777" w:rsidR="008D2CAD" w:rsidRPr="008A0952" w:rsidRDefault="008D2CAD" w:rsidP="00FE24C8">
            <w:pPr>
              <w:spacing w:before="40" w:after="40" w:line="240" w:lineRule="auto"/>
              <w:jc w:val="center"/>
              <w:rPr>
                <w:rFonts w:cs="Arial"/>
                <w:b/>
                <w:color w:val="auto"/>
                <w:sz w:val="18"/>
                <w:szCs w:val="18"/>
              </w:rPr>
            </w:pPr>
            <w:r w:rsidRPr="008A0952">
              <w:rPr>
                <w:rFonts w:cs="Arial"/>
                <w:color w:val="auto"/>
                <w:sz w:val="18"/>
                <w:szCs w:val="18"/>
              </w:rPr>
              <w:t>brak możliwości określenia całkowitej wysokości kosztów</w:t>
            </w:r>
          </w:p>
        </w:tc>
        <w:tc>
          <w:tcPr>
            <w:tcW w:w="2513" w:type="dxa"/>
            <w:shd w:val="clear" w:color="auto" w:fill="auto"/>
            <w:vAlign w:val="center"/>
          </w:tcPr>
          <w:p w14:paraId="265CA662" w14:textId="77777777" w:rsidR="008D2CAD" w:rsidRPr="008A0952" w:rsidRDefault="008D2CAD" w:rsidP="00FE24C8">
            <w:pPr>
              <w:spacing w:before="40" w:after="40" w:line="240" w:lineRule="auto"/>
              <w:jc w:val="center"/>
              <w:rPr>
                <w:rFonts w:cs="Arial"/>
                <w:color w:val="auto"/>
                <w:sz w:val="18"/>
                <w:szCs w:val="18"/>
              </w:rPr>
            </w:pPr>
            <w:r w:rsidRPr="008A0952">
              <w:rPr>
                <w:rFonts w:cs="Arial"/>
                <w:color w:val="auto"/>
                <w:sz w:val="18"/>
                <w:szCs w:val="18"/>
              </w:rPr>
              <w:t xml:space="preserve">budżet gminy, </w:t>
            </w:r>
            <w:proofErr w:type="spellStart"/>
            <w:r w:rsidRPr="008A0952">
              <w:rPr>
                <w:rFonts w:cs="Arial"/>
                <w:color w:val="auto"/>
                <w:sz w:val="18"/>
                <w:szCs w:val="18"/>
              </w:rPr>
              <w:t>POIiŚ</w:t>
            </w:r>
            <w:proofErr w:type="spellEnd"/>
            <w:r w:rsidRPr="008A0952">
              <w:rPr>
                <w:rFonts w:cs="Arial"/>
                <w:color w:val="auto"/>
                <w:sz w:val="18"/>
                <w:szCs w:val="18"/>
              </w:rPr>
              <w:t xml:space="preserve">/RPO, PROW, NFOŚiGW, </w:t>
            </w:r>
            <w:proofErr w:type="spellStart"/>
            <w:r w:rsidRPr="008A0952">
              <w:rPr>
                <w:rFonts w:cs="Arial"/>
                <w:color w:val="auto"/>
                <w:sz w:val="18"/>
                <w:szCs w:val="18"/>
              </w:rPr>
              <w:t>WFOŚiGW</w:t>
            </w:r>
            <w:proofErr w:type="spellEnd"/>
          </w:p>
        </w:tc>
      </w:tr>
      <w:tr w:rsidR="00A51067" w:rsidRPr="008A0952" w14:paraId="5C278A57" w14:textId="77777777" w:rsidTr="00DB5D27">
        <w:trPr>
          <w:cantSplit/>
          <w:trHeight w:val="1267"/>
          <w:jc w:val="center"/>
        </w:trPr>
        <w:tc>
          <w:tcPr>
            <w:tcW w:w="1251" w:type="dxa"/>
            <w:vMerge/>
            <w:shd w:val="clear" w:color="auto" w:fill="auto"/>
            <w:textDirection w:val="btLr"/>
            <w:vAlign w:val="center"/>
          </w:tcPr>
          <w:p w14:paraId="68034FC4" w14:textId="77777777" w:rsidR="00A51067" w:rsidRPr="008A0952" w:rsidRDefault="00A51067"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6218048B" w14:textId="77777777" w:rsidR="00A51067" w:rsidRPr="008A0952" w:rsidRDefault="00A51067"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ZH.3.1. Prowadzenie edukacji ekologicznej dot. klimatu akustycznego: w zakresie szkodliwości hałasu oraz promowania ruchu pieszego, jazdy na rowerze i transportu publicznego.</w:t>
            </w:r>
          </w:p>
        </w:tc>
        <w:tc>
          <w:tcPr>
            <w:tcW w:w="1617" w:type="dxa"/>
            <w:shd w:val="clear" w:color="auto" w:fill="auto"/>
            <w:vAlign w:val="center"/>
          </w:tcPr>
          <w:p w14:paraId="4E732961" w14:textId="77777777" w:rsidR="00A51067" w:rsidRPr="008A0952" w:rsidRDefault="00A51067" w:rsidP="00FE24C8">
            <w:pPr>
              <w:spacing w:before="40" w:after="40" w:line="240" w:lineRule="auto"/>
              <w:jc w:val="center"/>
              <w:rPr>
                <w:rFonts w:cs="Arial"/>
                <w:color w:val="auto"/>
                <w:sz w:val="18"/>
                <w:szCs w:val="18"/>
              </w:rPr>
            </w:pPr>
            <w:r w:rsidRPr="008A0952">
              <w:rPr>
                <w:rFonts w:cs="Arial"/>
                <w:color w:val="auto"/>
                <w:sz w:val="18"/>
                <w:szCs w:val="18"/>
                <w:lang w:eastAsia="pl-PL"/>
              </w:rPr>
              <w:t>monitorowane:</w:t>
            </w:r>
            <w:r w:rsidRPr="008A0952">
              <w:rPr>
                <w:rFonts w:cs="Arial"/>
                <w:color w:val="auto"/>
                <w:sz w:val="18"/>
                <w:szCs w:val="18"/>
                <w:lang w:eastAsia="pl-PL"/>
              </w:rPr>
              <w:br/>
              <w:t>placówki oświatowe, zarządcy dróg, organizacje pozarządowe</w:t>
            </w:r>
          </w:p>
        </w:tc>
        <w:tc>
          <w:tcPr>
            <w:tcW w:w="6952" w:type="dxa"/>
            <w:gridSpan w:val="8"/>
            <w:shd w:val="clear" w:color="auto" w:fill="C6D9F1" w:themeFill="text2" w:themeFillTint="33"/>
            <w:vAlign w:val="center"/>
          </w:tcPr>
          <w:p w14:paraId="330742C2" w14:textId="77777777" w:rsidR="00A51067" w:rsidRPr="008A0952" w:rsidRDefault="00A51067" w:rsidP="00FE24C8">
            <w:pPr>
              <w:spacing w:before="40" w:after="40" w:line="240" w:lineRule="auto"/>
              <w:jc w:val="center"/>
              <w:rPr>
                <w:rFonts w:cs="Arial"/>
                <w:b/>
                <w:color w:val="auto"/>
                <w:sz w:val="18"/>
                <w:szCs w:val="18"/>
              </w:rPr>
            </w:pPr>
            <w:r w:rsidRPr="008A0952">
              <w:rPr>
                <w:rFonts w:cs="Arial"/>
                <w:color w:val="auto"/>
                <w:sz w:val="18"/>
                <w:szCs w:val="18"/>
              </w:rPr>
              <w:t>brak możliwości określenia całkowitej wysokości kosztów</w:t>
            </w:r>
          </w:p>
        </w:tc>
        <w:tc>
          <w:tcPr>
            <w:tcW w:w="2513" w:type="dxa"/>
            <w:shd w:val="clear" w:color="auto" w:fill="auto"/>
            <w:vAlign w:val="center"/>
          </w:tcPr>
          <w:p w14:paraId="3898E21F" w14:textId="77777777" w:rsidR="00A51067" w:rsidRPr="008A0952" w:rsidRDefault="00A51067" w:rsidP="00FE24C8">
            <w:pPr>
              <w:spacing w:before="40" w:after="40" w:line="240" w:lineRule="auto"/>
              <w:jc w:val="center"/>
              <w:rPr>
                <w:rFonts w:cs="Arial"/>
                <w:color w:val="auto"/>
                <w:sz w:val="18"/>
                <w:szCs w:val="18"/>
              </w:rPr>
            </w:pPr>
            <w:r w:rsidRPr="008A0952">
              <w:rPr>
                <w:rFonts w:cs="Arial"/>
                <w:color w:val="auto"/>
                <w:sz w:val="18"/>
                <w:szCs w:val="18"/>
              </w:rPr>
              <w:t xml:space="preserve">budżet gminy, </w:t>
            </w:r>
            <w:proofErr w:type="spellStart"/>
            <w:r w:rsidRPr="008A0952">
              <w:rPr>
                <w:rFonts w:cs="Arial"/>
                <w:color w:val="auto"/>
                <w:sz w:val="18"/>
                <w:szCs w:val="18"/>
              </w:rPr>
              <w:t>POIiŚ</w:t>
            </w:r>
            <w:proofErr w:type="spellEnd"/>
            <w:r w:rsidRPr="008A0952">
              <w:rPr>
                <w:rFonts w:cs="Arial"/>
                <w:color w:val="auto"/>
                <w:sz w:val="18"/>
                <w:szCs w:val="18"/>
              </w:rPr>
              <w:t xml:space="preserve">/RPO, PROW, NFOŚiGW, </w:t>
            </w:r>
            <w:proofErr w:type="spellStart"/>
            <w:r w:rsidRPr="008A0952">
              <w:rPr>
                <w:rFonts w:cs="Arial"/>
                <w:color w:val="auto"/>
                <w:sz w:val="18"/>
                <w:szCs w:val="18"/>
              </w:rPr>
              <w:t>WFOŚiGW</w:t>
            </w:r>
            <w:proofErr w:type="spellEnd"/>
          </w:p>
        </w:tc>
      </w:tr>
      <w:tr w:rsidR="00A51067" w:rsidRPr="008A0952" w14:paraId="63A5FD19" w14:textId="77777777" w:rsidTr="00DB5D27">
        <w:trPr>
          <w:cantSplit/>
          <w:trHeight w:val="283"/>
          <w:jc w:val="center"/>
        </w:trPr>
        <w:tc>
          <w:tcPr>
            <w:tcW w:w="1251" w:type="dxa"/>
            <w:vMerge w:val="restart"/>
            <w:shd w:val="clear" w:color="auto" w:fill="auto"/>
            <w:textDirection w:val="btLr"/>
            <w:vAlign w:val="center"/>
          </w:tcPr>
          <w:p w14:paraId="73F30597" w14:textId="77777777" w:rsidR="00A51067" w:rsidRPr="008A0952" w:rsidRDefault="00A51067" w:rsidP="00FE24C8">
            <w:pPr>
              <w:spacing w:before="40" w:after="40" w:line="240" w:lineRule="auto"/>
              <w:ind w:left="113" w:right="113"/>
              <w:jc w:val="center"/>
              <w:rPr>
                <w:rFonts w:cs="Arial"/>
                <w:color w:val="auto"/>
                <w:sz w:val="18"/>
                <w:szCs w:val="18"/>
              </w:rPr>
            </w:pPr>
            <w:r w:rsidRPr="008A0952">
              <w:rPr>
                <w:rFonts w:cs="Arial"/>
                <w:b/>
                <w:color w:val="auto"/>
                <w:sz w:val="18"/>
                <w:szCs w:val="18"/>
                <w:lang w:eastAsia="pl-PL"/>
              </w:rPr>
              <w:t>III  POLA ELEKTROMAGNETYCZNE</w:t>
            </w:r>
          </w:p>
        </w:tc>
        <w:tc>
          <w:tcPr>
            <w:tcW w:w="3256" w:type="dxa"/>
            <w:shd w:val="clear" w:color="auto" w:fill="auto"/>
            <w:vAlign w:val="center"/>
          </w:tcPr>
          <w:p w14:paraId="4D2A77D4" w14:textId="77777777" w:rsidR="00A51067" w:rsidRPr="008A0952" w:rsidRDefault="00A51067"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 xml:space="preserve">PEM.1.1. Prowadzenie cyklicznych badań kontrolnych poziomów pól elektromagnetycznych na terenie gminy </w:t>
            </w:r>
            <w:r w:rsidR="00E139E9" w:rsidRPr="008A0952">
              <w:rPr>
                <w:rFonts w:cs="Arial"/>
                <w:color w:val="auto"/>
                <w:sz w:val="18"/>
                <w:szCs w:val="18"/>
                <w:lang w:eastAsia="pl-PL"/>
              </w:rPr>
              <w:t>Sępopol</w:t>
            </w:r>
            <w:r w:rsidRPr="008A0952">
              <w:rPr>
                <w:rFonts w:cs="Arial"/>
                <w:color w:val="auto"/>
                <w:sz w:val="18"/>
                <w:szCs w:val="18"/>
                <w:lang w:eastAsia="pl-PL"/>
              </w:rPr>
              <w:t>.</w:t>
            </w:r>
          </w:p>
        </w:tc>
        <w:tc>
          <w:tcPr>
            <w:tcW w:w="1617" w:type="dxa"/>
            <w:shd w:val="clear" w:color="auto" w:fill="auto"/>
            <w:vAlign w:val="center"/>
          </w:tcPr>
          <w:p w14:paraId="7143D129" w14:textId="77777777" w:rsidR="00A51067" w:rsidRPr="008A0952" w:rsidRDefault="00A51067" w:rsidP="00AA6BF6">
            <w:pPr>
              <w:spacing w:before="20" w:after="20" w:line="240" w:lineRule="auto"/>
              <w:jc w:val="center"/>
              <w:rPr>
                <w:rFonts w:cs="Arial"/>
                <w:color w:val="auto"/>
                <w:sz w:val="18"/>
                <w:szCs w:val="18"/>
                <w:lang w:eastAsia="pl-PL"/>
              </w:rPr>
            </w:pPr>
            <w:r w:rsidRPr="008A0952">
              <w:rPr>
                <w:rFonts w:cs="Arial"/>
                <w:color w:val="auto"/>
                <w:sz w:val="18"/>
                <w:szCs w:val="18"/>
                <w:lang w:eastAsia="pl-PL"/>
              </w:rPr>
              <w:t>monitorowane:</w:t>
            </w:r>
            <w:r w:rsidRPr="008A0952">
              <w:rPr>
                <w:rFonts w:cs="Arial"/>
                <w:color w:val="auto"/>
                <w:sz w:val="18"/>
                <w:szCs w:val="18"/>
                <w:lang w:eastAsia="pl-PL"/>
              </w:rPr>
              <w:br/>
            </w:r>
            <w:r w:rsidR="00AA6BF6" w:rsidRPr="008A0952">
              <w:rPr>
                <w:rFonts w:cs="Arial"/>
                <w:color w:val="auto"/>
                <w:sz w:val="18"/>
                <w:szCs w:val="18"/>
                <w:lang w:eastAsia="pl-PL"/>
              </w:rPr>
              <w:t>WIOS w Olsztynie</w:t>
            </w:r>
          </w:p>
        </w:tc>
        <w:tc>
          <w:tcPr>
            <w:tcW w:w="6952" w:type="dxa"/>
            <w:gridSpan w:val="8"/>
            <w:shd w:val="clear" w:color="auto" w:fill="C6D9F1" w:themeFill="text2" w:themeFillTint="33"/>
            <w:vAlign w:val="center"/>
          </w:tcPr>
          <w:p w14:paraId="51BC073B" w14:textId="77777777" w:rsidR="00A51067" w:rsidRPr="008A0952" w:rsidRDefault="00003B3E" w:rsidP="00FE24C8">
            <w:pPr>
              <w:spacing w:before="40" w:after="40" w:line="240" w:lineRule="auto"/>
              <w:jc w:val="center"/>
              <w:rPr>
                <w:rFonts w:cs="Arial"/>
                <w:b/>
                <w:color w:val="auto"/>
                <w:sz w:val="18"/>
                <w:szCs w:val="18"/>
              </w:rPr>
            </w:pPr>
            <w:r w:rsidRPr="008A0952">
              <w:rPr>
                <w:rFonts w:cs="Arial"/>
                <w:color w:val="auto"/>
                <w:sz w:val="18"/>
                <w:szCs w:val="18"/>
              </w:rPr>
              <w:t>działanie ciągłe – koszty nakładu pracy trudne do oszacowania</w:t>
            </w:r>
          </w:p>
        </w:tc>
        <w:tc>
          <w:tcPr>
            <w:tcW w:w="2513" w:type="dxa"/>
            <w:shd w:val="clear" w:color="auto" w:fill="auto"/>
            <w:vAlign w:val="center"/>
          </w:tcPr>
          <w:p w14:paraId="356E4DA8" w14:textId="77777777" w:rsidR="00A51067" w:rsidRPr="008A0952" w:rsidRDefault="00A51067" w:rsidP="00AA6BF6">
            <w:pPr>
              <w:spacing w:before="40" w:after="40" w:line="240" w:lineRule="auto"/>
              <w:jc w:val="center"/>
              <w:rPr>
                <w:rFonts w:cs="Arial"/>
                <w:color w:val="auto"/>
                <w:sz w:val="18"/>
                <w:szCs w:val="18"/>
              </w:rPr>
            </w:pPr>
            <w:r w:rsidRPr="008A0952">
              <w:rPr>
                <w:rFonts w:cs="Arial"/>
                <w:color w:val="auto"/>
                <w:sz w:val="18"/>
                <w:szCs w:val="18"/>
              </w:rPr>
              <w:t xml:space="preserve">budżet własny </w:t>
            </w:r>
            <w:r w:rsidR="00AA6BF6" w:rsidRPr="008A0952">
              <w:rPr>
                <w:rFonts w:cs="Arial"/>
                <w:color w:val="auto"/>
                <w:sz w:val="18"/>
                <w:szCs w:val="18"/>
              </w:rPr>
              <w:t>W</w:t>
            </w:r>
            <w:r w:rsidRPr="008A0952">
              <w:rPr>
                <w:rFonts w:cs="Arial"/>
                <w:color w:val="auto"/>
                <w:sz w:val="18"/>
                <w:szCs w:val="18"/>
              </w:rPr>
              <w:t>IOŚ</w:t>
            </w:r>
          </w:p>
        </w:tc>
      </w:tr>
      <w:tr w:rsidR="00A51067" w:rsidRPr="008A0952" w14:paraId="0E0FD934" w14:textId="77777777" w:rsidTr="00DB5D27">
        <w:trPr>
          <w:cantSplit/>
          <w:trHeight w:val="283"/>
          <w:jc w:val="center"/>
        </w:trPr>
        <w:tc>
          <w:tcPr>
            <w:tcW w:w="1251" w:type="dxa"/>
            <w:vMerge/>
            <w:shd w:val="clear" w:color="auto" w:fill="auto"/>
            <w:textDirection w:val="btLr"/>
            <w:vAlign w:val="center"/>
          </w:tcPr>
          <w:p w14:paraId="71EB8477" w14:textId="77777777" w:rsidR="00A51067" w:rsidRPr="008A0952" w:rsidRDefault="00A51067"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7345C802" w14:textId="77777777" w:rsidR="00A51067" w:rsidRPr="008A0952" w:rsidRDefault="00A51067"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PEM.1.3. Prowadzenie przez organy ochrony środowiska ewidencji źródeł wytwarzających pola elektromagnetyczne (zgłoszenia instalacji).</w:t>
            </w:r>
          </w:p>
        </w:tc>
        <w:tc>
          <w:tcPr>
            <w:tcW w:w="1617" w:type="dxa"/>
            <w:shd w:val="clear" w:color="auto" w:fill="auto"/>
            <w:vAlign w:val="center"/>
          </w:tcPr>
          <w:p w14:paraId="5716DB74" w14:textId="77777777" w:rsidR="00A51067" w:rsidRPr="008A0952" w:rsidRDefault="00A51067" w:rsidP="00AA6BF6">
            <w:pPr>
              <w:spacing w:before="40" w:after="40" w:line="240" w:lineRule="auto"/>
              <w:jc w:val="center"/>
              <w:rPr>
                <w:rFonts w:cs="Arial"/>
                <w:color w:val="auto"/>
                <w:sz w:val="18"/>
                <w:szCs w:val="18"/>
              </w:rPr>
            </w:pPr>
            <w:r w:rsidRPr="008A0952">
              <w:rPr>
                <w:rFonts w:cs="Arial"/>
                <w:color w:val="auto"/>
                <w:sz w:val="18"/>
                <w:szCs w:val="18"/>
                <w:lang w:eastAsia="pl-PL"/>
              </w:rPr>
              <w:t>monitorowane:</w:t>
            </w:r>
            <w:r w:rsidRPr="008A0952">
              <w:rPr>
                <w:rFonts w:cs="Arial"/>
                <w:color w:val="auto"/>
                <w:sz w:val="18"/>
                <w:szCs w:val="18"/>
                <w:lang w:eastAsia="pl-PL"/>
              </w:rPr>
              <w:br/>
            </w:r>
            <w:r w:rsidR="00AA6BF6" w:rsidRPr="008A0952">
              <w:rPr>
                <w:rFonts w:cs="Arial"/>
                <w:color w:val="auto"/>
                <w:sz w:val="18"/>
                <w:szCs w:val="18"/>
                <w:lang w:eastAsia="pl-PL"/>
              </w:rPr>
              <w:t>WIOS w Olsztynie</w:t>
            </w:r>
            <w:r w:rsidR="0019022F" w:rsidRPr="008A0952">
              <w:rPr>
                <w:rFonts w:cs="Arial"/>
                <w:color w:val="auto"/>
                <w:sz w:val="18"/>
                <w:szCs w:val="18"/>
                <w:lang w:eastAsia="pl-PL"/>
              </w:rPr>
              <w:t xml:space="preserve">, Starostwo Powiatowe w </w:t>
            </w:r>
            <w:r w:rsidR="00AA6BF6" w:rsidRPr="008A0952">
              <w:rPr>
                <w:rFonts w:cs="Arial"/>
                <w:color w:val="auto"/>
                <w:sz w:val="18"/>
                <w:szCs w:val="18"/>
                <w:lang w:eastAsia="pl-PL"/>
              </w:rPr>
              <w:t>Bartoszycach</w:t>
            </w:r>
          </w:p>
        </w:tc>
        <w:tc>
          <w:tcPr>
            <w:tcW w:w="6952" w:type="dxa"/>
            <w:gridSpan w:val="8"/>
            <w:shd w:val="clear" w:color="auto" w:fill="C6D9F1" w:themeFill="text2" w:themeFillTint="33"/>
            <w:vAlign w:val="center"/>
          </w:tcPr>
          <w:p w14:paraId="22EDCC2E" w14:textId="77777777" w:rsidR="00A51067" w:rsidRPr="008A0952" w:rsidRDefault="00003B3E" w:rsidP="00FE24C8">
            <w:pPr>
              <w:spacing w:before="40" w:after="40" w:line="240" w:lineRule="auto"/>
              <w:jc w:val="center"/>
              <w:rPr>
                <w:rFonts w:cs="Arial"/>
                <w:b/>
                <w:color w:val="auto"/>
                <w:sz w:val="18"/>
                <w:szCs w:val="18"/>
              </w:rPr>
            </w:pPr>
            <w:r w:rsidRPr="008A0952">
              <w:rPr>
                <w:rFonts w:cs="Arial"/>
                <w:color w:val="auto"/>
                <w:sz w:val="18"/>
                <w:szCs w:val="18"/>
              </w:rPr>
              <w:t>działanie ciągłe – koszty nakładu pracy trudne do oszacowania</w:t>
            </w:r>
          </w:p>
        </w:tc>
        <w:tc>
          <w:tcPr>
            <w:tcW w:w="2513" w:type="dxa"/>
            <w:shd w:val="clear" w:color="auto" w:fill="auto"/>
            <w:vAlign w:val="center"/>
          </w:tcPr>
          <w:p w14:paraId="17BECECA" w14:textId="77777777" w:rsidR="00A51067" w:rsidRPr="008A0952" w:rsidRDefault="00A51067" w:rsidP="00FE24C8">
            <w:pPr>
              <w:spacing w:before="40" w:after="40" w:line="240" w:lineRule="auto"/>
              <w:jc w:val="center"/>
              <w:rPr>
                <w:rFonts w:cs="Arial"/>
                <w:color w:val="auto"/>
                <w:sz w:val="18"/>
                <w:szCs w:val="18"/>
              </w:rPr>
            </w:pPr>
            <w:r w:rsidRPr="008A0952">
              <w:rPr>
                <w:rFonts w:cs="Arial"/>
                <w:color w:val="auto"/>
                <w:sz w:val="18"/>
                <w:szCs w:val="18"/>
              </w:rPr>
              <w:t xml:space="preserve">budżet gminy, budżet własny </w:t>
            </w:r>
            <w:r w:rsidR="00AA6BF6" w:rsidRPr="008A0952">
              <w:rPr>
                <w:rFonts w:cs="Arial"/>
                <w:color w:val="auto"/>
                <w:sz w:val="18"/>
                <w:szCs w:val="18"/>
              </w:rPr>
              <w:t>W</w:t>
            </w:r>
            <w:r w:rsidRPr="008A0952">
              <w:rPr>
                <w:rFonts w:cs="Arial"/>
                <w:color w:val="auto"/>
                <w:sz w:val="18"/>
                <w:szCs w:val="18"/>
              </w:rPr>
              <w:t>IOŚ</w:t>
            </w:r>
          </w:p>
        </w:tc>
      </w:tr>
      <w:tr w:rsidR="00A51067" w:rsidRPr="008A0952" w14:paraId="04EC910D" w14:textId="77777777" w:rsidTr="00DB5D27">
        <w:trPr>
          <w:cantSplit/>
          <w:trHeight w:val="283"/>
          <w:jc w:val="center"/>
        </w:trPr>
        <w:tc>
          <w:tcPr>
            <w:tcW w:w="1251" w:type="dxa"/>
            <w:vMerge/>
            <w:shd w:val="clear" w:color="auto" w:fill="auto"/>
            <w:textDirection w:val="btLr"/>
            <w:vAlign w:val="center"/>
          </w:tcPr>
          <w:p w14:paraId="110C4DC0" w14:textId="77777777" w:rsidR="00A51067" w:rsidRPr="008A0952" w:rsidRDefault="00A51067"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200F7886" w14:textId="77777777" w:rsidR="00A51067" w:rsidRPr="008A0952" w:rsidRDefault="00A51067" w:rsidP="00FE24C8">
            <w:pPr>
              <w:spacing w:before="20" w:after="20" w:line="240" w:lineRule="auto"/>
              <w:jc w:val="center"/>
              <w:rPr>
                <w:rFonts w:cs="Arial"/>
                <w:color w:val="auto"/>
                <w:sz w:val="18"/>
                <w:szCs w:val="18"/>
              </w:rPr>
            </w:pPr>
            <w:r w:rsidRPr="008A0952">
              <w:rPr>
                <w:rFonts w:cs="Arial"/>
                <w:color w:val="auto"/>
                <w:sz w:val="18"/>
                <w:szCs w:val="18"/>
                <w:lang w:eastAsia="pl-PL"/>
              </w:rPr>
              <w:t>PEM.1.4. Właściwa lokalizacja, modernizacja i poprawne użytkowanie urządzeń oraz instalacji emitujących PEM.</w:t>
            </w:r>
          </w:p>
        </w:tc>
        <w:tc>
          <w:tcPr>
            <w:tcW w:w="1617" w:type="dxa"/>
            <w:shd w:val="clear" w:color="auto" w:fill="auto"/>
            <w:vAlign w:val="center"/>
          </w:tcPr>
          <w:p w14:paraId="0C8F61E2" w14:textId="77777777" w:rsidR="00A51067" w:rsidRPr="008A0952" w:rsidRDefault="00A51067"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monitorowane: przedsiębiorstwa</w:t>
            </w:r>
          </w:p>
        </w:tc>
        <w:tc>
          <w:tcPr>
            <w:tcW w:w="6952" w:type="dxa"/>
            <w:gridSpan w:val="8"/>
            <w:shd w:val="clear" w:color="auto" w:fill="C6D9F1" w:themeFill="text2" w:themeFillTint="33"/>
            <w:vAlign w:val="center"/>
          </w:tcPr>
          <w:p w14:paraId="73AACD3A" w14:textId="77777777" w:rsidR="00A51067" w:rsidRPr="008A0952" w:rsidRDefault="00003B3E" w:rsidP="00FE24C8">
            <w:pPr>
              <w:spacing w:before="40" w:after="40" w:line="240" w:lineRule="auto"/>
              <w:jc w:val="center"/>
              <w:rPr>
                <w:rFonts w:cs="Arial"/>
                <w:b/>
                <w:color w:val="auto"/>
                <w:sz w:val="18"/>
                <w:szCs w:val="18"/>
              </w:rPr>
            </w:pPr>
            <w:r w:rsidRPr="008A0952">
              <w:rPr>
                <w:rFonts w:cs="Arial"/>
                <w:color w:val="auto"/>
                <w:sz w:val="18"/>
                <w:szCs w:val="18"/>
              </w:rPr>
              <w:t>działanie ciągłe – koszty nakładu pracy trudne do oszacowania</w:t>
            </w:r>
          </w:p>
        </w:tc>
        <w:tc>
          <w:tcPr>
            <w:tcW w:w="2513" w:type="dxa"/>
            <w:shd w:val="clear" w:color="auto" w:fill="auto"/>
            <w:vAlign w:val="center"/>
          </w:tcPr>
          <w:p w14:paraId="7A9017C3" w14:textId="77777777" w:rsidR="00A51067" w:rsidRPr="008A0952" w:rsidRDefault="00A51067" w:rsidP="00FE24C8">
            <w:pPr>
              <w:spacing w:before="40" w:after="40" w:line="240" w:lineRule="auto"/>
              <w:jc w:val="center"/>
              <w:rPr>
                <w:rFonts w:cs="Arial"/>
                <w:color w:val="auto"/>
                <w:sz w:val="18"/>
                <w:szCs w:val="18"/>
              </w:rPr>
            </w:pPr>
            <w:r w:rsidRPr="008A0952">
              <w:rPr>
                <w:rFonts w:cs="Arial"/>
                <w:color w:val="auto"/>
                <w:sz w:val="18"/>
                <w:szCs w:val="18"/>
              </w:rPr>
              <w:t>budżet własny przedsiębiorstw</w:t>
            </w:r>
          </w:p>
        </w:tc>
      </w:tr>
      <w:tr w:rsidR="00DB5D27" w:rsidRPr="008A0952" w14:paraId="5FFE32A2" w14:textId="77777777" w:rsidTr="00DB5D27">
        <w:trPr>
          <w:cantSplit/>
          <w:trHeight w:val="283"/>
          <w:jc w:val="center"/>
        </w:trPr>
        <w:tc>
          <w:tcPr>
            <w:tcW w:w="1251" w:type="dxa"/>
            <w:vMerge/>
            <w:shd w:val="clear" w:color="auto" w:fill="auto"/>
            <w:textDirection w:val="btLr"/>
            <w:vAlign w:val="center"/>
          </w:tcPr>
          <w:p w14:paraId="028540EC" w14:textId="77777777" w:rsidR="00AA6BF6" w:rsidRPr="008A0952" w:rsidRDefault="00AA6BF6"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4D183CC1" w14:textId="77777777" w:rsidR="00AA6BF6" w:rsidRPr="008A0952" w:rsidRDefault="00AA6BF6" w:rsidP="00360C9A">
            <w:pPr>
              <w:spacing w:before="20" w:after="20" w:line="240" w:lineRule="auto"/>
              <w:jc w:val="center"/>
              <w:rPr>
                <w:rFonts w:cs="Arial"/>
                <w:color w:val="auto"/>
                <w:sz w:val="18"/>
                <w:szCs w:val="18"/>
              </w:rPr>
            </w:pPr>
            <w:r w:rsidRPr="008A0952">
              <w:rPr>
                <w:rFonts w:cs="Arial"/>
                <w:color w:val="auto"/>
                <w:sz w:val="18"/>
                <w:szCs w:val="18"/>
              </w:rPr>
              <w:t xml:space="preserve">PEM.1.5. </w:t>
            </w:r>
            <w:r w:rsidRPr="008A0952">
              <w:rPr>
                <w:rFonts w:eastAsia="Times New Roman" w:cs="Arial"/>
                <w:color w:val="000000"/>
                <w:sz w:val="18"/>
                <w:szCs w:val="18"/>
                <w:lang w:eastAsia="pl-PL"/>
              </w:rPr>
              <w:t xml:space="preserve">Linia WN 110 </w:t>
            </w:r>
            <w:proofErr w:type="spellStart"/>
            <w:r w:rsidRPr="008A0952">
              <w:rPr>
                <w:rFonts w:eastAsia="Times New Roman" w:cs="Arial"/>
                <w:color w:val="000000"/>
                <w:sz w:val="18"/>
                <w:szCs w:val="18"/>
                <w:lang w:eastAsia="pl-PL"/>
              </w:rPr>
              <w:t>kV</w:t>
            </w:r>
            <w:proofErr w:type="spellEnd"/>
            <w:r w:rsidRPr="008A0952">
              <w:rPr>
                <w:rFonts w:eastAsia="Times New Roman" w:cs="Arial"/>
                <w:color w:val="000000"/>
                <w:sz w:val="18"/>
                <w:szCs w:val="18"/>
                <w:lang w:eastAsia="pl-PL"/>
              </w:rPr>
              <w:t xml:space="preserve"> Bartoszyce – Korsze - dostosowanie linii do pracy w temp. +80</w:t>
            </w:r>
            <w:r w:rsidRPr="008A0952">
              <w:rPr>
                <w:rFonts w:eastAsia="Times New Roman" w:cs="Arial"/>
                <w:color w:val="000000"/>
                <w:sz w:val="18"/>
                <w:szCs w:val="18"/>
                <w:vertAlign w:val="superscript"/>
                <w:lang w:eastAsia="pl-PL"/>
              </w:rPr>
              <w:t>o</w:t>
            </w:r>
            <w:r w:rsidRPr="008A0952">
              <w:rPr>
                <w:rFonts w:eastAsia="Times New Roman" w:cs="Arial"/>
                <w:color w:val="000000"/>
                <w:sz w:val="18"/>
                <w:szCs w:val="18"/>
                <w:lang w:eastAsia="pl-PL"/>
              </w:rPr>
              <w:t xml:space="preserve">C, na odcinku ok. 19 km od stacji Bartoszyce (do miejsca plan. przyłączenia FW Sępopol, okolice m. Różyna), wymiana przewodów na typu </w:t>
            </w:r>
            <w:proofErr w:type="spellStart"/>
            <w:r w:rsidRPr="008A0952">
              <w:rPr>
                <w:rFonts w:eastAsia="Times New Roman" w:cs="Arial"/>
                <w:color w:val="000000"/>
                <w:sz w:val="18"/>
                <w:szCs w:val="18"/>
                <w:lang w:eastAsia="pl-PL"/>
              </w:rPr>
              <w:t>małozwiosowego</w:t>
            </w:r>
            <w:proofErr w:type="spellEnd"/>
            <w:r w:rsidRPr="008A0952">
              <w:rPr>
                <w:rFonts w:eastAsia="Times New Roman" w:cs="Arial"/>
                <w:color w:val="000000"/>
                <w:sz w:val="18"/>
                <w:szCs w:val="18"/>
                <w:lang w:eastAsia="pl-PL"/>
              </w:rPr>
              <w:t>. Budowa światłowodu. Długość linii 36,7km.</w:t>
            </w:r>
          </w:p>
        </w:tc>
        <w:tc>
          <w:tcPr>
            <w:tcW w:w="1617" w:type="dxa"/>
            <w:shd w:val="clear" w:color="auto" w:fill="auto"/>
            <w:vAlign w:val="center"/>
          </w:tcPr>
          <w:p w14:paraId="35DF9999" w14:textId="77777777" w:rsidR="00AA6BF6" w:rsidRPr="008A0952" w:rsidRDefault="00AA6BF6" w:rsidP="00AA6BF6">
            <w:pPr>
              <w:spacing w:before="20" w:after="20" w:line="240" w:lineRule="auto"/>
              <w:jc w:val="center"/>
              <w:rPr>
                <w:rFonts w:cs="Arial"/>
                <w:color w:val="auto"/>
                <w:sz w:val="18"/>
                <w:szCs w:val="18"/>
                <w:lang w:eastAsia="pl-PL"/>
              </w:rPr>
            </w:pPr>
            <w:r w:rsidRPr="008A0952">
              <w:rPr>
                <w:rFonts w:cs="Arial"/>
                <w:color w:val="auto"/>
                <w:sz w:val="18"/>
                <w:szCs w:val="18"/>
                <w:lang w:eastAsia="pl-PL"/>
              </w:rPr>
              <w:t xml:space="preserve">monitorowane: </w:t>
            </w:r>
            <w:r w:rsidRPr="008A0952">
              <w:rPr>
                <w:rFonts w:cs="Arial"/>
                <w:color w:val="auto"/>
                <w:sz w:val="18"/>
                <w:szCs w:val="18"/>
                <w:lang w:eastAsia="pl-PL"/>
              </w:rPr>
              <w:br/>
              <w:t>Energa Operator S.A.</w:t>
            </w:r>
          </w:p>
          <w:p w14:paraId="5E14591F" w14:textId="77777777" w:rsidR="00AA6BF6" w:rsidRPr="008A0952" w:rsidRDefault="00AA6BF6" w:rsidP="00AA6BF6">
            <w:pPr>
              <w:spacing w:before="20" w:after="20" w:line="240" w:lineRule="auto"/>
              <w:jc w:val="center"/>
              <w:rPr>
                <w:rFonts w:cs="Arial"/>
                <w:color w:val="auto"/>
                <w:sz w:val="18"/>
                <w:szCs w:val="18"/>
                <w:lang w:eastAsia="pl-PL"/>
              </w:rPr>
            </w:pPr>
            <w:r w:rsidRPr="008A0952">
              <w:rPr>
                <w:rFonts w:cs="Arial"/>
                <w:color w:val="auto"/>
                <w:sz w:val="18"/>
                <w:szCs w:val="18"/>
                <w:lang w:eastAsia="pl-PL"/>
              </w:rPr>
              <w:t>Oddział Olsztyn</w:t>
            </w:r>
          </w:p>
        </w:tc>
        <w:tc>
          <w:tcPr>
            <w:tcW w:w="2232" w:type="dxa"/>
            <w:gridSpan w:val="3"/>
            <w:shd w:val="clear" w:color="auto" w:fill="C6D9F1" w:themeFill="text2" w:themeFillTint="33"/>
            <w:vAlign w:val="center"/>
          </w:tcPr>
          <w:p w14:paraId="4DABF299" w14:textId="77777777" w:rsidR="00AA6BF6" w:rsidRPr="008A0952" w:rsidRDefault="00AA6BF6" w:rsidP="00FE24C8">
            <w:pPr>
              <w:spacing w:before="40" w:after="40" w:line="240" w:lineRule="auto"/>
              <w:jc w:val="center"/>
              <w:rPr>
                <w:rFonts w:cs="Arial"/>
                <w:color w:val="auto"/>
                <w:sz w:val="18"/>
                <w:szCs w:val="18"/>
              </w:rPr>
            </w:pPr>
            <w:r w:rsidRPr="008A0952">
              <w:rPr>
                <w:rFonts w:cs="Arial"/>
                <w:color w:val="auto"/>
                <w:sz w:val="18"/>
                <w:szCs w:val="18"/>
              </w:rPr>
              <w:t>b.d.</w:t>
            </w:r>
          </w:p>
        </w:tc>
        <w:tc>
          <w:tcPr>
            <w:tcW w:w="4720" w:type="dxa"/>
            <w:gridSpan w:val="5"/>
            <w:shd w:val="clear" w:color="auto" w:fill="auto"/>
            <w:vAlign w:val="center"/>
          </w:tcPr>
          <w:p w14:paraId="5886A67B" w14:textId="77777777" w:rsidR="00AA6BF6" w:rsidRPr="008A0952" w:rsidRDefault="00AA6BF6" w:rsidP="00FE24C8">
            <w:pPr>
              <w:spacing w:before="40" w:after="40" w:line="240" w:lineRule="auto"/>
              <w:jc w:val="center"/>
              <w:rPr>
                <w:rFonts w:cs="Arial"/>
                <w:color w:val="auto"/>
                <w:sz w:val="18"/>
                <w:szCs w:val="18"/>
              </w:rPr>
            </w:pPr>
          </w:p>
        </w:tc>
        <w:tc>
          <w:tcPr>
            <w:tcW w:w="2513" w:type="dxa"/>
            <w:shd w:val="clear" w:color="auto" w:fill="auto"/>
            <w:vAlign w:val="center"/>
          </w:tcPr>
          <w:p w14:paraId="40ADA0CA" w14:textId="77777777" w:rsidR="00AA6BF6" w:rsidRPr="008A0952" w:rsidRDefault="00AA6BF6" w:rsidP="00FE24C8">
            <w:pPr>
              <w:spacing w:before="40" w:after="40" w:line="240" w:lineRule="auto"/>
              <w:jc w:val="center"/>
              <w:rPr>
                <w:rFonts w:cs="Arial"/>
                <w:color w:val="auto"/>
                <w:sz w:val="18"/>
                <w:szCs w:val="18"/>
              </w:rPr>
            </w:pPr>
            <w:r w:rsidRPr="008A0952">
              <w:rPr>
                <w:rFonts w:cs="Arial"/>
                <w:color w:val="auto"/>
                <w:sz w:val="18"/>
                <w:szCs w:val="18"/>
              </w:rPr>
              <w:t xml:space="preserve">budżet własny przedsiębiorstw, </w:t>
            </w:r>
            <w:proofErr w:type="spellStart"/>
            <w:r w:rsidRPr="008A0952">
              <w:rPr>
                <w:rFonts w:cs="Arial"/>
                <w:color w:val="auto"/>
                <w:sz w:val="18"/>
                <w:szCs w:val="18"/>
              </w:rPr>
              <w:t>POIiŚ</w:t>
            </w:r>
            <w:proofErr w:type="spellEnd"/>
            <w:r w:rsidRPr="008A0952">
              <w:rPr>
                <w:rFonts w:cs="Arial"/>
                <w:color w:val="auto"/>
                <w:sz w:val="18"/>
                <w:szCs w:val="18"/>
              </w:rPr>
              <w:t>/RPO</w:t>
            </w:r>
          </w:p>
        </w:tc>
      </w:tr>
      <w:tr w:rsidR="00DB5D27" w:rsidRPr="008A0952" w14:paraId="5462B302" w14:textId="77777777" w:rsidTr="00DB5D27">
        <w:trPr>
          <w:cantSplit/>
          <w:trHeight w:val="283"/>
          <w:jc w:val="center"/>
        </w:trPr>
        <w:tc>
          <w:tcPr>
            <w:tcW w:w="1251" w:type="dxa"/>
            <w:vMerge/>
            <w:shd w:val="clear" w:color="auto" w:fill="auto"/>
            <w:textDirection w:val="btLr"/>
            <w:vAlign w:val="center"/>
          </w:tcPr>
          <w:p w14:paraId="35E9551B" w14:textId="77777777" w:rsidR="00AA6BF6" w:rsidRPr="008A0952" w:rsidRDefault="00AA6BF6"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5372C7FF" w14:textId="77777777" w:rsidR="00AA6BF6" w:rsidRPr="008A0952" w:rsidRDefault="00AA6BF6" w:rsidP="00360C9A">
            <w:pPr>
              <w:spacing w:before="20" w:after="20" w:line="240" w:lineRule="auto"/>
              <w:jc w:val="center"/>
              <w:rPr>
                <w:rFonts w:cs="Arial"/>
                <w:color w:val="auto"/>
                <w:sz w:val="18"/>
                <w:szCs w:val="18"/>
              </w:rPr>
            </w:pPr>
            <w:r w:rsidRPr="008A0952">
              <w:rPr>
                <w:rFonts w:cs="Arial"/>
                <w:color w:val="auto"/>
                <w:sz w:val="18"/>
                <w:szCs w:val="18"/>
              </w:rPr>
              <w:t xml:space="preserve">PEM.1.6. </w:t>
            </w:r>
            <w:r w:rsidRPr="008A0952">
              <w:rPr>
                <w:rFonts w:eastAsia="Times New Roman" w:cs="Arial"/>
                <w:sz w:val="18"/>
                <w:szCs w:val="18"/>
                <w:lang w:eastAsia="pl-PL"/>
              </w:rPr>
              <w:t>Budowa nowych powiązań linii SN w 3215 Bartoszyce - SĘPOPOL 1 a linią 3211 Bartoszyce - SĘPOPOL 2 - do LSN nr :3215, 3211, 3228, 3215-19, 1810 (PROJEKT).</w:t>
            </w:r>
          </w:p>
        </w:tc>
        <w:tc>
          <w:tcPr>
            <w:tcW w:w="1617" w:type="dxa"/>
            <w:shd w:val="clear" w:color="auto" w:fill="auto"/>
            <w:vAlign w:val="center"/>
          </w:tcPr>
          <w:p w14:paraId="756F5DA5" w14:textId="77777777" w:rsidR="00AA6BF6" w:rsidRPr="008A0952" w:rsidRDefault="00AA6BF6" w:rsidP="00AA6BF6">
            <w:pPr>
              <w:spacing w:before="20" w:after="20" w:line="240" w:lineRule="auto"/>
              <w:jc w:val="center"/>
              <w:rPr>
                <w:rFonts w:cs="Arial"/>
                <w:color w:val="auto"/>
                <w:sz w:val="18"/>
                <w:szCs w:val="18"/>
                <w:lang w:eastAsia="pl-PL"/>
              </w:rPr>
            </w:pPr>
            <w:r w:rsidRPr="008A0952">
              <w:rPr>
                <w:rFonts w:cs="Arial"/>
                <w:color w:val="auto"/>
                <w:sz w:val="18"/>
                <w:szCs w:val="18"/>
                <w:lang w:eastAsia="pl-PL"/>
              </w:rPr>
              <w:t xml:space="preserve">monitorowane: </w:t>
            </w:r>
            <w:r w:rsidRPr="008A0952">
              <w:rPr>
                <w:rFonts w:cs="Arial"/>
                <w:color w:val="auto"/>
                <w:sz w:val="18"/>
                <w:szCs w:val="18"/>
                <w:lang w:eastAsia="pl-PL"/>
              </w:rPr>
              <w:br/>
              <w:t>Energa Operator S.A.</w:t>
            </w:r>
          </w:p>
          <w:p w14:paraId="4C68853E" w14:textId="77777777" w:rsidR="00AA6BF6" w:rsidRPr="008A0952" w:rsidRDefault="00AA6BF6" w:rsidP="00AA6BF6">
            <w:pPr>
              <w:spacing w:before="20" w:after="20" w:line="240" w:lineRule="auto"/>
              <w:jc w:val="center"/>
              <w:rPr>
                <w:rFonts w:cs="Arial"/>
                <w:color w:val="auto"/>
                <w:sz w:val="18"/>
                <w:szCs w:val="18"/>
                <w:lang w:eastAsia="pl-PL"/>
              </w:rPr>
            </w:pPr>
            <w:r w:rsidRPr="008A0952">
              <w:rPr>
                <w:rFonts w:cs="Arial"/>
                <w:color w:val="auto"/>
                <w:sz w:val="18"/>
                <w:szCs w:val="18"/>
                <w:lang w:eastAsia="pl-PL"/>
              </w:rPr>
              <w:t>Oddział Olsztyn</w:t>
            </w:r>
          </w:p>
        </w:tc>
        <w:tc>
          <w:tcPr>
            <w:tcW w:w="1234" w:type="dxa"/>
            <w:gridSpan w:val="2"/>
            <w:shd w:val="clear" w:color="auto" w:fill="auto"/>
            <w:vAlign w:val="center"/>
          </w:tcPr>
          <w:p w14:paraId="60CC7091" w14:textId="77777777" w:rsidR="00AA6BF6" w:rsidRPr="008A0952" w:rsidRDefault="00AA6BF6" w:rsidP="00FE24C8">
            <w:pPr>
              <w:spacing w:before="40" w:after="40" w:line="240" w:lineRule="auto"/>
              <w:jc w:val="center"/>
              <w:rPr>
                <w:rFonts w:cs="Arial"/>
                <w:color w:val="auto"/>
                <w:sz w:val="18"/>
                <w:szCs w:val="18"/>
              </w:rPr>
            </w:pPr>
          </w:p>
        </w:tc>
        <w:tc>
          <w:tcPr>
            <w:tcW w:w="3284" w:type="dxa"/>
            <w:gridSpan w:val="4"/>
            <w:shd w:val="clear" w:color="auto" w:fill="C6D9F1" w:themeFill="text2" w:themeFillTint="33"/>
            <w:vAlign w:val="center"/>
          </w:tcPr>
          <w:p w14:paraId="1E074ABC" w14:textId="77777777" w:rsidR="00AA6BF6" w:rsidRPr="008A0952" w:rsidRDefault="00AA6BF6" w:rsidP="00FE24C8">
            <w:pPr>
              <w:spacing w:before="40" w:after="40" w:line="240" w:lineRule="auto"/>
              <w:jc w:val="center"/>
              <w:rPr>
                <w:rFonts w:cs="Arial"/>
                <w:color w:val="auto"/>
                <w:sz w:val="18"/>
                <w:szCs w:val="18"/>
              </w:rPr>
            </w:pPr>
            <w:r w:rsidRPr="008A0952">
              <w:rPr>
                <w:rFonts w:cs="Arial"/>
                <w:color w:val="auto"/>
                <w:sz w:val="18"/>
                <w:szCs w:val="18"/>
              </w:rPr>
              <w:t>b.d.</w:t>
            </w:r>
          </w:p>
        </w:tc>
        <w:tc>
          <w:tcPr>
            <w:tcW w:w="2434" w:type="dxa"/>
            <w:gridSpan w:val="2"/>
            <w:shd w:val="clear" w:color="auto" w:fill="auto"/>
            <w:vAlign w:val="center"/>
          </w:tcPr>
          <w:p w14:paraId="18CAE2E5" w14:textId="77777777" w:rsidR="00AA6BF6" w:rsidRPr="008A0952" w:rsidRDefault="00AA6BF6" w:rsidP="00FE24C8">
            <w:pPr>
              <w:spacing w:before="40" w:after="40" w:line="240" w:lineRule="auto"/>
              <w:jc w:val="center"/>
              <w:rPr>
                <w:rFonts w:cs="Arial"/>
                <w:color w:val="auto"/>
                <w:sz w:val="18"/>
                <w:szCs w:val="18"/>
              </w:rPr>
            </w:pPr>
          </w:p>
        </w:tc>
        <w:tc>
          <w:tcPr>
            <w:tcW w:w="2513" w:type="dxa"/>
            <w:shd w:val="clear" w:color="auto" w:fill="auto"/>
            <w:vAlign w:val="center"/>
          </w:tcPr>
          <w:p w14:paraId="3A6F2171" w14:textId="77777777" w:rsidR="00AA6BF6" w:rsidRPr="008A0952" w:rsidRDefault="00AA6BF6" w:rsidP="00FE24C8">
            <w:pPr>
              <w:spacing w:before="40" w:after="40" w:line="240" w:lineRule="auto"/>
              <w:jc w:val="center"/>
              <w:rPr>
                <w:rFonts w:cs="Arial"/>
                <w:color w:val="auto"/>
                <w:sz w:val="18"/>
                <w:szCs w:val="18"/>
              </w:rPr>
            </w:pPr>
            <w:r w:rsidRPr="008A0952">
              <w:rPr>
                <w:rFonts w:cs="Arial"/>
                <w:color w:val="auto"/>
                <w:sz w:val="18"/>
                <w:szCs w:val="18"/>
              </w:rPr>
              <w:t xml:space="preserve">budżet własny przedsiębiorstw, </w:t>
            </w:r>
            <w:proofErr w:type="spellStart"/>
            <w:r w:rsidRPr="008A0952">
              <w:rPr>
                <w:rFonts w:cs="Arial"/>
                <w:color w:val="auto"/>
                <w:sz w:val="18"/>
                <w:szCs w:val="18"/>
              </w:rPr>
              <w:t>POIiŚ</w:t>
            </w:r>
            <w:proofErr w:type="spellEnd"/>
            <w:r w:rsidRPr="008A0952">
              <w:rPr>
                <w:rFonts w:cs="Arial"/>
                <w:color w:val="auto"/>
                <w:sz w:val="18"/>
                <w:szCs w:val="18"/>
              </w:rPr>
              <w:t>/RPO</w:t>
            </w:r>
          </w:p>
        </w:tc>
      </w:tr>
      <w:tr w:rsidR="00562592" w:rsidRPr="008A0952" w14:paraId="6B4718AA" w14:textId="77777777" w:rsidTr="00DB5D27">
        <w:trPr>
          <w:cantSplit/>
          <w:trHeight w:val="283"/>
          <w:jc w:val="center"/>
        </w:trPr>
        <w:tc>
          <w:tcPr>
            <w:tcW w:w="1251" w:type="dxa"/>
            <w:vMerge/>
            <w:shd w:val="clear" w:color="auto" w:fill="auto"/>
            <w:textDirection w:val="btLr"/>
            <w:vAlign w:val="center"/>
          </w:tcPr>
          <w:p w14:paraId="697A2E16" w14:textId="77777777" w:rsidR="00562592" w:rsidRPr="008A0952" w:rsidRDefault="00562592"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0F470472" w14:textId="77777777" w:rsidR="00562592" w:rsidRPr="008A0952" w:rsidRDefault="00562592" w:rsidP="00360C9A">
            <w:pPr>
              <w:spacing w:before="20" w:after="20" w:line="240" w:lineRule="auto"/>
              <w:jc w:val="center"/>
              <w:rPr>
                <w:rFonts w:cs="Arial"/>
                <w:color w:val="auto"/>
                <w:sz w:val="18"/>
                <w:szCs w:val="18"/>
              </w:rPr>
            </w:pPr>
            <w:r w:rsidRPr="008A0952">
              <w:rPr>
                <w:rFonts w:cs="Arial"/>
                <w:color w:val="auto"/>
                <w:sz w:val="18"/>
                <w:szCs w:val="18"/>
              </w:rPr>
              <w:t xml:space="preserve">PEM.1.7. </w:t>
            </w:r>
            <w:r w:rsidRPr="008A0952">
              <w:rPr>
                <w:rFonts w:eastAsia="Times New Roman" w:cs="Arial"/>
                <w:color w:val="000000"/>
                <w:sz w:val="18"/>
                <w:szCs w:val="18"/>
                <w:lang w:eastAsia="pl-PL"/>
              </w:rPr>
              <w:t>Budowa nowych powiązań linii SN w RD62 Rejon</w:t>
            </w:r>
            <w:r w:rsidRPr="008A0952">
              <w:rPr>
                <w:rFonts w:ascii="Calibri" w:eastAsia="Times New Roman" w:hAnsi="Calibri" w:cs="Calibri"/>
                <w:color w:val="000000"/>
                <w:sz w:val="18"/>
                <w:szCs w:val="18"/>
                <w:lang w:eastAsia="pl-PL"/>
              </w:rPr>
              <w:t xml:space="preserve"> </w:t>
            </w:r>
            <w:r w:rsidRPr="008A0952">
              <w:rPr>
                <w:rFonts w:eastAsia="Times New Roman" w:cs="Arial"/>
                <w:color w:val="000000"/>
                <w:sz w:val="18"/>
                <w:szCs w:val="18"/>
                <w:lang w:eastAsia="pl-PL"/>
              </w:rPr>
              <w:t xml:space="preserve">Lidzbark w 1814 KORSZE-GIERKINY a linią 3115 Lidzbark - D.MIASTO - pomiędzy </w:t>
            </w:r>
            <w:proofErr w:type="spellStart"/>
            <w:r w:rsidRPr="008A0952">
              <w:rPr>
                <w:rFonts w:eastAsia="Times New Roman" w:cs="Arial"/>
                <w:color w:val="000000"/>
                <w:sz w:val="18"/>
                <w:szCs w:val="18"/>
                <w:lang w:eastAsia="pl-PL"/>
              </w:rPr>
              <w:t>odg</w:t>
            </w:r>
            <w:proofErr w:type="spellEnd"/>
            <w:r w:rsidRPr="008A0952">
              <w:rPr>
                <w:rFonts w:eastAsia="Times New Roman" w:cs="Arial"/>
                <w:color w:val="000000"/>
                <w:sz w:val="18"/>
                <w:szCs w:val="18"/>
                <w:lang w:eastAsia="pl-PL"/>
              </w:rPr>
              <w:t xml:space="preserve">. NAD GUBREM a </w:t>
            </w:r>
            <w:proofErr w:type="spellStart"/>
            <w:r w:rsidRPr="008A0952">
              <w:rPr>
                <w:rFonts w:eastAsia="Times New Roman" w:cs="Arial"/>
                <w:color w:val="000000"/>
                <w:sz w:val="18"/>
                <w:szCs w:val="18"/>
                <w:lang w:eastAsia="pl-PL"/>
              </w:rPr>
              <w:t>odg</w:t>
            </w:r>
            <w:proofErr w:type="spellEnd"/>
            <w:r w:rsidRPr="008A0952">
              <w:rPr>
                <w:rFonts w:eastAsia="Times New Roman" w:cs="Arial"/>
                <w:color w:val="000000"/>
                <w:sz w:val="18"/>
                <w:szCs w:val="18"/>
                <w:lang w:eastAsia="pl-PL"/>
              </w:rPr>
              <w:t>. KORSZAŃSKA (PZ Sępopol-Korsze).</w:t>
            </w:r>
          </w:p>
        </w:tc>
        <w:tc>
          <w:tcPr>
            <w:tcW w:w="1617" w:type="dxa"/>
            <w:shd w:val="clear" w:color="auto" w:fill="auto"/>
            <w:vAlign w:val="center"/>
          </w:tcPr>
          <w:p w14:paraId="328245F5" w14:textId="77777777" w:rsidR="00562592" w:rsidRPr="008A0952" w:rsidRDefault="00562592" w:rsidP="00AA6BF6">
            <w:pPr>
              <w:spacing w:before="20" w:after="20" w:line="240" w:lineRule="auto"/>
              <w:jc w:val="center"/>
              <w:rPr>
                <w:rFonts w:cs="Arial"/>
                <w:color w:val="auto"/>
                <w:sz w:val="18"/>
                <w:szCs w:val="18"/>
                <w:lang w:eastAsia="pl-PL"/>
              </w:rPr>
            </w:pPr>
            <w:r w:rsidRPr="008A0952">
              <w:rPr>
                <w:rFonts w:cs="Arial"/>
                <w:color w:val="auto"/>
                <w:sz w:val="18"/>
                <w:szCs w:val="18"/>
                <w:lang w:eastAsia="pl-PL"/>
              </w:rPr>
              <w:t xml:space="preserve">monitorowane: </w:t>
            </w:r>
            <w:r w:rsidRPr="008A0952">
              <w:rPr>
                <w:rFonts w:cs="Arial"/>
                <w:color w:val="auto"/>
                <w:sz w:val="18"/>
                <w:szCs w:val="18"/>
                <w:lang w:eastAsia="pl-PL"/>
              </w:rPr>
              <w:br/>
              <w:t>Energa Operator S.A.</w:t>
            </w:r>
          </w:p>
          <w:p w14:paraId="4AC298DA" w14:textId="77777777" w:rsidR="00562592" w:rsidRPr="008A0952" w:rsidRDefault="00562592" w:rsidP="00AA6BF6">
            <w:pPr>
              <w:spacing w:before="20" w:after="20" w:line="240" w:lineRule="auto"/>
              <w:jc w:val="center"/>
              <w:rPr>
                <w:rFonts w:cs="Arial"/>
                <w:color w:val="auto"/>
                <w:sz w:val="18"/>
                <w:szCs w:val="18"/>
                <w:lang w:eastAsia="pl-PL"/>
              </w:rPr>
            </w:pPr>
            <w:r w:rsidRPr="008A0952">
              <w:rPr>
                <w:rFonts w:cs="Arial"/>
                <w:color w:val="auto"/>
                <w:sz w:val="18"/>
                <w:szCs w:val="18"/>
                <w:lang w:eastAsia="pl-PL"/>
              </w:rPr>
              <w:t>Oddział Olsztyn</w:t>
            </w:r>
          </w:p>
        </w:tc>
        <w:tc>
          <w:tcPr>
            <w:tcW w:w="2317" w:type="dxa"/>
            <w:gridSpan w:val="4"/>
            <w:shd w:val="clear" w:color="auto" w:fill="auto"/>
            <w:vAlign w:val="center"/>
          </w:tcPr>
          <w:p w14:paraId="266EBCA9" w14:textId="77777777" w:rsidR="00562592" w:rsidRPr="008A0952" w:rsidRDefault="00562592" w:rsidP="00FE24C8">
            <w:pPr>
              <w:spacing w:before="40" w:after="40" w:line="240" w:lineRule="auto"/>
              <w:jc w:val="center"/>
              <w:rPr>
                <w:rFonts w:cs="Arial"/>
                <w:color w:val="auto"/>
                <w:sz w:val="18"/>
                <w:szCs w:val="18"/>
              </w:rPr>
            </w:pPr>
          </w:p>
        </w:tc>
        <w:tc>
          <w:tcPr>
            <w:tcW w:w="1158" w:type="dxa"/>
            <w:shd w:val="clear" w:color="auto" w:fill="B8CCE4" w:themeFill="accent1" w:themeFillTint="66"/>
            <w:vAlign w:val="center"/>
          </w:tcPr>
          <w:p w14:paraId="01487498"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rPr>
              <w:t>b.d.</w:t>
            </w:r>
          </w:p>
        </w:tc>
        <w:tc>
          <w:tcPr>
            <w:tcW w:w="3477" w:type="dxa"/>
            <w:gridSpan w:val="3"/>
            <w:shd w:val="clear" w:color="auto" w:fill="auto"/>
            <w:vAlign w:val="center"/>
          </w:tcPr>
          <w:p w14:paraId="53AD8C7C" w14:textId="77777777" w:rsidR="00562592" w:rsidRPr="008A0952" w:rsidRDefault="00562592" w:rsidP="00FE24C8">
            <w:pPr>
              <w:spacing w:before="40" w:after="40" w:line="240" w:lineRule="auto"/>
              <w:jc w:val="center"/>
              <w:rPr>
                <w:rFonts w:cs="Arial"/>
                <w:color w:val="auto"/>
                <w:sz w:val="18"/>
                <w:szCs w:val="18"/>
              </w:rPr>
            </w:pPr>
          </w:p>
        </w:tc>
        <w:tc>
          <w:tcPr>
            <w:tcW w:w="2513" w:type="dxa"/>
            <w:shd w:val="clear" w:color="auto" w:fill="auto"/>
            <w:vAlign w:val="center"/>
          </w:tcPr>
          <w:p w14:paraId="43F363C3"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rPr>
              <w:t xml:space="preserve">budżet własny przedsiębiorstw, </w:t>
            </w:r>
            <w:proofErr w:type="spellStart"/>
            <w:r w:rsidRPr="008A0952">
              <w:rPr>
                <w:rFonts w:cs="Arial"/>
                <w:color w:val="auto"/>
                <w:sz w:val="18"/>
                <w:szCs w:val="18"/>
              </w:rPr>
              <w:t>POIiŚ</w:t>
            </w:r>
            <w:proofErr w:type="spellEnd"/>
            <w:r w:rsidRPr="008A0952">
              <w:rPr>
                <w:rFonts w:cs="Arial"/>
                <w:color w:val="auto"/>
                <w:sz w:val="18"/>
                <w:szCs w:val="18"/>
              </w:rPr>
              <w:t>/RPO</w:t>
            </w:r>
          </w:p>
        </w:tc>
      </w:tr>
      <w:tr w:rsidR="00562592" w:rsidRPr="008A0952" w14:paraId="441DB2BB" w14:textId="77777777" w:rsidTr="00DB5D27">
        <w:trPr>
          <w:cantSplit/>
          <w:trHeight w:val="283"/>
          <w:jc w:val="center"/>
        </w:trPr>
        <w:tc>
          <w:tcPr>
            <w:tcW w:w="1251" w:type="dxa"/>
            <w:vMerge/>
            <w:shd w:val="clear" w:color="auto" w:fill="auto"/>
            <w:textDirection w:val="btLr"/>
            <w:vAlign w:val="center"/>
          </w:tcPr>
          <w:p w14:paraId="218A1005" w14:textId="77777777" w:rsidR="00562592" w:rsidRPr="008A0952" w:rsidRDefault="00562592"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489556C6" w14:textId="77777777" w:rsidR="00562592" w:rsidRPr="008A0952" w:rsidRDefault="00562592" w:rsidP="00360C9A">
            <w:pPr>
              <w:spacing w:before="20" w:after="20" w:line="240" w:lineRule="auto"/>
              <w:jc w:val="center"/>
              <w:rPr>
                <w:rFonts w:cs="Arial"/>
                <w:color w:val="auto"/>
                <w:sz w:val="18"/>
                <w:szCs w:val="18"/>
              </w:rPr>
            </w:pPr>
            <w:r w:rsidRPr="008A0952">
              <w:rPr>
                <w:rFonts w:eastAsia="Times New Roman" w:cs="Arial"/>
                <w:sz w:val="18"/>
                <w:szCs w:val="18"/>
                <w:lang w:eastAsia="pl-PL"/>
              </w:rPr>
              <w:t xml:space="preserve">PEM.1.8. Rozbudowa sieci związana z </w:t>
            </w:r>
            <w:proofErr w:type="spellStart"/>
            <w:r w:rsidRPr="008A0952">
              <w:rPr>
                <w:rFonts w:eastAsia="Times New Roman" w:cs="Arial"/>
                <w:sz w:val="18"/>
                <w:szCs w:val="18"/>
                <w:lang w:eastAsia="pl-PL"/>
              </w:rPr>
              <w:t>przyłaczaniem</w:t>
            </w:r>
            <w:proofErr w:type="spellEnd"/>
            <w:r w:rsidRPr="008A0952">
              <w:rPr>
                <w:rFonts w:eastAsia="Times New Roman" w:cs="Arial"/>
                <w:sz w:val="18"/>
                <w:szCs w:val="18"/>
                <w:lang w:eastAsia="pl-PL"/>
              </w:rPr>
              <w:t xml:space="preserve"> nowych odbiorców.</w:t>
            </w:r>
          </w:p>
        </w:tc>
        <w:tc>
          <w:tcPr>
            <w:tcW w:w="1617" w:type="dxa"/>
            <w:shd w:val="clear" w:color="auto" w:fill="auto"/>
            <w:vAlign w:val="center"/>
          </w:tcPr>
          <w:p w14:paraId="242EC44C" w14:textId="77777777" w:rsidR="00562592" w:rsidRPr="008A0952" w:rsidRDefault="00562592" w:rsidP="00562592">
            <w:pPr>
              <w:spacing w:before="20" w:after="20" w:line="240" w:lineRule="auto"/>
              <w:jc w:val="center"/>
              <w:rPr>
                <w:rFonts w:cs="Arial"/>
                <w:color w:val="auto"/>
                <w:sz w:val="18"/>
                <w:szCs w:val="18"/>
                <w:lang w:eastAsia="pl-PL"/>
              </w:rPr>
            </w:pPr>
            <w:r w:rsidRPr="008A0952">
              <w:rPr>
                <w:rFonts w:cs="Arial"/>
                <w:color w:val="auto"/>
                <w:sz w:val="18"/>
                <w:szCs w:val="18"/>
                <w:lang w:eastAsia="pl-PL"/>
              </w:rPr>
              <w:t xml:space="preserve">monitorowane: </w:t>
            </w:r>
            <w:r w:rsidRPr="008A0952">
              <w:rPr>
                <w:rFonts w:cs="Arial"/>
                <w:color w:val="auto"/>
                <w:sz w:val="18"/>
                <w:szCs w:val="18"/>
                <w:lang w:eastAsia="pl-PL"/>
              </w:rPr>
              <w:br/>
              <w:t>Energa Operator S.A.</w:t>
            </w:r>
          </w:p>
          <w:p w14:paraId="312D4D56" w14:textId="77777777" w:rsidR="00562592" w:rsidRPr="008A0952" w:rsidRDefault="00562592" w:rsidP="00562592">
            <w:pPr>
              <w:spacing w:before="40" w:after="40" w:line="240" w:lineRule="auto"/>
              <w:jc w:val="center"/>
              <w:rPr>
                <w:rFonts w:cs="Arial"/>
                <w:color w:val="auto"/>
                <w:sz w:val="18"/>
                <w:szCs w:val="18"/>
                <w:lang w:eastAsia="pl-PL"/>
              </w:rPr>
            </w:pPr>
            <w:r w:rsidRPr="008A0952">
              <w:rPr>
                <w:rFonts w:cs="Arial"/>
                <w:color w:val="auto"/>
                <w:sz w:val="18"/>
                <w:szCs w:val="18"/>
                <w:lang w:eastAsia="pl-PL"/>
              </w:rPr>
              <w:t>Oddział Olsztyn</w:t>
            </w:r>
          </w:p>
        </w:tc>
        <w:tc>
          <w:tcPr>
            <w:tcW w:w="5793" w:type="dxa"/>
            <w:gridSpan w:val="7"/>
            <w:shd w:val="clear" w:color="auto" w:fill="C6D9F1" w:themeFill="text2" w:themeFillTint="33"/>
            <w:vAlign w:val="center"/>
          </w:tcPr>
          <w:p w14:paraId="31FC98C9"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rPr>
              <w:t>b.d.</w:t>
            </w:r>
          </w:p>
        </w:tc>
        <w:tc>
          <w:tcPr>
            <w:tcW w:w="1159" w:type="dxa"/>
            <w:shd w:val="clear" w:color="auto" w:fill="FFFFFF" w:themeFill="background1"/>
            <w:vAlign w:val="center"/>
          </w:tcPr>
          <w:p w14:paraId="427E27DE" w14:textId="77777777" w:rsidR="00562592" w:rsidRPr="008A0952" w:rsidRDefault="00562592" w:rsidP="00FE24C8">
            <w:pPr>
              <w:spacing w:before="40" w:after="40" w:line="240" w:lineRule="auto"/>
              <w:jc w:val="center"/>
              <w:rPr>
                <w:rFonts w:cs="Arial"/>
                <w:color w:val="auto"/>
                <w:sz w:val="18"/>
                <w:szCs w:val="18"/>
              </w:rPr>
            </w:pPr>
          </w:p>
        </w:tc>
        <w:tc>
          <w:tcPr>
            <w:tcW w:w="2513" w:type="dxa"/>
            <w:shd w:val="clear" w:color="auto" w:fill="auto"/>
            <w:vAlign w:val="center"/>
          </w:tcPr>
          <w:p w14:paraId="7CCC491C" w14:textId="77777777" w:rsidR="00562592" w:rsidRPr="008A0952" w:rsidRDefault="00562592" w:rsidP="00FE24C8">
            <w:pPr>
              <w:spacing w:before="40" w:after="40" w:line="240" w:lineRule="auto"/>
              <w:jc w:val="center"/>
              <w:rPr>
                <w:rFonts w:cs="Arial"/>
                <w:color w:val="auto"/>
                <w:sz w:val="18"/>
                <w:szCs w:val="18"/>
              </w:rPr>
            </w:pPr>
          </w:p>
        </w:tc>
      </w:tr>
      <w:tr w:rsidR="00562592" w:rsidRPr="008A0952" w14:paraId="1C641D42" w14:textId="77777777" w:rsidTr="00DB5D27">
        <w:trPr>
          <w:cantSplit/>
          <w:trHeight w:val="283"/>
          <w:jc w:val="center"/>
        </w:trPr>
        <w:tc>
          <w:tcPr>
            <w:tcW w:w="1251" w:type="dxa"/>
            <w:vMerge/>
            <w:shd w:val="clear" w:color="auto" w:fill="auto"/>
            <w:textDirection w:val="btLr"/>
            <w:vAlign w:val="center"/>
          </w:tcPr>
          <w:p w14:paraId="425E77A4" w14:textId="77777777" w:rsidR="00562592" w:rsidRPr="008A0952" w:rsidRDefault="00562592"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3D20A1E6" w14:textId="77777777" w:rsidR="00562592" w:rsidRPr="008A0952" w:rsidRDefault="00562592" w:rsidP="00360C9A">
            <w:pPr>
              <w:spacing w:before="20" w:after="20" w:line="240" w:lineRule="auto"/>
              <w:jc w:val="center"/>
              <w:rPr>
                <w:rFonts w:cs="Arial"/>
                <w:color w:val="auto"/>
                <w:sz w:val="18"/>
                <w:szCs w:val="18"/>
              </w:rPr>
            </w:pPr>
            <w:r w:rsidRPr="008A0952">
              <w:rPr>
                <w:rFonts w:eastAsia="Times New Roman" w:cs="Arial"/>
                <w:sz w:val="18"/>
                <w:szCs w:val="18"/>
                <w:lang w:eastAsia="pl-PL"/>
              </w:rPr>
              <w:t>PEM.1.9. Budowa przyłączy.</w:t>
            </w:r>
          </w:p>
        </w:tc>
        <w:tc>
          <w:tcPr>
            <w:tcW w:w="1617" w:type="dxa"/>
            <w:shd w:val="clear" w:color="auto" w:fill="auto"/>
            <w:vAlign w:val="center"/>
          </w:tcPr>
          <w:p w14:paraId="27EFCDCC" w14:textId="77777777" w:rsidR="00562592" w:rsidRPr="008A0952" w:rsidRDefault="00562592" w:rsidP="00562592">
            <w:pPr>
              <w:spacing w:before="20" w:after="20" w:line="240" w:lineRule="auto"/>
              <w:jc w:val="center"/>
              <w:rPr>
                <w:rFonts w:cs="Arial"/>
                <w:color w:val="auto"/>
                <w:sz w:val="18"/>
                <w:szCs w:val="18"/>
                <w:lang w:eastAsia="pl-PL"/>
              </w:rPr>
            </w:pPr>
            <w:r w:rsidRPr="008A0952">
              <w:rPr>
                <w:rFonts w:cs="Arial"/>
                <w:color w:val="auto"/>
                <w:sz w:val="18"/>
                <w:szCs w:val="18"/>
                <w:lang w:eastAsia="pl-PL"/>
              </w:rPr>
              <w:t xml:space="preserve">monitorowane: </w:t>
            </w:r>
            <w:r w:rsidRPr="008A0952">
              <w:rPr>
                <w:rFonts w:cs="Arial"/>
                <w:color w:val="auto"/>
                <w:sz w:val="18"/>
                <w:szCs w:val="18"/>
                <w:lang w:eastAsia="pl-PL"/>
              </w:rPr>
              <w:br/>
              <w:t>Energa Operator S.A.</w:t>
            </w:r>
          </w:p>
          <w:p w14:paraId="35B6CB66" w14:textId="77777777" w:rsidR="00562592" w:rsidRPr="008A0952" w:rsidRDefault="00562592" w:rsidP="00562592">
            <w:pPr>
              <w:spacing w:before="40" w:after="40" w:line="240" w:lineRule="auto"/>
              <w:jc w:val="center"/>
              <w:rPr>
                <w:rFonts w:cs="Arial"/>
                <w:color w:val="auto"/>
                <w:sz w:val="18"/>
                <w:szCs w:val="18"/>
                <w:lang w:eastAsia="pl-PL"/>
              </w:rPr>
            </w:pPr>
            <w:r w:rsidRPr="008A0952">
              <w:rPr>
                <w:rFonts w:cs="Arial"/>
                <w:color w:val="auto"/>
                <w:sz w:val="18"/>
                <w:szCs w:val="18"/>
                <w:lang w:eastAsia="pl-PL"/>
              </w:rPr>
              <w:t>Oddział Olsztyn</w:t>
            </w:r>
          </w:p>
        </w:tc>
        <w:tc>
          <w:tcPr>
            <w:tcW w:w="5793" w:type="dxa"/>
            <w:gridSpan w:val="7"/>
            <w:shd w:val="clear" w:color="auto" w:fill="C6D9F1" w:themeFill="text2" w:themeFillTint="33"/>
            <w:vAlign w:val="center"/>
          </w:tcPr>
          <w:p w14:paraId="40A5DC0D"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rPr>
              <w:t>b.d.</w:t>
            </w:r>
          </w:p>
        </w:tc>
        <w:tc>
          <w:tcPr>
            <w:tcW w:w="1159" w:type="dxa"/>
            <w:shd w:val="clear" w:color="auto" w:fill="FFFFFF" w:themeFill="background1"/>
            <w:vAlign w:val="center"/>
          </w:tcPr>
          <w:p w14:paraId="35F7A9F4" w14:textId="77777777" w:rsidR="00562592" w:rsidRPr="008A0952" w:rsidRDefault="00562592" w:rsidP="00FE24C8">
            <w:pPr>
              <w:spacing w:before="40" w:after="40" w:line="240" w:lineRule="auto"/>
              <w:jc w:val="center"/>
              <w:rPr>
                <w:rFonts w:cs="Arial"/>
                <w:color w:val="auto"/>
                <w:sz w:val="18"/>
                <w:szCs w:val="18"/>
              </w:rPr>
            </w:pPr>
          </w:p>
        </w:tc>
        <w:tc>
          <w:tcPr>
            <w:tcW w:w="2513" w:type="dxa"/>
            <w:shd w:val="clear" w:color="auto" w:fill="auto"/>
            <w:vAlign w:val="center"/>
          </w:tcPr>
          <w:p w14:paraId="793FB733" w14:textId="77777777" w:rsidR="00562592" w:rsidRPr="008A0952" w:rsidRDefault="00562592" w:rsidP="00FE24C8">
            <w:pPr>
              <w:spacing w:before="40" w:after="40" w:line="240" w:lineRule="auto"/>
              <w:jc w:val="center"/>
              <w:rPr>
                <w:rFonts w:cs="Arial"/>
                <w:color w:val="auto"/>
                <w:sz w:val="18"/>
                <w:szCs w:val="18"/>
              </w:rPr>
            </w:pPr>
          </w:p>
        </w:tc>
      </w:tr>
      <w:tr w:rsidR="00562592" w:rsidRPr="008A0952" w14:paraId="7EA8D238" w14:textId="77777777" w:rsidTr="00DB5D27">
        <w:trPr>
          <w:cantSplit/>
          <w:trHeight w:val="283"/>
          <w:jc w:val="center"/>
        </w:trPr>
        <w:tc>
          <w:tcPr>
            <w:tcW w:w="1251" w:type="dxa"/>
            <w:vMerge/>
            <w:shd w:val="clear" w:color="auto" w:fill="auto"/>
            <w:textDirection w:val="btLr"/>
            <w:vAlign w:val="center"/>
          </w:tcPr>
          <w:p w14:paraId="47C33F06" w14:textId="77777777" w:rsidR="00562592" w:rsidRPr="008A0952" w:rsidRDefault="00562592"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28559F0D" w14:textId="77777777" w:rsidR="00562592" w:rsidRPr="008A0952" w:rsidRDefault="00562592"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PEM.2.1. Edukacja społeczeństwa z zakresu oddziaływania i szkodliwości PEM.</w:t>
            </w:r>
          </w:p>
        </w:tc>
        <w:tc>
          <w:tcPr>
            <w:tcW w:w="1617" w:type="dxa"/>
            <w:shd w:val="clear" w:color="auto" w:fill="auto"/>
            <w:vAlign w:val="center"/>
          </w:tcPr>
          <w:p w14:paraId="77C36F57"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lang w:eastAsia="pl-PL"/>
              </w:rPr>
              <w:t xml:space="preserve">monitorowane: </w:t>
            </w:r>
            <w:r w:rsidRPr="008A0952">
              <w:rPr>
                <w:rFonts w:cs="Arial"/>
                <w:color w:val="auto"/>
                <w:sz w:val="18"/>
                <w:szCs w:val="18"/>
                <w:lang w:eastAsia="pl-PL"/>
              </w:rPr>
              <w:br/>
              <w:t>organizacje pozarządowe, placówki oświatowe</w:t>
            </w:r>
          </w:p>
        </w:tc>
        <w:tc>
          <w:tcPr>
            <w:tcW w:w="6952" w:type="dxa"/>
            <w:gridSpan w:val="8"/>
            <w:shd w:val="clear" w:color="auto" w:fill="C6D9F1" w:themeFill="text2" w:themeFillTint="33"/>
            <w:vAlign w:val="center"/>
          </w:tcPr>
          <w:p w14:paraId="1F935099" w14:textId="77777777" w:rsidR="00562592" w:rsidRPr="008A0952" w:rsidRDefault="00562592" w:rsidP="00FE24C8">
            <w:pPr>
              <w:spacing w:before="40" w:after="40" w:line="240" w:lineRule="auto"/>
              <w:jc w:val="center"/>
              <w:rPr>
                <w:rFonts w:cs="Arial"/>
                <w:b/>
                <w:color w:val="auto"/>
                <w:sz w:val="18"/>
                <w:szCs w:val="18"/>
              </w:rPr>
            </w:pPr>
            <w:r w:rsidRPr="008A0952">
              <w:rPr>
                <w:rFonts w:cs="Arial"/>
                <w:color w:val="auto"/>
                <w:sz w:val="18"/>
                <w:szCs w:val="18"/>
              </w:rPr>
              <w:t>brak możliwości określenia całkowitej wysokości kosztów</w:t>
            </w:r>
          </w:p>
        </w:tc>
        <w:tc>
          <w:tcPr>
            <w:tcW w:w="2513" w:type="dxa"/>
            <w:shd w:val="clear" w:color="auto" w:fill="auto"/>
            <w:vAlign w:val="center"/>
          </w:tcPr>
          <w:p w14:paraId="7187B7F3"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rPr>
              <w:t xml:space="preserve">budżet gminy, budżet własny organizacji pozarządowych, </w:t>
            </w:r>
            <w:proofErr w:type="spellStart"/>
            <w:r w:rsidRPr="008A0952">
              <w:rPr>
                <w:rFonts w:cs="Arial"/>
                <w:color w:val="auto"/>
                <w:sz w:val="18"/>
                <w:szCs w:val="18"/>
              </w:rPr>
              <w:t>POIiŚ</w:t>
            </w:r>
            <w:proofErr w:type="spellEnd"/>
            <w:r w:rsidRPr="008A0952">
              <w:rPr>
                <w:rFonts w:cs="Arial"/>
                <w:color w:val="auto"/>
                <w:sz w:val="18"/>
                <w:szCs w:val="18"/>
              </w:rPr>
              <w:t xml:space="preserve">/RPO, PROW, NFOŚiGW, </w:t>
            </w:r>
            <w:proofErr w:type="spellStart"/>
            <w:r w:rsidRPr="008A0952">
              <w:rPr>
                <w:rFonts w:cs="Arial"/>
                <w:color w:val="auto"/>
                <w:sz w:val="18"/>
                <w:szCs w:val="18"/>
              </w:rPr>
              <w:t>WFOŚiGW</w:t>
            </w:r>
            <w:proofErr w:type="spellEnd"/>
          </w:p>
        </w:tc>
      </w:tr>
      <w:tr w:rsidR="00562592" w:rsidRPr="008A0952" w14:paraId="0944D6BF" w14:textId="77777777" w:rsidTr="00DB5D27">
        <w:trPr>
          <w:cantSplit/>
          <w:trHeight w:val="283"/>
          <w:jc w:val="center"/>
        </w:trPr>
        <w:tc>
          <w:tcPr>
            <w:tcW w:w="1251" w:type="dxa"/>
            <w:vMerge w:val="restart"/>
            <w:shd w:val="clear" w:color="auto" w:fill="auto"/>
            <w:textDirection w:val="btLr"/>
            <w:vAlign w:val="center"/>
          </w:tcPr>
          <w:p w14:paraId="2D95B2BE" w14:textId="77777777" w:rsidR="00562592" w:rsidRPr="008A0952" w:rsidRDefault="00562592" w:rsidP="00FE24C8">
            <w:pPr>
              <w:spacing w:before="40" w:after="40" w:line="240" w:lineRule="auto"/>
              <w:ind w:left="113" w:right="113"/>
              <w:jc w:val="center"/>
              <w:rPr>
                <w:rFonts w:cs="Arial"/>
                <w:color w:val="auto"/>
                <w:sz w:val="18"/>
                <w:szCs w:val="18"/>
              </w:rPr>
            </w:pPr>
            <w:r w:rsidRPr="008A0952">
              <w:rPr>
                <w:rFonts w:cs="Arial"/>
                <w:b/>
                <w:color w:val="auto"/>
                <w:sz w:val="18"/>
                <w:szCs w:val="18"/>
                <w:lang w:eastAsia="pl-PL"/>
              </w:rPr>
              <w:t>IV  GOSPODAROWANIE WODAMI</w:t>
            </w:r>
          </w:p>
        </w:tc>
        <w:tc>
          <w:tcPr>
            <w:tcW w:w="3256" w:type="dxa"/>
            <w:shd w:val="clear" w:color="auto" w:fill="auto"/>
            <w:vAlign w:val="center"/>
          </w:tcPr>
          <w:p w14:paraId="62F6FB5D"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lang w:eastAsia="pl-PL"/>
              </w:rPr>
              <w:t>GW.1.1. Budowa, rozbudowa i modernizacja budowli przeciwpowodziowych.</w:t>
            </w:r>
          </w:p>
        </w:tc>
        <w:tc>
          <w:tcPr>
            <w:tcW w:w="1617" w:type="dxa"/>
            <w:shd w:val="clear" w:color="auto" w:fill="auto"/>
            <w:vAlign w:val="center"/>
          </w:tcPr>
          <w:p w14:paraId="3815FE8B" w14:textId="77777777" w:rsidR="00562592" w:rsidRPr="008A0952" w:rsidRDefault="00562592"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 xml:space="preserve">monitorowane: </w:t>
            </w:r>
            <w:r w:rsidRPr="008A0952">
              <w:rPr>
                <w:rFonts w:cs="Arial"/>
                <w:color w:val="auto"/>
                <w:sz w:val="18"/>
                <w:szCs w:val="18"/>
                <w:lang w:eastAsia="pl-PL"/>
              </w:rPr>
              <w:br/>
              <w:t>RZGW w Białymstoku, zarządy zlewni</w:t>
            </w:r>
          </w:p>
        </w:tc>
        <w:tc>
          <w:tcPr>
            <w:tcW w:w="6952" w:type="dxa"/>
            <w:gridSpan w:val="8"/>
            <w:shd w:val="clear" w:color="auto" w:fill="C6D9F1" w:themeFill="text2" w:themeFillTint="33"/>
            <w:vAlign w:val="center"/>
          </w:tcPr>
          <w:p w14:paraId="3ED2F995" w14:textId="77777777" w:rsidR="00562592" w:rsidRPr="008A0952" w:rsidRDefault="00562592" w:rsidP="00FE24C8">
            <w:pPr>
              <w:spacing w:before="40" w:after="40" w:line="240" w:lineRule="auto"/>
              <w:jc w:val="center"/>
              <w:rPr>
                <w:rFonts w:cs="Arial"/>
                <w:b/>
                <w:color w:val="auto"/>
                <w:sz w:val="18"/>
                <w:szCs w:val="18"/>
              </w:rPr>
            </w:pPr>
            <w:r w:rsidRPr="008A0952">
              <w:rPr>
                <w:rFonts w:cs="Arial"/>
                <w:color w:val="auto"/>
                <w:sz w:val="18"/>
                <w:szCs w:val="18"/>
              </w:rPr>
              <w:t>brak możliwości określenia całkowitej wysokości kosztów</w:t>
            </w:r>
          </w:p>
        </w:tc>
        <w:tc>
          <w:tcPr>
            <w:tcW w:w="2513" w:type="dxa"/>
            <w:shd w:val="clear" w:color="auto" w:fill="auto"/>
            <w:vAlign w:val="center"/>
          </w:tcPr>
          <w:p w14:paraId="3EBD8FDD"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rPr>
              <w:t xml:space="preserve">budżet gminy, budżet własny RZGW i zarządów zlewni, </w:t>
            </w:r>
            <w:proofErr w:type="spellStart"/>
            <w:r w:rsidRPr="008A0952">
              <w:rPr>
                <w:rFonts w:cs="Arial"/>
                <w:color w:val="auto"/>
                <w:sz w:val="18"/>
                <w:szCs w:val="18"/>
              </w:rPr>
              <w:t>POIiŚ</w:t>
            </w:r>
            <w:proofErr w:type="spellEnd"/>
            <w:r w:rsidRPr="008A0952">
              <w:rPr>
                <w:rFonts w:cs="Arial"/>
                <w:color w:val="auto"/>
                <w:sz w:val="18"/>
                <w:szCs w:val="18"/>
              </w:rPr>
              <w:t xml:space="preserve">/RPO, PROW, NFOŚiGW, </w:t>
            </w:r>
            <w:proofErr w:type="spellStart"/>
            <w:r w:rsidRPr="008A0952">
              <w:rPr>
                <w:rFonts w:cs="Arial"/>
                <w:color w:val="auto"/>
                <w:sz w:val="18"/>
                <w:szCs w:val="18"/>
              </w:rPr>
              <w:t>WFOŚiGW</w:t>
            </w:r>
            <w:proofErr w:type="spellEnd"/>
          </w:p>
        </w:tc>
      </w:tr>
      <w:tr w:rsidR="00562592" w:rsidRPr="008A0952" w14:paraId="742BD45B" w14:textId="77777777" w:rsidTr="00DB5D27">
        <w:trPr>
          <w:cantSplit/>
          <w:trHeight w:val="283"/>
          <w:jc w:val="center"/>
        </w:trPr>
        <w:tc>
          <w:tcPr>
            <w:tcW w:w="1251" w:type="dxa"/>
            <w:vMerge/>
            <w:shd w:val="clear" w:color="auto" w:fill="auto"/>
            <w:textDirection w:val="btLr"/>
            <w:vAlign w:val="center"/>
          </w:tcPr>
          <w:p w14:paraId="30EF1F7A" w14:textId="77777777" w:rsidR="00562592" w:rsidRPr="008A0952" w:rsidRDefault="00562592"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609746BD" w14:textId="77777777" w:rsidR="00562592" w:rsidRPr="008A0952" w:rsidRDefault="00562592"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GW.1.2. Koszenie i konserwacja rowów melioracyjnych.</w:t>
            </w:r>
          </w:p>
        </w:tc>
        <w:tc>
          <w:tcPr>
            <w:tcW w:w="1617" w:type="dxa"/>
            <w:shd w:val="clear" w:color="auto" w:fill="auto"/>
            <w:vAlign w:val="center"/>
          </w:tcPr>
          <w:p w14:paraId="26819C13" w14:textId="77777777" w:rsidR="00562592" w:rsidRPr="008A0952" w:rsidRDefault="00562592"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monitorowane: właściciele nieruchomości</w:t>
            </w:r>
          </w:p>
        </w:tc>
        <w:tc>
          <w:tcPr>
            <w:tcW w:w="6952" w:type="dxa"/>
            <w:gridSpan w:val="8"/>
            <w:shd w:val="clear" w:color="auto" w:fill="C6D9F1" w:themeFill="text2" w:themeFillTint="33"/>
            <w:vAlign w:val="center"/>
          </w:tcPr>
          <w:p w14:paraId="554D4F74" w14:textId="77777777" w:rsidR="00562592" w:rsidRPr="008A0952" w:rsidRDefault="00562592" w:rsidP="00FE24C8">
            <w:pPr>
              <w:spacing w:before="40" w:after="40" w:line="240" w:lineRule="auto"/>
              <w:jc w:val="center"/>
              <w:rPr>
                <w:rFonts w:cs="Arial"/>
                <w:b/>
                <w:color w:val="auto"/>
                <w:sz w:val="18"/>
                <w:szCs w:val="18"/>
              </w:rPr>
            </w:pPr>
            <w:r w:rsidRPr="008A0952">
              <w:rPr>
                <w:rFonts w:cs="Arial"/>
                <w:color w:val="auto"/>
                <w:sz w:val="18"/>
                <w:szCs w:val="18"/>
              </w:rPr>
              <w:t>brak możliwości określenia całkowitej wysokości kosztów</w:t>
            </w:r>
          </w:p>
        </w:tc>
        <w:tc>
          <w:tcPr>
            <w:tcW w:w="2513" w:type="dxa"/>
            <w:shd w:val="clear" w:color="auto" w:fill="auto"/>
            <w:vAlign w:val="center"/>
          </w:tcPr>
          <w:p w14:paraId="11EE0B15" w14:textId="77777777" w:rsidR="00562592" w:rsidRPr="008A0952" w:rsidRDefault="00562592" w:rsidP="00FE24C8">
            <w:pPr>
              <w:spacing w:before="40" w:after="40" w:line="240" w:lineRule="auto"/>
              <w:jc w:val="center"/>
              <w:rPr>
                <w:rFonts w:cs="Arial"/>
                <w:color w:val="auto"/>
                <w:sz w:val="18"/>
                <w:szCs w:val="18"/>
              </w:rPr>
            </w:pPr>
            <w:r w:rsidRPr="008A0952">
              <w:rPr>
                <w:rFonts w:cs="Arial"/>
                <w:sz w:val="18"/>
                <w:szCs w:val="18"/>
              </w:rPr>
              <w:t xml:space="preserve">budżet własny </w:t>
            </w:r>
            <w:r w:rsidRPr="008A0952">
              <w:rPr>
                <w:rFonts w:cs="Arial"/>
                <w:color w:val="auto"/>
                <w:sz w:val="18"/>
                <w:szCs w:val="18"/>
                <w:lang w:eastAsia="pl-PL"/>
              </w:rPr>
              <w:t>właścicieli nieruchomości, na których znajdują się rowy melioracyjne</w:t>
            </w:r>
          </w:p>
        </w:tc>
      </w:tr>
      <w:tr w:rsidR="00562592" w:rsidRPr="008A0952" w14:paraId="63AA8B28" w14:textId="77777777" w:rsidTr="00DB5D27">
        <w:trPr>
          <w:cantSplit/>
          <w:trHeight w:val="283"/>
          <w:jc w:val="center"/>
        </w:trPr>
        <w:tc>
          <w:tcPr>
            <w:tcW w:w="1251" w:type="dxa"/>
            <w:vMerge/>
            <w:shd w:val="clear" w:color="auto" w:fill="auto"/>
            <w:textDirection w:val="btLr"/>
            <w:vAlign w:val="center"/>
          </w:tcPr>
          <w:p w14:paraId="507E9BF2" w14:textId="77777777" w:rsidR="00562592" w:rsidRPr="008A0952" w:rsidRDefault="00562592"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24317A8B" w14:textId="77777777" w:rsidR="00562592" w:rsidRPr="008A0952" w:rsidRDefault="00562592" w:rsidP="00562592">
            <w:pPr>
              <w:spacing w:before="20" w:after="20" w:line="240" w:lineRule="auto"/>
              <w:jc w:val="center"/>
              <w:rPr>
                <w:rFonts w:cs="Arial"/>
                <w:color w:val="auto"/>
                <w:sz w:val="18"/>
                <w:szCs w:val="18"/>
                <w:lang w:eastAsia="pl-PL"/>
              </w:rPr>
            </w:pPr>
            <w:r w:rsidRPr="008A0952">
              <w:rPr>
                <w:rFonts w:cs="Arial"/>
                <w:color w:val="auto"/>
                <w:sz w:val="18"/>
                <w:szCs w:val="18"/>
                <w:lang w:eastAsia="pl-PL"/>
              </w:rPr>
              <w:t>GW.1.4. Zimowe i letnie utrzymanie drożności wód.</w:t>
            </w:r>
          </w:p>
        </w:tc>
        <w:tc>
          <w:tcPr>
            <w:tcW w:w="1617" w:type="dxa"/>
            <w:shd w:val="clear" w:color="auto" w:fill="auto"/>
            <w:vAlign w:val="center"/>
          </w:tcPr>
          <w:p w14:paraId="1936E1FE" w14:textId="77777777" w:rsidR="00562592" w:rsidRPr="008A0952" w:rsidRDefault="00562592"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monitorowane:</w:t>
            </w:r>
            <w:r w:rsidRPr="008A0952">
              <w:rPr>
                <w:rFonts w:cs="Arial"/>
                <w:color w:val="auto"/>
                <w:sz w:val="18"/>
                <w:szCs w:val="18"/>
                <w:lang w:eastAsia="pl-PL"/>
              </w:rPr>
              <w:br/>
              <w:t>RZGW w Białymstoku, zarządy zlewni</w:t>
            </w:r>
          </w:p>
        </w:tc>
        <w:tc>
          <w:tcPr>
            <w:tcW w:w="6952" w:type="dxa"/>
            <w:gridSpan w:val="8"/>
            <w:shd w:val="clear" w:color="auto" w:fill="C6D9F1" w:themeFill="text2" w:themeFillTint="33"/>
            <w:vAlign w:val="center"/>
          </w:tcPr>
          <w:p w14:paraId="6988894A" w14:textId="77777777" w:rsidR="00562592" w:rsidRPr="008A0952" w:rsidRDefault="00562592" w:rsidP="00FE24C8">
            <w:pPr>
              <w:spacing w:before="40" w:after="40" w:line="240" w:lineRule="auto"/>
              <w:jc w:val="center"/>
              <w:rPr>
                <w:rFonts w:cs="Arial"/>
                <w:b/>
                <w:color w:val="auto"/>
                <w:sz w:val="18"/>
                <w:szCs w:val="18"/>
              </w:rPr>
            </w:pPr>
            <w:r w:rsidRPr="008A0952">
              <w:rPr>
                <w:rFonts w:cs="Arial"/>
                <w:color w:val="auto"/>
                <w:sz w:val="18"/>
                <w:szCs w:val="18"/>
              </w:rPr>
              <w:t>brak możliwości określenia całkowitej wysokości kosztów</w:t>
            </w:r>
          </w:p>
        </w:tc>
        <w:tc>
          <w:tcPr>
            <w:tcW w:w="2513" w:type="dxa"/>
            <w:shd w:val="clear" w:color="auto" w:fill="auto"/>
            <w:vAlign w:val="center"/>
          </w:tcPr>
          <w:p w14:paraId="3607C8AE"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rPr>
              <w:t>budżet gminy, budżet własny RZGW i zarządów zlewni</w:t>
            </w:r>
          </w:p>
        </w:tc>
      </w:tr>
      <w:tr w:rsidR="00562592" w:rsidRPr="008A0952" w14:paraId="55A41220" w14:textId="77777777" w:rsidTr="00DB5D27">
        <w:trPr>
          <w:cantSplit/>
          <w:trHeight w:val="283"/>
          <w:jc w:val="center"/>
        </w:trPr>
        <w:tc>
          <w:tcPr>
            <w:tcW w:w="1251" w:type="dxa"/>
            <w:vMerge/>
            <w:shd w:val="clear" w:color="auto" w:fill="auto"/>
            <w:textDirection w:val="btLr"/>
            <w:vAlign w:val="center"/>
          </w:tcPr>
          <w:p w14:paraId="20A97678" w14:textId="77777777" w:rsidR="00562592" w:rsidRPr="008A0952" w:rsidRDefault="00562592"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20329384" w14:textId="77777777" w:rsidR="00562592" w:rsidRPr="008A0952" w:rsidRDefault="00562592" w:rsidP="00562592">
            <w:pPr>
              <w:spacing w:before="20" w:after="20" w:line="240" w:lineRule="auto"/>
              <w:jc w:val="center"/>
              <w:rPr>
                <w:rFonts w:cs="Arial"/>
                <w:color w:val="auto"/>
                <w:sz w:val="18"/>
                <w:szCs w:val="18"/>
                <w:lang w:eastAsia="pl-PL"/>
              </w:rPr>
            </w:pPr>
            <w:r w:rsidRPr="008A0952">
              <w:rPr>
                <w:rFonts w:cs="Arial"/>
                <w:color w:val="auto"/>
                <w:sz w:val="18"/>
                <w:szCs w:val="18"/>
                <w:lang w:eastAsia="pl-PL"/>
              </w:rPr>
              <w:t>GW.1.7. Regulacja potoków i rzek, bieżąca konserwacja urządzeń melioracyjnych i cieków wodnych oraz konserwacja urządzeń i budowli wodnych służących do gromadzenia i odprowadzania wód.</w:t>
            </w:r>
          </w:p>
        </w:tc>
        <w:tc>
          <w:tcPr>
            <w:tcW w:w="1617" w:type="dxa"/>
            <w:shd w:val="clear" w:color="auto" w:fill="auto"/>
            <w:vAlign w:val="center"/>
          </w:tcPr>
          <w:p w14:paraId="4F51F217" w14:textId="77777777" w:rsidR="00562592" w:rsidRPr="008A0952" w:rsidRDefault="00562592"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 xml:space="preserve">monitorowane: </w:t>
            </w:r>
            <w:r w:rsidRPr="008A0952">
              <w:rPr>
                <w:rFonts w:cs="Arial"/>
                <w:color w:val="auto"/>
                <w:sz w:val="18"/>
                <w:szCs w:val="18"/>
                <w:lang w:eastAsia="pl-PL"/>
              </w:rPr>
              <w:br/>
              <w:t>RZGW w Białymstoku, zarządy zlewni</w:t>
            </w:r>
          </w:p>
        </w:tc>
        <w:tc>
          <w:tcPr>
            <w:tcW w:w="6952" w:type="dxa"/>
            <w:gridSpan w:val="8"/>
            <w:shd w:val="clear" w:color="auto" w:fill="C6D9F1" w:themeFill="text2" w:themeFillTint="33"/>
            <w:vAlign w:val="center"/>
          </w:tcPr>
          <w:p w14:paraId="15C12C9B" w14:textId="77777777" w:rsidR="00562592" w:rsidRPr="008A0952" w:rsidRDefault="00562592" w:rsidP="00FE24C8">
            <w:pPr>
              <w:spacing w:before="40" w:after="40" w:line="240" w:lineRule="auto"/>
              <w:jc w:val="center"/>
              <w:rPr>
                <w:rFonts w:cs="Arial"/>
                <w:b/>
                <w:color w:val="auto"/>
                <w:sz w:val="18"/>
                <w:szCs w:val="18"/>
              </w:rPr>
            </w:pPr>
            <w:r w:rsidRPr="008A0952">
              <w:rPr>
                <w:rFonts w:cs="Arial"/>
                <w:color w:val="auto"/>
                <w:sz w:val="18"/>
                <w:szCs w:val="18"/>
              </w:rPr>
              <w:t>brak możliwości określenia całkowitej wysokości kosztów</w:t>
            </w:r>
          </w:p>
        </w:tc>
        <w:tc>
          <w:tcPr>
            <w:tcW w:w="2513" w:type="dxa"/>
            <w:shd w:val="clear" w:color="auto" w:fill="auto"/>
            <w:vAlign w:val="center"/>
          </w:tcPr>
          <w:p w14:paraId="2ED8FE64" w14:textId="77777777" w:rsidR="00562592" w:rsidRPr="008A0952" w:rsidRDefault="00562592" w:rsidP="00FE24C8">
            <w:pPr>
              <w:spacing w:before="40" w:after="40" w:line="240" w:lineRule="auto"/>
              <w:jc w:val="center"/>
              <w:rPr>
                <w:rFonts w:cs="Arial"/>
                <w:color w:val="auto"/>
                <w:sz w:val="18"/>
                <w:szCs w:val="18"/>
              </w:rPr>
            </w:pPr>
            <w:r w:rsidRPr="008A0952">
              <w:rPr>
                <w:rFonts w:cs="Arial"/>
                <w:sz w:val="18"/>
                <w:szCs w:val="18"/>
              </w:rPr>
              <w:t xml:space="preserve">budżet własny RZGW i zarządów zlewni, </w:t>
            </w:r>
            <w:proofErr w:type="spellStart"/>
            <w:r w:rsidRPr="008A0952">
              <w:rPr>
                <w:rFonts w:cs="Arial"/>
                <w:sz w:val="18"/>
                <w:szCs w:val="18"/>
              </w:rPr>
              <w:t>POIiŚ</w:t>
            </w:r>
            <w:proofErr w:type="spellEnd"/>
            <w:r w:rsidRPr="008A0952">
              <w:rPr>
                <w:rFonts w:cs="Arial"/>
                <w:sz w:val="18"/>
                <w:szCs w:val="18"/>
              </w:rPr>
              <w:t xml:space="preserve">/RPO, PROW, NFOŚiGW, </w:t>
            </w:r>
            <w:proofErr w:type="spellStart"/>
            <w:r w:rsidRPr="008A0952">
              <w:rPr>
                <w:rFonts w:cs="Arial"/>
                <w:sz w:val="18"/>
                <w:szCs w:val="18"/>
              </w:rPr>
              <w:t>WFOŚiGW</w:t>
            </w:r>
            <w:proofErr w:type="spellEnd"/>
          </w:p>
        </w:tc>
      </w:tr>
      <w:tr w:rsidR="00562592" w:rsidRPr="008A0952" w14:paraId="01577A90" w14:textId="77777777" w:rsidTr="00DB5D27">
        <w:trPr>
          <w:cantSplit/>
          <w:trHeight w:val="283"/>
          <w:jc w:val="center"/>
        </w:trPr>
        <w:tc>
          <w:tcPr>
            <w:tcW w:w="1251" w:type="dxa"/>
            <w:vMerge/>
            <w:shd w:val="clear" w:color="auto" w:fill="auto"/>
            <w:textDirection w:val="btLr"/>
            <w:vAlign w:val="center"/>
          </w:tcPr>
          <w:p w14:paraId="125840A0" w14:textId="77777777" w:rsidR="00562592" w:rsidRPr="008A0952" w:rsidRDefault="00562592"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5EB3FC49" w14:textId="77777777" w:rsidR="00562592" w:rsidRPr="008A0952" w:rsidRDefault="00562592"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GW.1.8. Umocnienie skarpy rzeki Łyny w pasie granicznym w km 73+700</w:t>
            </w:r>
          </w:p>
        </w:tc>
        <w:tc>
          <w:tcPr>
            <w:tcW w:w="1617" w:type="dxa"/>
            <w:shd w:val="clear" w:color="auto" w:fill="auto"/>
            <w:vAlign w:val="center"/>
          </w:tcPr>
          <w:p w14:paraId="39E26545" w14:textId="77777777" w:rsidR="00562592" w:rsidRPr="008A0952" w:rsidRDefault="00562592"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RZGW w Białymstoku</w:t>
            </w:r>
          </w:p>
        </w:tc>
        <w:tc>
          <w:tcPr>
            <w:tcW w:w="4518" w:type="dxa"/>
            <w:gridSpan w:val="6"/>
            <w:shd w:val="clear" w:color="auto" w:fill="C6D9F1" w:themeFill="text2" w:themeFillTint="33"/>
            <w:vAlign w:val="center"/>
          </w:tcPr>
          <w:p w14:paraId="3D53DF5C"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rPr>
              <w:t>960</w:t>
            </w:r>
          </w:p>
        </w:tc>
        <w:tc>
          <w:tcPr>
            <w:tcW w:w="1275" w:type="dxa"/>
            <w:shd w:val="clear" w:color="auto" w:fill="C6D9F1" w:themeFill="text2" w:themeFillTint="33"/>
            <w:vAlign w:val="center"/>
          </w:tcPr>
          <w:p w14:paraId="55AC9759" w14:textId="77777777" w:rsidR="00562592" w:rsidRPr="008A0952" w:rsidRDefault="00562592" w:rsidP="00FE24C8">
            <w:pPr>
              <w:spacing w:before="40" w:after="40" w:line="240" w:lineRule="auto"/>
              <w:jc w:val="center"/>
              <w:rPr>
                <w:rFonts w:cs="Arial"/>
                <w:color w:val="auto"/>
                <w:sz w:val="18"/>
                <w:szCs w:val="18"/>
              </w:rPr>
            </w:pPr>
          </w:p>
        </w:tc>
        <w:tc>
          <w:tcPr>
            <w:tcW w:w="1159" w:type="dxa"/>
            <w:shd w:val="clear" w:color="auto" w:fill="C6D9F1" w:themeFill="text2" w:themeFillTint="33"/>
            <w:vAlign w:val="center"/>
          </w:tcPr>
          <w:p w14:paraId="593723BF" w14:textId="77777777" w:rsidR="00562592" w:rsidRPr="008A0952" w:rsidRDefault="00562592" w:rsidP="00FE24C8">
            <w:pPr>
              <w:spacing w:before="40" w:after="40" w:line="240" w:lineRule="auto"/>
              <w:jc w:val="center"/>
              <w:rPr>
                <w:rFonts w:cs="Arial"/>
                <w:color w:val="auto"/>
                <w:sz w:val="18"/>
                <w:szCs w:val="18"/>
              </w:rPr>
            </w:pPr>
          </w:p>
        </w:tc>
        <w:tc>
          <w:tcPr>
            <w:tcW w:w="2513" w:type="dxa"/>
            <w:shd w:val="clear" w:color="auto" w:fill="auto"/>
            <w:vAlign w:val="center"/>
          </w:tcPr>
          <w:p w14:paraId="33633E3D" w14:textId="77777777" w:rsidR="00562592" w:rsidRPr="008A0952" w:rsidRDefault="00562592" w:rsidP="00FE24C8">
            <w:pPr>
              <w:spacing w:before="40" w:after="40" w:line="240" w:lineRule="auto"/>
              <w:jc w:val="center"/>
              <w:rPr>
                <w:rFonts w:cs="Arial"/>
                <w:sz w:val="18"/>
                <w:szCs w:val="18"/>
              </w:rPr>
            </w:pPr>
            <w:r w:rsidRPr="008A0952">
              <w:rPr>
                <w:rFonts w:cs="Arial"/>
                <w:sz w:val="18"/>
                <w:szCs w:val="18"/>
              </w:rPr>
              <w:t>Środki własne RZGW</w:t>
            </w:r>
          </w:p>
        </w:tc>
      </w:tr>
      <w:tr w:rsidR="00562592" w:rsidRPr="008A0952" w14:paraId="22ABDFD9" w14:textId="77777777" w:rsidTr="00DB5D27">
        <w:trPr>
          <w:cantSplit/>
          <w:trHeight w:val="283"/>
          <w:jc w:val="center"/>
        </w:trPr>
        <w:tc>
          <w:tcPr>
            <w:tcW w:w="1251" w:type="dxa"/>
            <w:vMerge/>
            <w:shd w:val="clear" w:color="auto" w:fill="auto"/>
            <w:textDirection w:val="btLr"/>
            <w:vAlign w:val="center"/>
          </w:tcPr>
          <w:p w14:paraId="140595F8" w14:textId="77777777" w:rsidR="00562592" w:rsidRPr="008A0952" w:rsidRDefault="00562592"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355712A7" w14:textId="77777777" w:rsidR="00562592" w:rsidRPr="008A0952" w:rsidRDefault="00562592"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GW.2.1. Wprowadzanie rozwiązań technicznych i technologicznych pozwalających na ograniczenie zużycia wody.</w:t>
            </w:r>
          </w:p>
        </w:tc>
        <w:tc>
          <w:tcPr>
            <w:tcW w:w="1617" w:type="dxa"/>
            <w:shd w:val="clear" w:color="auto" w:fill="auto"/>
            <w:vAlign w:val="center"/>
          </w:tcPr>
          <w:p w14:paraId="6873618D"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lang w:eastAsia="pl-PL"/>
              </w:rPr>
              <w:t xml:space="preserve">monitorowane: </w:t>
            </w:r>
            <w:r w:rsidRPr="008A0952">
              <w:rPr>
                <w:rFonts w:cs="Arial"/>
                <w:color w:val="auto"/>
                <w:sz w:val="18"/>
                <w:szCs w:val="18"/>
                <w:lang w:eastAsia="pl-PL"/>
              </w:rPr>
              <w:br/>
              <w:t>przedsiębiorstwa</w:t>
            </w:r>
          </w:p>
        </w:tc>
        <w:tc>
          <w:tcPr>
            <w:tcW w:w="6952" w:type="dxa"/>
            <w:gridSpan w:val="8"/>
            <w:shd w:val="clear" w:color="auto" w:fill="C6D9F1" w:themeFill="text2" w:themeFillTint="33"/>
            <w:vAlign w:val="center"/>
          </w:tcPr>
          <w:p w14:paraId="2D724E5B" w14:textId="77777777" w:rsidR="00562592" w:rsidRPr="008A0952" w:rsidRDefault="00562592" w:rsidP="00FE24C8">
            <w:pPr>
              <w:spacing w:before="40" w:after="40" w:line="240" w:lineRule="auto"/>
              <w:jc w:val="center"/>
              <w:rPr>
                <w:rFonts w:cs="Arial"/>
                <w:b/>
                <w:color w:val="auto"/>
                <w:sz w:val="18"/>
                <w:szCs w:val="18"/>
              </w:rPr>
            </w:pPr>
            <w:r w:rsidRPr="008A0952">
              <w:rPr>
                <w:rFonts w:cs="Arial"/>
                <w:color w:val="auto"/>
                <w:sz w:val="18"/>
                <w:szCs w:val="18"/>
              </w:rPr>
              <w:t>brak możliwości określenia całkowitej wysokości kosztów</w:t>
            </w:r>
          </w:p>
        </w:tc>
        <w:tc>
          <w:tcPr>
            <w:tcW w:w="2513" w:type="dxa"/>
            <w:shd w:val="clear" w:color="auto" w:fill="auto"/>
            <w:vAlign w:val="center"/>
          </w:tcPr>
          <w:p w14:paraId="1534B90D"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rPr>
              <w:t xml:space="preserve">budżet gminy, budżet własny przedsiębiorstw, </w:t>
            </w:r>
            <w:proofErr w:type="spellStart"/>
            <w:r w:rsidRPr="008A0952">
              <w:rPr>
                <w:rFonts w:cs="Arial"/>
                <w:color w:val="auto"/>
                <w:sz w:val="18"/>
                <w:szCs w:val="18"/>
              </w:rPr>
              <w:t>POIiŚ</w:t>
            </w:r>
            <w:proofErr w:type="spellEnd"/>
            <w:r w:rsidRPr="008A0952">
              <w:rPr>
                <w:rFonts w:cs="Arial"/>
                <w:color w:val="auto"/>
                <w:sz w:val="18"/>
                <w:szCs w:val="18"/>
              </w:rPr>
              <w:t xml:space="preserve">/RPO, PROW, NFOŚiGW, </w:t>
            </w:r>
            <w:proofErr w:type="spellStart"/>
            <w:r w:rsidRPr="008A0952">
              <w:rPr>
                <w:rFonts w:cs="Arial"/>
                <w:color w:val="auto"/>
                <w:sz w:val="18"/>
                <w:szCs w:val="18"/>
              </w:rPr>
              <w:t>WFOŚiGW</w:t>
            </w:r>
            <w:proofErr w:type="spellEnd"/>
          </w:p>
        </w:tc>
      </w:tr>
      <w:tr w:rsidR="00562592" w:rsidRPr="008A0952" w14:paraId="053A69CE" w14:textId="77777777" w:rsidTr="00DB5D27">
        <w:trPr>
          <w:cantSplit/>
          <w:trHeight w:val="283"/>
          <w:jc w:val="center"/>
        </w:trPr>
        <w:tc>
          <w:tcPr>
            <w:tcW w:w="1251" w:type="dxa"/>
            <w:vMerge/>
            <w:shd w:val="clear" w:color="auto" w:fill="auto"/>
            <w:textDirection w:val="btLr"/>
            <w:vAlign w:val="center"/>
          </w:tcPr>
          <w:p w14:paraId="36B73D2F" w14:textId="77777777" w:rsidR="00562592" w:rsidRPr="008A0952" w:rsidRDefault="00562592"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2EB2F424" w14:textId="77777777" w:rsidR="00562592" w:rsidRPr="008A0952" w:rsidRDefault="00562592"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 xml:space="preserve">GW.2.2. Ograniczenie zużycia wody w rolnictwie (ponowne wykorzystanie „wody szarej” i „deszczówki” do celów gospodarczych) oraz w przemyśle (np. recyrkulacja wody, </w:t>
            </w:r>
            <w:r w:rsidRPr="008A0952">
              <w:rPr>
                <w:rFonts w:cs="Arial"/>
                <w:color w:val="auto"/>
                <w:sz w:val="18"/>
                <w:szCs w:val="18"/>
                <w:lang w:eastAsia="pl-PL"/>
              </w:rPr>
              <w:br/>
              <w:t>zamykanie obiegu wody).</w:t>
            </w:r>
          </w:p>
        </w:tc>
        <w:tc>
          <w:tcPr>
            <w:tcW w:w="1617" w:type="dxa"/>
            <w:shd w:val="clear" w:color="auto" w:fill="auto"/>
            <w:vAlign w:val="center"/>
          </w:tcPr>
          <w:p w14:paraId="224CC82B"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lang w:eastAsia="pl-PL"/>
              </w:rPr>
              <w:t xml:space="preserve">monitorowane: </w:t>
            </w:r>
            <w:r w:rsidRPr="008A0952">
              <w:rPr>
                <w:rFonts w:cs="Arial"/>
                <w:color w:val="auto"/>
                <w:sz w:val="18"/>
                <w:szCs w:val="18"/>
                <w:lang w:eastAsia="pl-PL"/>
              </w:rPr>
              <w:br/>
              <w:t>przedsiębiorstwa, rolnicy, mieszkańcy</w:t>
            </w:r>
          </w:p>
        </w:tc>
        <w:tc>
          <w:tcPr>
            <w:tcW w:w="6952" w:type="dxa"/>
            <w:gridSpan w:val="8"/>
            <w:shd w:val="clear" w:color="auto" w:fill="C6D9F1" w:themeFill="text2" w:themeFillTint="33"/>
            <w:vAlign w:val="center"/>
          </w:tcPr>
          <w:p w14:paraId="76A7F136" w14:textId="77777777" w:rsidR="00562592" w:rsidRPr="008A0952" w:rsidRDefault="00562592" w:rsidP="00FE24C8">
            <w:pPr>
              <w:spacing w:before="40" w:after="40" w:line="240" w:lineRule="auto"/>
              <w:jc w:val="center"/>
              <w:rPr>
                <w:rFonts w:cs="Arial"/>
                <w:b/>
                <w:color w:val="auto"/>
                <w:sz w:val="18"/>
                <w:szCs w:val="18"/>
              </w:rPr>
            </w:pPr>
            <w:r w:rsidRPr="008A0952">
              <w:rPr>
                <w:rFonts w:cs="Arial"/>
                <w:color w:val="auto"/>
                <w:sz w:val="18"/>
                <w:szCs w:val="18"/>
              </w:rPr>
              <w:t>brak możliwości określenia całkowitej wysokości kosztów</w:t>
            </w:r>
          </w:p>
        </w:tc>
        <w:tc>
          <w:tcPr>
            <w:tcW w:w="2513" w:type="dxa"/>
            <w:shd w:val="clear" w:color="auto" w:fill="auto"/>
            <w:vAlign w:val="center"/>
          </w:tcPr>
          <w:p w14:paraId="23DD8B6C"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rPr>
              <w:t xml:space="preserve">budżet gminy, budżet własny przedsiębiorstw, </w:t>
            </w:r>
            <w:proofErr w:type="spellStart"/>
            <w:r w:rsidRPr="008A0952">
              <w:rPr>
                <w:rFonts w:cs="Arial"/>
                <w:color w:val="auto"/>
                <w:sz w:val="18"/>
                <w:szCs w:val="18"/>
              </w:rPr>
              <w:t>POIiŚ</w:t>
            </w:r>
            <w:proofErr w:type="spellEnd"/>
            <w:r w:rsidRPr="008A0952">
              <w:rPr>
                <w:rFonts w:cs="Arial"/>
                <w:color w:val="auto"/>
                <w:sz w:val="18"/>
                <w:szCs w:val="18"/>
              </w:rPr>
              <w:t xml:space="preserve">/RPO, PROW, NFOŚiGW, </w:t>
            </w:r>
            <w:proofErr w:type="spellStart"/>
            <w:r w:rsidRPr="008A0952">
              <w:rPr>
                <w:rFonts w:cs="Arial"/>
                <w:color w:val="auto"/>
                <w:sz w:val="18"/>
                <w:szCs w:val="18"/>
              </w:rPr>
              <w:t>WFOŚiGW</w:t>
            </w:r>
            <w:proofErr w:type="spellEnd"/>
          </w:p>
        </w:tc>
      </w:tr>
      <w:tr w:rsidR="00562592" w:rsidRPr="008A0952" w14:paraId="56399AB4" w14:textId="77777777" w:rsidTr="00DB5D27">
        <w:trPr>
          <w:cantSplit/>
          <w:trHeight w:val="590"/>
          <w:jc w:val="center"/>
        </w:trPr>
        <w:tc>
          <w:tcPr>
            <w:tcW w:w="1251" w:type="dxa"/>
            <w:vMerge/>
            <w:shd w:val="clear" w:color="auto" w:fill="auto"/>
            <w:textDirection w:val="btLr"/>
            <w:vAlign w:val="center"/>
          </w:tcPr>
          <w:p w14:paraId="2CF9C6D3" w14:textId="77777777" w:rsidR="00562592" w:rsidRPr="008A0952" w:rsidRDefault="00562592"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054D4EF8" w14:textId="77777777" w:rsidR="00562592" w:rsidRPr="008A0952" w:rsidRDefault="00562592" w:rsidP="00FE24C8">
            <w:pPr>
              <w:spacing w:before="20" w:after="20" w:line="240" w:lineRule="auto"/>
              <w:jc w:val="center"/>
              <w:rPr>
                <w:rFonts w:cs="Arial"/>
                <w:color w:val="auto"/>
                <w:sz w:val="18"/>
                <w:szCs w:val="18"/>
                <w:lang w:eastAsia="pl-PL"/>
              </w:rPr>
            </w:pPr>
            <w:r w:rsidRPr="008A0952">
              <w:rPr>
                <w:rFonts w:cs="Arial"/>
                <w:color w:val="auto"/>
                <w:sz w:val="18"/>
                <w:szCs w:val="18"/>
              </w:rPr>
              <w:t>GW.2.3. Przyjęcie i realizacja Planów przeciwdziałania skutkom suszy w regionach wodnych</w:t>
            </w:r>
          </w:p>
        </w:tc>
        <w:tc>
          <w:tcPr>
            <w:tcW w:w="1617" w:type="dxa"/>
            <w:shd w:val="clear" w:color="auto" w:fill="auto"/>
            <w:vAlign w:val="center"/>
          </w:tcPr>
          <w:p w14:paraId="01DB2A0F"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lang w:eastAsia="pl-PL"/>
              </w:rPr>
              <w:t xml:space="preserve">monitorowane: </w:t>
            </w:r>
            <w:r w:rsidRPr="008A0952">
              <w:rPr>
                <w:rFonts w:cs="Arial"/>
                <w:color w:val="auto"/>
                <w:sz w:val="18"/>
                <w:szCs w:val="18"/>
                <w:lang w:eastAsia="pl-PL"/>
              </w:rPr>
              <w:br/>
              <w:t>RZGW w Białymstoku</w:t>
            </w:r>
          </w:p>
        </w:tc>
        <w:tc>
          <w:tcPr>
            <w:tcW w:w="6952" w:type="dxa"/>
            <w:gridSpan w:val="8"/>
            <w:shd w:val="clear" w:color="auto" w:fill="C6D9F1" w:themeFill="text2" w:themeFillTint="33"/>
            <w:vAlign w:val="center"/>
          </w:tcPr>
          <w:p w14:paraId="4FE92A22" w14:textId="77777777" w:rsidR="00562592" w:rsidRPr="008A0952" w:rsidRDefault="00562592" w:rsidP="00FE24C8">
            <w:pPr>
              <w:spacing w:before="40" w:after="40" w:line="240" w:lineRule="auto"/>
              <w:jc w:val="center"/>
              <w:rPr>
                <w:rFonts w:cs="Arial"/>
                <w:b/>
                <w:color w:val="auto"/>
                <w:sz w:val="18"/>
                <w:szCs w:val="18"/>
              </w:rPr>
            </w:pPr>
            <w:r w:rsidRPr="008A0952">
              <w:rPr>
                <w:rFonts w:cs="Arial"/>
                <w:color w:val="auto"/>
                <w:sz w:val="18"/>
                <w:szCs w:val="18"/>
              </w:rPr>
              <w:t>brak możliwości określenia całkowitej wysokości kosztów</w:t>
            </w:r>
          </w:p>
        </w:tc>
        <w:tc>
          <w:tcPr>
            <w:tcW w:w="2513" w:type="dxa"/>
            <w:shd w:val="clear" w:color="auto" w:fill="auto"/>
            <w:vAlign w:val="center"/>
          </w:tcPr>
          <w:p w14:paraId="3F024C65"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rPr>
              <w:t xml:space="preserve">budżet gminy, budżet własny RZGW i zarządów zlewni, </w:t>
            </w:r>
            <w:proofErr w:type="spellStart"/>
            <w:r w:rsidRPr="008A0952">
              <w:rPr>
                <w:rFonts w:cs="Arial"/>
                <w:color w:val="auto"/>
                <w:sz w:val="18"/>
                <w:szCs w:val="18"/>
              </w:rPr>
              <w:t>POIiŚ</w:t>
            </w:r>
            <w:proofErr w:type="spellEnd"/>
            <w:r w:rsidRPr="008A0952">
              <w:rPr>
                <w:rFonts w:cs="Arial"/>
                <w:color w:val="auto"/>
                <w:sz w:val="18"/>
                <w:szCs w:val="18"/>
              </w:rPr>
              <w:t xml:space="preserve">/RPO, PROW, NFOŚiGW, </w:t>
            </w:r>
            <w:proofErr w:type="spellStart"/>
            <w:r w:rsidRPr="008A0952">
              <w:rPr>
                <w:rFonts w:cs="Arial"/>
                <w:color w:val="auto"/>
                <w:sz w:val="18"/>
                <w:szCs w:val="18"/>
              </w:rPr>
              <w:t>WFOŚiGW</w:t>
            </w:r>
            <w:proofErr w:type="spellEnd"/>
          </w:p>
        </w:tc>
      </w:tr>
      <w:tr w:rsidR="00562592" w:rsidRPr="008A0952" w14:paraId="7D712A93" w14:textId="77777777" w:rsidTr="00DB5D27">
        <w:trPr>
          <w:cantSplit/>
          <w:trHeight w:val="283"/>
          <w:jc w:val="center"/>
        </w:trPr>
        <w:tc>
          <w:tcPr>
            <w:tcW w:w="1251" w:type="dxa"/>
            <w:vMerge w:val="restart"/>
            <w:shd w:val="clear" w:color="auto" w:fill="auto"/>
            <w:textDirection w:val="btLr"/>
            <w:vAlign w:val="center"/>
          </w:tcPr>
          <w:p w14:paraId="7AF0C753" w14:textId="77777777" w:rsidR="00562592" w:rsidRPr="008A0952" w:rsidRDefault="00562592" w:rsidP="00FE24C8">
            <w:pPr>
              <w:spacing w:before="40" w:after="40" w:line="240" w:lineRule="auto"/>
              <w:ind w:left="113" w:right="113"/>
              <w:jc w:val="center"/>
              <w:rPr>
                <w:rFonts w:cs="Arial"/>
                <w:color w:val="auto"/>
                <w:sz w:val="18"/>
                <w:szCs w:val="18"/>
              </w:rPr>
            </w:pPr>
            <w:r w:rsidRPr="008A0952">
              <w:rPr>
                <w:rFonts w:cs="Arial"/>
                <w:b/>
                <w:color w:val="auto"/>
                <w:sz w:val="18"/>
                <w:szCs w:val="18"/>
                <w:lang w:eastAsia="pl-PL"/>
              </w:rPr>
              <w:t>IV  GOSPODAROWANIE WODAMI</w:t>
            </w:r>
          </w:p>
        </w:tc>
        <w:tc>
          <w:tcPr>
            <w:tcW w:w="3256" w:type="dxa"/>
            <w:shd w:val="clear" w:color="auto" w:fill="auto"/>
            <w:vAlign w:val="center"/>
          </w:tcPr>
          <w:p w14:paraId="021BB67D" w14:textId="77777777" w:rsidR="00562592" w:rsidRPr="008A0952" w:rsidRDefault="00562592"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GW.3.1. Ograniczenie wpływu rolnictwa na wody poprzez wdrożenie stosowania kodeksu dobrych praktyk rolniczych, wspieranie i edukację w zakresie rozwoju rolnictwa ekologicznego (ograniczenie odpływu azotu ze źródeł rolniczych).</w:t>
            </w:r>
          </w:p>
        </w:tc>
        <w:tc>
          <w:tcPr>
            <w:tcW w:w="1617" w:type="dxa"/>
            <w:shd w:val="clear" w:color="auto" w:fill="auto"/>
            <w:vAlign w:val="center"/>
          </w:tcPr>
          <w:p w14:paraId="7C348C48"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lang w:eastAsia="pl-PL"/>
              </w:rPr>
              <w:t>monitorowane: Warmińsko-Mazurski Ośrodek Doradztwa Rolniczego, ARiMR</w:t>
            </w:r>
          </w:p>
        </w:tc>
        <w:tc>
          <w:tcPr>
            <w:tcW w:w="6952" w:type="dxa"/>
            <w:gridSpan w:val="8"/>
            <w:shd w:val="clear" w:color="auto" w:fill="C6D9F1" w:themeFill="text2" w:themeFillTint="33"/>
            <w:vAlign w:val="center"/>
          </w:tcPr>
          <w:p w14:paraId="06F6B32D" w14:textId="77777777" w:rsidR="00562592" w:rsidRPr="008A0952" w:rsidRDefault="00562592" w:rsidP="00FE24C8">
            <w:pPr>
              <w:spacing w:before="40" w:after="40" w:line="240" w:lineRule="auto"/>
              <w:jc w:val="center"/>
              <w:rPr>
                <w:rFonts w:cs="Arial"/>
                <w:b/>
                <w:color w:val="auto"/>
                <w:sz w:val="18"/>
                <w:szCs w:val="18"/>
              </w:rPr>
            </w:pPr>
            <w:r w:rsidRPr="008A0952">
              <w:rPr>
                <w:rFonts w:cs="Arial"/>
                <w:color w:val="auto"/>
                <w:sz w:val="18"/>
                <w:szCs w:val="18"/>
              </w:rPr>
              <w:t>działanie ciągłe – koszty nakładu pracy trudne do oszacowania</w:t>
            </w:r>
          </w:p>
        </w:tc>
        <w:tc>
          <w:tcPr>
            <w:tcW w:w="2513" w:type="dxa"/>
            <w:shd w:val="clear" w:color="auto" w:fill="auto"/>
            <w:vAlign w:val="center"/>
          </w:tcPr>
          <w:p w14:paraId="41448A0F" w14:textId="77777777" w:rsidR="00562592" w:rsidRPr="008A0952" w:rsidRDefault="00562592" w:rsidP="00562592">
            <w:pPr>
              <w:spacing w:before="40" w:after="40" w:line="240" w:lineRule="auto"/>
              <w:jc w:val="center"/>
              <w:rPr>
                <w:rFonts w:cs="Arial"/>
                <w:color w:val="auto"/>
                <w:sz w:val="18"/>
                <w:szCs w:val="18"/>
              </w:rPr>
            </w:pPr>
            <w:r w:rsidRPr="008A0952">
              <w:rPr>
                <w:rFonts w:cs="Arial"/>
                <w:color w:val="auto"/>
                <w:sz w:val="18"/>
                <w:szCs w:val="18"/>
              </w:rPr>
              <w:t xml:space="preserve">budżet gminy, budżet własny mieszkańców, budżet </w:t>
            </w:r>
            <w:r w:rsidRPr="008A0952">
              <w:rPr>
                <w:rFonts w:cs="Arial"/>
                <w:color w:val="auto"/>
                <w:sz w:val="18"/>
                <w:szCs w:val="18"/>
                <w:lang w:eastAsia="pl-PL"/>
              </w:rPr>
              <w:t>WMODR, budżet ARiMR</w:t>
            </w:r>
          </w:p>
        </w:tc>
      </w:tr>
      <w:tr w:rsidR="00562592" w:rsidRPr="008A0952" w14:paraId="0459B79B" w14:textId="77777777" w:rsidTr="00DB5D27">
        <w:trPr>
          <w:cantSplit/>
          <w:trHeight w:val="1149"/>
          <w:jc w:val="center"/>
        </w:trPr>
        <w:tc>
          <w:tcPr>
            <w:tcW w:w="1251" w:type="dxa"/>
            <w:vMerge/>
            <w:shd w:val="clear" w:color="auto" w:fill="auto"/>
            <w:textDirection w:val="btLr"/>
            <w:vAlign w:val="center"/>
          </w:tcPr>
          <w:p w14:paraId="797B5464" w14:textId="77777777" w:rsidR="00562592" w:rsidRPr="008A0952" w:rsidRDefault="00562592"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0B617E70" w14:textId="77777777" w:rsidR="00562592" w:rsidRPr="008A0952" w:rsidRDefault="00562592"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GW.3.2. Prowadzenie monitoringu wód powierzchniowych i podziemnych w ramach Państwowego Monitoringu Środowiska oraz udostępnianie wyników tego monitoringu.</w:t>
            </w:r>
          </w:p>
        </w:tc>
        <w:tc>
          <w:tcPr>
            <w:tcW w:w="1617" w:type="dxa"/>
            <w:shd w:val="clear" w:color="auto" w:fill="auto"/>
            <w:vAlign w:val="center"/>
          </w:tcPr>
          <w:p w14:paraId="363C36C6" w14:textId="77777777" w:rsidR="00562592" w:rsidRPr="008A0952" w:rsidRDefault="00562592" w:rsidP="00562592">
            <w:pPr>
              <w:spacing w:before="20" w:after="20" w:line="240" w:lineRule="auto"/>
              <w:jc w:val="center"/>
              <w:rPr>
                <w:rFonts w:cs="Arial"/>
                <w:color w:val="auto"/>
                <w:sz w:val="18"/>
                <w:szCs w:val="18"/>
                <w:lang w:eastAsia="pl-PL"/>
              </w:rPr>
            </w:pPr>
            <w:r w:rsidRPr="008A0952">
              <w:rPr>
                <w:rFonts w:cs="Arial"/>
                <w:color w:val="auto"/>
                <w:sz w:val="18"/>
                <w:szCs w:val="18"/>
                <w:lang w:eastAsia="pl-PL"/>
              </w:rPr>
              <w:t xml:space="preserve">monitorowane: </w:t>
            </w:r>
            <w:r w:rsidRPr="008A0952">
              <w:rPr>
                <w:rFonts w:cs="Arial"/>
                <w:color w:val="auto"/>
                <w:sz w:val="18"/>
                <w:szCs w:val="18"/>
                <w:lang w:eastAsia="pl-PL"/>
              </w:rPr>
              <w:br/>
              <w:t>WIOS w Olsztynie</w:t>
            </w:r>
          </w:p>
        </w:tc>
        <w:tc>
          <w:tcPr>
            <w:tcW w:w="6952" w:type="dxa"/>
            <w:gridSpan w:val="8"/>
            <w:shd w:val="clear" w:color="auto" w:fill="C6D9F1" w:themeFill="text2" w:themeFillTint="33"/>
            <w:vAlign w:val="center"/>
          </w:tcPr>
          <w:p w14:paraId="3F0E2A96" w14:textId="77777777" w:rsidR="00562592" w:rsidRPr="008A0952" w:rsidRDefault="00562592" w:rsidP="00FE24C8">
            <w:pPr>
              <w:spacing w:before="40" w:after="40" w:line="240" w:lineRule="auto"/>
              <w:jc w:val="center"/>
              <w:rPr>
                <w:rFonts w:cs="Arial"/>
                <w:b/>
                <w:color w:val="auto"/>
                <w:sz w:val="18"/>
                <w:szCs w:val="18"/>
              </w:rPr>
            </w:pPr>
            <w:r w:rsidRPr="008A0952">
              <w:rPr>
                <w:rFonts w:cs="Arial"/>
                <w:color w:val="auto"/>
                <w:sz w:val="18"/>
                <w:szCs w:val="18"/>
              </w:rPr>
              <w:t>działanie ciągłe – koszty nakładu pracy trudne do oszacowania</w:t>
            </w:r>
          </w:p>
        </w:tc>
        <w:tc>
          <w:tcPr>
            <w:tcW w:w="2513" w:type="dxa"/>
            <w:shd w:val="clear" w:color="auto" w:fill="auto"/>
            <w:vAlign w:val="center"/>
          </w:tcPr>
          <w:p w14:paraId="1D84A279"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rPr>
              <w:t>budżet gminy, budżet własny WIOŚ</w:t>
            </w:r>
          </w:p>
        </w:tc>
      </w:tr>
      <w:tr w:rsidR="00562592" w:rsidRPr="008A0952" w14:paraId="3C4247F9" w14:textId="77777777" w:rsidTr="00DB5D27">
        <w:trPr>
          <w:cantSplit/>
          <w:trHeight w:val="852"/>
          <w:jc w:val="center"/>
        </w:trPr>
        <w:tc>
          <w:tcPr>
            <w:tcW w:w="1251" w:type="dxa"/>
            <w:vMerge/>
            <w:shd w:val="clear" w:color="auto" w:fill="auto"/>
            <w:textDirection w:val="btLr"/>
            <w:vAlign w:val="center"/>
          </w:tcPr>
          <w:p w14:paraId="00E558E7" w14:textId="77777777" w:rsidR="00562592" w:rsidRPr="008A0952" w:rsidRDefault="00562592"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7990541B" w14:textId="77777777" w:rsidR="00562592" w:rsidRPr="008A0952" w:rsidRDefault="00562592"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GW.3.3. Prowadzenie kontroli przestrzegania przez podmioty warunków wprowadzania ścieków do wód lub do ziemi.</w:t>
            </w:r>
          </w:p>
        </w:tc>
        <w:tc>
          <w:tcPr>
            <w:tcW w:w="1617" w:type="dxa"/>
            <w:shd w:val="clear" w:color="auto" w:fill="auto"/>
            <w:vAlign w:val="center"/>
          </w:tcPr>
          <w:p w14:paraId="30F786DF" w14:textId="77777777" w:rsidR="00562592" w:rsidRPr="008A0952" w:rsidRDefault="00562592" w:rsidP="00562592">
            <w:pPr>
              <w:spacing w:before="40" w:after="40" w:line="240" w:lineRule="auto"/>
              <w:jc w:val="center"/>
              <w:rPr>
                <w:rFonts w:cs="Arial"/>
                <w:color w:val="auto"/>
                <w:sz w:val="18"/>
                <w:szCs w:val="18"/>
              </w:rPr>
            </w:pPr>
            <w:r w:rsidRPr="008A0952">
              <w:rPr>
                <w:rFonts w:cs="Arial"/>
                <w:color w:val="auto"/>
                <w:sz w:val="18"/>
                <w:szCs w:val="18"/>
                <w:lang w:eastAsia="pl-PL"/>
              </w:rPr>
              <w:t xml:space="preserve">monitorowane: </w:t>
            </w:r>
            <w:r w:rsidRPr="008A0952">
              <w:rPr>
                <w:rFonts w:cs="Arial"/>
                <w:color w:val="auto"/>
                <w:sz w:val="18"/>
                <w:szCs w:val="18"/>
                <w:lang w:eastAsia="pl-PL"/>
              </w:rPr>
              <w:br/>
              <w:t>WIOS w Olsztynie</w:t>
            </w:r>
          </w:p>
        </w:tc>
        <w:tc>
          <w:tcPr>
            <w:tcW w:w="6952" w:type="dxa"/>
            <w:gridSpan w:val="8"/>
            <w:shd w:val="clear" w:color="auto" w:fill="C6D9F1" w:themeFill="text2" w:themeFillTint="33"/>
            <w:vAlign w:val="center"/>
          </w:tcPr>
          <w:p w14:paraId="22FDF028" w14:textId="77777777" w:rsidR="00562592" w:rsidRPr="008A0952" w:rsidRDefault="00562592" w:rsidP="00FE24C8">
            <w:pPr>
              <w:spacing w:before="40" w:after="40" w:line="240" w:lineRule="auto"/>
              <w:jc w:val="center"/>
              <w:rPr>
                <w:rFonts w:cs="Arial"/>
                <w:b/>
                <w:color w:val="auto"/>
                <w:sz w:val="18"/>
                <w:szCs w:val="18"/>
              </w:rPr>
            </w:pPr>
            <w:r w:rsidRPr="008A0952">
              <w:rPr>
                <w:rFonts w:cs="Arial"/>
                <w:color w:val="auto"/>
                <w:sz w:val="18"/>
                <w:szCs w:val="18"/>
              </w:rPr>
              <w:t>działanie ciągłe – koszty nakładu pracy trudne do oszacowania</w:t>
            </w:r>
          </w:p>
        </w:tc>
        <w:tc>
          <w:tcPr>
            <w:tcW w:w="2513" w:type="dxa"/>
            <w:shd w:val="clear" w:color="auto" w:fill="auto"/>
            <w:vAlign w:val="center"/>
          </w:tcPr>
          <w:p w14:paraId="02F2EB87"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rPr>
              <w:t>budżet gminy, budżet własny WIOŚ</w:t>
            </w:r>
          </w:p>
        </w:tc>
      </w:tr>
      <w:tr w:rsidR="00562592" w:rsidRPr="008A0952" w14:paraId="0E4472BA" w14:textId="77777777" w:rsidTr="00DB5D27">
        <w:trPr>
          <w:cantSplit/>
          <w:trHeight w:val="1040"/>
          <w:jc w:val="center"/>
        </w:trPr>
        <w:tc>
          <w:tcPr>
            <w:tcW w:w="1251" w:type="dxa"/>
            <w:vMerge/>
            <w:shd w:val="clear" w:color="auto" w:fill="auto"/>
            <w:textDirection w:val="btLr"/>
            <w:vAlign w:val="center"/>
          </w:tcPr>
          <w:p w14:paraId="55D0028F" w14:textId="77777777" w:rsidR="00562592" w:rsidRPr="008A0952" w:rsidRDefault="00562592"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27FF1665" w14:textId="77777777" w:rsidR="00562592" w:rsidRPr="008A0952" w:rsidRDefault="00562592" w:rsidP="00FE24C8">
            <w:pPr>
              <w:spacing w:before="20" w:after="20" w:line="240" w:lineRule="auto"/>
              <w:jc w:val="center"/>
              <w:rPr>
                <w:rFonts w:cs="Arial"/>
                <w:color w:val="auto"/>
                <w:sz w:val="18"/>
                <w:szCs w:val="18"/>
                <w:lang w:eastAsia="pl-PL"/>
              </w:rPr>
            </w:pPr>
            <w:r w:rsidRPr="008A0952">
              <w:rPr>
                <w:rFonts w:cs="Arial"/>
                <w:color w:val="auto"/>
                <w:sz w:val="18"/>
                <w:szCs w:val="20"/>
              </w:rPr>
              <w:t>GW.3.5. Realizacja przedsięwzięć zwiększających retencję wodną na terenach leśnych, rolnych i zurbanizowanych.</w:t>
            </w:r>
          </w:p>
        </w:tc>
        <w:tc>
          <w:tcPr>
            <w:tcW w:w="1617" w:type="dxa"/>
            <w:shd w:val="clear" w:color="auto" w:fill="auto"/>
            <w:vAlign w:val="center"/>
          </w:tcPr>
          <w:p w14:paraId="000AF07F" w14:textId="77777777" w:rsidR="00562592" w:rsidRPr="008A0952" w:rsidRDefault="00562592" w:rsidP="00FE24C8">
            <w:pPr>
              <w:spacing w:before="40" w:after="40" w:line="240" w:lineRule="auto"/>
              <w:jc w:val="center"/>
              <w:rPr>
                <w:rFonts w:cs="Arial"/>
                <w:color w:val="auto"/>
                <w:sz w:val="18"/>
                <w:szCs w:val="18"/>
                <w:lang w:eastAsia="pl-PL"/>
              </w:rPr>
            </w:pPr>
            <w:r w:rsidRPr="008A0952">
              <w:rPr>
                <w:rFonts w:cs="Arial"/>
                <w:color w:val="auto"/>
                <w:sz w:val="18"/>
                <w:szCs w:val="18"/>
                <w:lang w:eastAsia="pl-PL"/>
              </w:rPr>
              <w:t>monitorowane:</w:t>
            </w:r>
            <w:r w:rsidRPr="008A0952">
              <w:rPr>
                <w:rFonts w:cs="Arial"/>
                <w:color w:val="auto"/>
                <w:sz w:val="18"/>
                <w:szCs w:val="18"/>
                <w:lang w:eastAsia="pl-PL"/>
              </w:rPr>
              <w:br/>
              <w:t>mieszkańcy, zarządy zlewni</w:t>
            </w:r>
          </w:p>
        </w:tc>
        <w:tc>
          <w:tcPr>
            <w:tcW w:w="6952" w:type="dxa"/>
            <w:gridSpan w:val="8"/>
            <w:shd w:val="clear" w:color="auto" w:fill="C6D9F1" w:themeFill="text2" w:themeFillTint="33"/>
            <w:vAlign w:val="center"/>
          </w:tcPr>
          <w:p w14:paraId="3EB8D668" w14:textId="77777777" w:rsidR="00562592" w:rsidRPr="008A0952" w:rsidRDefault="00562592" w:rsidP="00FE24C8">
            <w:pPr>
              <w:spacing w:before="40" w:after="40" w:line="240" w:lineRule="auto"/>
              <w:jc w:val="center"/>
              <w:rPr>
                <w:rFonts w:cs="Arial"/>
                <w:b/>
                <w:color w:val="auto"/>
                <w:sz w:val="18"/>
                <w:szCs w:val="18"/>
              </w:rPr>
            </w:pPr>
            <w:r w:rsidRPr="008A0952">
              <w:rPr>
                <w:rFonts w:cs="Arial"/>
                <w:color w:val="auto"/>
                <w:sz w:val="18"/>
                <w:szCs w:val="18"/>
              </w:rPr>
              <w:t>brak możliwości określenia całkowitej wysokości kosztów</w:t>
            </w:r>
          </w:p>
        </w:tc>
        <w:tc>
          <w:tcPr>
            <w:tcW w:w="2513" w:type="dxa"/>
            <w:shd w:val="clear" w:color="auto" w:fill="auto"/>
            <w:vAlign w:val="center"/>
          </w:tcPr>
          <w:p w14:paraId="54063C4F"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rPr>
              <w:t xml:space="preserve">budżet gminy, budżet własny mieszkańców, budżet własny RZGW i zarządów zlewni </w:t>
            </w:r>
            <w:proofErr w:type="spellStart"/>
            <w:r w:rsidRPr="008A0952">
              <w:rPr>
                <w:rFonts w:cs="Arial"/>
                <w:color w:val="auto"/>
                <w:sz w:val="18"/>
                <w:szCs w:val="18"/>
              </w:rPr>
              <w:t>POIiŚ</w:t>
            </w:r>
            <w:proofErr w:type="spellEnd"/>
            <w:r w:rsidRPr="008A0952">
              <w:rPr>
                <w:rFonts w:cs="Arial"/>
                <w:color w:val="auto"/>
                <w:sz w:val="18"/>
                <w:szCs w:val="18"/>
              </w:rPr>
              <w:t xml:space="preserve">/RPO, PROW, NFOŚiGW, </w:t>
            </w:r>
            <w:proofErr w:type="spellStart"/>
            <w:r w:rsidRPr="008A0952">
              <w:rPr>
                <w:rFonts w:cs="Arial"/>
                <w:color w:val="auto"/>
                <w:sz w:val="18"/>
                <w:szCs w:val="18"/>
              </w:rPr>
              <w:t>WFOŚiGW</w:t>
            </w:r>
            <w:proofErr w:type="spellEnd"/>
          </w:p>
        </w:tc>
      </w:tr>
      <w:tr w:rsidR="00562592" w:rsidRPr="008A0952" w14:paraId="6C5F9DE4" w14:textId="77777777" w:rsidTr="00DB5D27">
        <w:trPr>
          <w:cantSplit/>
          <w:trHeight w:val="1040"/>
          <w:jc w:val="center"/>
        </w:trPr>
        <w:tc>
          <w:tcPr>
            <w:tcW w:w="1251" w:type="dxa"/>
            <w:vMerge/>
            <w:shd w:val="clear" w:color="auto" w:fill="auto"/>
            <w:textDirection w:val="btLr"/>
            <w:vAlign w:val="center"/>
          </w:tcPr>
          <w:p w14:paraId="72F1FCBE" w14:textId="77777777" w:rsidR="00562592" w:rsidRPr="008A0952" w:rsidRDefault="00562592"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487A078C" w14:textId="77777777" w:rsidR="00562592" w:rsidRPr="008A0952" w:rsidRDefault="00562592"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GW.3.6. Modernizacja kanalizacji deszczowej - usunięcie problemów z odprowadzeniem wód deszczowych.</w:t>
            </w:r>
          </w:p>
        </w:tc>
        <w:tc>
          <w:tcPr>
            <w:tcW w:w="1617" w:type="dxa"/>
            <w:shd w:val="clear" w:color="auto" w:fill="auto"/>
            <w:vAlign w:val="center"/>
          </w:tcPr>
          <w:p w14:paraId="0C806FE3"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lang w:eastAsia="pl-PL"/>
              </w:rPr>
              <w:t>monitorowane:</w:t>
            </w:r>
            <w:r w:rsidRPr="008A0952">
              <w:rPr>
                <w:rFonts w:cs="Arial"/>
                <w:color w:val="auto"/>
                <w:sz w:val="18"/>
                <w:szCs w:val="18"/>
                <w:lang w:eastAsia="pl-PL"/>
              </w:rPr>
              <w:br/>
              <w:t>ZGMiUK w Sępopolu</w:t>
            </w:r>
          </w:p>
        </w:tc>
        <w:tc>
          <w:tcPr>
            <w:tcW w:w="6952" w:type="dxa"/>
            <w:gridSpan w:val="8"/>
            <w:shd w:val="clear" w:color="auto" w:fill="C6D9F1" w:themeFill="text2" w:themeFillTint="33"/>
            <w:vAlign w:val="center"/>
          </w:tcPr>
          <w:p w14:paraId="36510BC4" w14:textId="77777777" w:rsidR="00562592" w:rsidRPr="008A0952" w:rsidRDefault="00562592" w:rsidP="00FE24C8">
            <w:pPr>
              <w:spacing w:before="40" w:after="40" w:line="240" w:lineRule="auto"/>
              <w:jc w:val="center"/>
              <w:rPr>
                <w:rFonts w:cs="Arial"/>
                <w:b/>
                <w:color w:val="auto"/>
                <w:sz w:val="18"/>
                <w:szCs w:val="18"/>
              </w:rPr>
            </w:pPr>
            <w:r w:rsidRPr="008A0952">
              <w:rPr>
                <w:rFonts w:cs="Arial"/>
                <w:color w:val="auto"/>
                <w:sz w:val="18"/>
                <w:szCs w:val="18"/>
              </w:rPr>
              <w:t>brak możliwości określenia całkowitej wysokości kosztów</w:t>
            </w:r>
          </w:p>
        </w:tc>
        <w:tc>
          <w:tcPr>
            <w:tcW w:w="2513" w:type="dxa"/>
            <w:shd w:val="clear" w:color="auto" w:fill="auto"/>
            <w:vAlign w:val="center"/>
          </w:tcPr>
          <w:p w14:paraId="5E3D2FCC"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rPr>
              <w:t xml:space="preserve">budżet gminy, budżet własny przedsiębiorstw, </w:t>
            </w:r>
            <w:proofErr w:type="spellStart"/>
            <w:r w:rsidRPr="008A0952">
              <w:rPr>
                <w:rFonts w:cs="Arial"/>
                <w:color w:val="auto"/>
                <w:sz w:val="18"/>
                <w:szCs w:val="18"/>
              </w:rPr>
              <w:t>POIiŚ</w:t>
            </w:r>
            <w:proofErr w:type="spellEnd"/>
            <w:r w:rsidRPr="008A0952">
              <w:rPr>
                <w:rFonts w:cs="Arial"/>
                <w:color w:val="auto"/>
                <w:sz w:val="18"/>
                <w:szCs w:val="18"/>
              </w:rPr>
              <w:t xml:space="preserve">/RPO, PROW, NFOŚiGW, </w:t>
            </w:r>
            <w:proofErr w:type="spellStart"/>
            <w:r w:rsidRPr="008A0952">
              <w:rPr>
                <w:rFonts w:cs="Arial"/>
                <w:color w:val="auto"/>
                <w:sz w:val="18"/>
                <w:szCs w:val="18"/>
              </w:rPr>
              <w:t>WFOŚiGW</w:t>
            </w:r>
            <w:proofErr w:type="spellEnd"/>
          </w:p>
        </w:tc>
      </w:tr>
      <w:tr w:rsidR="00562592" w:rsidRPr="008A0952" w14:paraId="07A5B524" w14:textId="77777777" w:rsidTr="00DB5D27">
        <w:trPr>
          <w:cantSplit/>
          <w:trHeight w:val="815"/>
          <w:jc w:val="center"/>
        </w:trPr>
        <w:tc>
          <w:tcPr>
            <w:tcW w:w="1251" w:type="dxa"/>
            <w:vMerge/>
            <w:shd w:val="clear" w:color="auto" w:fill="auto"/>
            <w:textDirection w:val="btLr"/>
            <w:vAlign w:val="center"/>
          </w:tcPr>
          <w:p w14:paraId="2B392C8A" w14:textId="77777777" w:rsidR="00562592" w:rsidRPr="008A0952" w:rsidRDefault="00562592"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4B6E7596" w14:textId="77777777" w:rsidR="00562592" w:rsidRPr="008A0952" w:rsidRDefault="008A0952"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GW.4.1. Działania edukacyjne, promocyjne, propagujące i upowszechniające wiedzę o konieczności, celach, zasadach i sposobach ochrony wód oraz sposobach ochrony przed powodzią i suszą.</w:t>
            </w:r>
          </w:p>
        </w:tc>
        <w:tc>
          <w:tcPr>
            <w:tcW w:w="1617" w:type="dxa"/>
            <w:shd w:val="clear" w:color="auto" w:fill="auto"/>
            <w:vAlign w:val="center"/>
          </w:tcPr>
          <w:p w14:paraId="67A1D1F5"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lang w:eastAsia="pl-PL"/>
              </w:rPr>
              <w:t>monitorowane: organizacje pozarządowe, placówki oświatowe</w:t>
            </w:r>
          </w:p>
        </w:tc>
        <w:tc>
          <w:tcPr>
            <w:tcW w:w="6952" w:type="dxa"/>
            <w:gridSpan w:val="8"/>
            <w:shd w:val="clear" w:color="auto" w:fill="C6D9F1" w:themeFill="text2" w:themeFillTint="33"/>
            <w:vAlign w:val="center"/>
          </w:tcPr>
          <w:p w14:paraId="4600955F" w14:textId="77777777" w:rsidR="00562592" w:rsidRPr="008A0952" w:rsidRDefault="00562592" w:rsidP="00FE24C8">
            <w:pPr>
              <w:spacing w:before="40" w:after="40" w:line="240" w:lineRule="auto"/>
              <w:jc w:val="center"/>
              <w:rPr>
                <w:rFonts w:cs="Arial"/>
                <w:b/>
                <w:color w:val="auto"/>
                <w:sz w:val="18"/>
                <w:szCs w:val="18"/>
              </w:rPr>
            </w:pPr>
            <w:r w:rsidRPr="008A0952">
              <w:rPr>
                <w:rFonts w:cs="Arial"/>
                <w:color w:val="auto"/>
                <w:sz w:val="18"/>
                <w:szCs w:val="18"/>
              </w:rPr>
              <w:t>brak możliwości określenia całkowitej wysokości kosztów</w:t>
            </w:r>
          </w:p>
        </w:tc>
        <w:tc>
          <w:tcPr>
            <w:tcW w:w="2513" w:type="dxa"/>
            <w:shd w:val="clear" w:color="auto" w:fill="auto"/>
            <w:vAlign w:val="center"/>
          </w:tcPr>
          <w:p w14:paraId="1F6F3089" w14:textId="77777777" w:rsidR="00562592" w:rsidRPr="008A0952" w:rsidRDefault="00562592" w:rsidP="00FE24C8">
            <w:pPr>
              <w:spacing w:before="20" w:after="20" w:line="240" w:lineRule="auto"/>
              <w:jc w:val="center"/>
              <w:rPr>
                <w:rFonts w:cs="Arial"/>
                <w:color w:val="auto"/>
                <w:sz w:val="18"/>
                <w:szCs w:val="18"/>
              </w:rPr>
            </w:pPr>
            <w:r w:rsidRPr="008A0952">
              <w:rPr>
                <w:rFonts w:cs="Arial"/>
                <w:color w:val="auto"/>
                <w:sz w:val="18"/>
                <w:szCs w:val="18"/>
              </w:rPr>
              <w:t xml:space="preserve">budżet gminy, budżet własny organizacji pozarządowych, </w:t>
            </w:r>
            <w:proofErr w:type="spellStart"/>
            <w:r w:rsidRPr="008A0952">
              <w:rPr>
                <w:rFonts w:cs="Arial"/>
                <w:color w:val="auto"/>
                <w:sz w:val="18"/>
                <w:szCs w:val="18"/>
              </w:rPr>
              <w:t>POIiŚ</w:t>
            </w:r>
            <w:proofErr w:type="spellEnd"/>
            <w:r w:rsidRPr="008A0952">
              <w:rPr>
                <w:rFonts w:cs="Arial"/>
                <w:color w:val="auto"/>
                <w:sz w:val="18"/>
                <w:szCs w:val="18"/>
              </w:rPr>
              <w:t xml:space="preserve">/RPO, NFOŚiGW, </w:t>
            </w:r>
            <w:proofErr w:type="spellStart"/>
            <w:r w:rsidRPr="008A0952">
              <w:rPr>
                <w:rFonts w:cs="Arial"/>
                <w:color w:val="auto"/>
                <w:sz w:val="18"/>
                <w:szCs w:val="18"/>
              </w:rPr>
              <w:t>WFOŚiGW</w:t>
            </w:r>
            <w:proofErr w:type="spellEnd"/>
          </w:p>
        </w:tc>
      </w:tr>
      <w:tr w:rsidR="00DB5D27" w:rsidRPr="008A0952" w14:paraId="2D962234" w14:textId="77777777" w:rsidTr="00DB5D27">
        <w:trPr>
          <w:cantSplit/>
          <w:trHeight w:val="892"/>
          <w:jc w:val="center"/>
        </w:trPr>
        <w:tc>
          <w:tcPr>
            <w:tcW w:w="1251" w:type="dxa"/>
            <w:vMerge w:val="restart"/>
            <w:shd w:val="clear" w:color="auto" w:fill="auto"/>
            <w:textDirection w:val="btLr"/>
            <w:vAlign w:val="center"/>
          </w:tcPr>
          <w:p w14:paraId="7B22D07C" w14:textId="77777777" w:rsidR="00DB5D27" w:rsidRPr="008A0952" w:rsidRDefault="00DB5D27" w:rsidP="00FE24C8">
            <w:pPr>
              <w:spacing w:before="40" w:after="40" w:line="240" w:lineRule="auto"/>
              <w:ind w:left="113" w:right="113"/>
              <w:jc w:val="center"/>
              <w:rPr>
                <w:rFonts w:cs="Arial"/>
                <w:color w:val="auto"/>
                <w:sz w:val="18"/>
                <w:szCs w:val="18"/>
              </w:rPr>
            </w:pPr>
            <w:r w:rsidRPr="008A0952">
              <w:rPr>
                <w:rFonts w:cs="Arial"/>
                <w:b/>
                <w:color w:val="auto"/>
                <w:sz w:val="18"/>
                <w:szCs w:val="18"/>
                <w:lang w:eastAsia="pl-PL"/>
              </w:rPr>
              <w:t>V  GOSPODARKA WODNO-ŚCIEKOWA</w:t>
            </w:r>
          </w:p>
        </w:tc>
        <w:tc>
          <w:tcPr>
            <w:tcW w:w="3256" w:type="dxa"/>
            <w:shd w:val="clear" w:color="auto" w:fill="auto"/>
            <w:vAlign w:val="center"/>
          </w:tcPr>
          <w:p w14:paraId="01A51DE9" w14:textId="77777777" w:rsidR="00DB5D27" w:rsidRPr="008A0952" w:rsidRDefault="00DB5D27"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GWS.1.1. Rozbudowa i modernizacja ujęć wody, stacji uzdatniania wody.</w:t>
            </w:r>
          </w:p>
        </w:tc>
        <w:tc>
          <w:tcPr>
            <w:tcW w:w="1617" w:type="dxa"/>
            <w:shd w:val="clear" w:color="auto" w:fill="auto"/>
            <w:vAlign w:val="center"/>
          </w:tcPr>
          <w:p w14:paraId="367926AC" w14:textId="77777777" w:rsidR="00DB5D27" w:rsidRPr="008A0952" w:rsidRDefault="00DB5D27" w:rsidP="00FE24C8">
            <w:pPr>
              <w:spacing w:before="40" w:after="40" w:line="240" w:lineRule="auto"/>
              <w:jc w:val="center"/>
              <w:rPr>
                <w:rFonts w:cs="Arial"/>
                <w:color w:val="auto"/>
                <w:sz w:val="18"/>
                <w:szCs w:val="18"/>
              </w:rPr>
            </w:pPr>
            <w:r w:rsidRPr="008A0952">
              <w:rPr>
                <w:rFonts w:cs="Arial"/>
                <w:color w:val="auto"/>
                <w:sz w:val="18"/>
                <w:szCs w:val="18"/>
                <w:lang w:eastAsia="pl-PL"/>
              </w:rPr>
              <w:t>monitorowane:</w:t>
            </w:r>
            <w:r w:rsidRPr="008A0952">
              <w:rPr>
                <w:rFonts w:cs="Arial"/>
                <w:color w:val="auto"/>
                <w:sz w:val="18"/>
                <w:szCs w:val="18"/>
                <w:lang w:eastAsia="pl-PL"/>
              </w:rPr>
              <w:br/>
              <w:t>ZGMiUK w Sępopolu</w:t>
            </w:r>
          </w:p>
        </w:tc>
        <w:tc>
          <w:tcPr>
            <w:tcW w:w="6952" w:type="dxa"/>
            <w:gridSpan w:val="8"/>
            <w:shd w:val="clear" w:color="auto" w:fill="C6D9F1" w:themeFill="text2" w:themeFillTint="33"/>
            <w:vAlign w:val="center"/>
          </w:tcPr>
          <w:p w14:paraId="60CD62B6" w14:textId="77777777" w:rsidR="00DB5D27" w:rsidRPr="008A0952" w:rsidRDefault="00DB5D27" w:rsidP="00FE24C8">
            <w:pPr>
              <w:spacing w:before="40" w:after="40" w:line="240" w:lineRule="auto"/>
              <w:jc w:val="center"/>
              <w:rPr>
                <w:rFonts w:cs="Arial"/>
                <w:color w:val="auto"/>
                <w:sz w:val="18"/>
                <w:szCs w:val="18"/>
              </w:rPr>
            </w:pPr>
            <w:r w:rsidRPr="008A0952">
              <w:rPr>
                <w:rFonts w:cs="Arial"/>
                <w:color w:val="auto"/>
                <w:sz w:val="18"/>
                <w:szCs w:val="18"/>
              </w:rPr>
              <w:t>brak możliwości określenia całkowitej wysokości kosztów</w:t>
            </w:r>
          </w:p>
        </w:tc>
        <w:tc>
          <w:tcPr>
            <w:tcW w:w="2513" w:type="dxa"/>
            <w:shd w:val="clear" w:color="auto" w:fill="auto"/>
            <w:vAlign w:val="center"/>
          </w:tcPr>
          <w:p w14:paraId="4250B755" w14:textId="77777777" w:rsidR="00DB5D27" w:rsidRPr="008A0952" w:rsidRDefault="00DB5D27" w:rsidP="00FE24C8">
            <w:pPr>
              <w:spacing w:before="40" w:after="40" w:line="240" w:lineRule="auto"/>
              <w:jc w:val="center"/>
              <w:rPr>
                <w:rFonts w:cs="Arial"/>
                <w:color w:val="auto"/>
                <w:sz w:val="18"/>
                <w:szCs w:val="18"/>
              </w:rPr>
            </w:pPr>
            <w:r w:rsidRPr="008A0952">
              <w:rPr>
                <w:rFonts w:cs="Arial"/>
                <w:color w:val="auto"/>
                <w:sz w:val="18"/>
                <w:szCs w:val="18"/>
              </w:rPr>
              <w:t xml:space="preserve">budżet gminy, budżet własny przedsiębiorstw, </w:t>
            </w:r>
            <w:proofErr w:type="spellStart"/>
            <w:r w:rsidRPr="008A0952">
              <w:rPr>
                <w:rFonts w:cs="Arial"/>
                <w:color w:val="auto"/>
                <w:sz w:val="18"/>
                <w:szCs w:val="18"/>
              </w:rPr>
              <w:t>POIiŚ</w:t>
            </w:r>
            <w:proofErr w:type="spellEnd"/>
            <w:r w:rsidRPr="008A0952">
              <w:rPr>
                <w:rFonts w:cs="Arial"/>
                <w:color w:val="auto"/>
                <w:sz w:val="18"/>
                <w:szCs w:val="18"/>
              </w:rPr>
              <w:t xml:space="preserve">/RPO, PROW, NFOŚiGW, </w:t>
            </w:r>
            <w:proofErr w:type="spellStart"/>
            <w:r w:rsidRPr="008A0952">
              <w:rPr>
                <w:rFonts w:cs="Arial"/>
                <w:color w:val="auto"/>
                <w:sz w:val="18"/>
                <w:szCs w:val="18"/>
              </w:rPr>
              <w:t>WFOŚiGW</w:t>
            </w:r>
            <w:proofErr w:type="spellEnd"/>
          </w:p>
        </w:tc>
      </w:tr>
      <w:tr w:rsidR="00DB5D27" w:rsidRPr="008A0952" w14:paraId="52F833A4" w14:textId="77777777" w:rsidTr="00DB5D27">
        <w:trPr>
          <w:cantSplit/>
          <w:trHeight w:val="892"/>
          <w:jc w:val="center"/>
        </w:trPr>
        <w:tc>
          <w:tcPr>
            <w:tcW w:w="1251" w:type="dxa"/>
            <w:vMerge/>
            <w:shd w:val="clear" w:color="auto" w:fill="auto"/>
            <w:textDirection w:val="btLr"/>
            <w:vAlign w:val="center"/>
          </w:tcPr>
          <w:p w14:paraId="73AAF510" w14:textId="77777777" w:rsidR="00DB5D27" w:rsidRPr="008A0952" w:rsidRDefault="00DB5D27" w:rsidP="00FE24C8">
            <w:pPr>
              <w:spacing w:before="40" w:after="40" w:line="240" w:lineRule="auto"/>
              <w:ind w:left="113" w:right="113"/>
              <w:jc w:val="center"/>
              <w:rPr>
                <w:rFonts w:cs="Arial"/>
                <w:b/>
                <w:color w:val="auto"/>
                <w:sz w:val="18"/>
                <w:szCs w:val="18"/>
                <w:lang w:eastAsia="pl-PL"/>
              </w:rPr>
            </w:pPr>
          </w:p>
        </w:tc>
        <w:tc>
          <w:tcPr>
            <w:tcW w:w="3256" w:type="dxa"/>
            <w:shd w:val="clear" w:color="auto" w:fill="auto"/>
            <w:vAlign w:val="center"/>
          </w:tcPr>
          <w:p w14:paraId="00884E4B" w14:textId="77777777" w:rsidR="00DB5D27" w:rsidRPr="008A0952" w:rsidRDefault="00DB5D27" w:rsidP="00FE24C8">
            <w:pPr>
              <w:spacing w:before="20" w:after="20" w:line="240" w:lineRule="auto"/>
              <w:jc w:val="center"/>
              <w:rPr>
                <w:rFonts w:cs="Arial"/>
                <w:color w:val="auto"/>
                <w:sz w:val="18"/>
                <w:szCs w:val="18"/>
                <w:lang w:eastAsia="pl-PL"/>
              </w:rPr>
            </w:pPr>
            <w:r w:rsidRPr="008A0952">
              <w:rPr>
                <w:rFonts w:cs="Arial"/>
                <w:sz w:val="18"/>
                <w:szCs w:val="18"/>
              </w:rPr>
              <w:t>GWS.1.2. Modernizacja SUW Sępopol</w:t>
            </w:r>
          </w:p>
        </w:tc>
        <w:tc>
          <w:tcPr>
            <w:tcW w:w="1617" w:type="dxa"/>
            <w:shd w:val="clear" w:color="auto" w:fill="auto"/>
            <w:vAlign w:val="center"/>
          </w:tcPr>
          <w:p w14:paraId="083040E2" w14:textId="77777777" w:rsidR="00DB5D27" w:rsidRPr="008A0952" w:rsidRDefault="00DB5D27" w:rsidP="00FE24C8">
            <w:pPr>
              <w:spacing w:before="40" w:after="40" w:line="240" w:lineRule="auto"/>
              <w:jc w:val="center"/>
              <w:rPr>
                <w:rFonts w:cs="Arial"/>
                <w:color w:val="auto"/>
                <w:sz w:val="18"/>
                <w:szCs w:val="18"/>
                <w:lang w:eastAsia="pl-PL"/>
              </w:rPr>
            </w:pPr>
            <w:r w:rsidRPr="008A0952">
              <w:rPr>
                <w:rFonts w:cs="Arial"/>
                <w:color w:val="auto"/>
                <w:sz w:val="18"/>
                <w:szCs w:val="18"/>
                <w:lang w:eastAsia="pl-PL"/>
              </w:rPr>
              <w:t>monitorowane:</w:t>
            </w:r>
            <w:r w:rsidRPr="008A0952">
              <w:rPr>
                <w:rFonts w:cs="Arial"/>
                <w:color w:val="auto"/>
                <w:sz w:val="18"/>
                <w:szCs w:val="18"/>
                <w:lang w:eastAsia="pl-PL"/>
              </w:rPr>
              <w:br/>
              <w:t>ZGMiUK w Sępopolu</w:t>
            </w:r>
          </w:p>
        </w:tc>
        <w:tc>
          <w:tcPr>
            <w:tcW w:w="1158" w:type="dxa"/>
            <w:shd w:val="clear" w:color="auto" w:fill="FFFFFF" w:themeFill="background1"/>
            <w:vAlign w:val="center"/>
          </w:tcPr>
          <w:p w14:paraId="3E35C2F8" w14:textId="77777777" w:rsidR="00DB5D27" w:rsidRPr="008A0952" w:rsidRDefault="00DB5D27" w:rsidP="00FE24C8">
            <w:pPr>
              <w:spacing w:before="40" w:after="40" w:line="240" w:lineRule="auto"/>
              <w:jc w:val="center"/>
              <w:rPr>
                <w:rFonts w:cs="Arial"/>
                <w:color w:val="auto"/>
                <w:sz w:val="18"/>
                <w:szCs w:val="18"/>
              </w:rPr>
            </w:pPr>
          </w:p>
        </w:tc>
        <w:tc>
          <w:tcPr>
            <w:tcW w:w="1159" w:type="dxa"/>
            <w:gridSpan w:val="3"/>
            <w:shd w:val="clear" w:color="auto" w:fill="C6D9F1" w:themeFill="text2" w:themeFillTint="33"/>
            <w:vAlign w:val="center"/>
          </w:tcPr>
          <w:p w14:paraId="2F857129" w14:textId="77777777" w:rsidR="00DB5D27" w:rsidRPr="008A0952" w:rsidRDefault="00DB5D27" w:rsidP="00FE24C8">
            <w:pPr>
              <w:spacing w:before="40" w:after="40" w:line="240" w:lineRule="auto"/>
              <w:jc w:val="center"/>
              <w:rPr>
                <w:rFonts w:cs="Arial"/>
                <w:color w:val="auto"/>
                <w:sz w:val="18"/>
                <w:szCs w:val="18"/>
              </w:rPr>
            </w:pPr>
            <w:r w:rsidRPr="008A0952">
              <w:rPr>
                <w:rFonts w:cs="Arial"/>
                <w:color w:val="auto"/>
                <w:sz w:val="18"/>
                <w:szCs w:val="18"/>
              </w:rPr>
              <w:t>200</w:t>
            </w:r>
          </w:p>
        </w:tc>
        <w:tc>
          <w:tcPr>
            <w:tcW w:w="4635" w:type="dxa"/>
            <w:gridSpan w:val="4"/>
            <w:shd w:val="clear" w:color="auto" w:fill="FFFFFF" w:themeFill="background1"/>
            <w:vAlign w:val="center"/>
          </w:tcPr>
          <w:p w14:paraId="2D52F196" w14:textId="77777777" w:rsidR="00DB5D27" w:rsidRPr="008A0952" w:rsidRDefault="00DB5D27" w:rsidP="00FE24C8">
            <w:pPr>
              <w:spacing w:before="40" w:after="40" w:line="240" w:lineRule="auto"/>
              <w:jc w:val="center"/>
              <w:rPr>
                <w:rFonts w:cs="Arial"/>
                <w:color w:val="auto"/>
                <w:sz w:val="18"/>
                <w:szCs w:val="18"/>
              </w:rPr>
            </w:pPr>
          </w:p>
        </w:tc>
        <w:tc>
          <w:tcPr>
            <w:tcW w:w="2513" w:type="dxa"/>
            <w:shd w:val="clear" w:color="auto" w:fill="auto"/>
            <w:vAlign w:val="center"/>
          </w:tcPr>
          <w:p w14:paraId="620ACA1A" w14:textId="77777777" w:rsidR="00DB5D27" w:rsidRPr="008A0952" w:rsidRDefault="00DB5D27" w:rsidP="00FE24C8">
            <w:pPr>
              <w:spacing w:before="40" w:after="40" w:line="240" w:lineRule="auto"/>
              <w:jc w:val="center"/>
              <w:rPr>
                <w:rFonts w:cs="Arial"/>
                <w:color w:val="auto"/>
                <w:sz w:val="18"/>
                <w:szCs w:val="18"/>
              </w:rPr>
            </w:pPr>
            <w:r w:rsidRPr="008A0952">
              <w:rPr>
                <w:rFonts w:ascii="Times New Roman" w:hAnsi="Times New Roman"/>
              </w:rPr>
              <w:t>RFIL</w:t>
            </w:r>
          </w:p>
        </w:tc>
      </w:tr>
      <w:tr w:rsidR="00DB5D27" w:rsidRPr="008A0952" w14:paraId="39170F2C" w14:textId="77777777" w:rsidTr="00DB5D27">
        <w:trPr>
          <w:cantSplit/>
          <w:trHeight w:val="892"/>
          <w:jc w:val="center"/>
        </w:trPr>
        <w:tc>
          <w:tcPr>
            <w:tcW w:w="1251" w:type="dxa"/>
            <w:vMerge/>
            <w:shd w:val="clear" w:color="auto" w:fill="auto"/>
            <w:textDirection w:val="btLr"/>
            <w:vAlign w:val="center"/>
          </w:tcPr>
          <w:p w14:paraId="16E1FF82" w14:textId="77777777" w:rsidR="00DB5D27" w:rsidRPr="008A0952" w:rsidRDefault="00DB5D27" w:rsidP="00FE24C8">
            <w:pPr>
              <w:spacing w:before="40" w:after="40" w:line="240" w:lineRule="auto"/>
              <w:ind w:left="113" w:right="113"/>
              <w:jc w:val="center"/>
              <w:rPr>
                <w:rFonts w:cs="Arial"/>
                <w:b/>
                <w:color w:val="auto"/>
                <w:sz w:val="18"/>
                <w:szCs w:val="18"/>
                <w:lang w:eastAsia="pl-PL"/>
              </w:rPr>
            </w:pPr>
          </w:p>
        </w:tc>
        <w:tc>
          <w:tcPr>
            <w:tcW w:w="3256" w:type="dxa"/>
            <w:shd w:val="clear" w:color="auto" w:fill="auto"/>
            <w:vAlign w:val="center"/>
          </w:tcPr>
          <w:p w14:paraId="7713EB66" w14:textId="77777777" w:rsidR="00DB5D27" w:rsidRPr="008A0952" w:rsidRDefault="00DB5D27" w:rsidP="00FE24C8">
            <w:pPr>
              <w:spacing w:before="20" w:after="20" w:line="240" w:lineRule="auto"/>
              <w:jc w:val="center"/>
              <w:rPr>
                <w:rFonts w:cs="Arial"/>
                <w:color w:val="auto"/>
                <w:sz w:val="18"/>
                <w:szCs w:val="18"/>
                <w:lang w:eastAsia="pl-PL"/>
              </w:rPr>
            </w:pPr>
            <w:r w:rsidRPr="008A0952">
              <w:rPr>
                <w:rFonts w:cs="Arial"/>
                <w:sz w:val="18"/>
                <w:szCs w:val="18"/>
              </w:rPr>
              <w:t>GWS.1.3. Modernizacja SUW Langanki</w:t>
            </w:r>
          </w:p>
        </w:tc>
        <w:tc>
          <w:tcPr>
            <w:tcW w:w="1617" w:type="dxa"/>
            <w:shd w:val="clear" w:color="auto" w:fill="auto"/>
            <w:vAlign w:val="center"/>
          </w:tcPr>
          <w:p w14:paraId="523AABB4" w14:textId="77777777" w:rsidR="00DB5D27" w:rsidRPr="008A0952" w:rsidRDefault="00DB5D27" w:rsidP="00FE24C8">
            <w:pPr>
              <w:spacing w:before="40" w:after="40" w:line="240" w:lineRule="auto"/>
              <w:jc w:val="center"/>
              <w:rPr>
                <w:rFonts w:cs="Arial"/>
                <w:color w:val="auto"/>
                <w:sz w:val="18"/>
                <w:szCs w:val="18"/>
                <w:lang w:eastAsia="pl-PL"/>
              </w:rPr>
            </w:pPr>
            <w:r w:rsidRPr="008A0952">
              <w:rPr>
                <w:rFonts w:cs="Arial"/>
                <w:color w:val="auto"/>
                <w:sz w:val="18"/>
                <w:szCs w:val="18"/>
                <w:lang w:eastAsia="pl-PL"/>
              </w:rPr>
              <w:t>monitorowane:</w:t>
            </w:r>
            <w:r w:rsidRPr="008A0952">
              <w:rPr>
                <w:rFonts w:cs="Arial"/>
                <w:color w:val="auto"/>
                <w:sz w:val="18"/>
                <w:szCs w:val="18"/>
                <w:lang w:eastAsia="pl-PL"/>
              </w:rPr>
              <w:br/>
              <w:t>ZGMiUK w Sępopolu</w:t>
            </w:r>
          </w:p>
        </w:tc>
        <w:tc>
          <w:tcPr>
            <w:tcW w:w="1158" w:type="dxa"/>
            <w:shd w:val="clear" w:color="auto" w:fill="FFFFFF" w:themeFill="background1"/>
            <w:vAlign w:val="center"/>
          </w:tcPr>
          <w:p w14:paraId="2FD9F7C7" w14:textId="77777777" w:rsidR="00DB5D27" w:rsidRPr="008A0952" w:rsidRDefault="00DB5D27" w:rsidP="00FE24C8">
            <w:pPr>
              <w:spacing w:before="40" w:after="40" w:line="240" w:lineRule="auto"/>
              <w:jc w:val="center"/>
              <w:rPr>
                <w:rFonts w:cs="Arial"/>
                <w:color w:val="auto"/>
                <w:sz w:val="18"/>
                <w:szCs w:val="18"/>
              </w:rPr>
            </w:pPr>
          </w:p>
        </w:tc>
        <w:tc>
          <w:tcPr>
            <w:tcW w:w="1159" w:type="dxa"/>
            <w:gridSpan w:val="3"/>
            <w:shd w:val="clear" w:color="auto" w:fill="C6D9F1" w:themeFill="text2" w:themeFillTint="33"/>
            <w:vAlign w:val="center"/>
          </w:tcPr>
          <w:p w14:paraId="58034989" w14:textId="77777777" w:rsidR="00DB5D27" w:rsidRPr="008A0952" w:rsidRDefault="00DB5D27" w:rsidP="00FE24C8">
            <w:pPr>
              <w:spacing w:before="40" w:after="40" w:line="240" w:lineRule="auto"/>
              <w:jc w:val="center"/>
              <w:rPr>
                <w:rFonts w:cs="Arial"/>
                <w:color w:val="auto"/>
                <w:sz w:val="18"/>
                <w:szCs w:val="18"/>
              </w:rPr>
            </w:pPr>
            <w:r w:rsidRPr="008A0952">
              <w:rPr>
                <w:rFonts w:cs="Arial"/>
                <w:color w:val="auto"/>
                <w:sz w:val="18"/>
                <w:szCs w:val="18"/>
              </w:rPr>
              <w:t>200</w:t>
            </w:r>
          </w:p>
        </w:tc>
        <w:tc>
          <w:tcPr>
            <w:tcW w:w="4635" w:type="dxa"/>
            <w:gridSpan w:val="4"/>
            <w:shd w:val="clear" w:color="auto" w:fill="FFFFFF" w:themeFill="background1"/>
            <w:vAlign w:val="center"/>
          </w:tcPr>
          <w:p w14:paraId="1128E81C" w14:textId="77777777" w:rsidR="00DB5D27" w:rsidRPr="008A0952" w:rsidRDefault="00DB5D27" w:rsidP="00FE24C8">
            <w:pPr>
              <w:spacing w:before="40" w:after="40" w:line="240" w:lineRule="auto"/>
              <w:jc w:val="center"/>
              <w:rPr>
                <w:rFonts w:cs="Arial"/>
                <w:color w:val="auto"/>
                <w:sz w:val="18"/>
                <w:szCs w:val="18"/>
              </w:rPr>
            </w:pPr>
          </w:p>
        </w:tc>
        <w:tc>
          <w:tcPr>
            <w:tcW w:w="2513" w:type="dxa"/>
            <w:shd w:val="clear" w:color="auto" w:fill="auto"/>
            <w:vAlign w:val="center"/>
          </w:tcPr>
          <w:p w14:paraId="695D3DC1" w14:textId="77777777" w:rsidR="00DB5D27" w:rsidRPr="008A0952" w:rsidRDefault="00DB5D27" w:rsidP="00FE24C8">
            <w:pPr>
              <w:spacing w:before="40" w:after="40" w:line="240" w:lineRule="auto"/>
              <w:jc w:val="center"/>
              <w:rPr>
                <w:rFonts w:cs="Arial"/>
                <w:color w:val="auto"/>
                <w:sz w:val="18"/>
                <w:szCs w:val="18"/>
              </w:rPr>
            </w:pPr>
            <w:r w:rsidRPr="008A0952">
              <w:rPr>
                <w:rFonts w:ascii="Times New Roman" w:hAnsi="Times New Roman"/>
              </w:rPr>
              <w:t>RFIL</w:t>
            </w:r>
          </w:p>
        </w:tc>
      </w:tr>
      <w:tr w:rsidR="00DB5D27" w:rsidRPr="008A0952" w14:paraId="32D5607E" w14:textId="77777777" w:rsidTr="00DB5D27">
        <w:trPr>
          <w:cantSplit/>
          <w:trHeight w:val="892"/>
          <w:jc w:val="center"/>
        </w:trPr>
        <w:tc>
          <w:tcPr>
            <w:tcW w:w="1251" w:type="dxa"/>
            <w:vMerge/>
            <w:shd w:val="clear" w:color="auto" w:fill="auto"/>
            <w:textDirection w:val="btLr"/>
            <w:vAlign w:val="center"/>
          </w:tcPr>
          <w:p w14:paraId="44ADE0B4" w14:textId="77777777" w:rsidR="00DB5D27" w:rsidRPr="008A0952" w:rsidRDefault="00DB5D27" w:rsidP="00FE24C8">
            <w:pPr>
              <w:spacing w:before="40" w:after="40" w:line="240" w:lineRule="auto"/>
              <w:ind w:left="113" w:right="113"/>
              <w:jc w:val="center"/>
              <w:rPr>
                <w:rFonts w:cs="Arial"/>
                <w:b/>
                <w:color w:val="auto"/>
                <w:sz w:val="18"/>
                <w:szCs w:val="18"/>
                <w:lang w:eastAsia="pl-PL"/>
              </w:rPr>
            </w:pPr>
          </w:p>
        </w:tc>
        <w:tc>
          <w:tcPr>
            <w:tcW w:w="3256" w:type="dxa"/>
            <w:shd w:val="clear" w:color="auto" w:fill="auto"/>
            <w:vAlign w:val="center"/>
          </w:tcPr>
          <w:p w14:paraId="5D922B70" w14:textId="77777777" w:rsidR="00DB5D27" w:rsidRPr="008A0952" w:rsidRDefault="00DB5D27" w:rsidP="00FE24C8">
            <w:pPr>
              <w:spacing w:before="20" w:after="20" w:line="240" w:lineRule="auto"/>
              <w:jc w:val="center"/>
              <w:rPr>
                <w:rFonts w:cs="Arial"/>
                <w:color w:val="auto"/>
                <w:sz w:val="18"/>
                <w:szCs w:val="18"/>
                <w:lang w:eastAsia="pl-PL"/>
              </w:rPr>
            </w:pPr>
            <w:r w:rsidRPr="008A0952">
              <w:rPr>
                <w:rFonts w:cs="Arial"/>
                <w:sz w:val="18"/>
                <w:szCs w:val="18"/>
              </w:rPr>
              <w:t>GWS.1.4. Modernizacja Stacji Uzdatniania Wody w miejscowości Stopki Osada.</w:t>
            </w:r>
          </w:p>
        </w:tc>
        <w:tc>
          <w:tcPr>
            <w:tcW w:w="1617" w:type="dxa"/>
            <w:shd w:val="clear" w:color="auto" w:fill="auto"/>
            <w:vAlign w:val="center"/>
          </w:tcPr>
          <w:p w14:paraId="4B993D8E" w14:textId="77777777" w:rsidR="00DB5D27" w:rsidRPr="008A0952" w:rsidRDefault="00DB5D27" w:rsidP="00FE24C8">
            <w:pPr>
              <w:spacing w:before="40" w:after="40" w:line="240" w:lineRule="auto"/>
              <w:jc w:val="center"/>
              <w:rPr>
                <w:rFonts w:cs="Arial"/>
                <w:color w:val="auto"/>
                <w:sz w:val="18"/>
                <w:szCs w:val="18"/>
                <w:lang w:eastAsia="pl-PL"/>
              </w:rPr>
            </w:pPr>
            <w:r w:rsidRPr="008A0952">
              <w:rPr>
                <w:rFonts w:cs="Arial"/>
                <w:color w:val="auto"/>
                <w:sz w:val="18"/>
                <w:szCs w:val="18"/>
                <w:lang w:eastAsia="pl-PL"/>
              </w:rPr>
              <w:t>monitorowane:</w:t>
            </w:r>
            <w:r w:rsidRPr="008A0952">
              <w:rPr>
                <w:rFonts w:cs="Arial"/>
                <w:color w:val="auto"/>
                <w:sz w:val="18"/>
                <w:szCs w:val="18"/>
                <w:lang w:eastAsia="pl-PL"/>
              </w:rPr>
              <w:br/>
              <w:t>ZGMiUK w Sępopolu</w:t>
            </w:r>
          </w:p>
        </w:tc>
        <w:tc>
          <w:tcPr>
            <w:tcW w:w="6952" w:type="dxa"/>
            <w:gridSpan w:val="8"/>
            <w:shd w:val="clear" w:color="auto" w:fill="C6D9F1" w:themeFill="text2" w:themeFillTint="33"/>
            <w:vAlign w:val="center"/>
          </w:tcPr>
          <w:p w14:paraId="50DB5092" w14:textId="77777777" w:rsidR="00DB5D27" w:rsidRPr="008A0952" w:rsidRDefault="00DB5D27" w:rsidP="00FE24C8">
            <w:pPr>
              <w:spacing w:before="40" w:after="40" w:line="240" w:lineRule="auto"/>
              <w:jc w:val="center"/>
              <w:rPr>
                <w:rFonts w:cs="Arial"/>
                <w:color w:val="auto"/>
                <w:sz w:val="18"/>
                <w:szCs w:val="18"/>
              </w:rPr>
            </w:pPr>
            <w:r w:rsidRPr="008A0952">
              <w:rPr>
                <w:rFonts w:cs="Arial"/>
                <w:color w:val="auto"/>
                <w:sz w:val="18"/>
                <w:szCs w:val="18"/>
              </w:rPr>
              <w:t>Brak danych</w:t>
            </w:r>
          </w:p>
        </w:tc>
        <w:tc>
          <w:tcPr>
            <w:tcW w:w="2513" w:type="dxa"/>
            <w:shd w:val="clear" w:color="auto" w:fill="auto"/>
            <w:vAlign w:val="center"/>
          </w:tcPr>
          <w:p w14:paraId="08AEBEAB" w14:textId="77777777" w:rsidR="00DB5D27" w:rsidRPr="008A0952" w:rsidRDefault="00DB5D27" w:rsidP="00FE24C8">
            <w:pPr>
              <w:spacing w:before="40" w:after="40" w:line="240" w:lineRule="auto"/>
              <w:jc w:val="center"/>
              <w:rPr>
                <w:rFonts w:cs="Arial"/>
                <w:color w:val="auto"/>
                <w:sz w:val="18"/>
                <w:szCs w:val="18"/>
              </w:rPr>
            </w:pPr>
            <w:r w:rsidRPr="008A0952">
              <w:rPr>
                <w:rFonts w:cs="Arial"/>
                <w:color w:val="auto"/>
                <w:sz w:val="18"/>
                <w:szCs w:val="18"/>
              </w:rPr>
              <w:t xml:space="preserve">budżet gminy, budżet własny przedsiębiorstw, </w:t>
            </w:r>
            <w:proofErr w:type="spellStart"/>
            <w:r w:rsidRPr="008A0952">
              <w:rPr>
                <w:rFonts w:cs="Arial"/>
                <w:color w:val="auto"/>
                <w:sz w:val="18"/>
                <w:szCs w:val="18"/>
              </w:rPr>
              <w:t>POIiŚ</w:t>
            </w:r>
            <w:proofErr w:type="spellEnd"/>
            <w:r w:rsidRPr="008A0952">
              <w:rPr>
                <w:rFonts w:cs="Arial"/>
                <w:color w:val="auto"/>
                <w:sz w:val="18"/>
                <w:szCs w:val="18"/>
              </w:rPr>
              <w:t xml:space="preserve">/RPO, PROW, NFOŚiGW, </w:t>
            </w:r>
            <w:proofErr w:type="spellStart"/>
            <w:r w:rsidRPr="008A0952">
              <w:rPr>
                <w:rFonts w:cs="Arial"/>
                <w:color w:val="auto"/>
                <w:sz w:val="18"/>
                <w:szCs w:val="18"/>
              </w:rPr>
              <w:t>WFOŚiGW</w:t>
            </w:r>
            <w:proofErr w:type="spellEnd"/>
          </w:p>
        </w:tc>
      </w:tr>
      <w:tr w:rsidR="00DB5D27" w:rsidRPr="008A0952" w14:paraId="2F672666" w14:textId="77777777" w:rsidTr="00DB5D27">
        <w:trPr>
          <w:cantSplit/>
          <w:trHeight w:val="678"/>
          <w:jc w:val="center"/>
        </w:trPr>
        <w:tc>
          <w:tcPr>
            <w:tcW w:w="1251" w:type="dxa"/>
            <w:vMerge/>
            <w:shd w:val="clear" w:color="auto" w:fill="auto"/>
            <w:textDirection w:val="btLr"/>
            <w:vAlign w:val="center"/>
          </w:tcPr>
          <w:p w14:paraId="3EE3885B" w14:textId="77777777" w:rsidR="00DB5D27" w:rsidRPr="008A0952" w:rsidRDefault="00DB5D27" w:rsidP="00FE24C8">
            <w:pPr>
              <w:spacing w:before="40" w:after="40" w:line="240" w:lineRule="auto"/>
              <w:ind w:left="113" w:right="113"/>
              <w:jc w:val="center"/>
              <w:rPr>
                <w:rFonts w:cs="Arial"/>
                <w:b/>
                <w:color w:val="auto"/>
                <w:sz w:val="18"/>
                <w:szCs w:val="18"/>
                <w:lang w:eastAsia="pl-PL"/>
              </w:rPr>
            </w:pPr>
          </w:p>
        </w:tc>
        <w:tc>
          <w:tcPr>
            <w:tcW w:w="3256" w:type="dxa"/>
            <w:shd w:val="clear" w:color="auto" w:fill="auto"/>
            <w:vAlign w:val="center"/>
          </w:tcPr>
          <w:p w14:paraId="39F2E8F2" w14:textId="77777777" w:rsidR="00DB5D27" w:rsidRPr="008A0952" w:rsidRDefault="00DB5D27" w:rsidP="00DB5D27">
            <w:pPr>
              <w:spacing w:before="20" w:after="20" w:line="240" w:lineRule="auto"/>
              <w:jc w:val="center"/>
              <w:rPr>
                <w:rFonts w:cs="Arial"/>
                <w:color w:val="auto"/>
                <w:sz w:val="18"/>
                <w:szCs w:val="18"/>
                <w:lang w:eastAsia="pl-PL"/>
              </w:rPr>
            </w:pPr>
            <w:r w:rsidRPr="008A0952">
              <w:rPr>
                <w:rFonts w:cs="Arial"/>
                <w:color w:val="auto"/>
                <w:sz w:val="18"/>
                <w:szCs w:val="18"/>
                <w:lang w:eastAsia="pl-PL"/>
              </w:rPr>
              <w:t>GWS.1.5. Budowa, rozbudowa i modernizacja infrastruktury służącej do zbiorowego zaopatrzenia w wodę.</w:t>
            </w:r>
          </w:p>
        </w:tc>
        <w:tc>
          <w:tcPr>
            <w:tcW w:w="1617" w:type="dxa"/>
            <w:shd w:val="clear" w:color="auto" w:fill="auto"/>
            <w:vAlign w:val="center"/>
          </w:tcPr>
          <w:p w14:paraId="36DF563E" w14:textId="77777777" w:rsidR="00DB5D27" w:rsidRPr="008A0952" w:rsidRDefault="00DB5D27" w:rsidP="00FE24C8">
            <w:pPr>
              <w:spacing w:before="40" w:after="40" w:line="240" w:lineRule="auto"/>
              <w:jc w:val="center"/>
              <w:rPr>
                <w:rFonts w:cs="Arial"/>
                <w:color w:val="auto"/>
                <w:sz w:val="18"/>
                <w:szCs w:val="18"/>
              </w:rPr>
            </w:pPr>
            <w:r w:rsidRPr="008A0952">
              <w:rPr>
                <w:rFonts w:cs="Arial"/>
                <w:color w:val="auto"/>
                <w:sz w:val="18"/>
                <w:szCs w:val="18"/>
                <w:lang w:eastAsia="pl-PL"/>
              </w:rPr>
              <w:t>monitorowane:</w:t>
            </w:r>
            <w:r w:rsidRPr="008A0952">
              <w:rPr>
                <w:rFonts w:cs="Arial"/>
                <w:color w:val="auto"/>
                <w:sz w:val="18"/>
                <w:szCs w:val="18"/>
                <w:lang w:eastAsia="pl-PL"/>
              </w:rPr>
              <w:br/>
              <w:t>ZGMiUK w Sępopolu</w:t>
            </w:r>
          </w:p>
        </w:tc>
        <w:tc>
          <w:tcPr>
            <w:tcW w:w="6952" w:type="dxa"/>
            <w:gridSpan w:val="8"/>
            <w:shd w:val="clear" w:color="auto" w:fill="C6D9F1" w:themeFill="text2" w:themeFillTint="33"/>
            <w:vAlign w:val="center"/>
          </w:tcPr>
          <w:p w14:paraId="30FC698F" w14:textId="77777777" w:rsidR="00DB5D27" w:rsidRPr="008A0952" w:rsidRDefault="00DB5D27" w:rsidP="00FE24C8">
            <w:pPr>
              <w:spacing w:before="40" w:after="40" w:line="240" w:lineRule="auto"/>
              <w:jc w:val="center"/>
              <w:rPr>
                <w:rFonts w:cs="Arial"/>
                <w:color w:val="auto"/>
                <w:sz w:val="18"/>
                <w:szCs w:val="18"/>
              </w:rPr>
            </w:pPr>
            <w:r w:rsidRPr="008A0952">
              <w:rPr>
                <w:rFonts w:cs="Arial"/>
                <w:color w:val="auto"/>
                <w:sz w:val="18"/>
                <w:szCs w:val="18"/>
              </w:rPr>
              <w:t>brak możliwości określenia całkowitej wysokości kosztów</w:t>
            </w:r>
          </w:p>
        </w:tc>
        <w:tc>
          <w:tcPr>
            <w:tcW w:w="2513" w:type="dxa"/>
            <w:shd w:val="clear" w:color="auto" w:fill="auto"/>
            <w:vAlign w:val="center"/>
          </w:tcPr>
          <w:p w14:paraId="5E6A4F0A" w14:textId="77777777" w:rsidR="00DB5D27" w:rsidRPr="008A0952" w:rsidRDefault="00DB5D27" w:rsidP="00FE24C8">
            <w:pPr>
              <w:spacing w:before="40" w:after="40" w:line="240" w:lineRule="auto"/>
              <w:jc w:val="center"/>
              <w:rPr>
                <w:rFonts w:cs="Arial"/>
                <w:color w:val="auto"/>
                <w:sz w:val="18"/>
                <w:szCs w:val="18"/>
              </w:rPr>
            </w:pPr>
            <w:r w:rsidRPr="008A0952">
              <w:rPr>
                <w:rFonts w:cs="Arial"/>
                <w:color w:val="auto"/>
                <w:sz w:val="18"/>
                <w:szCs w:val="18"/>
              </w:rPr>
              <w:t xml:space="preserve">budżet gminy, budżet własny przedsiębiorstw, </w:t>
            </w:r>
            <w:proofErr w:type="spellStart"/>
            <w:r w:rsidRPr="008A0952">
              <w:rPr>
                <w:rFonts w:cs="Arial"/>
                <w:color w:val="auto"/>
                <w:sz w:val="18"/>
                <w:szCs w:val="18"/>
              </w:rPr>
              <w:t>POIiŚ</w:t>
            </w:r>
            <w:proofErr w:type="spellEnd"/>
            <w:r w:rsidRPr="008A0952">
              <w:rPr>
                <w:rFonts w:cs="Arial"/>
                <w:color w:val="auto"/>
                <w:sz w:val="18"/>
                <w:szCs w:val="18"/>
              </w:rPr>
              <w:t xml:space="preserve">/RPO, PROW, NFOŚiGW, </w:t>
            </w:r>
            <w:proofErr w:type="spellStart"/>
            <w:r w:rsidRPr="008A0952">
              <w:rPr>
                <w:rFonts w:cs="Arial"/>
                <w:color w:val="auto"/>
                <w:sz w:val="18"/>
                <w:szCs w:val="18"/>
              </w:rPr>
              <w:t>WFOŚiGW</w:t>
            </w:r>
            <w:proofErr w:type="spellEnd"/>
          </w:p>
        </w:tc>
      </w:tr>
      <w:tr w:rsidR="00DB5D27" w:rsidRPr="008A0952" w14:paraId="1AED41CE" w14:textId="77777777" w:rsidTr="00DB5D27">
        <w:trPr>
          <w:cantSplit/>
          <w:trHeight w:val="678"/>
          <w:jc w:val="center"/>
        </w:trPr>
        <w:tc>
          <w:tcPr>
            <w:tcW w:w="1251" w:type="dxa"/>
            <w:vMerge/>
            <w:shd w:val="clear" w:color="auto" w:fill="auto"/>
            <w:textDirection w:val="btLr"/>
            <w:vAlign w:val="center"/>
          </w:tcPr>
          <w:p w14:paraId="2338E2E2" w14:textId="77777777" w:rsidR="00DB5D27" w:rsidRPr="008A0952" w:rsidRDefault="00DB5D27" w:rsidP="00FE24C8">
            <w:pPr>
              <w:spacing w:before="40" w:after="40" w:line="240" w:lineRule="auto"/>
              <w:ind w:left="113" w:right="113"/>
              <w:jc w:val="center"/>
              <w:rPr>
                <w:rFonts w:cs="Arial"/>
                <w:b/>
                <w:color w:val="auto"/>
                <w:sz w:val="18"/>
                <w:szCs w:val="18"/>
                <w:lang w:eastAsia="pl-PL"/>
              </w:rPr>
            </w:pPr>
          </w:p>
        </w:tc>
        <w:tc>
          <w:tcPr>
            <w:tcW w:w="3256" w:type="dxa"/>
            <w:shd w:val="clear" w:color="auto" w:fill="auto"/>
            <w:vAlign w:val="center"/>
          </w:tcPr>
          <w:p w14:paraId="5864CB0C" w14:textId="77777777" w:rsidR="00DB5D27" w:rsidRPr="008A0952" w:rsidRDefault="00DB5D27" w:rsidP="00DB5D27">
            <w:pPr>
              <w:spacing w:before="20" w:after="20" w:line="240" w:lineRule="auto"/>
              <w:jc w:val="center"/>
              <w:rPr>
                <w:rFonts w:cs="Arial"/>
                <w:color w:val="auto"/>
                <w:sz w:val="18"/>
                <w:szCs w:val="18"/>
                <w:lang w:eastAsia="pl-PL"/>
              </w:rPr>
            </w:pPr>
            <w:r w:rsidRPr="008A0952">
              <w:rPr>
                <w:rFonts w:cs="Arial"/>
                <w:color w:val="auto"/>
                <w:sz w:val="18"/>
                <w:szCs w:val="18"/>
                <w:lang w:eastAsia="pl-PL"/>
              </w:rPr>
              <w:t>GWS.1.6. Wykonanie sieci wodociągowej na terenie Śródmieścia Sępopola</w:t>
            </w:r>
          </w:p>
        </w:tc>
        <w:tc>
          <w:tcPr>
            <w:tcW w:w="1617" w:type="dxa"/>
            <w:shd w:val="clear" w:color="auto" w:fill="auto"/>
            <w:vAlign w:val="center"/>
          </w:tcPr>
          <w:p w14:paraId="2DCE681F" w14:textId="77777777" w:rsidR="00DB5D27" w:rsidRPr="008A0952" w:rsidRDefault="00DB5D27" w:rsidP="00FE24C8">
            <w:pPr>
              <w:spacing w:before="40" w:after="40" w:line="240" w:lineRule="auto"/>
              <w:jc w:val="center"/>
              <w:rPr>
                <w:rFonts w:cs="Arial"/>
                <w:color w:val="auto"/>
                <w:sz w:val="18"/>
                <w:szCs w:val="18"/>
                <w:lang w:eastAsia="pl-PL"/>
              </w:rPr>
            </w:pPr>
            <w:r w:rsidRPr="008A0952">
              <w:rPr>
                <w:rFonts w:cs="Arial"/>
                <w:color w:val="auto"/>
                <w:sz w:val="18"/>
                <w:szCs w:val="18"/>
                <w:lang w:eastAsia="pl-PL"/>
              </w:rPr>
              <w:t>monitorowane:</w:t>
            </w:r>
            <w:r w:rsidRPr="008A0952">
              <w:rPr>
                <w:rFonts w:cs="Arial"/>
                <w:color w:val="auto"/>
                <w:sz w:val="18"/>
                <w:szCs w:val="18"/>
                <w:lang w:eastAsia="pl-PL"/>
              </w:rPr>
              <w:br/>
              <w:t>ZGMiUK w Sępopolu</w:t>
            </w:r>
          </w:p>
        </w:tc>
        <w:tc>
          <w:tcPr>
            <w:tcW w:w="1158" w:type="dxa"/>
            <w:shd w:val="clear" w:color="auto" w:fill="C6D9F1" w:themeFill="text2" w:themeFillTint="33"/>
            <w:vAlign w:val="center"/>
          </w:tcPr>
          <w:p w14:paraId="627D4227" w14:textId="77777777" w:rsidR="00DB5D27" w:rsidRPr="008A0952" w:rsidRDefault="00DB5D27" w:rsidP="00FE24C8">
            <w:pPr>
              <w:spacing w:before="40" w:after="40" w:line="240" w:lineRule="auto"/>
              <w:jc w:val="center"/>
              <w:rPr>
                <w:rFonts w:cs="Arial"/>
                <w:color w:val="auto"/>
                <w:sz w:val="18"/>
                <w:szCs w:val="18"/>
              </w:rPr>
            </w:pPr>
            <w:r w:rsidRPr="008A0952">
              <w:rPr>
                <w:rFonts w:cs="Arial"/>
                <w:color w:val="auto"/>
                <w:sz w:val="18"/>
                <w:szCs w:val="18"/>
              </w:rPr>
              <w:t>100</w:t>
            </w:r>
          </w:p>
        </w:tc>
        <w:tc>
          <w:tcPr>
            <w:tcW w:w="5794" w:type="dxa"/>
            <w:gridSpan w:val="7"/>
            <w:shd w:val="clear" w:color="auto" w:fill="FFFFFF" w:themeFill="background1"/>
            <w:vAlign w:val="center"/>
          </w:tcPr>
          <w:p w14:paraId="7A5FCAA6" w14:textId="77777777" w:rsidR="00DB5D27" w:rsidRPr="008A0952" w:rsidRDefault="00DB5D27" w:rsidP="00FE24C8">
            <w:pPr>
              <w:spacing w:before="40" w:after="40" w:line="240" w:lineRule="auto"/>
              <w:jc w:val="center"/>
              <w:rPr>
                <w:rFonts w:cs="Arial"/>
                <w:color w:val="auto"/>
                <w:sz w:val="18"/>
                <w:szCs w:val="18"/>
              </w:rPr>
            </w:pPr>
          </w:p>
        </w:tc>
        <w:tc>
          <w:tcPr>
            <w:tcW w:w="2513" w:type="dxa"/>
            <w:shd w:val="clear" w:color="auto" w:fill="auto"/>
            <w:vAlign w:val="center"/>
          </w:tcPr>
          <w:p w14:paraId="47EE4581" w14:textId="77777777" w:rsidR="00DB5D27" w:rsidRPr="008A0952" w:rsidRDefault="00DB5D27" w:rsidP="00FE24C8">
            <w:pPr>
              <w:spacing w:before="40" w:after="40" w:line="240" w:lineRule="auto"/>
              <w:jc w:val="center"/>
              <w:rPr>
                <w:rFonts w:cs="Arial"/>
                <w:color w:val="auto"/>
                <w:sz w:val="18"/>
                <w:szCs w:val="18"/>
              </w:rPr>
            </w:pPr>
            <w:r w:rsidRPr="008A0952">
              <w:rPr>
                <w:rFonts w:cs="Arial"/>
                <w:color w:val="auto"/>
                <w:sz w:val="18"/>
                <w:szCs w:val="18"/>
              </w:rPr>
              <w:t xml:space="preserve">budżet gminy, budżet własny przedsiębiorstw, </w:t>
            </w:r>
            <w:proofErr w:type="spellStart"/>
            <w:r w:rsidRPr="008A0952">
              <w:rPr>
                <w:rFonts w:cs="Arial"/>
                <w:color w:val="auto"/>
                <w:sz w:val="18"/>
                <w:szCs w:val="18"/>
              </w:rPr>
              <w:t>POIiŚ</w:t>
            </w:r>
            <w:proofErr w:type="spellEnd"/>
            <w:r w:rsidRPr="008A0952">
              <w:rPr>
                <w:rFonts w:cs="Arial"/>
                <w:color w:val="auto"/>
                <w:sz w:val="18"/>
                <w:szCs w:val="18"/>
              </w:rPr>
              <w:t xml:space="preserve">/RPO, PROW, NFOŚiGW, </w:t>
            </w:r>
            <w:proofErr w:type="spellStart"/>
            <w:r w:rsidRPr="008A0952">
              <w:rPr>
                <w:rFonts w:cs="Arial"/>
                <w:color w:val="auto"/>
                <w:sz w:val="18"/>
                <w:szCs w:val="18"/>
              </w:rPr>
              <w:t>WFOŚiGW</w:t>
            </w:r>
            <w:proofErr w:type="spellEnd"/>
          </w:p>
        </w:tc>
      </w:tr>
      <w:tr w:rsidR="00DB5D27" w:rsidRPr="008A0952" w14:paraId="034C8A9F" w14:textId="77777777" w:rsidTr="00DB5D27">
        <w:trPr>
          <w:cantSplit/>
          <w:trHeight w:val="972"/>
          <w:jc w:val="center"/>
        </w:trPr>
        <w:tc>
          <w:tcPr>
            <w:tcW w:w="1251" w:type="dxa"/>
            <w:vMerge/>
            <w:shd w:val="clear" w:color="auto" w:fill="auto"/>
            <w:textDirection w:val="btLr"/>
            <w:vAlign w:val="center"/>
          </w:tcPr>
          <w:p w14:paraId="1B022A72" w14:textId="77777777" w:rsidR="00DB5D27" w:rsidRPr="008A0952" w:rsidRDefault="00DB5D27"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3D230A24" w14:textId="77777777" w:rsidR="00DB5D27" w:rsidRPr="008A0952" w:rsidRDefault="00DB5D27"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GWS.1.7. Budowa sieci wodociągowej łączącej dawne wsie popegeerowskie tj. Stopki, Osada, Masuny, Dzietrzychowo oraz miasto Sępopol</w:t>
            </w:r>
          </w:p>
        </w:tc>
        <w:tc>
          <w:tcPr>
            <w:tcW w:w="1617" w:type="dxa"/>
            <w:shd w:val="clear" w:color="auto" w:fill="auto"/>
            <w:vAlign w:val="center"/>
          </w:tcPr>
          <w:p w14:paraId="0448DFCC" w14:textId="77777777" w:rsidR="00DB5D27" w:rsidRPr="008A0952" w:rsidRDefault="00DB5D27" w:rsidP="00FE24C8">
            <w:pPr>
              <w:spacing w:before="40" w:after="40" w:line="240" w:lineRule="auto"/>
              <w:jc w:val="center"/>
              <w:rPr>
                <w:rFonts w:cs="Arial"/>
                <w:color w:val="auto"/>
                <w:sz w:val="18"/>
                <w:szCs w:val="18"/>
                <w:lang w:eastAsia="pl-PL"/>
              </w:rPr>
            </w:pPr>
            <w:r w:rsidRPr="008A0952">
              <w:rPr>
                <w:rFonts w:cs="Arial"/>
                <w:color w:val="auto"/>
                <w:sz w:val="18"/>
                <w:szCs w:val="18"/>
                <w:lang w:eastAsia="pl-PL"/>
              </w:rPr>
              <w:t>monitorowane:</w:t>
            </w:r>
            <w:r w:rsidRPr="008A0952">
              <w:rPr>
                <w:rFonts w:cs="Arial"/>
                <w:color w:val="auto"/>
                <w:sz w:val="18"/>
                <w:szCs w:val="18"/>
                <w:lang w:eastAsia="pl-PL"/>
              </w:rPr>
              <w:br/>
              <w:t>ZGMiUK w Sępopolu</w:t>
            </w:r>
          </w:p>
        </w:tc>
        <w:tc>
          <w:tcPr>
            <w:tcW w:w="1158" w:type="dxa"/>
            <w:shd w:val="clear" w:color="auto" w:fill="FFFFFF" w:themeFill="background1"/>
            <w:vAlign w:val="center"/>
          </w:tcPr>
          <w:p w14:paraId="7ABE4AFB" w14:textId="77777777" w:rsidR="00DB5D27" w:rsidRPr="008A0952" w:rsidRDefault="00DB5D27" w:rsidP="00FE24C8">
            <w:pPr>
              <w:spacing w:before="40" w:after="40" w:line="240" w:lineRule="auto"/>
              <w:jc w:val="center"/>
              <w:rPr>
                <w:rFonts w:cs="Arial"/>
                <w:color w:val="auto"/>
                <w:sz w:val="18"/>
                <w:szCs w:val="18"/>
              </w:rPr>
            </w:pPr>
          </w:p>
        </w:tc>
        <w:tc>
          <w:tcPr>
            <w:tcW w:w="1159" w:type="dxa"/>
            <w:gridSpan w:val="3"/>
            <w:shd w:val="clear" w:color="auto" w:fill="C6D9F1" w:themeFill="text2" w:themeFillTint="33"/>
            <w:vAlign w:val="center"/>
          </w:tcPr>
          <w:p w14:paraId="714F7006" w14:textId="77777777" w:rsidR="00DB5D27" w:rsidRPr="008A0952" w:rsidRDefault="00DB5D27" w:rsidP="00FE24C8">
            <w:pPr>
              <w:spacing w:before="40" w:after="40" w:line="240" w:lineRule="auto"/>
              <w:jc w:val="center"/>
              <w:rPr>
                <w:rFonts w:cs="Arial"/>
                <w:color w:val="auto"/>
                <w:sz w:val="18"/>
                <w:szCs w:val="18"/>
              </w:rPr>
            </w:pPr>
            <w:r w:rsidRPr="008A0952">
              <w:rPr>
                <w:rFonts w:cs="Arial"/>
                <w:color w:val="auto"/>
                <w:sz w:val="18"/>
                <w:szCs w:val="18"/>
              </w:rPr>
              <w:t>1300</w:t>
            </w:r>
          </w:p>
        </w:tc>
        <w:tc>
          <w:tcPr>
            <w:tcW w:w="4635" w:type="dxa"/>
            <w:gridSpan w:val="4"/>
            <w:shd w:val="clear" w:color="auto" w:fill="FFFFFF" w:themeFill="background1"/>
            <w:vAlign w:val="center"/>
          </w:tcPr>
          <w:p w14:paraId="0F89854D" w14:textId="77777777" w:rsidR="00DB5D27" w:rsidRPr="008A0952" w:rsidRDefault="00DB5D27" w:rsidP="00FE24C8">
            <w:pPr>
              <w:spacing w:before="40" w:after="40" w:line="240" w:lineRule="auto"/>
              <w:jc w:val="center"/>
              <w:rPr>
                <w:rFonts w:cs="Arial"/>
                <w:color w:val="auto"/>
                <w:sz w:val="18"/>
                <w:szCs w:val="18"/>
              </w:rPr>
            </w:pPr>
          </w:p>
        </w:tc>
        <w:tc>
          <w:tcPr>
            <w:tcW w:w="2513" w:type="dxa"/>
            <w:shd w:val="clear" w:color="auto" w:fill="auto"/>
            <w:vAlign w:val="center"/>
          </w:tcPr>
          <w:p w14:paraId="29CB9CD6" w14:textId="77777777" w:rsidR="00DB5D27" w:rsidRPr="008A0952" w:rsidRDefault="00DB5D27" w:rsidP="00FE24C8">
            <w:pPr>
              <w:spacing w:before="40" w:after="40" w:line="240" w:lineRule="auto"/>
              <w:jc w:val="center"/>
              <w:rPr>
                <w:rFonts w:cs="Arial"/>
                <w:color w:val="auto"/>
                <w:sz w:val="18"/>
                <w:szCs w:val="18"/>
              </w:rPr>
            </w:pPr>
            <w:r w:rsidRPr="008A0952">
              <w:rPr>
                <w:rFonts w:ascii="Times New Roman" w:hAnsi="Times New Roman"/>
              </w:rPr>
              <w:t>RFIL</w:t>
            </w:r>
          </w:p>
        </w:tc>
      </w:tr>
      <w:tr w:rsidR="00562592" w:rsidRPr="008A0952" w14:paraId="59EDECFA" w14:textId="77777777" w:rsidTr="00DB5D27">
        <w:trPr>
          <w:cantSplit/>
          <w:trHeight w:val="972"/>
          <w:jc w:val="center"/>
        </w:trPr>
        <w:tc>
          <w:tcPr>
            <w:tcW w:w="1251" w:type="dxa"/>
            <w:vMerge/>
            <w:shd w:val="clear" w:color="auto" w:fill="auto"/>
            <w:textDirection w:val="btLr"/>
            <w:vAlign w:val="center"/>
          </w:tcPr>
          <w:p w14:paraId="2A6EB72D" w14:textId="77777777" w:rsidR="00562592" w:rsidRPr="008A0952" w:rsidRDefault="00562592"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747602C7" w14:textId="77777777" w:rsidR="00562592" w:rsidRPr="008A0952" w:rsidRDefault="00562592"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GWS.2.1. Monitoring gospodarki wodno-ściekowej (badania wód, ścieków, odcieków, wizualizacja, kontrola parametrów ilościowych i jakościowych wód i ścieków).</w:t>
            </w:r>
          </w:p>
        </w:tc>
        <w:tc>
          <w:tcPr>
            <w:tcW w:w="1617" w:type="dxa"/>
            <w:shd w:val="clear" w:color="auto" w:fill="auto"/>
            <w:vAlign w:val="center"/>
          </w:tcPr>
          <w:p w14:paraId="6E557D6F" w14:textId="77777777" w:rsidR="00562592" w:rsidRPr="008A0952" w:rsidRDefault="00DB5D27" w:rsidP="00FE24C8">
            <w:pPr>
              <w:spacing w:before="40" w:after="40" w:line="240" w:lineRule="auto"/>
              <w:jc w:val="center"/>
              <w:rPr>
                <w:rFonts w:cs="Arial"/>
                <w:color w:val="auto"/>
                <w:sz w:val="18"/>
                <w:szCs w:val="18"/>
              </w:rPr>
            </w:pPr>
            <w:r w:rsidRPr="008A0952">
              <w:rPr>
                <w:rFonts w:cs="Arial"/>
                <w:color w:val="auto"/>
                <w:sz w:val="18"/>
                <w:szCs w:val="18"/>
                <w:lang w:eastAsia="pl-PL"/>
              </w:rPr>
              <w:t>monitorowane:</w:t>
            </w:r>
            <w:r w:rsidRPr="008A0952">
              <w:rPr>
                <w:rFonts w:cs="Arial"/>
                <w:color w:val="auto"/>
                <w:sz w:val="18"/>
                <w:szCs w:val="18"/>
                <w:lang w:eastAsia="pl-PL"/>
              </w:rPr>
              <w:br/>
              <w:t>ZGMiUK w Sępopolu</w:t>
            </w:r>
          </w:p>
        </w:tc>
        <w:tc>
          <w:tcPr>
            <w:tcW w:w="6952" w:type="dxa"/>
            <w:gridSpan w:val="8"/>
            <w:shd w:val="clear" w:color="auto" w:fill="C6D9F1" w:themeFill="text2" w:themeFillTint="33"/>
            <w:vAlign w:val="center"/>
          </w:tcPr>
          <w:p w14:paraId="60B9EFF4" w14:textId="77777777" w:rsidR="00562592" w:rsidRPr="008A0952" w:rsidRDefault="00562592" w:rsidP="00FE24C8">
            <w:pPr>
              <w:spacing w:before="40" w:after="40" w:line="240" w:lineRule="auto"/>
              <w:jc w:val="center"/>
              <w:rPr>
                <w:rFonts w:cs="Arial"/>
                <w:b/>
                <w:color w:val="auto"/>
                <w:sz w:val="18"/>
                <w:szCs w:val="18"/>
              </w:rPr>
            </w:pPr>
            <w:r w:rsidRPr="008A0952">
              <w:rPr>
                <w:rFonts w:cs="Arial"/>
                <w:color w:val="auto"/>
                <w:sz w:val="18"/>
                <w:szCs w:val="18"/>
              </w:rPr>
              <w:t>działanie ciągłe – koszty nakładu pracy trudne do oszacowania</w:t>
            </w:r>
          </w:p>
        </w:tc>
        <w:tc>
          <w:tcPr>
            <w:tcW w:w="2513" w:type="dxa"/>
            <w:shd w:val="clear" w:color="auto" w:fill="auto"/>
            <w:vAlign w:val="center"/>
          </w:tcPr>
          <w:p w14:paraId="58373B61"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rPr>
              <w:t xml:space="preserve">budżet gminy, budżet własny przedsiębiorstw, </w:t>
            </w:r>
            <w:proofErr w:type="spellStart"/>
            <w:r w:rsidRPr="008A0952">
              <w:rPr>
                <w:rFonts w:cs="Arial"/>
                <w:color w:val="auto"/>
                <w:sz w:val="18"/>
                <w:szCs w:val="18"/>
              </w:rPr>
              <w:t>POIiŚ</w:t>
            </w:r>
            <w:proofErr w:type="spellEnd"/>
            <w:r w:rsidRPr="008A0952">
              <w:rPr>
                <w:rFonts w:cs="Arial"/>
                <w:color w:val="auto"/>
                <w:sz w:val="18"/>
                <w:szCs w:val="18"/>
              </w:rPr>
              <w:t xml:space="preserve">/RPO, PROW, NFOŚiGW, </w:t>
            </w:r>
            <w:proofErr w:type="spellStart"/>
            <w:r w:rsidRPr="008A0952">
              <w:rPr>
                <w:rFonts w:cs="Arial"/>
                <w:color w:val="auto"/>
                <w:sz w:val="18"/>
                <w:szCs w:val="18"/>
              </w:rPr>
              <w:t>WFOŚiGW</w:t>
            </w:r>
            <w:proofErr w:type="spellEnd"/>
          </w:p>
        </w:tc>
      </w:tr>
      <w:tr w:rsidR="00DB5D27" w:rsidRPr="008A0952" w14:paraId="5D3A43A6" w14:textId="77777777" w:rsidTr="00360C9A">
        <w:trPr>
          <w:cantSplit/>
          <w:trHeight w:val="283"/>
          <w:jc w:val="center"/>
        </w:trPr>
        <w:tc>
          <w:tcPr>
            <w:tcW w:w="1251" w:type="dxa"/>
            <w:vMerge/>
            <w:shd w:val="clear" w:color="auto" w:fill="auto"/>
            <w:textDirection w:val="btLr"/>
            <w:vAlign w:val="center"/>
          </w:tcPr>
          <w:p w14:paraId="17A90C83" w14:textId="77777777" w:rsidR="00DB5D27" w:rsidRPr="008A0952" w:rsidRDefault="00DB5D27"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4B51C153" w14:textId="77777777" w:rsidR="00DB5D27" w:rsidRPr="008A0952" w:rsidRDefault="00DB5D27"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GWS.3.1. Budowa, rozbudowa i modernizacja sieci kanalizacji sanitarnej.</w:t>
            </w:r>
          </w:p>
        </w:tc>
        <w:tc>
          <w:tcPr>
            <w:tcW w:w="1617" w:type="dxa"/>
            <w:shd w:val="clear" w:color="auto" w:fill="auto"/>
            <w:vAlign w:val="center"/>
          </w:tcPr>
          <w:p w14:paraId="1A726EC9" w14:textId="77777777" w:rsidR="00DB5D27" w:rsidRPr="008A0952" w:rsidRDefault="00DB5D27" w:rsidP="00FE24C8">
            <w:pPr>
              <w:spacing w:before="40" w:after="40" w:line="240" w:lineRule="auto"/>
              <w:jc w:val="center"/>
              <w:rPr>
                <w:rFonts w:cs="Arial"/>
                <w:color w:val="auto"/>
                <w:sz w:val="18"/>
                <w:szCs w:val="18"/>
              </w:rPr>
            </w:pPr>
            <w:r w:rsidRPr="008A0952">
              <w:rPr>
                <w:rFonts w:cs="Arial"/>
                <w:color w:val="auto"/>
                <w:sz w:val="18"/>
                <w:szCs w:val="18"/>
                <w:lang w:eastAsia="pl-PL"/>
              </w:rPr>
              <w:t>monitorowane:</w:t>
            </w:r>
            <w:r w:rsidRPr="008A0952">
              <w:rPr>
                <w:rFonts w:cs="Arial"/>
                <w:color w:val="auto"/>
                <w:sz w:val="18"/>
                <w:szCs w:val="18"/>
                <w:lang w:eastAsia="pl-PL"/>
              </w:rPr>
              <w:br/>
              <w:t>ZGMiUK w Sępopolu</w:t>
            </w:r>
          </w:p>
        </w:tc>
        <w:tc>
          <w:tcPr>
            <w:tcW w:w="6952" w:type="dxa"/>
            <w:gridSpan w:val="8"/>
            <w:shd w:val="clear" w:color="auto" w:fill="C6D9F1" w:themeFill="text2" w:themeFillTint="33"/>
            <w:vAlign w:val="center"/>
          </w:tcPr>
          <w:p w14:paraId="3310E27F" w14:textId="77777777" w:rsidR="00DB5D27" w:rsidRPr="008A0952" w:rsidRDefault="00DB5D27" w:rsidP="00FE24C8">
            <w:pPr>
              <w:spacing w:before="40" w:after="40" w:line="240" w:lineRule="auto"/>
              <w:jc w:val="center"/>
              <w:rPr>
                <w:rFonts w:cs="Arial"/>
                <w:b/>
                <w:color w:val="auto"/>
                <w:sz w:val="18"/>
                <w:szCs w:val="18"/>
              </w:rPr>
            </w:pPr>
            <w:r w:rsidRPr="008A0952">
              <w:rPr>
                <w:rFonts w:cs="Arial"/>
                <w:color w:val="auto"/>
                <w:sz w:val="18"/>
                <w:szCs w:val="18"/>
              </w:rPr>
              <w:t>brak możliwości określenia całkowitej wysokości kosztów</w:t>
            </w:r>
          </w:p>
        </w:tc>
        <w:tc>
          <w:tcPr>
            <w:tcW w:w="2513" w:type="dxa"/>
            <w:shd w:val="clear" w:color="auto" w:fill="auto"/>
            <w:vAlign w:val="center"/>
          </w:tcPr>
          <w:p w14:paraId="29CDF4EF" w14:textId="77777777" w:rsidR="00DB5D27" w:rsidRPr="008A0952" w:rsidRDefault="00DB5D27" w:rsidP="00FE24C8">
            <w:pPr>
              <w:spacing w:before="40" w:after="40" w:line="240" w:lineRule="auto"/>
              <w:jc w:val="center"/>
              <w:rPr>
                <w:rFonts w:cs="Arial"/>
                <w:color w:val="auto"/>
                <w:sz w:val="18"/>
                <w:szCs w:val="18"/>
              </w:rPr>
            </w:pPr>
            <w:r w:rsidRPr="008A0952">
              <w:rPr>
                <w:rFonts w:cs="Arial"/>
                <w:color w:val="auto"/>
                <w:sz w:val="18"/>
                <w:szCs w:val="18"/>
              </w:rPr>
              <w:t xml:space="preserve">budżet gminy, budżet własny przedsiębiorstw, </w:t>
            </w:r>
            <w:proofErr w:type="spellStart"/>
            <w:r w:rsidRPr="008A0952">
              <w:rPr>
                <w:rFonts w:cs="Arial"/>
                <w:color w:val="auto"/>
                <w:sz w:val="18"/>
                <w:szCs w:val="18"/>
              </w:rPr>
              <w:t>POIiŚ</w:t>
            </w:r>
            <w:proofErr w:type="spellEnd"/>
            <w:r w:rsidRPr="008A0952">
              <w:rPr>
                <w:rFonts w:cs="Arial"/>
                <w:color w:val="auto"/>
                <w:sz w:val="18"/>
                <w:szCs w:val="18"/>
              </w:rPr>
              <w:t xml:space="preserve">/RPO, PROW, NFOŚiGW, </w:t>
            </w:r>
            <w:proofErr w:type="spellStart"/>
            <w:r w:rsidRPr="008A0952">
              <w:rPr>
                <w:rFonts w:cs="Arial"/>
                <w:color w:val="auto"/>
                <w:sz w:val="18"/>
                <w:szCs w:val="18"/>
              </w:rPr>
              <w:t>WFOŚiGW</w:t>
            </w:r>
            <w:proofErr w:type="spellEnd"/>
          </w:p>
        </w:tc>
      </w:tr>
      <w:tr w:rsidR="004D54A2" w:rsidRPr="008A0952" w14:paraId="4FD68037" w14:textId="77777777" w:rsidTr="00360C9A">
        <w:trPr>
          <w:cantSplit/>
          <w:trHeight w:val="1098"/>
          <w:jc w:val="center"/>
        </w:trPr>
        <w:tc>
          <w:tcPr>
            <w:tcW w:w="1251" w:type="dxa"/>
            <w:vMerge/>
            <w:shd w:val="clear" w:color="auto" w:fill="auto"/>
            <w:textDirection w:val="btLr"/>
            <w:vAlign w:val="center"/>
          </w:tcPr>
          <w:p w14:paraId="1F421471" w14:textId="77777777" w:rsidR="004D54A2" w:rsidRPr="008A0952" w:rsidRDefault="004D54A2"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4517046C" w14:textId="77777777" w:rsidR="004D54A2" w:rsidRPr="008A0952" w:rsidRDefault="004D54A2"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GWS.3.2. Budowa, rozbudowa i modernizacja urządzeń do oczyszczania ścieków komunalnych.</w:t>
            </w:r>
          </w:p>
        </w:tc>
        <w:tc>
          <w:tcPr>
            <w:tcW w:w="1617" w:type="dxa"/>
            <w:shd w:val="clear" w:color="auto" w:fill="auto"/>
            <w:vAlign w:val="center"/>
          </w:tcPr>
          <w:p w14:paraId="1F11871E" w14:textId="77777777" w:rsidR="004D54A2" w:rsidRPr="008A0952" w:rsidRDefault="004D54A2" w:rsidP="00FE24C8">
            <w:pPr>
              <w:spacing w:before="40" w:after="40" w:line="240" w:lineRule="auto"/>
              <w:jc w:val="center"/>
              <w:rPr>
                <w:rFonts w:cs="Arial"/>
                <w:color w:val="auto"/>
                <w:sz w:val="18"/>
                <w:szCs w:val="18"/>
              </w:rPr>
            </w:pPr>
            <w:r w:rsidRPr="008A0952">
              <w:rPr>
                <w:rFonts w:cs="Arial"/>
                <w:color w:val="auto"/>
                <w:sz w:val="18"/>
                <w:szCs w:val="18"/>
                <w:lang w:eastAsia="pl-PL"/>
              </w:rPr>
              <w:t>monitorowane:</w:t>
            </w:r>
            <w:r w:rsidRPr="008A0952">
              <w:rPr>
                <w:rFonts w:cs="Arial"/>
                <w:color w:val="auto"/>
                <w:sz w:val="18"/>
                <w:szCs w:val="18"/>
                <w:lang w:eastAsia="pl-PL"/>
              </w:rPr>
              <w:br/>
              <w:t>ZGMiUK w Sępopolu</w:t>
            </w:r>
          </w:p>
        </w:tc>
        <w:tc>
          <w:tcPr>
            <w:tcW w:w="6952" w:type="dxa"/>
            <w:gridSpan w:val="8"/>
            <w:shd w:val="clear" w:color="auto" w:fill="C6D9F1" w:themeFill="text2" w:themeFillTint="33"/>
            <w:vAlign w:val="center"/>
          </w:tcPr>
          <w:p w14:paraId="7E79423E" w14:textId="77777777" w:rsidR="004D54A2" w:rsidRPr="008A0952" w:rsidRDefault="004D54A2" w:rsidP="00FE24C8">
            <w:pPr>
              <w:spacing w:before="40" w:after="40" w:line="240" w:lineRule="auto"/>
              <w:jc w:val="center"/>
              <w:rPr>
                <w:rFonts w:cs="Arial"/>
                <w:b/>
                <w:color w:val="auto"/>
                <w:sz w:val="18"/>
                <w:szCs w:val="18"/>
              </w:rPr>
            </w:pPr>
            <w:r w:rsidRPr="008A0952">
              <w:rPr>
                <w:rFonts w:cs="Arial"/>
                <w:color w:val="auto"/>
                <w:sz w:val="18"/>
                <w:szCs w:val="18"/>
              </w:rPr>
              <w:t>brak możliwości określenia całkowitej wysokości kosztów</w:t>
            </w:r>
          </w:p>
        </w:tc>
        <w:tc>
          <w:tcPr>
            <w:tcW w:w="2513" w:type="dxa"/>
            <w:shd w:val="clear" w:color="auto" w:fill="auto"/>
            <w:vAlign w:val="center"/>
          </w:tcPr>
          <w:p w14:paraId="0CEF3525" w14:textId="77777777" w:rsidR="004D54A2" w:rsidRPr="008A0952" w:rsidRDefault="004D54A2" w:rsidP="00FE24C8">
            <w:pPr>
              <w:spacing w:before="40" w:after="40" w:line="240" w:lineRule="auto"/>
              <w:jc w:val="center"/>
              <w:rPr>
                <w:rFonts w:cs="Arial"/>
                <w:color w:val="auto"/>
                <w:sz w:val="18"/>
                <w:szCs w:val="18"/>
              </w:rPr>
            </w:pPr>
            <w:r w:rsidRPr="008A0952">
              <w:rPr>
                <w:rFonts w:cs="Arial"/>
                <w:color w:val="auto"/>
                <w:sz w:val="18"/>
                <w:szCs w:val="18"/>
              </w:rPr>
              <w:t xml:space="preserve">budżet gminy, budżet własny przedsiębiorstw, </w:t>
            </w:r>
            <w:proofErr w:type="spellStart"/>
            <w:r w:rsidRPr="008A0952">
              <w:rPr>
                <w:rFonts w:cs="Arial"/>
                <w:color w:val="auto"/>
                <w:sz w:val="18"/>
                <w:szCs w:val="18"/>
              </w:rPr>
              <w:t>POIiŚ</w:t>
            </w:r>
            <w:proofErr w:type="spellEnd"/>
            <w:r w:rsidRPr="008A0952">
              <w:rPr>
                <w:rFonts w:cs="Arial"/>
                <w:color w:val="auto"/>
                <w:sz w:val="18"/>
                <w:szCs w:val="18"/>
              </w:rPr>
              <w:t xml:space="preserve">/RPO, PROW, NFOŚiGW, </w:t>
            </w:r>
            <w:proofErr w:type="spellStart"/>
            <w:r w:rsidRPr="008A0952">
              <w:rPr>
                <w:rFonts w:cs="Arial"/>
                <w:color w:val="auto"/>
                <w:sz w:val="18"/>
                <w:szCs w:val="18"/>
              </w:rPr>
              <w:t>WFOŚiGW</w:t>
            </w:r>
            <w:proofErr w:type="spellEnd"/>
          </w:p>
        </w:tc>
      </w:tr>
      <w:tr w:rsidR="00562592" w:rsidRPr="008A0952" w14:paraId="686AC703" w14:textId="77777777" w:rsidTr="00DB5D27">
        <w:trPr>
          <w:cantSplit/>
          <w:trHeight w:val="1703"/>
          <w:jc w:val="center"/>
        </w:trPr>
        <w:tc>
          <w:tcPr>
            <w:tcW w:w="1251" w:type="dxa"/>
            <w:vMerge/>
            <w:shd w:val="clear" w:color="auto" w:fill="auto"/>
            <w:textDirection w:val="btLr"/>
            <w:vAlign w:val="center"/>
          </w:tcPr>
          <w:p w14:paraId="7301AB86" w14:textId="77777777" w:rsidR="00562592" w:rsidRPr="008A0952" w:rsidRDefault="00562592"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221E22F3" w14:textId="77777777" w:rsidR="00562592" w:rsidRPr="008A0952" w:rsidRDefault="00562592"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GWS.4.1. Działania edukacyjne, promocyjne, propagujące i upowszechniające wiedzę o konieczności, celach, zasadach i sposobach oszczędnego użytkowania wody oraz najważniejszych sprawach związanych z odprowadzaniem i oczyszczaniem ścieków.</w:t>
            </w:r>
          </w:p>
        </w:tc>
        <w:tc>
          <w:tcPr>
            <w:tcW w:w="1617" w:type="dxa"/>
            <w:shd w:val="clear" w:color="auto" w:fill="auto"/>
            <w:vAlign w:val="center"/>
          </w:tcPr>
          <w:p w14:paraId="792F9413" w14:textId="77777777" w:rsidR="00562592" w:rsidRPr="008A0952" w:rsidRDefault="004D54A2" w:rsidP="00FE24C8">
            <w:pPr>
              <w:spacing w:before="40" w:after="40" w:line="240" w:lineRule="auto"/>
              <w:jc w:val="center"/>
              <w:rPr>
                <w:rFonts w:cs="Arial"/>
                <w:color w:val="auto"/>
                <w:sz w:val="18"/>
                <w:szCs w:val="18"/>
              </w:rPr>
            </w:pPr>
            <w:r w:rsidRPr="008A0952">
              <w:rPr>
                <w:rFonts w:cs="Arial"/>
                <w:color w:val="auto"/>
                <w:sz w:val="18"/>
                <w:szCs w:val="18"/>
                <w:lang w:eastAsia="pl-PL"/>
              </w:rPr>
              <w:t xml:space="preserve">monitorowane: </w:t>
            </w:r>
            <w:r w:rsidRPr="008A0952">
              <w:rPr>
                <w:rFonts w:cs="Arial"/>
                <w:color w:val="auto"/>
                <w:sz w:val="18"/>
                <w:szCs w:val="18"/>
                <w:lang w:eastAsia="pl-PL"/>
              </w:rPr>
              <w:br/>
              <w:t>ZGMiUK w Sępopolu,</w:t>
            </w:r>
            <w:r w:rsidRPr="008A0952">
              <w:rPr>
                <w:rFonts w:cs="Arial"/>
                <w:color w:val="auto"/>
                <w:sz w:val="18"/>
                <w:szCs w:val="18"/>
                <w:lang w:eastAsia="pl-PL"/>
              </w:rPr>
              <w:br/>
              <w:t>organizacje pozarządowe, placówki oświatowe</w:t>
            </w:r>
          </w:p>
        </w:tc>
        <w:tc>
          <w:tcPr>
            <w:tcW w:w="6952" w:type="dxa"/>
            <w:gridSpan w:val="8"/>
            <w:shd w:val="clear" w:color="auto" w:fill="C6D9F1" w:themeFill="text2" w:themeFillTint="33"/>
            <w:vAlign w:val="center"/>
          </w:tcPr>
          <w:p w14:paraId="315087E7" w14:textId="77777777" w:rsidR="00562592" w:rsidRPr="008A0952" w:rsidRDefault="00562592" w:rsidP="00FE24C8">
            <w:pPr>
              <w:spacing w:before="40" w:after="40" w:line="240" w:lineRule="auto"/>
              <w:jc w:val="center"/>
              <w:rPr>
                <w:rFonts w:cs="Arial"/>
                <w:b/>
                <w:color w:val="auto"/>
                <w:sz w:val="18"/>
                <w:szCs w:val="18"/>
              </w:rPr>
            </w:pPr>
            <w:r w:rsidRPr="008A0952">
              <w:rPr>
                <w:rFonts w:cs="Arial"/>
                <w:color w:val="auto"/>
                <w:sz w:val="18"/>
                <w:szCs w:val="18"/>
              </w:rPr>
              <w:t>brak możliwości określenia całkowitej wysokości kosztów</w:t>
            </w:r>
          </w:p>
        </w:tc>
        <w:tc>
          <w:tcPr>
            <w:tcW w:w="2513" w:type="dxa"/>
            <w:shd w:val="clear" w:color="auto" w:fill="auto"/>
            <w:vAlign w:val="center"/>
          </w:tcPr>
          <w:p w14:paraId="797A6B14"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rPr>
              <w:t xml:space="preserve">budżet gminy, budżet własny przedsiębiorstw i organizacji pozarządowych </w:t>
            </w:r>
            <w:proofErr w:type="spellStart"/>
            <w:r w:rsidRPr="008A0952">
              <w:rPr>
                <w:rFonts w:cs="Arial"/>
                <w:color w:val="auto"/>
                <w:sz w:val="18"/>
                <w:szCs w:val="18"/>
              </w:rPr>
              <w:t>POIiŚ</w:t>
            </w:r>
            <w:proofErr w:type="spellEnd"/>
            <w:r w:rsidRPr="008A0952">
              <w:rPr>
                <w:rFonts w:cs="Arial"/>
                <w:color w:val="auto"/>
                <w:sz w:val="18"/>
                <w:szCs w:val="18"/>
              </w:rPr>
              <w:t xml:space="preserve">/RPO, PROW, NFOŚiGW, </w:t>
            </w:r>
            <w:proofErr w:type="spellStart"/>
            <w:r w:rsidRPr="008A0952">
              <w:rPr>
                <w:rFonts w:cs="Arial"/>
                <w:color w:val="auto"/>
                <w:sz w:val="18"/>
                <w:szCs w:val="18"/>
              </w:rPr>
              <w:t>WFOŚiGW</w:t>
            </w:r>
            <w:proofErr w:type="spellEnd"/>
          </w:p>
        </w:tc>
      </w:tr>
      <w:tr w:rsidR="00562592" w:rsidRPr="008A0952" w14:paraId="7BC9D76E" w14:textId="77777777" w:rsidTr="00332F3B">
        <w:trPr>
          <w:cantSplit/>
          <w:trHeight w:val="815"/>
          <w:jc w:val="center"/>
        </w:trPr>
        <w:tc>
          <w:tcPr>
            <w:tcW w:w="1251" w:type="dxa"/>
            <w:shd w:val="clear" w:color="auto" w:fill="auto"/>
            <w:textDirection w:val="btLr"/>
            <w:vAlign w:val="center"/>
          </w:tcPr>
          <w:p w14:paraId="6361BBE5" w14:textId="77777777" w:rsidR="00562592" w:rsidRPr="008A0952" w:rsidRDefault="00562592" w:rsidP="00FE24C8">
            <w:pPr>
              <w:spacing w:before="40" w:after="40" w:line="240" w:lineRule="auto"/>
              <w:ind w:left="113" w:right="113"/>
              <w:jc w:val="center"/>
              <w:rPr>
                <w:rFonts w:cs="Arial"/>
                <w:color w:val="auto"/>
                <w:sz w:val="18"/>
                <w:szCs w:val="18"/>
              </w:rPr>
            </w:pPr>
            <w:r w:rsidRPr="008A0952">
              <w:rPr>
                <w:rFonts w:cs="Arial"/>
                <w:b/>
                <w:color w:val="auto"/>
                <w:sz w:val="18"/>
                <w:szCs w:val="18"/>
                <w:lang w:eastAsia="pl-PL"/>
              </w:rPr>
              <w:lastRenderedPageBreak/>
              <w:t>VI  ZASOBY GEOLOGICZNE</w:t>
            </w:r>
          </w:p>
        </w:tc>
        <w:tc>
          <w:tcPr>
            <w:tcW w:w="3256" w:type="dxa"/>
            <w:shd w:val="clear" w:color="auto" w:fill="auto"/>
            <w:vAlign w:val="center"/>
          </w:tcPr>
          <w:p w14:paraId="3772190F" w14:textId="77777777" w:rsidR="00562592" w:rsidRPr="008A0952" w:rsidRDefault="00562592"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ZG.1.1. Ograniczanie niekoncesjonowanej eksploatacji zasobów, poprzez prowadzenie systematycznych kontroli.</w:t>
            </w:r>
          </w:p>
        </w:tc>
        <w:tc>
          <w:tcPr>
            <w:tcW w:w="1617" w:type="dxa"/>
            <w:shd w:val="clear" w:color="auto" w:fill="auto"/>
            <w:vAlign w:val="center"/>
          </w:tcPr>
          <w:p w14:paraId="2F381843" w14:textId="77777777" w:rsidR="00562592" w:rsidRPr="008A0952" w:rsidRDefault="00562592"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 xml:space="preserve">monitorowane: </w:t>
            </w:r>
            <w:r w:rsidRPr="008A0952">
              <w:rPr>
                <w:rFonts w:cs="Arial"/>
                <w:color w:val="auto"/>
                <w:sz w:val="18"/>
                <w:szCs w:val="18"/>
                <w:lang w:eastAsia="pl-PL"/>
              </w:rPr>
              <w:br/>
              <w:t>OUG w Warszawie</w:t>
            </w:r>
          </w:p>
        </w:tc>
        <w:tc>
          <w:tcPr>
            <w:tcW w:w="6952" w:type="dxa"/>
            <w:gridSpan w:val="8"/>
            <w:shd w:val="clear" w:color="auto" w:fill="C6D9F1" w:themeFill="text2" w:themeFillTint="33"/>
            <w:vAlign w:val="center"/>
          </w:tcPr>
          <w:p w14:paraId="16078494" w14:textId="77777777" w:rsidR="00562592" w:rsidRPr="008A0952" w:rsidRDefault="00562592" w:rsidP="00FE24C8">
            <w:pPr>
              <w:spacing w:before="40" w:after="40" w:line="240" w:lineRule="auto"/>
              <w:jc w:val="center"/>
              <w:rPr>
                <w:rFonts w:cs="Arial"/>
                <w:b/>
                <w:color w:val="auto"/>
                <w:sz w:val="18"/>
                <w:szCs w:val="18"/>
              </w:rPr>
            </w:pPr>
            <w:r w:rsidRPr="008A0952">
              <w:rPr>
                <w:rFonts w:cs="Arial"/>
                <w:color w:val="auto"/>
                <w:sz w:val="18"/>
                <w:szCs w:val="18"/>
              </w:rPr>
              <w:t>działanie ciągłe – koszty nakładu pracy trudne do oszacowania</w:t>
            </w:r>
          </w:p>
        </w:tc>
        <w:tc>
          <w:tcPr>
            <w:tcW w:w="2513" w:type="dxa"/>
            <w:shd w:val="clear" w:color="auto" w:fill="auto"/>
            <w:vAlign w:val="center"/>
          </w:tcPr>
          <w:p w14:paraId="3975EB1F"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rPr>
              <w:t>budżet własny OUG</w:t>
            </w:r>
          </w:p>
        </w:tc>
      </w:tr>
      <w:tr w:rsidR="00562592" w:rsidRPr="008A0952" w14:paraId="1EEAE269" w14:textId="77777777" w:rsidTr="00332F3B">
        <w:trPr>
          <w:cantSplit/>
          <w:trHeight w:val="643"/>
          <w:jc w:val="center"/>
        </w:trPr>
        <w:tc>
          <w:tcPr>
            <w:tcW w:w="1251" w:type="dxa"/>
            <w:vMerge w:val="restart"/>
            <w:shd w:val="clear" w:color="auto" w:fill="auto"/>
            <w:textDirection w:val="btLr"/>
            <w:vAlign w:val="center"/>
          </w:tcPr>
          <w:p w14:paraId="095A88A1" w14:textId="77777777" w:rsidR="00562592" w:rsidRPr="008A0952" w:rsidRDefault="00562592" w:rsidP="00FE24C8">
            <w:pPr>
              <w:spacing w:before="40" w:after="40" w:line="240" w:lineRule="auto"/>
              <w:ind w:left="113" w:right="113"/>
              <w:jc w:val="center"/>
              <w:rPr>
                <w:rFonts w:cs="Arial"/>
                <w:color w:val="auto"/>
                <w:sz w:val="18"/>
                <w:szCs w:val="18"/>
              </w:rPr>
            </w:pPr>
            <w:r w:rsidRPr="008A0952">
              <w:rPr>
                <w:rFonts w:cs="Arial"/>
                <w:b/>
                <w:color w:val="auto"/>
                <w:sz w:val="18"/>
                <w:szCs w:val="18"/>
                <w:lang w:eastAsia="pl-PL"/>
              </w:rPr>
              <w:t>VII  GLEBY</w:t>
            </w:r>
          </w:p>
        </w:tc>
        <w:tc>
          <w:tcPr>
            <w:tcW w:w="3256" w:type="dxa"/>
            <w:shd w:val="clear" w:color="auto" w:fill="auto"/>
            <w:vAlign w:val="center"/>
          </w:tcPr>
          <w:p w14:paraId="71385117" w14:textId="77777777" w:rsidR="00562592" w:rsidRPr="008A0952" w:rsidRDefault="00562592"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GL.1.1. Monitoring jakości gleb.</w:t>
            </w:r>
          </w:p>
        </w:tc>
        <w:tc>
          <w:tcPr>
            <w:tcW w:w="1617" w:type="dxa"/>
            <w:shd w:val="clear" w:color="auto" w:fill="auto"/>
            <w:vAlign w:val="center"/>
          </w:tcPr>
          <w:p w14:paraId="188BDFEF" w14:textId="77777777" w:rsidR="00562592" w:rsidRPr="008A0952" w:rsidRDefault="00562592" w:rsidP="004D54A2">
            <w:pPr>
              <w:spacing w:before="20" w:after="20" w:line="240" w:lineRule="auto"/>
              <w:jc w:val="center"/>
              <w:rPr>
                <w:rFonts w:cs="Arial"/>
                <w:color w:val="auto"/>
                <w:sz w:val="18"/>
                <w:szCs w:val="18"/>
                <w:lang w:eastAsia="pl-PL"/>
              </w:rPr>
            </w:pPr>
            <w:r w:rsidRPr="008A0952">
              <w:rPr>
                <w:rFonts w:cs="Arial"/>
                <w:color w:val="auto"/>
                <w:sz w:val="18"/>
                <w:szCs w:val="18"/>
                <w:lang w:eastAsia="pl-PL"/>
              </w:rPr>
              <w:t>monitorowane:</w:t>
            </w:r>
            <w:r w:rsidRPr="008A0952">
              <w:rPr>
                <w:rFonts w:cs="Arial"/>
                <w:color w:val="auto"/>
                <w:sz w:val="18"/>
                <w:szCs w:val="18"/>
                <w:lang w:eastAsia="pl-PL"/>
              </w:rPr>
              <w:br/>
              <w:t xml:space="preserve">IUNG w Puławach, </w:t>
            </w:r>
            <w:r w:rsidR="004D54A2" w:rsidRPr="008A0952">
              <w:rPr>
                <w:rFonts w:cs="Arial"/>
                <w:color w:val="auto"/>
                <w:sz w:val="18"/>
                <w:szCs w:val="18"/>
                <w:lang w:eastAsia="pl-PL"/>
              </w:rPr>
              <w:t>W</w:t>
            </w:r>
            <w:r w:rsidRPr="008A0952">
              <w:rPr>
                <w:rFonts w:cs="Arial"/>
                <w:color w:val="auto"/>
                <w:sz w:val="18"/>
                <w:szCs w:val="18"/>
                <w:lang w:eastAsia="pl-PL"/>
              </w:rPr>
              <w:t xml:space="preserve">IOŚ, </w:t>
            </w:r>
            <w:proofErr w:type="spellStart"/>
            <w:r w:rsidRPr="008A0952">
              <w:rPr>
                <w:rFonts w:cs="Arial"/>
                <w:color w:val="auto"/>
                <w:sz w:val="18"/>
                <w:szCs w:val="18"/>
                <w:lang w:eastAsia="pl-PL"/>
              </w:rPr>
              <w:t>OSChR</w:t>
            </w:r>
            <w:proofErr w:type="spellEnd"/>
          </w:p>
        </w:tc>
        <w:tc>
          <w:tcPr>
            <w:tcW w:w="6952" w:type="dxa"/>
            <w:gridSpan w:val="8"/>
            <w:shd w:val="clear" w:color="auto" w:fill="C6D9F1" w:themeFill="text2" w:themeFillTint="33"/>
            <w:vAlign w:val="center"/>
          </w:tcPr>
          <w:p w14:paraId="491AA1F9" w14:textId="77777777" w:rsidR="00562592" w:rsidRPr="008A0952" w:rsidRDefault="00562592" w:rsidP="00FE24C8">
            <w:pPr>
              <w:spacing w:before="40" w:after="40" w:line="240" w:lineRule="auto"/>
              <w:jc w:val="center"/>
              <w:rPr>
                <w:rFonts w:cs="Arial"/>
                <w:b/>
                <w:color w:val="auto"/>
                <w:sz w:val="18"/>
                <w:szCs w:val="18"/>
              </w:rPr>
            </w:pPr>
            <w:r w:rsidRPr="008A0952">
              <w:rPr>
                <w:rFonts w:cs="Arial"/>
                <w:color w:val="auto"/>
                <w:sz w:val="18"/>
                <w:szCs w:val="18"/>
              </w:rPr>
              <w:t>działanie ciągłe – koszty nakładu pracy trudne do oszacowania</w:t>
            </w:r>
          </w:p>
        </w:tc>
        <w:tc>
          <w:tcPr>
            <w:tcW w:w="2513" w:type="dxa"/>
            <w:shd w:val="clear" w:color="auto" w:fill="auto"/>
            <w:vAlign w:val="center"/>
          </w:tcPr>
          <w:p w14:paraId="1DC4B89B" w14:textId="77777777" w:rsidR="00562592" w:rsidRPr="008A0952" w:rsidRDefault="00562592" w:rsidP="004D54A2">
            <w:pPr>
              <w:spacing w:before="40" w:after="40" w:line="240" w:lineRule="auto"/>
              <w:jc w:val="center"/>
              <w:rPr>
                <w:rFonts w:cs="Arial"/>
                <w:color w:val="auto"/>
                <w:sz w:val="18"/>
                <w:szCs w:val="18"/>
              </w:rPr>
            </w:pPr>
            <w:r w:rsidRPr="008A0952">
              <w:rPr>
                <w:rFonts w:cs="Arial"/>
                <w:sz w:val="18"/>
                <w:szCs w:val="18"/>
              </w:rPr>
              <w:t xml:space="preserve">budżet własny IUNG, </w:t>
            </w:r>
            <w:r w:rsidR="004D54A2" w:rsidRPr="008A0952">
              <w:rPr>
                <w:rFonts w:cs="Arial"/>
                <w:sz w:val="18"/>
                <w:szCs w:val="18"/>
              </w:rPr>
              <w:t>W</w:t>
            </w:r>
            <w:r w:rsidRPr="008A0952">
              <w:rPr>
                <w:rFonts w:cs="Arial"/>
                <w:sz w:val="18"/>
                <w:szCs w:val="18"/>
              </w:rPr>
              <w:t xml:space="preserve">IOŚ, </w:t>
            </w:r>
            <w:proofErr w:type="spellStart"/>
            <w:r w:rsidRPr="008A0952">
              <w:rPr>
                <w:rFonts w:cs="Arial"/>
                <w:sz w:val="18"/>
                <w:szCs w:val="18"/>
              </w:rPr>
              <w:t>OSChR</w:t>
            </w:r>
            <w:proofErr w:type="spellEnd"/>
          </w:p>
        </w:tc>
      </w:tr>
      <w:tr w:rsidR="00562592" w:rsidRPr="008A0952" w14:paraId="646437A8" w14:textId="77777777" w:rsidTr="00332F3B">
        <w:trPr>
          <w:cantSplit/>
          <w:trHeight w:val="896"/>
          <w:jc w:val="center"/>
        </w:trPr>
        <w:tc>
          <w:tcPr>
            <w:tcW w:w="1251" w:type="dxa"/>
            <w:vMerge/>
            <w:shd w:val="clear" w:color="auto" w:fill="auto"/>
            <w:textDirection w:val="btLr"/>
            <w:vAlign w:val="center"/>
          </w:tcPr>
          <w:p w14:paraId="33FC904A" w14:textId="77777777" w:rsidR="00562592" w:rsidRPr="008A0952" w:rsidRDefault="00562592"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7B383EEC" w14:textId="77777777" w:rsidR="00562592" w:rsidRPr="008A0952" w:rsidRDefault="00562592"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GL.1.2. Promocja i realizacja pakietów rolno-środowiskowo-klimatycznych, rolnictwa ekologicznego i integrowanego oraz informacja nt. dobrych praktyk rolniczych.</w:t>
            </w:r>
          </w:p>
        </w:tc>
        <w:tc>
          <w:tcPr>
            <w:tcW w:w="1617" w:type="dxa"/>
            <w:shd w:val="clear" w:color="auto" w:fill="auto"/>
            <w:vAlign w:val="center"/>
          </w:tcPr>
          <w:p w14:paraId="37D2CDFC" w14:textId="77777777" w:rsidR="00562592" w:rsidRPr="008A0952" w:rsidRDefault="00562592" w:rsidP="004D54A2">
            <w:pPr>
              <w:spacing w:before="20" w:after="20" w:line="240" w:lineRule="auto"/>
              <w:jc w:val="center"/>
              <w:rPr>
                <w:rFonts w:cs="Arial"/>
                <w:color w:val="auto"/>
                <w:sz w:val="18"/>
                <w:szCs w:val="18"/>
              </w:rPr>
            </w:pPr>
            <w:r w:rsidRPr="008A0952">
              <w:rPr>
                <w:rFonts w:cs="Arial"/>
                <w:color w:val="auto"/>
                <w:sz w:val="18"/>
                <w:szCs w:val="18"/>
                <w:lang w:eastAsia="pl-PL"/>
              </w:rPr>
              <w:t xml:space="preserve">monitorowane: </w:t>
            </w:r>
            <w:r w:rsidRPr="008A0952">
              <w:rPr>
                <w:rFonts w:cs="Arial"/>
                <w:color w:val="auto"/>
                <w:sz w:val="18"/>
                <w:szCs w:val="18"/>
                <w:lang w:eastAsia="pl-PL"/>
              </w:rPr>
              <w:br/>
            </w:r>
            <w:r w:rsidR="004D54A2" w:rsidRPr="008A0952">
              <w:rPr>
                <w:rFonts w:cs="Arial"/>
                <w:color w:val="auto"/>
                <w:sz w:val="18"/>
                <w:szCs w:val="18"/>
                <w:lang w:eastAsia="pl-PL"/>
              </w:rPr>
              <w:t>WM</w:t>
            </w:r>
            <w:r w:rsidRPr="008A0952">
              <w:rPr>
                <w:rFonts w:cs="Arial"/>
                <w:color w:val="auto"/>
                <w:sz w:val="18"/>
                <w:szCs w:val="18"/>
                <w:lang w:eastAsia="pl-PL"/>
              </w:rPr>
              <w:t>ODR, ARiMR, właściciele gruntów</w:t>
            </w:r>
          </w:p>
        </w:tc>
        <w:tc>
          <w:tcPr>
            <w:tcW w:w="6952" w:type="dxa"/>
            <w:gridSpan w:val="8"/>
            <w:shd w:val="clear" w:color="auto" w:fill="C6D9F1" w:themeFill="text2" w:themeFillTint="33"/>
            <w:vAlign w:val="center"/>
          </w:tcPr>
          <w:p w14:paraId="2D3505E7" w14:textId="77777777" w:rsidR="00562592" w:rsidRPr="008A0952" w:rsidRDefault="00562592" w:rsidP="00FE24C8">
            <w:pPr>
              <w:spacing w:before="40" w:after="40" w:line="240" w:lineRule="auto"/>
              <w:jc w:val="center"/>
              <w:rPr>
                <w:rFonts w:cs="Arial"/>
                <w:b/>
                <w:color w:val="auto"/>
                <w:sz w:val="18"/>
                <w:szCs w:val="18"/>
              </w:rPr>
            </w:pPr>
            <w:r w:rsidRPr="008A0952">
              <w:rPr>
                <w:rFonts w:cs="Arial"/>
                <w:color w:val="auto"/>
                <w:sz w:val="18"/>
                <w:szCs w:val="18"/>
              </w:rPr>
              <w:t>działanie ciągłe – koszty nakładu pracy trudne do oszacowania</w:t>
            </w:r>
          </w:p>
        </w:tc>
        <w:tc>
          <w:tcPr>
            <w:tcW w:w="2513" w:type="dxa"/>
            <w:shd w:val="clear" w:color="auto" w:fill="auto"/>
            <w:vAlign w:val="center"/>
          </w:tcPr>
          <w:p w14:paraId="66304216" w14:textId="77777777" w:rsidR="00562592" w:rsidRPr="008A0952" w:rsidRDefault="00562592" w:rsidP="004D54A2">
            <w:pPr>
              <w:spacing w:before="40" w:after="40" w:line="240" w:lineRule="auto"/>
              <w:jc w:val="center"/>
              <w:rPr>
                <w:rFonts w:cs="Arial"/>
                <w:color w:val="auto"/>
                <w:sz w:val="18"/>
                <w:szCs w:val="18"/>
              </w:rPr>
            </w:pPr>
            <w:r w:rsidRPr="008A0952">
              <w:rPr>
                <w:rFonts w:cs="Arial"/>
                <w:color w:val="auto"/>
                <w:sz w:val="18"/>
                <w:szCs w:val="18"/>
              </w:rPr>
              <w:t xml:space="preserve">budżet gminy, budżet własny </w:t>
            </w:r>
            <w:r w:rsidR="004D54A2" w:rsidRPr="008A0952">
              <w:rPr>
                <w:rFonts w:cs="Arial"/>
                <w:color w:val="auto"/>
                <w:sz w:val="18"/>
                <w:szCs w:val="18"/>
              </w:rPr>
              <w:t>WM</w:t>
            </w:r>
            <w:r w:rsidRPr="008A0952">
              <w:rPr>
                <w:rFonts w:cs="Arial"/>
                <w:color w:val="auto"/>
                <w:sz w:val="18"/>
                <w:szCs w:val="18"/>
              </w:rPr>
              <w:t>ODR i ARiMR</w:t>
            </w:r>
          </w:p>
        </w:tc>
      </w:tr>
      <w:tr w:rsidR="00562592" w:rsidRPr="008A0952" w14:paraId="6E799F68" w14:textId="77777777" w:rsidTr="00332F3B">
        <w:trPr>
          <w:cantSplit/>
          <w:trHeight w:val="886"/>
          <w:jc w:val="center"/>
        </w:trPr>
        <w:tc>
          <w:tcPr>
            <w:tcW w:w="1251" w:type="dxa"/>
            <w:vMerge/>
            <w:shd w:val="clear" w:color="auto" w:fill="auto"/>
            <w:textDirection w:val="btLr"/>
            <w:vAlign w:val="center"/>
          </w:tcPr>
          <w:p w14:paraId="73B816EC" w14:textId="77777777" w:rsidR="00562592" w:rsidRPr="008A0952" w:rsidRDefault="00562592"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78545557" w14:textId="77777777" w:rsidR="00562592" w:rsidRPr="008A0952" w:rsidRDefault="00562592"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GL.2.1. Rekultywacja gruntów zdegradowanych i zdewastowanych, w kierunku przyrodniczym, rekreacyjnym lub leśnym.</w:t>
            </w:r>
          </w:p>
        </w:tc>
        <w:tc>
          <w:tcPr>
            <w:tcW w:w="1617" w:type="dxa"/>
            <w:shd w:val="clear" w:color="auto" w:fill="auto"/>
            <w:vAlign w:val="center"/>
          </w:tcPr>
          <w:p w14:paraId="565AE350"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lang w:eastAsia="pl-PL"/>
              </w:rPr>
              <w:t xml:space="preserve">monitorowane: </w:t>
            </w:r>
            <w:r w:rsidRPr="008A0952">
              <w:rPr>
                <w:rFonts w:cs="Arial"/>
                <w:color w:val="auto"/>
                <w:sz w:val="18"/>
                <w:szCs w:val="18"/>
                <w:lang w:eastAsia="pl-PL"/>
              </w:rPr>
              <w:br/>
              <w:t xml:space="preserve">władający powierzchnią ziemi lub inni sprawcy zanieczyszczenia lub </w:t>
            </w:r>
            <w:r w:rsidR="004D54A2" w:rsidRPr="008A0952">
              <w:rPr>
                <w:rFonts w:cs="Arial"/>
                <w:color w:val="auto"/>
                <w:sz w:val="18"/>
                <w:szCs w:val="18"/>
                <w:lang w:eastAsia="pl-PL"/>
              </w:rPr>
              <w:t>RDOŚ w Olsztynie</w:t>
            </w:r>
          </w:p>
        </w:tc>
        <w:tc>
          <w:tcPr>
            <w:tcW w:w="6952" w:type="dxa"/>
            <w:gridSpan w:val="8"/>
            <w:shd w:val="clear" w:color="auto" w:fill="C6D9F1" w:themeFill="text2" w:themeFillTint="33"/>
            <w:vAlign w:val="center"/>
          </w:tcPr>
          <w:p w14:paraId="77CF65E0" w14:textId="77777777" w:rsidR="00562592" w:rsidRPr="008A0952" w:rsidRDefault="00562592" w:rsidP="00FE24C8">
            <w:pPr>
              <w:spacing w:before="40" w:after="40" w:line="240" w:lineRule="auto"/>
              <w:jc w:val="center"/>
              <w:rPr>
                <w:rFonts w:cs="Arial"/>
                <w:b/>
                <w:color w:val="auto"/>
                <w:sz w:val="18"/>
                <w:szCs w:val="18"/>
              </w:rPr>
            </w:pPr>
            <w:r w:rsidRPr="008A0952">
              <w:rPr>
                <w:rFonts w:cs="Arial"/>
                <w:color w:val="auto"/>
                <w:sz w:val="18"/>
                <w:szCs w:val="18"/>
              </w:rPr>
              <w:t>brak możliwości określenia całkowitej wysokości kosztów</w:t>
            </w:r>
          </w:p>
        </w:tc>
        <w:tc>
          <w:tcPr>
            <w:tcW w:w="2513" w:type="dxa"/>
            <w:shd w:val="clear" w:color="auto" w:fill="auto"/>
            <w:vAlign w:val="center"/>
          </w:tcPr>
          <w:p w14:paraId="6A843F34"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rPr>
              <w:t>budżet gminy, budżet własny sprawcy zanieczyszczenia, budżet własny RDOŚ</w:t>
            </w:r>
          </w:p>
        </w:tc>
      </w:tr>
      <w:tr w:rsidR="00562592" w:rsidRPr="008A0952" w14:paraId="36FF190E" w14:textId="77777777" w:rsidTr="00332F3B">
        <w:trPr>
          <w:cantSplit/>
          <w:trHeight w:val="570"/>
          <w:jc w:val="center"/>
        </w:trPr>
        <w:tc>
          <w:tcPr>
            <w:tcW w:w="1251" w:type="dxa"/>
            <w:vMerge w:val="restart"/>
            <w:shd w:val="clear" w:color="auto" w:fill="auto"/>
            <w:textDirection w:val="btLr"/>
            <w:vAlign w:val="center"/>
          </w:tcPr>
          <w:p w14:paraId="4AE539BD" w14:textId="77777777" w:rsidR="00562592" w:rsidRPr="008A0952" w:rsidRDefault="00562592" w:rsidP="00FE24C8">
            <w:pPr>
              <w:spacing w:before="40" w:after="40" w:line="240" w:lineRule="auto"/>
              <w:ind w:left="113" w:right="113"/>
              <w:jc w:val="center"/>
              <w:rPr>
                <w:rFonts w:cs="Arial"/>
                <w:color w:val="auto"/>
                <w:sz w:val="18"/>
                <w:szCs w:val="18"/>
              </w:rPr>
            </w:pPr>
            <w:r w:rsidRPr="008A0952">
              <w:rPr>
                <w:rFonts w:cs="Arial"/>
                <w:b/>
                <w:color w:val="auto"/>
                <w:sz w:val="18"/>
                <w:szCs w:val="18"/>
                <w:lang w:eastAsia="pl-PL"/>
              </w:rPr>
              <w:t>VIII  GOSPODARKA ODPADAMI I ZAPOBIEGANIE POWSTAWANIU ODPADÓW</w:t>
            </w:r>
          </w:p>
        </w:tc>
        <w:tc>
          <w:tcPr>
            <w:tcW w:w="3256" w:type="dxa"/>
            <w:shd w:val="clear" w:color="auto" w:fill="auto"/>
            <w:vAlign w:val="center"/>
          </w:tcPr>
          <w:p w14:paraId="56E4E34C" w14:textId="77777777" w:rsidR="00562592" w:rsidRPr="008A0952" w:rsidRDefault="00562592"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GO.1.1. Kontrola w zakresie przestrzegania warunków wydanych pozwoleń na wytwarzanie odpadów.</w:t>
            </w:r>
          </w:p>
        </w:tc>
        <w:tc>
          <w:tcPr>
            <w:tcW w:w="1617" w:type="dxa"/>
            <w:shd w:val="clear" w:color="auto" w:fill="auto"/>
            <w:vAlign w:val="center"/>
          </w:tcPr>
          <w:p w14:paraId="25F0BA12"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lang w:eastAsia="pl-PL"/>
              </w:rPr>
              <w:t xml:space="preserve">monitorowane: </w:t>
            </w:r>
            <w:r w:rsidRPr="008A0952">
              <w:rPr>
                <w:rFonts w:cs="Arial"/>
                <w:color w:val="auto"/>
                <w:sz w:val="18"/>
                <w:szCs w:val="18"/>
                <w:lang w:eastAsia="pl-PL"/>
              </w:rPr>
              <w:br/>
              <w:t>WIOŚ w Warszawie, Starostwo Powiatowe w Sępopolu</w:t>
            </w:r>
          </w:p>
        </w:tc>
        <w:tc>
          <w:tcPr>
            <w:tcW w:w="6952" w:type="dxa"/>
            <w:gridSpan w:val="8"/>
            <w:shd w:val="clear" w:color="auto" w:fill="C6D9F1" w:themeFill="text2" w:themeFillTint="33"/>
            <w:vAlign w:val="center"/>
          </w:tcPr>
          <w:p w14:paraId="1F1F07C1" w14:textId="77777777" w:rsidR="00562592" w:rsidRPr="008A0952" w:rsidRDefault="00562592" w:rsidP="00FE24C8">
            <w:pPr>
              <w:spacing w:before="40" w:after="40" w:line="240" w:lineRule="auto"/>
              <w:jc w:val="center"/>
              <w:rPr>
                <w:rFonts w:cs="Arial"/>
                <w:b/>
                <w:color w:val="auto"/>
                <w:sz w:val="18"/>
                <w:szCs w:val="18"/>
              </w:rPr>
            </w:pPr>
            <w:r w:rsidRPr="008A0952">
              <w:rPr>
                <w:rFonts w:cs="Arial"/>
                <w:color w:val="auto"/>
                <w:sz w:val="18"/>
                <w:szCs w:val="18"/>
              </w:rPr>
              <w:t>działanie ciągłe – koszty nakładu pracy trudne do oszacowania</w:t>
            </w:r>
          </w:p>
        </w:tc>
        <w:tc>
          <w:tcPr>
            <w:tcW w:w="2513" w:type="dxa"/>
            <w:shd w:val="clear" w:color="auto" w:fill="auto"/>
            <w:vAlign w:val="center"/>
          </w:tcPr>
          <w:p w14:paraId="047927F8"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rPr>
              <w:t>budżet własny WIOŚ</w:t>
            </w:r>
          </w:p>
        </w:tc>
      </w:tr>
      <w:tr w:rsidR="00562592" w:rsidRPr="008A0952" w14:paraId="56ACF0B0" w14:textId="77777777" w:rsidTr="00DB5D27">
        <w:trPr>
          <w:cantSplit/>
          <w:trHeight w:val="1094"/>
          <w:jc w:val="center"/>
        </w:trPr>
        <w:tc>
          <w:tcPr>
            <w:tcW w:w="1251" w:type="dxa"/>
            <w:vMerge/>
            <w:shd w:val="clear" w:color="auto" w:fill="auto"/>
            <w:textDirection w:val="btLr"/>
            <w:vAlign w:val="center"/>
          </w:tcPr>
          <w:p w14:paraId="7370FE42" w14:textId="77777777" w:rsidR="00562592" w:rsidRPr="008A0952" w:rsidRDefault="00562592" w:rsidP="00FE24C8">
            <w:pPr>
              <w:spacing w:before="40" w:after="40" w:line="240" w:lineRule="auto"/>
              <w:ind w:left="113" w:right="113"/>
              <w:jc w:val="center"/>
              <w:rPr>
                <w:rFonts w:cs="Arial"/>
                <w:b/>
                <w:color w:val="auto"/>
                <w:sz w:val="18"/>
                <w:szCs w:val="18"/>
                <w:lang w:eastAsia="pl-PL"/>
              </w:rPr>
            </w:pPr>
          </w:p>
        </w:tc>
        <w:tc>
          <w:tcPr>
            <w:tcW w:w="3256" w:type="dxa"/>
            <w:shd w:val="clear" w:color="auto" w:fill="auto"/>
            <w:vAlign w:val="center"/>
          </w:tcPr>
          <w:p w14:paraId="50D71174" w14:textId="77777777" w:rsidR="00562592" w:rsidRPr="008A0952" w:rsidRDefault="00562592"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GO.1.4. Rekultywacja terenów zdegradowanych w wyniku składowania odpadów w miejscach na ten cel nieprzeznaczonych.</w:t>
            </w:r>
          </w:p>
        </w:tc>
        <w:tc>
          <w:tcPr>
            <w:tcW w:w="1617" w:type="dxa"/>
            <w:shd w:val="clear" w:color="auto" w:fill="auto"/>
            <w:vAlign w:val="center"/>
          </w:tcPr>
          <w:p w14:paraId="65C56322" w14:textId="77777777" w:rsidR="00562592" w:rsidRPr="008A0952" w:rsidRDefault="00562592"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monitorowane:</w:t>
            </w:r>
            <w:r w:rsidRPr="008A0952">
              <w:rPr>
                <w:rFonts w:cs="Arial"/>
                <w:color w:val="auto"/>
                <w:sz w:val="18"/>
                <w:szCs w:val="18"/>
                <w:lang w:eastAsia="pl-PL"/>
              </w:rPr>
              <w:br/>
              <w:t>właściciele terenów</w:t>
            </w:r>
          </w:p>
        </w:tc>
        <w:tc>
          <w:tcPr>
            <w:tcW w:w="6952" w:type="dxa"/>
            <w:gridSpan w:val="8"/>
            <w:shd w:val="clear" w:color="auto" w:fill="C6D9F1" w:themeFill="text2" w:themeFillTint="33"/>
            <w:vAlign w:val="center"/>
          </w:tcPr>
          <w:p w14:paraId="607900F1"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rPr>
              <w:t>brak możliwości określenia całkowitej wysokości kosztów</w:t>
            </w:r>
          </w:p>
        </w:tc>
        <w:tc>
          <w:tcPr>
            <w:tcW w:w="2513" w:type="dxa"/>
            <w:shd w:val="clear" w:color="auto" w:fill="auto"/>
            <w:vAlign w:val="center"/>
          </w:tcPr>
          <w:p w14:paraId="1D26057B"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rPr>
              <w:t>budżet własny właścicieli terenów</w:t>
            </w:r>
          </w:p>
        </w:tc>
      </w:tr>
      <w:tr w:rsidR="00562592" w:rsidRPr="008A0952" w14:paraId="4AE8523A" w14:textId="77777777" w:rsidTr="00DB5D27">
        <w:trPr>
          <w:cantSplit/>
          <w:trHeight w:val="922"/>
          <w:jc w:val="center"/>
        </w:trPr>
        <w:tc>
          <w:tcPr>
            <w:tcW w:w="1251" w:type="dxa"/>
            <w:vMerge/>
            <w:shd w:val="clear" w:color="auto" w:fill="auto"/>
            <w:textDirection w:val="btLr"/>
            <w:vAlign w:val="center"/>
          </w:tcPr>
          <w:p w14:paraId="439A61D6" w14:textId="77777777" w:rsidR="00562592" w:rsidRPr="008A0952" w:rsidRDefault="00562592" w:rsidP="00FE24C8">
            <w:pPr>
              <w:spacing w:before="40" w:after="40" w:line="240" w:lineRule="auto"/>
              <w:ind w:left="113" w:right="113"/>
              <w:jc w:val="center"/>
              <w:rPr>
                <w:rFonts w:cs="Arial"/>
                <w:b/>
                <w:color w:val="auto"/>
                <w:sz w:val="18"/>
                <w:szCs w:val="18"/>
                <w:lang w:eastAsia="pl-PL"/>
              </w:rPr>
            </w:pPr>
          </w:p>
        </w:tc>
        <w:tc>
          <w:tcPr>
            <w:tcW w:w="3256" w:type="dxa"/>
            <w:shd w:val="clear" w:color="auto" w:fill="auto"/>
            <w:vAlign w:val="center"/>
          </w:tcPr>
          <w:p w14:paraId="14A816AD" w14:textId="77777777" w:rsidR="00562592" w:rsidRPr="008A0952" w:rsidRDefault="00562592"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 xml:space="preserve">GO.1.7. </w:t>
            </w:r>
            <w:r w:rsidR="004D54A2" w:rsidRPr="008A0952">
              <w:rPr>
                <w:rFonts w:cs="Arial"/>
                <w:color w:val="auto"/>
                <w:sz w:val="18"/>
                <w:szCs w:val="18"/>
                <w:lang w:eastAsia="pl-PL"/>
              </w:rPr>
              <w:t>Usuwanie wyrobów zawierających azbest z terenu miasta i gminy Sępopol.</w:t>
            </w:r>
          </w:p>
        </w:tc>
        <w:tc>
          <w:tcPr>
            <w:tcW w:w="1617" w:type="dxa"/>
            <w:shd w:val="clear" w:color="auto" w:fill="auto"/>
            <w:vAlign w:val="center"/>
          </w:tcPr>
          <w:p w14:paraId="0F7AACB7"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lang w:eastAsia="pl-PL"/>
              </w:rPr>
              <w:t xml:space="preserve">monitorowane: </w:t>
            </w:r>
            <w:r w:rsidRPr="008A0952">
              <w:rPr>
                <w:rFonts w:cs="Arial"/>
                <w:color w:val="auto"/>
                <w:sz w:val="18"/>
                <w:szCs w:val="18"/>
                <w:lang w:eastAsia="pl-PL"/>
              </w:rPr>
              <w:br/>
              <w:t>mieszkańcy</w:t>
            </w:r>
          </w:p>
        </w:tc>
        <w:tc>
          <w:tcPr>
            <w:tcW w:w="6952" w:type="dxa"/>
            <w:gridSpan w:val="8"/>
            <w:shd w:val="clear" w:color="auto" w:fill="C6D9F1" w:themeFill="text2" w:themeFillTint="33"/>
            <w:vAlign w:val="center"/>
          </w:tcPr>
          <w:p w14:paraId="70408EFE" w14:textId="77777777" w:rsidR="00562592" w:rsidRPr="008A0952" w:rsidRDefault="00562592" w:rsidP="00FE24C8">
            <w:pPr>
              <w:spacing w:before="40" w:after="40" w:line="240" w:lineRule="auto"/>
              <w:jc w:val="center"/>
              <w:rPr>
                <w:rFonts w:cs="Arial"/>
                <w:b/>
                <w:color w:val="auto"/>
                <w:sz w:val="18"/>
                <w:szCs w:val="18"/>
              </w:rPr>
            </w:pPr>
            <w:r w:rsidRPr="008A0952">
              <w:rPr>
                <w:rFonts w:cs="Arial"/>
                <w:color w:val="auto"/>
                <w:sz w:val="18"/>
                <w:szCs w:val="18"/>
              </w:rPr>
              <w:t>brak możliwości określenia całkowitej wysokości kosztów</w:t>
            </w:r>
          </w:p>
        </w:tc>
        <w:tc>
          <w:tcPr>
            <w:tcW w:w="2513" w:type="dxa"/>
            <w:shd w:val="clear" w:color="auto" w:fill="auto"/>
            <w:vAlign w:val="center"/>
          </w:tcPr>
          <w:p w14:paraId="77BA8E0C" w14:textId="77777777" w:rsidR="00562592" w:rsidRPr="008A0952" w:rsidRDefault="00562592" w:rsidP="00FE24C8">
            <w:pPr>
              <w:spacing w:before="40" w:after="40" w:line="240" w:lineRule="auto"/>
              <w:jc w:val="center"/>
              <w:rPr>
                <w:rFonts w:cs="Arial"/>
                <w:color w:val="auto"/>
                <w:sz w:val="18"/>
                <w:szCs w:val="18"/>
              </w:rPr>
            </w:pPr>
            <w:r w:rsidRPr="008A0952">
              <w:rPr>
                <w:rFonts w:cs="Arial"/>
                <w:sz w:val="18"/>
                <w:szCs w:val="18"/>
              </w:rPr>
              <w:t xml:space="preserve">budżet gminy, budżet własny mieszkańców, </w:t>
            </w:r>
            <w:proofErr w:type="spellStart"/>
            <w:r w:rsidRPr="008A0952">
              <w:rPr>
                <w:rFonts w:cs="Arial"/>
                <w:sz w:val="18"/>
                <w:szCs w:val="18"/>
              </w:rPr>
              <w:t>WFOŚiGW</w:t>
            </w:r>
            <w:proofErr w:type="spellEnd"/>
          </w:p>
        </w:tc>
      </w:tr>
      <w:tr w:rsidR="00562592" w:rsidRPr="008A0952" w14:paraId="3A2A0949" w14:textId="77777777" w:rsidTr="00DB5D27">
        <w:trPr>
          <w:cantSplit/>
          <w:trHeight w:val="634"/>
          <w:jc w:val="center"/>
        </w:trPr>
        <w:tc>
          <w:tcPr>
            <w:tcW w:w="1251" w:type="dxa"/>
            <w:vMerge/>
            <w:shd w:val="clear" w:color="auto" w:fill="auto"/>
            <w:textDirection w:val="btLr"/>
            <w:vAlign w:val="center"/>
          </w:tcPr>
          <w:p w14:paraId="4DA75C40" w14:textId="77777777" w:rsidR="00562592" w:rsidRPr="008A0952" w:rsidRDefault="00562592"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288AF3A5" w14:textId="77777777" w:rsidR="00562592" w:rsidRPr="008A0952" w:rsidRDefault="00562592"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GO.1.8. Identyfikacja i likwidacja dzikich wysypisk odpadów.</w:t>
            </w:r>
          </w:p>
        </w:tc>
        <w:tc>
          <w:tcPr>
            <w:tcW w:w="1617" w:type="dxa"/>
            <w:shd w:val="clear" w:color="auto" w:fill="auto"/>
            <w:vAlign w:val="center"/>
          </w:tcPr>
          <w:p w14:paraId="75B1C619"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lang w:eastAsia="pl-PL"/>
              </w:rPr>
              <w:t>monitorowane:</w:t>
            </w:r>
            <w:r w:rsidRPr="008A0952">
              <w:rPr>
                <w:rFonts w:cs="Arial"/>
                <w:color w:val="auto"/>
                <w:sz w:val="18"/>
                <w:szCs w:val="18"/>
                <w:lang w:eastAsia="pl-PL"/>
              </w:rPr>
              <w:br/>
              <w:t>PGL LP</w:t>
            </w:r>
          </w:p>
        </w:tc>
        <w:tc>
          <w:tcPr>
            <w:tcW w:w="6952" w:type="dxa"/>
            <w:gridSpan w:val="8"/>
            <w:shd w:val="clear" w:color="auto" w:fill="C6D9F1" w:themeFill="text2" w:themeFillTint="33"/>
            <w:vAlign w:val="center"/>
          </w:tcPr>
          <w:p w14:paraId="4009A006" w14:textId="77777777" w:rsidR="00562592" w:rsidRPr="008A0952" w:rsidRDefault="00562592" w:rsidP="00FE24C8">
            <w:pPr>
              <w:spacing w:before="40" w:after="40" w:line="240" w:lineRule="auto"/>
              <w:jc w:val="center"/>
              <w:rPr>
                <w:rFonts w:cs="Arial"/>
                <w:b/>
                <w:color w:val="auto"/>
                <w:sz w:val="18"/>
                <w:szCs w:val="18"/>
              </w:rPr>
            </w:pPr>
            <w:r w:rsidRPr="008A0952">
              <w:rPr>
                <w:rFonts w:cs="Arial"/>
                <w:color w:val="auto"/>
                <w:sz w:val="18"/>
                <w:szCs w:val="18"/>
              </w:rPr>
              <w:t>brak możliwości określenia całkowitej wysokości kosztów</w:t>
            </w:r>
          </w:p>
        </w:tc>
        <w:tc>
          <w:tcPr>
            <w:tcW w:w="2513" w:type="dxa"/>
            <w:shd w:val="clear" w:color="auto" w:fill="auto"/>
            <w:vAlign w:val="center"/>
          </w:tcPr>
          <w:p w14:paraId="4C4CD23B"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rPr>
              <w:t>budżet gminy, budżet Lasów Państwowych</w:t>
            </w:r>
          </w:p>
        </w:tc>
      </w:tr>
      <w:tr w:rsidR="00562592" w:rsidRPr="008A0952" w14:paraId="319BCF0B" w14:textId="77777777" w:rsidTr="00DB5D27">
        <w:trPr>
          <w:cantSplit/>
          <w:trHeight w:val="283"/>
          <w:jc w:val="center"/>
        </w:trPr>
        <w:tc>
          <w:tcPr>
            <w:tcW w:w="1251" w:type="dxa"/>
            <w:vMerge/>
            <w:shd w:val="clear" w:color="auto" w:fill="auto"/>
            <w:textDirection w:val="btLr"/>
            <w:vAlign w:val="center"/>
          </w:tcPr>
          <w:p w14:paraId="79B305EA" w14:textId="77777777" w:rsidR="00562592" w:rsidRPr="008A0952" w:rsidRDefault="00562592"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63F6DE63" w14:textId="77777777" w:rsidR="00562592" w:rsidRPr="008A0952" w:rsidRDefault="00562592"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 xml:space="preserve">GO.1.9. </w:t>
            </w:r>
            <w:r w:rsidRPr="008A0952">
              <w:rPr>
                <w:rFonts w:cs="Arial"/>
                <w:color w:val="auto"/>
                <w:sz w:val="18"/>
                <w:szCs w:val="18"/>
              </w:rPr>
              <w:t>Modernizacja i budowa punktów selektywnego zbierania odpadów komunalnych.</w:t>
            </w:r>
          </w:p>
        </w:tc>
        <w:tc>
          <w:tcPr>
            <w:tcW w:w="1617" w:type="dxa"/>
            <w:shd w:val="clear" w:color="auto" w:fill="auto"/>
            <w:vAlign w:val="center"/>
          </w:tcPr>
          <w:p w14:paraId="10BE69E3"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lang w:eastAsia="pl-PL"/>
              </w:rPr>
              <w:t>monitorowane: przedsiębiorstwa odbierające odpady komunalne</w:t>
            </w:r>
          </w:p>
        </w:tc>
        <w:tc>
          <w:tcPr>
            <w:tcW w:w="6952" w:type="dxa"/>
            <w:gridSpan w:val="8"/>
            <w:shd w:val="clear" w:color="auto" w:fill="C6D9F1" w:themeFill="text2" w:themeFillTint="33"/>
            <w:vAlign w:val="center"/>
          </w:tcPr>
          <w:p w14:paraId="73F0EED8" w14:textId="77777777" w:rsidR="00562592" w:rsidRPr="008A0952" w:rsidRDefault="00562592" w:rsidP="00FE24C8">
            <w:pPr>
              <w:spacing w:before="40" w:after="40" w:line="240" w:lineRule="auto"/>
              <w:jc w:val="center"/>
              <w:rPr>
                <w:rFonts w:cs="Arial"/>
                <w:b/>
                <w:color w:val="auto"/>
                <w:sz w:val="18"/>
                <w:szCs w:val="18"/>
              </w:rPr>
            </w:pPr>
            <w:r w:rsidRPr="008A0952">
              <w:rPr>
                <w:rFonts w:cs="Arial"/>
                <w:color w:val="auto"/>
                <w:sz w:val="18"/>
                <w:szCs w:val="18"/>
              </w:rPr>
              <w:t>brak możliwości określenia całkowitej wysokości kosztów</w:t>
            </w:r>
          </w:p>
        </w:tc>
        <w:tc>
          <w:tcPr>
            <w:tcW w:w="2513" w:type="dxa"/>
            <w:shd w:val="clear" w:color="auto" w:fill="auto"/>
            <w:vAlign w:val="center"/>
          </w:tcPr>
          <w:p w14:paraId="7D07DC4F"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rPr>
              <w:t xml:space="preserve">budżet gminy, </w:t>
            </w:r>
            <w:proofErr w:type="spellStart"/>
            <w:r w:rsidRPr="008A0952">
              <w:rPr>
                <w:rFonts w:cs="Arial"/>
                <w:color w:val="auto"/>
                <w:sz w:val="18"/>
                <w:szCs w:val="18"/>
              </w:rPr>
              <w:t>POIiŚ</w:t>
            </w:r>
            <w:proofErr w:type="spellEnd"/>
            <w:r w:rsidRPr="008A0952">
              <w:rPr>
                <w:rFonts w:cs="Arial"/>
                <w:color w:val="auto"/>
                <w:sz w:val="18"/>
                <w:szCs w:val="18"/>
              </w:rPr>
              <w:t xml:space="preserve">/RPO, PROW, NFOŚiGW, </w:t>
            </w:r>
            <w:proofErr w:type="spellStart"/>
            <w:r w:rsidRPr="008A0952">
              <w:rPr>
                <w:rFonts w:cs="Arial"/>
                <w:color w:val="auto"/>
                <w:sz w:val="18"/>
                <w:szCs w:val="18"/>
              </w:rPr>
              <w:t>WFOŚiGW</w:t>
            </w:r>
            <w:proofErr w:type="spellEnd"/>
          </w:p>
        </w:tc>
      </w:tr>
      <w:tr w:rsidR="00562592" w:rsidRPr="008A0952" w14:paraId="0238E693" w14:textId="77777777" w:rsidTr="00332F3B">
        <w:trPr>
          <w:cantSplit/>
          <w:trHeight w:val="740"/>
          <w:jc w:val="center"/>
        </w:trPr>
        <w:tc>
          <w:tcPr>
            <w:tcW w:w="1251" w:type="dxa"/>
            <w:vMerge/>
            <w:shd w:val="clear" w:color="auto" w:fill="auto"/>
            <w:textDirection w:val="btLr"/>
            <w:vAlign w:val="center"/>
          </w:tcPr>
          <w:p w14:paraId="416294B7" w14:textId="77777777" w:rsidR="00562592" w:rsidRPr="008A0952" w:rsidRDefault="00562592"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7DF00166" w14:textId="77777777" w:rsidR="00562592" w:rsidRPr="008A0952" w:rsidRDefault="00562592"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GO.2.1. Promowanie oraz wspieranie działań edukacyjno-informacyjnych w zakresie zapobiegania powstawaniu odpadów.</w:t>
            </w:r>
          </w:p>
        </w:tc>
        <w:tc>
          <w:tcPr>
            <w:tcW w:w="1617" w:type="dxa"/>
            <w:shd w:val="clear" w:color="auto" w:fill="auto"/>
            <w:vAlign w:val="center"/>
          </w:tcPr>
          <w:p w14:paraId="7B72ACD9"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lang w:eastAsia="pl-PL"/>
              </w:rPr>
              <w:t>monitorowane: placówki oświatowe, przedsiębiorstwa odbierające odpady komunalne</w:t>
            </w:r>
          </w:p>
        </w:tc>
        <w:tc>
          <w:tcPr>
            <w:tcW w:w="6952" w:type="dxa"/>
            <w:gridSpan w:val="8"/>
            <w:shd w:val="clear" w:color="auto" w:fill="C6D9F1" w:themeFill="text2" w:themeFillTint="33"/>
            <w:vAlign w:val="center"/>
          </w:tcPr>
          <w:p w14:paraId="795DF857" w14:textId="77777777" w:rsidR="00562592" w:rsidRPr="008A0952" w:rsidRDefault="00562592" w:rsidP="00FE24C8">
            <w:pPr>
              <w:spacing w:before="40" w:after="40" w:line="240" w:lineRule="auto"/>
              <w:jc w:val="center"/>
              <w:rPr>
                <w:rFonts w:cs="Arial"/>
                <w:b/>
                <w:color w:val="auto"/>
                <w:sz w:val="18"/>
                <w:szCs w:val="18"/>
              </w:rPr>
            </w:pPr>
            <w:r w:rsidRPr="008A0952">
              <w:rPr>
                <w:rFonts w:cs="Arial"/>
                <w:color w:val="auto"/>
                <w:sz w:val="18"/>
                <w:szCs w:val="18"/>
              </w:rPr>
              <w:t>brak możliwości określenia całkowitej wysokości kosztów</w:t>
            </w:r>
          </w:p>
        </w:tc>
        <w:tc>
          <w:tcPr>
            <w:tcW w:w="2513" w:type="dxa"/>
            <w:shd w:val="clear" w:color="auto" w:fill="auto"/>
            <w:vAlign w:val="center"/>
          </w:tcPr>
          <w:p w14:paraId="250D1705"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rPr>
              <w:t xml:space="preserve">budżet gminy, budżet własny przedsiębiorstw odbierających odpady komunalne, </w:t>
            </w:r>
            <w:proofErr w:type="spellStart"/>
            <w:r w:rsidRPr="008A0952">
              <w:rPr>
                <w:rFonts w:cs="Arial"/>
                <w:color w:val="auto"/>
                <w:sz w:val="18"/>
                <w:szCs w:val="18"/>
              </w:rPr>
              <w:t>WFOŚiGW</w:t>
            </w:r>
            <w:proofErr w:type="spellEnd"/>
          </w:p>
        </w:tc>
      </w:tr>
      <w:tr w:rsidR="00562592" w:rsidRPr="008A0952" w14:paraId="2503C7A0" w14:textId="77777777" w:rsidTr="00DB5D27">
        <w:trPr>
          <w:cantSplit/>
          <w:trHeight w:val="1382"/>
          <w:jc w:val="center"/>
        </w:trPr>
        <w:tc>
          <w:tcPr>
            <w:tcW w:w="1251" w:type="dxa"/>
            <w:vMerge/>
            <w:shd w:val="clear" w:color="auto" w:fill="auto"/>
            <w:textDirection w:val="btLr"/>
            <w:vAlign w:val="center"/>
          </w:tcPr>
          <w:p w14:paraId="5BF23B04" w14:textId="77777777" w:rsidR="00562592" w:rsidRPr="008A0952" w:rsidRDefault="00562592"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76CEE956" w14:textId="77777777" w:rsidR="00562592" w:rsidRPr="008A0952" w:rsidRDefault="00562592"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GO.2.2. Działania edukacyjno-informacyjne dotyczące właściwego postępowania z odpadami w tym zwiększenia efektywności selektywnego zbierania u „źródła”.</w:t>
            </w:r>
          </w:p>
        </w:tc>
        <w:tc>
          <w:tcPr>
            <w:tcW w:w="1617" w:type="dxa"/>
            <w:shd w:val="clear" w:color="auto" w:fill="auto"/>
            <w:vAlign w:val="center"/>
          </w:tcPr>
          <w:p w14:paraId="7ADA73C3"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lang w:eastAsia="pl-PL"/>
              </w:rPr>
              <w:t>monitorowane: placówki oświatowe, przedsiębiorstwa odbierające odpady komunalne</w:t>
            </w:r>
          </w:p>
        </w:tc>
        <w:tc>
          <w:tcPr>
            <w:tcW w:w="6952" w:type="dxa"/>
            <w:gridSpan w:val="8"/>
            <w:shd w:val="clear" w:color="auto" w:fill="C6D9F1" w:themeFill="text2" w:themeFillTint="33"/>
            <w:vAlign w:val="center"/>
          </w:tcPr>
          <w:p w14:paraId="2997F2DB" w14:textId="77777777" w:rsidR="00562592" w:rsidRPr="008A0952" w:rsidRDefault="00562592" w:rsidP="00FE24C8">
            <w:pPr>
              <w:spacing w:before="40" w:after="40" w:line="240" w:lineRule="auto"/>
              <w:jc w:val="center"/>
              <w:rPr>
                <w:rFonts w:cs="Arial"/>
                <w:b/>
                <w:color w:val="auto"/>
                <w:sz w:val="18"/>
                <w:szCs w:val="18"/>
              </w:rPr>
            </w:pPr>
            <w:r w:rsidRPr="008A0952">
              <w:rPr>
                <w:rFonts w:cs="Arial"/>
                <w:color w:val="auto"/>
                <w:sz w:val="18"/>
                <w:szCs w:val="18"/>
              </w:rPr>
              <w:t>brak możliwości określenia całkowitej wysokości kosztów</w:t>
            </w:r>
          </w:p>
        </w:tc>
        <w:tc>
          <w:tcPr>
            <w:tcW w:w="2513" w:type="dxa"/>
            <w:shd w:val="clear" w:color="auto" w:fill="auto"/>
            <w:vAlign w:val="center"/>
          </w:tcPr>
          <w:p w14:paraId="454C8E81"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rPr>
              <w:t xml:space="preserve">budżet gminy, budżet własny przedsiębiorstw odbierających odpady komunalne, </w:t>
            </w:r>
            <w:proofErr w:type="spellStart"/>
            <w:r w:rsidRPr="008A0952">
              <w:rPr>
                <w:rFonts w:cs="Arial"/>
                <w:color w:val="auto"/>
                <w:sz w:val="18"/>
                <w:szCs w:val="18"/>
              </w:rPr>
              <w:t>WFOŚiGW</w:t>
            </w:r>
            <w:proofErr w:type="spellEnd"/>
          </w:p>
        </w:tc>
      </w:tr>
      <w:tr w:rsidR="00562592" w:rsidRPr="008A0952" w14:paraId="3AB0C3D9" w14:textId="77777777" w:rsidTr="00DB5D27">
        <w:trPr>
          <w:cantSplit/>
          <w:trHeight w:val="836"/>
          <w:jc w:val="center"/>
        </w:trPr>
        <w:tc>
          <w:tcPr>
            <w:tcW w:w="1251" w:type="dxa"/>
            <w:vMerge w:val="restart"/>
            <w:shd w:val="clear" w:color="auto" w:fill="auto"/>
            <w:textDirection w:val="btLr"/>
            <w:vAlign w:val="center"/>
          </w:tcPr>
          <w:p w14:paraId="1D0E1A05" w14:textId="77777777" w:rsidR="00562592" w:rsidRPr="008A0952" w:rsidRDefault="00562592" w:rsidP="00FE24C8">
            <w:pPr>
              <w:spacing w:before="40" w:after="40" w:line="240" w:lineRule="auto"/>
              <w:ind w:left="113" w:right="113"/>
              <w:jc w:val="center"/>
              <w:rPr>
                <w:rFonts w:cs="Arial"/>
                <w:color w:val="auto"/>
                <w:sz w:val="18"/>
                <w:szCs w:val="18"/>
              </w:rPr>
            </w:pPr>
            <w:r w:rsidRPr="008A0952">
              <w:rPr>
                <w:rFonts w:cs="Arial"/>
                <w:b/>
                <w:color w:val="auto"/>
                <w:sz w:val="18"/>
                <w:szCs w:val="18"/>
                <w:lang w:eastAsia="pl-PL"/>
              </w:rPr>
              <w:t>IX  ZASOBY PRZYRODNICZE</w:t>
            </w:r>
          </w:p>
        </w:tc>
        <w:tc>
          <w:tcPr>
            <w:tcW w:w="3256" w:type="dxa"/>
            <w:shd w:val="clear" w:color="auto" w:fill="auto"/>
            <w:vAlign w:val="center"/>
          </w:tcPr>
          <w:p w14:paraId="410903F0" w14:textId="77777777" w:rsidR="00562592" w:rsidRPr="008A0952" w:rsidRDefault="00562592"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ZP.1.1. Zapewnienie właściwej ochrony różnorodności biologicznej oraz walorów krajobrazowych w planowaniu przestrzennym.</w:t>
            </w:r>
          </w:p>
        </w:tc>
        <w:tc>
          <w:tcPr>
            <w:tcW w:w="1617" w:type="dxa"/>
            <w:shd w:val="clear" w:color="auto" w:fill="auto"/>
            <w:vAlign w:val="center"/>
          </w:tcPr>
          <w:p w14:paraId="11E8EB07" w14:textId="77777777" w:rsidR="00562592" w:rsidRPr="008A0952" w:rsidRDefault="00562592" w:rsidP="004D54A2">
            <w:pPr>
              <w:spacing w:before="40" w:after="40" w:line="240" w:lineRule="auto"/>
              <w:jc w:val="center"/>
              <w:rPr>
                <w:rFonts w:cs="Arial"/>
                <w:color w:val="auto"/>
                <w:sz w:val="18"/>
                <w:szCs w:val="18"/>
              </w:rPr>
            </w:pPr>
            <w:r w:rsidRPr="008A0952">
              <w:rPr>
                <w:rFonts w:cs="Arial"/>
                <w:color w:val="auto"/>
                <w:sz w:val="18"/>
                <w:szCs w:val="18"/>
                <w:lang w:eastAsia="pl-PL"/>
              </w:rPr>
              <w:t>monitorowane:</w:t>
            </w:r>
            <w:r w:rsidRPr="008A0952">
              <w:rPr>
                <w:rFonts w:cs="Arial"/>
                <w:color w:val="auto"/>
                <w:sz w:val="18"/>
                <w:szCs w:val="18"/>
                <w:lang w:eastAsia="pl-PL"/>
              </w:rPr>
              <w:br/>
              <w:t xml:space="preserve">RDOŚ w </w:t>
            </w:r>
            <w:r w:rsidR="004D54A2" w:rsidRPr="008A0952">
              <w:rPr>
                <w:rFonts w:cs="Arial"/>
                <w:color w:val="auto"/>
                <w:sz w:val="18"/>
                <w:szCs w:val="18"/>
                <w:lang w:eastAsia="pl-PL"/>
              </w:rPr>
              <w:t>Olsztynie</w:t>
            </w:r>
          </w:p>
        </w:tc>
        <w:tc>
          <w:tcPr>
            <w:tcW w:w="6952" w:type="dxa"/>
            <w:gridSpan w:val="8"/>
            <w:shd w:val="clear" w:color="auto" w:fill="C6D9F1" w:themeFill="text2" w:themeFillTint="33"/>
            <w:vAlign w:val="center"/>
          </w:tcPr>
          <w:p w14:paraId="2F8D210B" w14:textId="77777777" w:rsidR="00562592" w:rsidRPr="008A0952" w:rsidRDefault="00562592" w:rsidP="00FE24C8">
            <w:pPr>
              <w:spacing w:before="40" w:after="40" w:line="240" w:lineRule="auto"/>
              <w:jc w:val="center"/>
              <w:rPr>
                <w:rFonts w:cs="Arial"/>
                <w:b/>
                <w:color w:val="auto"/>
                <w:sz w:val="18"/>
                <w:szCs w:val="18"/>
              </w:rPr>
            </w:pPr>
            <w:r w:rsidRPr="008A0952">
              <w:rPr>
                <w:rFonts w:cs="Arial"/>
                <w:color w:val="auto"/>
                <w:sz w:val="18"/>
                <w:szCs w:val="18"/>
              </w:rPr>
              <w:t>brak możliwości określenia całkowitej wysokości kosztów</w:t>
            </w:r>
          </w:p>
        </w:tc>
        <w:tc>
          <w:tcPr>
            <w:tcW w:w="2513" w:type="dxa"/>
            <w:shd w:val="clear" w:color="auto" w:fill="auto"/>
            <w:vAlign w:val="center"/>
          </w:tcPr>
          <w:p w14:paraId="543970FF"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rPr>
              <w:t xml:space="preserve">budżet gminy, budżet własny RDOŚ, </w:t>
            </w:r>
            <w:proofErr w:type="spellStart"/>
            <w:r w:rsidRPr="008A0952">
              <w:rPr>
                <w:rFonts w:cs="Arial"/>
                <w:color w:val="auto"/>
                <w:sz w:val="18"/>
                <w:szCs w:val="18"/>
              </w:rPr>
              <w:t>POIiŚ</w:t>
            </w:r>
            <w:proofErr w:type="spellEnd"/>
            <w:r w:rsidRPr="008A0952">
              <w:rPr>
                <w:rFonts w:cs="Arial"/>
                <w:color w:val="auto"/>
                <w:sz w:val="18"/>
                <w:szCs w:val="18"/>
              </w:rPr>
              <w:t xml:space="preserve">/RPO, NFOŚiGW, </w:t>
            </w:r>
            <w:proofErr w:type="spellStart"/>
            <w:r w:rsidRPr="008A0952">
              <w:rPr>
                <w:rFonts w:cs="Arial"/>
                <w:color w:val="auto"/>
                <w:sz w:val="18"/>
                <w:szCs w:val="18"/>
              </w:rPr>
              <w:t>WFOŚiGW</w:t>
            </w:r>
            <w:proofErr w:type="spellEnd"/>
          </w:p>
        </w:tc>
      </w:tr>
      <w:tr w:rsidR="004D54A2" w:rsidRPr="008A0952" w14:paraId="5D80D21D" w14:textId="77777777" w:rsidTr="00DB5D27">
        <w:trPr>
          <w:cantSplit/>
          <w:trHeight w:val="536"/>
          <w:jc w:val="center"/>
        </w:trPr>
        <w:tc>
          <w:tcPr>
            <w:tcW w:w="1251" w:type="dxa"/>
            <w:vMerge/>
            <w:shd w:val="clear" w:color="auto" w:fill="auto"/>
            <w:textDirection w:val="btLr"/>
            <w:vAlign w:val="center"/>
          </w:tcPr>
          <w:p w14:paraId="2A56342D" w14:textId="77777777" w:rsidR="004D54A2" w:rsidRPr="008A0952" w:rsidRDefault="004D54A2"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481C5BBE" w14:textId="77777777" w:rsidR="004D54A2" w:rsidRPr="008A0952" w:rsidRDefault="004D54A2"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ZP.1.2. Zadania wynikające z Obowiązującego Planu Urządzania Lasu na lata 2020-2029</w:t>
            </w:r>
          </w:p>
        </w:tc>
        <w:tc>
          <w:tcPr>
            <w:tcW w:w="1617" w:type="dxa"/>
            <w:shd w:val="clear" w:color="auto" w:fill="auto"/>
            <w:vAlign w:val="center"/>
          </w:tcPr>
          <w:p w14:paraId="02F8671D" w14:textId="77777777" w:rsidR="004D54A2" w:rsidRPr="008A0952" w:rsidRDefault="004D54A2" w:rsidP="00FE24C8">
            <w:pPr>
              <w:spacing w:before="40" w:after="40" w:line="240" w:lineRule="auto"/>
              <w:jc w:val="center"/>
              <w:rPr>
                <w:rFonts w:cs="Arial"/>
                <w:color w:val="auto"/>
                <w:sz w:val="18"/>
                <w:szCs w:val="18"/>
                <w:lang w:eastAsia="pl-PL"/>
              </w:rPr>
            </w:pPr>
            <w:r w:rsidRPr="008A0952">
              <w:rPr>
                <w:rFonts w:cs="Arial"/>
                <w:color w:val="auto"/>
                <w:sz w:val="18"/>
                <w:szCs w:val="18"/>
                <w:lang w:eastAsia="pl-PL"/>
              </w:rPr>
              <w:t>monitorowane:</w:t>
            </w:r>
            <w:r w:rsidRPr="008A0952">
              <w:rPr>
                <w:rFonts w:cs="Arial"/>
                <w:color w:val="auto"/>
                <w:sz w:val="18"/>
                <w:szCs w:val="18"/>
                <w:lang w:eastAsia="pl-PL"/>
              </w:rPr>
              <w:br/>
              <w:t>Nadleśnictwo Bartoszyce, Srokowo</w:t>
            </w:r>
          </w:p>
        </w:tc>
        <w:tc>
          <w:tcPr>
            <w:tcW w:w="6952" w:type="dxa"/>
            <w:gridSpan w:val="8"/>
            <w:shd w:val="clear" w:color="auto" w:fill="C6D9F1" w:themeFill="text2" w:themeFillTint="33"/>
            <w:vAlign w:val="center"/>
          </w:tcPr>
          <w:p w14:paraId="0E9863E8" w14:textId="77777777" w:rsidR="004D54A2" w:rsidRPr="008A0952" w:rsidRDefault="004D54A2" w:rsidP="00FE24C8">
            <w:pPr>
              <w:spacing w:before="40" w:after="40" w:line="240" w:lineRule="auto"/>
              <w:jc w:val="center"/>
              <w:rPr>
                <w:rFonts w:cs="Arial"/>
                <w:color w:val="auto"/>
                <w:sz w:val="18"/>
                <w:szCs w:val="18"/>
              </w:rPr>
            </w:pPr>
            <w:r w:rsidRPr="008A0952">
              <w:rPr>
                <w:rFonts w:cs="Arial"/>
                <w:color w:val="auto"/>
                <w:sz w:val="18"/>
                <w:szCs w:val="18"/>
              </w:rPr>
              <w:t>brak możliwości określenia całkowitej wysokości kosztów</w:t>
            </w:r>
          </w:p>
        </w:tc>
        <w:tc>
          <w:tcPr>
            <w:tcW w:w="2513" w:type="dxa"/>
            <w:shd w:val="clear" w:color="auto" w:fill="auto"/>
            <w:vAlign w:val="center"/>
          </w:tcPr>
          <w:p w14:paraId="073D80BF" w14:textId="77777777" w:rsidR="004D54A2" w:rsidRPr="008A0952" w:rsidRDefault="004D54A2" w:rsidP="00FE24C8">
            <w:pPr>
              <w:spacing w:before="40" w:after="40" w:line="240" w:lineRule="auto"/>
              <w:jc w:val="center"/>
              <w:rPr>
                <w:rFonts w:cs="Arial"/>
                <w:color w:val="auto"/>
                <w:sz w:val="18"/>
                <w:szCs w:val="18"/>
              </w:rPr>
            </w:pPr>
            <w:r w:rsidRPr="008A0952">
              <w:rPr>
                <w:rFonts w:cs="Arial"/>
                <w:color w:val="auto"/>
                <w:sz w:val="18"/>
                <w:szCs w:val="18"/>
              </w:rPr>
              <w:t>Budżet własny Nadleśnictw</w:t>
            </w:r>
          </w:p>
        </w:tc>
      </w:tr>
      <w:tr w:rsidR="00562592" w:rsidRPr="008A0952" w14:paraId="52BCAE48" w14:textId="77777777" w:rsidTr="00DB5D27">
        <w:trPr>
          <w:cantSplit/>
          <w:trHeight w:val="536"/>
          <w:jc w:val="center"/>
        </w:trPr>
        <w:tc>
          <w:tcPr>
            <w:tcW w:w="1251" w:type="dxa"/>
            <w:vMerge/>
            <w:shd w:val="clear" w:color="auto" w:fill="auto"/>
            <w:textDirection w:val="btLr"/>
            <w:vAlign w:val="center"/>
          </w:tcPr>
          <w:p w14:paraId="32097B40" w14:textId="77777777" w:rsidR="00562592" w:rsidRPr="008A0952" w:rsidRDefault="00562592"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30CA227D" w14:textId="77777777" w:rsidR="00562592" w:rsidRPr="008A0952" w:rsidRDefault="00562592" w:rsidP="004D54A2">
            <w:pPr>
              <w:spacing w:before="20" w:after="20" w:line="240" w:lineRule="auto"/>
              <w:jc w:val="center"/>
              <w:rPr>
                <w:rFonts w:cs="Arial"/>
                <w:color w:val="auto"/>
                <w:sz w:val="18"/>
                <w:szCs w:val="18"/>
                <w:lang w:eastAsia="pl-PL"/>
              </w:rPr>
            </w:pPr>
            <w:r w:rsidRPr="008A0952">
              <w:rPr>
                <w:rFonts w:cs="Arial"/>
                <w:color w:val="auto"/>
                <w:sz w:val="18"/>
                <w:szCs w:val="18"/>
                <w:lang w:eastAsia="pl-PL"/>
              </w:rPr>
              <w:t>ZP.1.</w:t>
            </w:r>
            <w:r w:rsidR="004D54A2" w:rsidRPr="008A0952">
              <w:rPr>
                <w:rFonts w:cs="Arial"/>
                <w:color w:val="auto"/>
                <w:sz w:val="18"/>
                <w:szCs w:val="18"/>
                <w:lang w:eastAsia="pl-PL"/>
              </w:rPr>
              <w:t>5</w:t>
            </w:r>
            <w:r w:rsidRPr="008A0952">
              <w:rPr>
                <w:rFonts w:cs="Arial"/>
                <w:color w:val="auto"/>
                <w:sz w:val="18"/>
                <w:szCs w:val="18"/>
                <w:lang w:eastAsia="pl-PL"/>
              </w:rPr>
              <w:t>. Usuwanie roślinności inwazyjnej.</w:t>
            </w:r>
          </w:p>
        </w:tc>
        <w:tc>
          <w:tcPr>
            <w:tcW w:w="1617" w:type="dxa"/>
            <w:shd w:val="clear" w:color="auto" w:fill="auto"/>
            <w:vAlign w:val="center"/>
          </w:tcPr>
          <w:p w14:paraId="5599DFE3"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lang w:eastAsia="pl-PL"/>
              </w:rPr>
              <w:t>monitorowane: zarządzający obszarem</w:t>
            </w:r>
          </w:p>
        </w:tc>
        <w:tc>
          <w:tcPr>
            <w:tcW w:w="6952" w:type="dxa"/>
            <w:gridSpan w:val="8"/>
            <w:shd w:val="clear" w:color="auto" w:fill="C6D9F1" w:themeFill="text2" w:themeFillTint="33"/>
            <w:vAlign w:val="center"/>
          </w:tcPr>
          <w:p w14:paraId="0B2EF670" w14:textId="77777777" w:rsidR="00562592" w:rsidRPr="008A0952" w:rsidRDefault="004D54A2" w:rsidP="00FE24C8">
            <w:pPr>
              <w:spacing w:before="40" w:after="40" w:line="240" w:lineRule="auto"/>
              <w:jc w:val="center"/>
              <w:rPr>
                <w:rFonts w:cs="Arial"/>
                <w:b/>
                <w:color w:val="auto"/>
                <w:sz w:val="18"/>
                <w:szCs w:val="18"/>
              </w:rPr>
            </w:pPr>
            <w:r w:rsidRPr="008A0952">
              <w:rPr>
                <w:rFonts w:cs="Arial"/>
                <w:color w:val="auto"/>
                <w:sz w:val="18"/>
                <w:szCs w:val="18"/>
              </w:rPr>
              <w:t>brak możliwości określenia całkowitej wysokości kosztów</w:t>
            </w:r>
          </w:p>
        </w:tc>
        <w:tc>
          <w:tcPr>
            <w:tcW w:w="2513" w:type="dxa"/>
            <w:shd w:val="clear" w:color="auto" w:fill="auto"/>
            <w:vAlign w:val="center"/>
          </w:tcPr>
          <w:p w14:paraId="23B0DA8A"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rPr>
              <w:t>budżet gminy, budżet własny mieszkańców</w:t>
            </w:r>
          </w:p>
        </w:tc>
      </w:tr>
      <w:tr w:rsidR="004D54A2" w:rsidRPr="008A0952" w14:paraId="21136978" w14:textId="77777777" w:rsidTr="00DB5D27">
        <w:trPr>
          <w:cantSplit/>
          <w:trHeight w:val="803"/>
          <w:jc w:val="center"/>
        </w:trPr>
        <w:tc>
          <w:tcPr>
            <w:tcW w:w="1251" w:type="dxa"/>
            <w:vMerge/>
            <w:shd w:val="clear" w:color="auto" w:fill="auto"/>
            <w:textDirection w:val="btLr"/>
            <w:vAlign w:val="center"/>
          </w:tcPr>
          <w:p w14:paraId="2B76EB4E" w14:textId="77777777" w:rsidR="004D54A2" w:rsidRPr="008A0952" w:rsidRDefault="004D54A2"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0C2DDF70" w14:textId="77777777" w:rsidR="004D54A2" w:rsidRPr="008A0952" w:rsidRDefault="004D54A2" w:rsidP="00FE24C8">
            <w:pPr>
              <w:spacing w:before="20" w:after="20" w:line="240" w:lineRule="auto"/>
              <w:jc w:val="center"/>
              <w:rPr>
                <w:rFonts w:cs="Arial"/>
                <w:color w:val="auto"/>
                <w:sz w:val="18"/>
                <w:szCs w:val="18"/>
                <w:lang w:eastAsia="pl-PL"/>
              </w:rPr>
            </w:pPr>
            <w:r w:rsidRPr="008A0952">
              <w:rPr>
                <w:rFonts w:cs="Arial"/>
                <w:sz w:val="18"/>
                <w:szCs w:val="18"/>
              </w:rPr>
              <w:t>ZP.1.7. Stały nadzór nad gospodarką leśną i sporządzanie dokumentacji urządzeniowej w lasach niestanowiących własności Skarbu Państwa.</w:t>
            </w:r>
          </w:p>
        </w:tc>
        <w:tc>
          <w:tcPr>
            <w:tcW w:w="1617" w:type="dxa"/>
            <w:shd w:val="clear" w:color="auto" w:fill="auto"/>
            <w:vAlign w:val="center"/>
          </w:tcPr>
          <w:p w14:paraId="56E185D5" w14:textId="77777777" w:rsidR="004D54A2" w:rsidRPr="008A0952" w:rsidRDefault="004D54A2" w:rsidP="00FE24C8">
            <w:pPr>
              <w:spacing w:before="40" w:after="40" w:line="240" w:lineRule="auto"/>
              <w:jc w:val="center"/>
              <w:rPr>
                <w:rFonts w:cs="Arial"/>
                <w:color w:val="auto"/>
                <w:sz w:val="18"/>
                <w:szCs w:val="18"/>
                <w:lang w:eastAsia="pl-PL"/>
              </w:rPr>
            </w:pPr>
            <w:r w:rsidRPr="008A0952">
              <w:rPr>
                <w:rFonts w:cs="Arial"/>
                <w:color w:val="auto"/>
                <w:sz w:val="18"/>
                <w:szCs w:val="18"/>
                <w:lang w:eastAsia="pl-PL"/>
              </w:rPr>
              <w:t>monitorowane:</w:t>
            </w:r>
            <w:r w:rsidRPr="008A0952">
              <w:rPr>
                <w:rFonts w:cs="Arial"/>
                <w:color w:val="auto"/>
                <w:sz w:val="18"/>
                <w:szCs w:val="18"/>
                <w:lang w:eastAsia="pl-PL"/>
              </w:rPr>
              <w:br/>
              <w:t>Nadleśnictwo Bartoszyce, Srokowo</w:t>
            </w:r>
          </w:p>
        </w:tc>
        <w:tc>
          <w:tcPr>
            <w:tcW w:w="6952" w:type="dxa"/>
            <w:gridSpan w:val="8"/>
            <w:shd w:val="clear" w:color="auto" w:fill="C6D9F1" w:themeFill="text2" w:themeFillTint="33"/>
            <w:vAlign w:val="center"/>
          </w:tcPr>
          <w:p w14:paraId="24D8146C" w14:textId="77777777" w:rsidR="004D54A2" w:rsidRPr="008A0952" w:rsidRDefault="004D54A2" w:rsidP="00FE24C8">
            <w:pPr>
              <w:spacing w:before="40" w:after="40" w:line="240" w:lineRule="auto"/>
              <w:jc w:val="center"/>
              <w:rPr>
                <w:rFonts w:cs="Arial"/>
                <w:color w:val="auto"/>
                <w:sz w:val="18"/>
                <w:szCs w:val="18"/>
              </w:rPr>
            </w:pPr>
            <w:r w:rsidRPr="008A0952">
              <w:rPr>
                <w:rFonts w:cs="Arial"/>
                <w:color w:val="auto"/>
                <w:sz w:val="18"/>
                <w:szCs w:val="18"/>
              </w:rPr>
              <w:t>brak możliwości określenia całkowitej wysokości kosztów</w:t>
            </w:r>
          </w:p>
        </w:tc>
        <w:tc>
          <w:tcPr>
            <w:tcW w:w="2513" w:type="dxa"/>
            <w:shd w:val="clear" w:color="auto" w:fill="auto"/>
            <w:vAlign w:val="center"/>
          </w:tcPr>
          <w:p w14:paraId="1094371F" w14:textId="77777777" w:rsidR="004D54A2" w:rsidRPr="008A0952" w:rsidRDefault="004D54A2" w:rsidP="00FE24C8">
            <w:pPr>
              <w:spacing w:before="40" w:after="40" w:line="240" w:lineRule="auto"/>
              <w:jc w:val="center"/>
              <w:rPr>
                <w:rFonts w:cs="Arial"/>
                <w:color w:val="auto"/>
                <w:sz w:val="18"/>
                <w:szCs w:val="18"/>
              </w:rPr>
            </w:pPr>
            <w:r w:rsidRPr="008A0952">
              <w:rPr>
                <w:rFonts w:cs="Arial"/>
                <w:color w:val="auto"/>
                <w:sz w:val="18"/>
                <w:szCs w:val="18"/>
              </w:rPr>
              <w:t>Budżet własny Nadleśnictw</w:t>
            </w:r>
          </w:p>
        </w:tc>
      </w:tr>
      <w:tr w:rsidR="00562592" w:rsidRPr="008A0952" w14:paraId="44AAF0C0" w14:textId="77777777" w:rsidTr="00DB5D27">
        <w:trPr>
          <w:cantSplit/>
          <w:trHeight w:val="803"/>
          <w:jc w:val="center"/>
        </w:trPr>
        <w:tc>
          <w:tcPr>
            <w:tcW w:w="1251" w:type="dxa"/>
            <w:vMerge/>
            <w:shd w:val="clear" w:color="auto" w:fill="auto"/>
            <w:textDirection w:val="btLr"/>
            <w:vAlign w:val="center"/>
          </w:tcPr>
          <w:p w14:paraId="00C1E5D5" w14:textId="77777777" w:rsidR="00562592" w:rsidRPr="008A0952" w:rsidRDefault="00562592"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299AC990" w14:textId="77777777" w:rsidR="00562592" w:rsidRPr="008A0952" w:rsidRDefault="00562592" w:rsidP="004D54A2">
            <w:pPr>
              <w:spacing w:before="20" w:after="20" w:line="240" w:lineRule="auto"/>
              <w:jc w:val="center"/>
              <w:rPr>
                <w:rFonts w:cs="Arial"/>
                <w:color w:val="auto"/>
                <w:sz w:val="18"/>
                <w:szCs w:val="18"/>
                <w:lang w:eastAsia="pl-PL"/>
              </w:rPr>
            </w:pPr>
            <w:r w:rsidRPr="008A0952">
              <w:rPr>
                <w:rFonts w:cs="Arial"/>
                <w:color w:val="auto"/>
                <w:sz w:val="18"/>
                <w:szCs w:val="18"/>
                <w:lang w:eastAsia="pl-PL"/>
              </w:rPr>
              <w:t>ZP.1.</w:t>
            </w:r>
            <w:r w:rsidR="004D54A2" w:rsidRPr="008A0952">
              <w:rPr>
                <w:rFonts w:cs="Arial"/>
                <w:color w:val="auto"/>
                <w:sz w:val="18"/>
                <w:szCs w:val="18"/>
                <w:lang w:eastAsia="pl-PL"/>
              </w:rPr>
              <w:t>9</w:t>
            </w:r>
            <w:r w:rsidRPr="008A0952">
              <w:rPr>
                <w:rFonts w:cs="Arial"/>
                <w:color w:val="auto"/>
                <w:sz w:val="18"/>
                <w:szCs w:val="18"/>
                <w:lang w:eastAsia="pl-PL"/>
              </w:rPr>
              <w:t xml:space="preserve">. Utrzymanie, wymiana i wprowadzenie </w:t>
            </w:r>
            <w:proofErr w:type="spellStart"/>
            <w:r w:rsidRPr="008A0952">
              <w:rPr>
                <w:rFonts w:cs="Arial"/>
                <w:color w:val="auto"/>
                <w:sz w:val="18"/>
                <w:szCs w:val="18"/>
                <w:lang w:eastAsia="pl-PL"/>
              </w:rPr>
              <w:t>zadrzewień</w:t>
            </w:r>
            <w:proofErr w:type="spellEnd"/>
            <w:r w:rsidRPr="008A0952">
              <w:rPr>
                <w:rFonts w:cs="Arial"/>
                <w:color w:val="auto"/>
                <w:sz w:val="18"/>
                <w:szCs w:val="18"/>
                <w:lang w:eastAsia="pl-PL"/>
              </w:rPr>
              <w:t xml:space="preserve"> przydrożnych i </w:t>
            </w:r>
            <w:proofErr w:type="spellStart"/>
            <w:r w:rsidRPr="008A0952">
              <w:rPr>
                <w:rFonts w:cs="Arial"/>
                <w:color w:val="auto"/>
                <w:sz w:val="18"/>
                <w:szCs w:val="18"/>
                <w:lang w:eastAsia="pl-PL"/>
              </w:rPr>
              <w:t>zadrzewień</w:t>
            </w:r>
            <w:proofErr w:type="spellEnd"/>
            <w:r w:rsidRPr="008A0952">
              <w:rPr>
                <w:rFonts w:cs="Arial"/>
                <w:color w:val="auto"/>
                <w:sz w:val="18"/>
                <w:szCs w:val="18"/>
                <w:lang w:eastAsia="pl-PL"/>
              </w:rPr>
              <w:t xml:space="preserve"> śródpolnych.</w:t>
            </w:r>
          </w:p>
        </w:tc>
        <w:tc>
          <w:tcPr>
            <w:tcW w:w="1617" w:type="dxa"/>
            <w:shd w:val="clear" w:color="auto" w:fill="auto"/>
            <w:vAlign w:val="center"/>
          </w:tcPr>
          <w:p w14:paraId="32336119"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lang w:eastAsia="pl-PL"/>
              </w:rPr>
              <w:t xml:space="preserve">monitorowane: </w:t>
            </w:r>
            <w:r w:rsidRPr="008A0952">
              <w:rPr>
                <w:rFonts w:cs="Arial"/>
                <w:color w:val="auto"/>
                <w:sz w:val="18"/>
                <w:szCs w:val="18"/>
                <w:lang w:eastAsia="pl-PL"/>
              </w:rPr>
              <w:br/>
              <w:t>zarządcy dróg</w:t>
            </w:r>
          </w:p>
        </w:tc>
        <w:tc>
          <w:tcPr>
            <w:tcW w:w="6952" w:type="dxa"/>
            <w:gridSpan w:val="8"/>
            <w:shd w:val="clear" w:color="auto" w:fill="C6D9F1" w:themeFill="text2" w:themeFillTint="33"/>
            <w:vAlign w:val="center"/>
          </w:tcPr>
          <w:p w14:paraId="7820BB81" w14:textId="77777777" w:rsidR="00562592" w:rsidRPr="008A0952" w:rsidRDefault="00562592" w:rsidP="00FE24C8">
            <w:pPr>
              <w:spacing w:before="40" w:after="40" w:line="240" w:lineRule="auto"/>
              <w:jc w:val="center"/>
              <w:rPr>
                <w:rFonts w:cs="Arial"/>
                <w:b/>
                <w:color w:val="auto"/>
                <w:sz w:val="18"/>
                <w:szCs w:val="18"/>
              </w:rPr>
            </w:pPr>
            <w:r w:rsidRPr="008A0952">
              <w:rPr>
                <w:rFonts w:cs="Arial"/>
                <w:color w:val="auto"/>
                <w:sz w:val="18"/>
                <w:szCs w:val="18"/>
              </w:rPr>
              <w:t>brak możliwości określenia całkowitej wysokości kosztów</w:t>
            </w:r>
          </w:p>
        </w:tc>
        <w:tc>
          <w:tcPr>
            <w:tcW w:w="2513" w:type="dxa"/>
            <w:shd w:val="clear" w:color="auto" w:fill="auto"/>
            <w:vAlign w:val="center"/>
          </w:tcPr>
          <w:p w14:paraId="1AC64DFF"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rPr>
              <w:t>budżet gminy, budżet własny zarządców dróg</w:t>
            </w:r>
          </w:p>
        </w:tc>
      </w:tr>
      <w:tr w:rsidR="00562592" w:rsidRPr="008A0952" w14:paraId="5728B264" w14:textId="77777777" w:rsidTr="00332F3B">
        <w:trPr>
          <w:cantSplit/>
          <w:trHeight w:val="643"/>
          <w:jc w:val="center"/>
        </w:trPr>
        <w:tc>
          <w:tcPr>
            <w:tcW w:w="1251" w:type="dxa"/>
            <w:vMerge/>
            <w:shd w:val="clear" w:color="auto" w:fill="auto"/>
            <w:textDirection w:val="btLr"/>
            <w:vAlign w:val="center"/>
          </w:tcPr>
          <w:p w14:paraId="6CE2C9AB" w14:textId="77777777" w:rsidR="00562592" w:rsidRPr="008A0952" w:rsidRDefault="00562592"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535F8FBE" w14:textId="77777777" w:rsidR="00562592" w:rsidRPr="008A0952" w:rsidRDefault="00562592" w:rsidP="004D54A2">
            <w:pPr>
              <w:spacing w:before="20" w:after="20" w:line="240" w:lineRule="auto"/>
              <w:jc w:val="center"/>
              <w:rPr>
                <w:rFonts w:cs="Arial"/>
                <w:color w:val="auto"/>
                <w:sz w:val="18"/>
                <w:szCs w:val="18"/>
                <w:lang w:eastAsia="pl-PL"/>
              </w:rPr>
            </w:pPr>
            <w:r w:rsidRPr="008A0952">
              <w:rPr>
                <w:rFonts w:cs="Arial"/>
                <w:color w:val="auto"/>
                <w:sz w:val="18"/>
                <w:szCs w:val="18"/>
              </w:rPr>
              <w:t>ZP.1.</w:t>
            </w:r>
            <w:r w:rsidR="004D54A2" w:rsidRPr="008A0952">
              <w:rPr>
                <w:rFonts w:cs="Arial"/>
                <w:color w:val="auto"/>
                <w:sz w:val="18"/>
                <w:szCs w:val="18"/>
              </w:rPr>
              <w:t>10</w:t>
            </w:r>
            <w:r w:rsidRPr="008A0952">
              <w:rPr>
                <w:rFonts w:cs="Arial"/>
                <w:color w:val="auto"/>
                <w:sz w:val="18"/>
                <w:szCs w:val="18"/>
              </w:rPr>
              <w:t xml:space="preserve"> Inwestycje związane z ochroną przeciwpożarową lasu, m.in. rozwój systemów monitorowania zagrożenia pożarowego oraz infrastruktury przeciwpożarowej</w:t>
            </w:r>
          </w:p>
        </w:tc>
        <w:tc>
          <w:tcPr>
            <w:tcW w:w="1617" w:type="dxa"/>
            <w:shd w:val="clear" w:color="auto" w:fill="auto"/>
            <w:vAlign w:val="center"/>
          </w:tcPr>
          <w:p w14:paraId="141A5826" w14:textId="77777777" w:rsidR="00562592" w:rsidRPr="008A0952" w:rsidRDefault="00562592" w:rsidP="004D54A2">
            <w:pPr>
              <w:spacing w:before="40" w:after="40" w:line="240" w:lineRule="auto"/>
              <w:jc w:val="center"/>
              <w:rPr>
                <w:rFonts w:cs="Arial"/>
                <w:color w:val="auto"/>
                <w:sz w:val="18"/>
                <w:szCs w:val="18"/>
              </w:rPr>
            </w:pPr>
            <w:r w:rsidRPr="008A0952">
              <w:rPr>
                <w:rFonts w:cs="Arial"/>
                <w:color w:val="auto"/>
                <w:sz w:val="18"/>
                <w:szCs w:val="18"/>
                <w:lang w:eastAsia="pl-PL"/>
              </w:rPr>
              <w:t>monitorowane:</w:t>
            </w:r>
            <w:r w:rsidRPr="008A0952">
              <w:rPr>
                <w:rFonts w:cs="Arial"/>
                <w:color w:val="auto"/>
                <w:sz w:val="18"/>
                <w:szCs w:val="18"/>
                <w:lang w:eastAsia="pl-PL"/>
              </w:rPr>
              <w:br/>
              <w:t xml:space="preserve">RDLP w </w:t>
            </w:r>
            <w:r w:rsidR="004D54A2" w:rsidRPr="008A0952">
              <w:rPr>
                <w:rFonts w:cs="Arial"/>
                <w:color w:val="auto"/>
                <w:sz w:val="18"/>
                <w:szCs w:val="18"/>
                <w:lang w:eastAsia="pl-PL"/>
              </w:rPr>
              <w:t>Olsztynie</w:t>
            </w:r>
          </w:p>
        </w:tc>
        <w:tc>
          <w:tcPr>
            <w:tcW w:w="6952" w:type="dxa"/>
            <w:gridSpan w:val="8"/>
            <w:shd w:val="clear" w:color="auto" w:fill="C6D9F1" w:themeFill="text2" w:themeFillTint="33"/>
            <w:vAlign w:val="center"/>
          </w:tcPr>
          <w:p w14:paraId="51B46167" w14:textId="77777777" w:rsidR="00562592" w:rsidRPr="008A0952" w:rsidRDefault="00562592" w:rsidP="00FE24C8">
            <w:pPr>
              <w:spacing w:before="40" w:after="40" w:line="240" w:lineRule="auto"/>
              <w:jc w:val="center"/>
              <w:rPr>
                <w:rFonts w:cs="Arial"/>
                <w:b/>
                <w:color w:val="auto"/>
                <w:sz w:val="18"/>
                <w:szCs w:val="18"/>
              </w:rPr>
            </w:pPr>
            <w:r w:rsidRPr="008A0952">
              <w:rPr>
                <w:rFonts w:cs="Arial"/>
                <w:color w:val="auto"/>
                <w:sz w:val="18"/>
                <w:szCs w:val="18"/>
              </w:rPr>
              <w:t>brak możliwości określenia całkowitej wysokości kosztów</w:t>
            </w:r>
          </w:p>
        </w:tc>
        <w:tc>
          <w:tcPr>
            <w:tcW w:w="2513" w:type="dxa"/>
            <w:shd w:val="clear" w:color="auto" w:fill="auto"/>
            <w:vAlign w:val="center"/>
          </w:tcPr>
          <w:p w14:paraId="10097DB8"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rPr>
              <w:t xml:space="preserve">budżet gminy, budżet własny RDLP, NFOŚiGW, </w:t>
            </w:r>
            <w:proofErr w:type="spellStart"/>
            <w:r w:rsidRPr="008A0952">
              <w:rPr>
                <w:rFonts w:cs="Arial"/>
                <w:color w:val="auto"/>
                <w:sz w:val="18"/>
                <w:szCs w:val="18"/>
              </w:rPr>
              <w:t>WFOŚiGW</w:t>
            </w:r>
            <w:proofErr w:type="spellEnd"/>
          </w:p>
        </w:tc>
      </w:tr>
      <w:tr w:rsidR="00562592" w:rsidRPr="008A0952" w14:paraId="612B8DA9" w14:textId="77777777" w:rsidTr="00332F3B">
        <w:trPr>
          <w:cantSplit/>
          <w:trHeight w:val="841"/>
          <w:jc w:val="center"/>
        </w:trPr>
        <w:tc>
          <w:tcPr>
            <w:tcW w:w="1251" w:type="dxa"/>
            <w:vMerge/>
            <w:shd w:val="clear" w:color="auto" w:fill="auto"/>
            <w:textDirection w:val="btLr"/>
            <w:vAlign w:val="center"/>
          </w:tcPr>
          <w:p w14:paraId="4F508928" w14:textId="77777777" w:rsidR="00562592" w:rsidRPr="008A0952" w:rsidRDefault="00562592"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5FAAB3C6" w14:textId="77777777" w:rsidR="00562592" w:rsidRPr="008A0952" w:rsidRDefault="00562592"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ZP.3.1. Programy ekologiczne realizowane przez placówki oświatowe (organizowanie wycieczek, pikników konkursów, prelekcji o tematyce ekologicznej, akcji ekologicznych).</w:t>
            </w:r>
          </w:p>
        </w:tc>
        <w:tc>
          <w:tcPr>
            <w:tcW w:w="1617" w:type="dxa"/>
            <w:shd w:val="clear" w:color="auto" w:fill="auto"/>
            <w:vAlign w:val="center"/>
          </w:tcPr>
          <w:p w14:paraId="32BF9084" w14:textId="77777777" w:rsidR="00562592" w:rsidRPr="008A0952" w:rsidRDefault="00562592" w:rsidP="004D54A2">
            <w:pPr>
              <w:spacing w:before="40" w:after="40" w:line="240" w:lineRule="auto"/>
              <w:jc w:val="center"/>
              <w:rPr>
                <w:rFonts w:cs="Arial"/>
                <w:color w:val="auto"/>
                <w:sz w:val="18"/>
                <w:szCs w:val="18"/>
              </w:rPr>
            </w:pPr>
            <w:r w:rsidRPr="008A0952">
              <w:rPr>
                <w:rFonts w:cs="Arial"/>
                <w:color w:val="auto"/>
                <w:sz w:val="18"/>
                <w:szCs w:val="18"/>
                <w:lang w:eastAsia="pl-PL"/>
              </w:rPr>
              <w:t xml:space="preserve">monitorowane: </w:t>
            </w:r>
            <w:r w:rsidRPr="008A0952">
              <w:rPr>
                <w:rFonts w:cs="Arial"/>
                <w:color w:val="auto"/>
                <w:sz w:val="18"/>
                <w:szCs w:val="18"/>
                <w:lang w:eastAsia="pl-PL"/>
              </w:rPr>
              <w:br/>
              <w:t>placówki oświatowe, organizacje pozarządowe, UMW</w:t>
            </w:r>
            <w:r w:rsidR="004D54A2" w:rsidRPr="008A0952">
              <w:rPr>
                <w:rFonts w:cs="Arial"/>
                <w:color w:val="auto"/>
                <w:sz w:val="18"/>
                <w:szCs w:val="18"/>
                <w:lang w:eastAsia="pl-PL"/>
              </w:rPr>
              <w:t>W</w:t>
            </w:r>
            <w:r w:rsidRPr="008A0952">
              <w:rPr>
                <w:rFonts w:cs="Arial"/>
                <w:color w:val="auto"/>
                <w:sz w:val="18"/>
                <w:szCs w:val="18"/>
                <w:lang w:eastAsia="pl-PL"/>
              </w:rPr>
              <w:t xml:space="preserve">M, RDLP w </w:t>
            </w:r>
            <w:r w:rsidR="004D54A2" w:rsidRPr="008A0952">
              <w:rPr>
                <w:rFonts w:cs="Arial"/>
                <w:color w:val="auto"/>
                <w:sz w:val="18"/>
                <w:szCs w:val="18"/>
                <w:lang w:eastAsia="pl-PL"/>
              </w:rPr>
              <w:t>Olsztynie</w:t>
            </w:r>
          </w:p>
        </w:tc>
        <w:tc>
          <w:tcPr>
            <w:tcW w:w="6952" w:type="dxa"/>
            <w:gridSpan w:val="8"/>
            <w:shd w:val="clear" w:color="auto" w:fill="C6D9F1" w:themeFill="text2" w:themeFillTint="33"/>
            <w:vAlign w:val="center"/>
          </w:tcPr>
          <w:p w14:paraId="7A17ECC5" w14:textId="77777777" w:rsidR="00562592" w:rsidRPr="008A0952" w:rsidRDefault="00562592" w:rsidP="00FE24C8">
            <w:pPr>
              <w:spacing w:before="40" w:after="40" w:line="240" w:lineRule="auto"/>
              <w:jc w:val="center"/>
              <w:rPr>
                <w:rFonts w:cs="Arial"/>
                <w:b/>
                <w:color w:val="auto"/>
                <w:sz w:val="18"/>
                <w:szCs w:val="18"/>
              </w:rPr>
            </w:pPr>
            <w:r w:rsidRPr="008A0952">
              <w:rPr>
                <w:rFonts w:cs="Arial"/>
                <w:color w:val="auto"/>
                <w:sz w:val="18"/>
                <w:szCs w:val="18"/>
              </w:rPr>
              <w:t>brak możliwości określenia całkowitej wysokości kosztów</w:t>
            </w:r>
          </w:p>
        </w:tc>
        <w:tc>
          <w:tcPr>
            <w:tcW w:w="2513" w:type="dxa"/>
            <w:shd w:val="clear" w:color="auto" w:fill="auto"/>
            <w:vAlign w:val="center"/>
          </w:tcPr>
          <w:p w14:paraId="02E33316"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rPr>
              <w:t xml:space="preserve">budżet województwa i gminy, budżet własny RDLP oraz organizacji pozarządowych, NFOŚiGW, </w:t>
            </w:r>
            <w:proofErr w:type="spellStart"/>
            <w:r w:rsidRPr="008A0952">
              <w:rPr>
                <w:rFonts w:cs="Arial"/>
                <w:color w:val="auto"/>
                <w:sz w:val="18"/>
                <w:szCs w:val="18"/>
              </w:rPr>
              <w:t>WFOŚiGW</w:t>
            </w:r>
            <w:proofErr w:type="spellEnd"/>
          </w:p>
        </w:tc>
      </w:tr>
      <w:tr w:rsidR="00562592" w:rsidRPr="008A0952" w14:paraId="1D5CBEE5" w14:textId="77777777" w:rsidTr="00332F3B">
        <w:trPr>
          <w:cantSplit/>
          <w:trHeight w:val="722"/>
          <w:jc w:val="center"/>
        </w:trPr>
        <w:tc>
          <w:tcPr>
            <w:tcW w:w="1251" w:type="dxa"/>
            <w:vMerge/>
            <w:shd w:val="clear" w:color="auto" w:fill="auto"/>
            <w:textDirection w:val="btLr"/>
            <w:vAlign w:val="center"/>
          </w:tcPr>
          <w:p w14:paraId="5EE66EDA" w14:textId="77777777" w:rsidR="00562592" w:rsidRPr="008A0952" w:rsidRDefault="00562592"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49378599" w14:textId="77777777" w:rsidR="00562592" w:rsidRPr="008A0952" w:rsidRDefault="00562592"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ZP.3.2. Materiały informacyjno-edukacyjne dla dzieci i młodzieży szkolnej.</w:t>
            </w:r>
          </w:p>
        </w:tc>
        <w:tc>
          <w:tcPr>
            <w:tcW w:w="1617" w:type="dxa"/>
            <w:shd w:val="clear" w:color="auto" w:fill="auto"/>
            <w:vAlign w:val="center"/>
          </w:tcPr>
          <w:p w14:paraId="720D27B4" w14:textId="77777777" w:rsidR="00562592" w:rsidRPr="008A0952" w:rsidRDefault="004D54A2" w:rsidP="00FE24C8">
            <w:pPr>
              <w:spacing w:before="40" w:after="40" w:line="240" w:lineRule="auto"/>
              <w:jc w:val="center"/>
              <w:rPr>
                <w:rFonts w:cs="Arial"/>
                <w:color w:val="auto"/>
                <w:sz w:val="18"/>
                <w:szCs w:val="18"/>
              </w:rPr>
            </w:pPr>
            <w:r w:rsidRPr="008A0952">
              <w:rPr>
                <w:rFonts w:cs="Arial"/>
                <w:color w:val="auto"/>
                <w:sz w:val="18"/>
                <w:szCs w:val="18"/>
                <w:lang w:eastAsia="pl-PL"/>
              </w:rPr>
              <w:t xml:space="preserve">monitorowane: </w:t>
            </w:r>
            <w:r w:rsidRPr="008A0952">
              <w:rPr>
                <w:rFonts w:cs="Arial"/>
                <w:color w:val="auto"/>
                <w:sz w:val="18"/>
                <w:szCs w:val="18"/>
                <w:lang w:eastAsia="pl-PL"/>
              </w:rPr>
              <w:br/>
              <w:t>placówki oświatowe, organizacje pozarządowe, UMWWM, RDLP w Olsztynie</w:t>
            </w:r>
          </w:p>
        </w:tc>
        <w:tc>
          <w:tcPr>
            <w:tcW w:w="6952" w:type="dxa"/>
            <w:gridSpan w:val="8"/>
            <w:shd w:val="clear" w:color="auto" w:fill="C6D9F1" w:themeFill="text2" w:themeFillTint="33"/>
            <w:vAlign w:val="center"/>
          </w:tcPr>
          <w:p w14:paraId="7DB91E85" w14:textId="77777777" w:rsidR="00562592" w:rsidRPr="008A0952" w:rsidRDefault="00562592" w:rsidP="00FE24C8">
            <w:pPr>
              <w:spacing w:before="40" w:after="40" w:line="240" w:lineRule="auto"/>
              <w:jc w:val="center"/>
              <w:rPr>
                <w:rFonts w:cs="Arial"/>
                <w:b/>
                <w:color w:val="auto"/>
                <w:sz w:val="18"/>
                <w:szCs w:val="18"/>
              </w:rPr>
            </w:pPr>
            <w:r w:rsidRPr="008A0952">
              <w:rPr>
                <w:rFonts w:cs="Arial"/>
                <w:color w:val="auto"/>
                <w:sz w:val="18"/>
                <w:szCs w:val="18"/>
              </w:rPr>
              <w:t>brak możliwości określenia całkowitej wysokości kosztów</w:t>
            </w:r>
          </w:p>
        </w:tc>
        <w:tc>
          <w:tcPr>
            <w:tcW w:w="2513" w:type="dxa"/>
            <w:shd w:val="clear" w:color="auto" w:fill="auto"/>
            <w:vAlign w:val="center"/>
          </w:tcPr>
          <w:p w14:paraId="41D4D784"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rPr>
              <w:t xml:space="preserve">budżet województwa i gminy, budżet własny RDLP oraz organizacji pozarządowych, NFOŚiGW, </w:t>
            </w:r>
            <w:proofErr w:type="spellStart"/>
            <w:r w:rsidRPr="008A0952">
              <w:rPr>
                <w:rFonts w:cs="Arial"/>
                <w:color w:val="auto"/>
                <w:sz w:val="18"/>
                <w:szCs w:val="18"/>
              </w:rPr>
              <w:t>WFOŚiGW</w:t>
            </w:r>
            <w:proofErr w:type="spellEnd"/>
          </w:p>
        </w:tc>
      </w:tr>
      <w:tr w:rsidR="00562592" w:rsidRPr="008A0952" w14:paraId="33026C65" w14:textId="77777777" w:rsidTr="00DB5D27">
        <w:trPr>
          <w:cantSplit/>
          <w:trHeight w:val="283"/>
          <w:jc w:val="center"/>
        </w:trPr>
        <w:tc>
          <w:tcPr>
            <w:tcW w:w="1251" w:type="dxa"/>
            <w:vMerge w:val="restart"/>
            <w:shd w:val="clear" w:color="auto" w:fill="auto"/>
            <w:textDirection w:val="btLr"/>
            <w:vAlign w:val="center"/>
          </w:tcPr>
          <w:p w14:paraId="0A1405CD" w14:textId="77777777" w:rsidR="00562592" w:rsidRPr="008A0952" w:rsidRDefault="00562592" w:rsidP="00FE24C8">
            <w:pPr>
              <w:spacing w:before="40" w:after="40" w:line="240" w:lineRule="auto"/>
              <w:ind w:left="113" w:right="113"/>
              <w:jc w:val="center"/>
              <w:rPr>
                <w:rFonts w:cs="Arial"/>
                <w:color w:val="auto"/>
                <w:sz w:val="18"/>
                <w:szCs w:val="18"/>
              </w:rPr>
            </w:pPr>
            <w:r w:rsidRPr="008A0952">
              <w:rPr>
                <w:rFonts w:cs="Arial"/>
                <w:b/>
                <w:color w:val="auto"/>
                <w:sz w:val="18"/>
                <w:szCs w:val="18"/>
                <w:lang w:eastAsia="pl-PL"/>
              </w:rPr>
              <w:t>X  ZAGROŻENIA POWAZNYMI AWARIAMI</w:t>
            </w:r>
          </w:p>
        </w:tc>
        <w:tc>
          <w:tcPr>
            <w:tcW w:w="3256" w:type="dxa"/>
            <w:shd w:val="clear" w:color="auto" w:fill="auto"/>
            <w:vAlign w:val="center"/>
          </w:tcPr>
          <w:p w14:paraId="3D2F3C33" w14:textId="77777777" w:rsidR="00562592" w:rsidRPr="008A0952" w:rsidRDefault="00562592"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ZPA.1.1. Przeciwdziałanie poważnym awariom (prowadzenie kontroli zakładów, szkoleń, badań przyczyn, tak aby zmniejszyć ryzyko wystąpienia poważnych awarii).</w:t>
            </w:r>
          </w:p>
        </w:tc>
        <w:tc>
          <w:tcPr>
            <w:tcW w:w="1617" w:type="dxa"/>
            <w:shd w:val="clear" w:color="auto" w:fill="auto"/>
            <w:vAlign w:val="center"/>
          </w:tcPr>
          <w:p w14:paraId="5825493E" w14:textId="77777777" w:rsidR="00562592" w:rsidRPr="008A0952" w:rsidRDefault="00562592" w:rsidP="004D54A2">
            <w:pPr>
              <w:spacing w:before="20" w:after="20" w:line="240" w:lineRule="auto"/>
              <w:jc w:val="center"/>
              <w:rPr>
                <w:rFonts w:cs="Arial"/>
                <w:color w:val="auto"/>
                <w:sz w:val="18"/>
                <w:szCs w:val="18"/>
                <w:lang w:eastAsia="pl-PL"/>
              </w:rPr>
            </w:pPr>
            <w:r w:rsidRPr="008A0952">
              <w:rPr>
                <w:rFonts w:cs="Arial"/>
                <w:color w:val="auto"/>
                <w:sz w:val="18"/>
                <w:szCs w:val="18"/>
                <w:lang w:eastAsia="pl-PL"/>
              </w:rPr>
              <w:t xml:space="preserve">monitorowane: </w:t>
            </w:r>
            <w:r w:rsidRPr="008A0952">
              <w:rPr>
                <w:rFonts w:cs="Arial"/>
                <w:color w:val="auto"/>
                <w:sz w:val="18"/>
                <w:szCs w:val="18"/>
                <w:lang w:eastAsia="pl-PL"/>
              </w:rPr>
              <w:br/>
              <w:t xml:space="preserve">WIOŚ w </w:t>
            </w:r>
            <w:r w:rsidR="004D54A2" w:rsidRPr="008A0952">
              <w:rPr>
                <w:rFonts w:cs="Arial"/>
                <w:color w:val="auto"/>
                <w:sz w:val="18"/>
                <w:szCs w:val="18"/>
                <w:lang w:eastAsia="pl-PL"/>
              </w:rPr>
              <w:t>Olsztynie</w:t>
            </w:r>
            <w:r w:rsidRPr="008A0952">
              <w:rPr>
                <w:rFonts w:cs="Arial"/>
                <w:color w:val="auto"/>
                <w:sz w:val="18"/>
                <w:szCs w:val="18"/>
                <w:lang w:eastAsia="pl-PL"/>
              </w:rPr>
              <w:t xml:space="preserve">, przedsiębiorstwa, </w:t>
            </w:r>
            <w:r w:rsidRPr="008A0952">
              <w:rPr>
                <w:rFonts w:cs="Arial"/>
                <w:color w:val="auto"/>
                <w:sz w:val="18"/>
                <w:szCs w:val="18"/>
              </w:rPr>
              <w:br/>
            </w:r>
            <w:r w:rsidRPr="008A0952">
              <w:rPr>
                <w:rFonts w:cs="Arial"/>
                <w:color w:val="auto"/>
                <w:sz w:val="18"/>
                <w:szCs w:val="18"/>
                <w:lang w:eastAsia="pl-PL"/>
              </w:rPr>
              <w:t>PSP, policja,</w:t>
            </w:r>
          </w:p>
        </w:tc>
        <w:tc>
          <w:tcPr>
            <w:tcW w:w="6952" w:type="dxa"/>
            <w:gridSpan w:val="8"/>
            <w:shd w:val="clear" w:color="auto" w:fill="C6D9F1" w:themeFill="text2" w:themeFillTint="33"/>
            <w:vAlign w:val="center"/>
          </w:tcPr>
          <w:p w14:paraId="2977ABC3" w14:textId="77777777" w:rsidR="00562592" w:rsidRPr="008A0952" w:rsidRDefault="00562592" w:rsidP="00FE24C8">
            <w:pPr>
              <w:spacing w:before="40" w:after="40" w:line="240" w:lineRule="auto"/>
              <w:jc w:val="center"/>
              <w:rPr>
                <w:rFonts w:cs="Arial"/>
                <w:b/>
                <w:color w:val="auto"/>
                <w:sz w:val="18"/>
                <w:szCs w:val="18"/>
              </w:rPr>
            </w:pPr>
            <w:r w:rsidRPr="008A0952">
              <w:rPr>
                <w:rFonts w:cs="Arial"/>
                <w:color w:val="auto"/>
                <w:sz w:val="18"/>
                <w:szCs w:val="18"/>
              </w:rPr>
              <w:t>działanie ciągłe – koszty nakładu pracy trudne do oszacowania</w:t>
            </w:r>
          </w:p>
        </w:tc>
        <w:tc>
          <w:tcPr>
            <w:tcW w:w="2513" w:type="dxa"/>
            <w:shd w:val="clear" w:color="auto" w:fill="auto"/>
            <w:vAlign w:val="center"/>
          </w:tcPr>
          <w:p w14:paraId="6F052251"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rPr>
              <w:t>budżet gminy, budżet własny WIOŚ, przedsiębiorstw, PSP, policji oraz gmin</w:t>
            </w:r>
          </w:p>
        </w:tc>
      </w:tr>
      <w:tr w:rsidR="00562592" w:rsidRPr="008A0952" w14:paraId="718ABC6C" w14:textId="77777777" w:rsidTr="00DB5D27">
        <w:trPr>
          <w:cantSplit/>
          <w:trHeight w:val="283"/>
          <w:jc w:val="center"/>
        </w:trPr>
        <w:tc>
          <w:tcPr>
            <w:tcW w:w="1251" w:type="dxa"/>
            <w:vMerge/>
            <w:shd w:val="clear" w:color="auto" w:fill="auto"/>
            <w:textDirection w:val="btLr"/>
            <w:vAlign w:val="center"/>
          </w:tcPr>
          <w:p w14:paraId="7F0538FA" w14:textId="77777777" w:rsidR="00562592" w:rsidRPr="008A0952" w:rsidRDefault="00562592"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0667CA4E" w14:textId="77777777" w:rsidR="00562592" w:rsidRPr="008A0952" w:rsidRDefault="00562592"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ZPA.1.2. Wsparcie jednostek straży pożarnej w sprzęt do ratownictwa techniczno-chemiczno-ekologicznego oraz w zakresie zapobiegania i przeciwdziałania poważnym awariom.</w:t>
            </w:r>
          </w:p>
        </w:tc>
        <w:tc>
          <w:tcPr>
            <w:tcW w:w="1617" w:type="dxa"/>
            <w:shd w:val="clear" w:color="auto" w:fill="auto"/>
            <w:vAlign w:val="center"/>
          </w:tcPr>
          <w:p w14:paraId="56C8D2FF" w14:textId="77777777" w:rsidR="00562592" w:rsidRPr="008A0952" w:rsidRDefault="00562592" w:rsidP="004D54A2">
            <w:pPr>
              <w:spacing w:before="40" w:after="40" w:line="240" w:lineRule="auto"/>
              <w:jc w:val="center"/>
              <w:rPr>
                <w:rFonts w:cs="Arial"/>
                <w:color w:val="auto"/>
                <w:sz w:val="18"/>
                <w:szCs w:val="18"/>
              </w:rPr>
            </w:pPr>
            <w:r w:rsidRPr="008A0952">
              <w:rPr>
                <w:rFonts w:cs="Arial"/>
                <w:color w:val="auto"/>
                <w:sz w:val="18"/>
                <w:szCs w:val="18"/>
                <w:lang w:eastAsia="pl-PL"/>
              </w:rPr>
              <w:t xml:space="preserve">monitorowane: </w:t>
            </w:r>
            <w:r w:rsidRPr="008A0952">
              <w:rPr>
                <w:rFonts w:cs="Arial"/>
                <w:color w:val="auto"/>
                <w:sz w:val="18"/>
                <w:szCs w:val="18"/>
                <w:lang w:eastAsia="pl-PL"/>
              </w:rPr>
              <w:br/>
              <w:t xml:space="preserve">WIOŚ w </w:t>
            </w:r>
            <w:r w:rsidR="004D54A2" w:rsidRPr="008A0952">
              <w:rPr>
                <w:rFonts w:cs="Arial"/>
                <w:color w:val="auto"/>
                <w:sz w:val="18"/>
                <w:szCs w:val="18"/>
                <w:lang w:eastAsia="pl-PL"/>
              </w:rPr>
              <w:t>Olsztynie</w:t>
            </w:r>
          </w:p>
        </w:tc>
        <w:tc>
          <w:tcPr>
            <w:tcW w:w="6952" w:type="dxa"/>
            <w:gridSpan w:val="8"/>
            <w:shd w:val="clear" w:color="auto" w:fill="C6D9F1" w:themeFill="text2" w:themeFillTint="33"/>
            <w:vAlign w:val="center"/>
          </w:tcPr>
          <w:p w14:paraId="71537778" w14:textId="77777777" w:rsidR="00562592" w:rsidRPr="008A0952" w:rsidRDefault="00562592" w:rsidP="00FE24C8">
            <w:pPr>
              <w:spacing w:before="40" w:after="40" w:line="240" w:lineRule="auto"/>
              <w:jc w:val="center"/>
              <w:rPr>
                <w:rFonts w:cs="Arial"/>
                <w:b/>
                <w:color w:val="auto"/>
                <w:sz w:val="18"/>
                <w:szCs w:val="18"/>
              </w:rPr>
            </w:pPr>
            <w:r w:rsidRPr="008A0952">
              <w:rPr>
                <w:rFonts w:cs="Arial"/>
                <w:color w:val="auto"/>
                <w:sz w:val="18"/>
                <w:szCs w:val="18"/>
              </w:rPr>
              <w:t>brak możliwości określenia całkowitej wysokości kosztów</w:t>
            </w:r>
          </w:p>
        </w:tc>
        <w:tc>
          <w:tcPr>
            <w:tcW w:w="2513" w:type="dxa"/>
            <w:shd w:val="clear" w:color="auto" w:fill="auto"/>
            <w:vAlign w:val="center"/>
          </w:tcPr>
          <w:p w14:paraId="2A1B39F2" w14:textId="77777777" w:rsidR="00562592" w:rsidRPr="008A0952" w:rsidRDefault="00562592" w:rsidP="004D54A2">
            <w:pPr>
              <w:spacing w:before="40" w:after="40" w:line="240" w:lineRule="auto"/>
              <w:jc w:val="center"/>
              <w:rPr>
                <w:rFonts w:cs="Arial"/>
                <w:color w:val="auto"/>
                <w:sz w:val="18"/>
                <w:szCs w:val="18"/>
              </w:rPr>
            </w:pPr>
            <w:r w:rsidRPr="008A0952">
              <w:rPr>
                <w:rFonts w:cs="Arial"/>
                <w:color w:val="auto"/>
                <w:sz w:val="18"/>
                <w:szCs w:val="18"/>
              </w:rPr>
              <w:t>bud</w:t>
            </w:r>
            <w:r w:rsidR="004D54A2" w:rsidRPr="008A0952">
              <w:rPr>
                <w:rFonts w:cs="Arial"/>
                <w:color w:val="auto"/>
                <w:sz w:val="18"/>
                <w:szCs w:val="18"/>
              </w:rPr>
              <w:t xml:space="preserve">żet gminy, budżet własny WIOŚ, </w:t>
            </w:r>
            <w:r w:rsidRPr="008A0952">
              <w:rPr>
                <w:rFonts w:cs="Arial"/>
                <w:color w:val="auto"/>
                <w:sz w:val="18"/>
                <w:szCs w:val="18"/>
              </w:rPr>
              <w:t xml:space="preserve">NFOŚiGW, </w:t>
            </w:r>
            <w:proofErr w:type="spellStart"/>
            <w:r w:rsidRPr="008A0952">
              <w:rPr>
                <w:rFonts w:cs="Arial"/>
                <w:color w:val="auto"/>
                <w:sz w:val="18"/>
                <w:szCs w:val="18"/>
              </w:rPr>
              <w:t>WFOŚiGW</w:t>
            </w:r>
            <w:proofErr w:type="spellEnd"/>
          </w:p>
        </w:tc>
      </w:tr>
      <w:tr w:rsidR="00562592" w:rsidRPr="008A0952" w14:paraId="150DCF03" w14:textId="77777777" w:rsidTr="00DB5D27">
        <w:trPr>
          <w:cantSplit/>
          <w:trHeight w:val="283"/>
          <w:jc w:val="center"/>
        </w:trPr>
        <w:tc>
          <w:tcPr>
            <w:tcW w:w="1251" w:type="dxa"/>
            <w:vMerge/>
            <w:shd w:val="clear" w:color="auto" w:fill="auto"/>
            <w:textDirection w:val="btLr"/>
            <w:vAlign w:val="center"/>
          </w:tcPr>
          <w:p w14:paraId="726B6E52" w14:textId="77777777" w:rsidR="00562592" w:rsidRPr="008A0952" w:rsidRDefault="00562592"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1E743FFE" w14:textId="77777777" w:rsidR="00562592" w:rsidRPr="008A0952" w:rsidRDefault="00562592"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ZPA.1.3. Usuwanie skutków poważnych awarii w środowisku.</w:t>
            </w:r>
          </w:p>
        </w:tc>
        <w:tc>
          <w:tcPr>
            <w:tcW w:w="1617" w:type="dxa"/>
            <w:shd w:val="clear" w:color="auto" w:fill="auto"/>
            <w:vAlign w:val="center"/>
          </w:tcPr>
          <w:p w14:paraId="6CC7C505" w14:textId="77777777" w:rsidR="00562592" w:rsidRPr="008A0952" w:rsidRDefault="00562592"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 xml:space="preserve">monitorowane: </w:t>
            </w:r>
            <w:r w:rsidRPr="008A0952">
              <w:rPr>
                <w:rFonts w:cs="Arial"/>
                <w:color w:val="auto"/>
                <w:sz w:val="18"/>
                <w:szCs w:val="18"/>
                <w:lang w:eastAsia="pl-PL"/>
              </w:rPr>
              <w:br/>
              <w:t>sprawcy awarii, PSP</w:t>
            </w:r>
          </w:p>
        </w:tc>
        <w:tc>
          <w:tcPr>
            <w:tcW w:w="6952" w:type="dxa"/>
            <w:gridSpan w:val="8"/>
            <w:shd w:val="clear" w:color="auto" w:fill="C6D9F1" w:themeFill="text2" w:themeFillTint="33"/>
            <w:vAlign w:val="center"/>
          </w:tcPr>
          <w:p w14:paraId="46DE312D" w14:textId="77777777" w:rsidR="00562592" w:rsidRPr="008A0952" w:rsidRDefault="00562592" w:rsidP="00FE24C8">
            <w:pPr>
              <w:spacing w:before="40" w:after="40" w:line="240" w:lineRule="auto"/>
              <w:jc w:val="center"/>
              <w:rPr>
                <w:rFonts w:cs="Arial"/>
                <w:b/>
                <w:color w:val="auto"/>
                <w:sz w:val="18"/>
                <w:szCs w:val="18"/>
              </w:rPr>
            </w:pPr>
            <w:r w:rsidRPr="008A0952">
              <w:rPr>
                <w:rFonts w:cs="Arial"/>
                <w:color w:val="auto"/>
                <w:sz w:val="18"/>
                <w:szCs w:val="18"/>
              </w:rPr>
              <w:t>działanie ciągłe – koszty nakładu pracy trudne do oszacowania</w:t>
            </w:r>
          </w:p>
        </w:tc>
        <w:tc>
          <w:tcPr>
            <w:tcW w:w="2513" w:type="dxa"/>
            <w:shd w:val="clear" w:color="auto" w:fill="auto"/>
            <w:vAlign w:val="center"/>
          </w:tcPr>
          <w:p w14:paraId="5511559A"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rPr>
              <w:t>budżet własny sprawców awarii, PSP</w:t>
            </w:r>
          </w:p>
        </w:tc>
      </w:tr>
      <w:tr w:rsidR="00562592" w:rsidRPr="008A0952" w14:paraId="7DE08A13" w14:textId="77777777" w:rsidTr="00DB5D27">
        <w:trPr>
          <w:cantSplit/>
          <w:trHeight w:val="283"/>
          <w:jc w:val="center"/>
        </w:trPr>
        <w:tc>
          <w:tcPr>
            <w:tcW w:w="1251" w:type="dxa"/>
            <w:vMerge/>
            <w:shd w:val="clear" w:color="auto" w:fill="auto"/>
            <w:textDirection w:val="btLr"/>
            <w:vAlign w:val="center"/>
          </w:tcPr>
          <w:p w14:paraId="4DCB664E" w14:textId="77777777" w:rsidR="00562592" w:rsidRPr="008A0952" w:rsidRDefault="00562592"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0F208B5E" w14:textId="77777777" w:rsidR="00562592" w:rsidRPr="008A0952" w:rsidRDefault="00562592"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ZPA.1.4. Zapobieganie lub usuwanie skutków zanieczyszczenia środowiska w przypadku nieustalenia podmiotu za nie odpowiedzialnego.</w:t>
            </w:r>
          </w:p>
        </w:tc>
        <w:tc>
          <w:tcPr>
            <w:tcW w:w="1617" w:type="dxa"/>
            <w:shd w:val="clear" w:color="auto" w:fill="auto"/>
            <w:vAlign w:val="center"/>
          </w:tcPr>
          <w:p w14:paraId="6E8F3E22" w14:textId="77777777" w:rsidR="00562592" w:rsidRPr="008A0952" w:rsidRDefault="00562592"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 xml:space="preserve">monitorowane: </w:t>
            </w:r>
            <w:r w:rsidRPr="008A0952">
              <w:rPr>
                <w:rFonts w:cs="Arial"/>
                <w:color w:val="auto"/>
                <w:sz w:val="18"/>
                <w:szCs w:val="18"/>
                <w:lang w:eastAsia="pl-PL"/>
              </w:rPr>
              <w:br/>
            </w:r>
            <w:r w:rsidR="004D54A2" w:rsidRPr="008A0952">
              <w:rPr>
                <w:rFonts w:cs="Arial"/>
                <w:color w:val="auto"/>
                <w:sz w:val="18"/>
                <w:szCs w:val="18"/>
                <w:lang w:eastAsia="pl-PL"/>
              </w:rPr>
              <w:t>RDOŚ w Olsztynie</w:t>
            </w:r>
          </w:p>
        </w:tc>
        <w:tc>
          <w:tcPr>
            <w:tcW w:w="6952" w:type="dxa"/>
            <w:gridSpan w:val="8"/>
            <w:shd w:val="clear" w:color="auto" w:fill="C6D9F1" w:themeFill="text2" w:themeFillTint="33"/>
            <w:vAlign w:val="center"/>
          </w:tcPr>
          <w:p w14:paraId="084F85E8" w14:textId="77777777" w:rsidR="00562592" w:rsidRPr="008A0952" w:rsidRDefault="00562592" w:rsidP="00FE24C8">
            <w:pPr>
              <w:spacing w:before="40" w:after="40" w:line="240" w:lineRule="auto"/>
              <w:jc w:val="center"/>
              <w:rPr>
                <w:rFonts w:cs="Arial"/>
                <w:b/>
                <w:color w:val="auto"/>
                <w:sz w:val="18"/>
                <w:szCs w:val="18"/>
              </w:rPr>
            </w:pPr>
            <w:r w:rsidRPr="008A0952">
              <w:rPr>
                <w:rFonts w:cs="Arial"/>
                <w:color w:val="auto"/>
                <w:sz w:val="18"/>
                <w:szCs w:val="18"/>
              </w:rPr>
              <w:t>brak możliwości określenia całkowitej wysokości kosztów</w:t>
            </w:r>
          </w:p>
        </w:tc>
        <w:tc>
          <w:tcPr>
            <w:tcW w:w="2513" w:type="dxa"/>
            <w:shd w:val="clear" w:color="auto" w:fill="auto"/>
            <w:vAlign w:val="center"/>
          </w:tcPr>
          <w:p w14:paraId="6DD0C9F4" w14:textId="77777777" w:rsidR="00562592" w:rsidRPr="008A0952" w:rsidRDefault="00562592" w:rsidP="00FE24C8">
            <w:pPr>
              <w:spacing w:before="40" w:after="40" w:line="240" w:lineRule="auto"/>
              <w:jc w:val="center"/>
              <w:rPr>
                <w:rFonts w:cs="Arial"/>
                <w:color w:val="auto"/>
                <w:sz w:val="18"/>
                <w:szCs w:val="18"/>
              </w:rPr>
            </w:pPr>
            <w:r w:rsidRPr="008A0952">
              <w:rPr>
                <w:rFonts w:cs="Arial"/>
                <w:color w:val="auto"/>
                <w:sz w:val="18"/>
                <w:szCs w:val="18"/>
              </w:rPr>
              <w:t>budżet gminy, budżet własny RDOŚ</w:t>
            </w:r>
          </w:p>
        </w:tc>
      </w:tr>
      <w:tr w:rsidR="00562592" w:rsidRPr="008A0952" w14:paraId="056CAF46" w14:textId="77777777" w:rsidTr="00DB5D27">
        <w:trPr>
          <w:cantSplit/>
          <w:trHeight w:val="283"/>
          <w:jc w:val="center"/>
        </w:trPr>
        <w:tc>
          <w:tcPr>
            <w:tcW w:w="1251" w:type="dxa"/>
            <w:vMerge/>
            <w:shd w:val="clear" w:color="auto" w:fill="auto"/>
            <w:textDirection w:val="btLr"/>
            <w:vAlign w:val="center"/>
          </w:tcPr>
          <w:p w14:paraId="2A1E0599" w14:textId="77777777" w:rsidR="00562592" w:rsidRPr="008A0952" w:rsidRDefault="00562592"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5CC97A73" w14:textId="77777777" w:rsidR="00562592" w:rsidRPr="008A0952" w:rsidRDefault="00562592"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ZPA.1.5. Nadzór nad logistyką transportową substancji niebezpiecznych.</w:t>
            </w:r>
          </w:p>
        </w:tc>
        <w:tc>
          <w:tcPr>
            <w:tcW w:w="1617" w:type="dxa"/>
            <w:shd w:val="clear" w:color="auto" w:fill="auto"/>
            <w:vAlign w:val="center"/>
          </w:tcPr>
          <w:p w14:paraId="386B6CA3" w14:textId="77777777" w:rsidR="00562592" w:rsidRPr="008A0952" w:rsidRDefault="00562592"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monitorowane:</w:t>
            </w:r>
            <w:r w:rsidRPr="008A0952">
              <w:rPr>
                <w:rFonts w:cs="Arial"/>
                <w:color w:val="auto"/>
                <w:sz w:val="18"/>
                <w:szCs w:val="18"/>
                <w:lang w:eastAsia="pl-PL"/>
              </w:rPr>
              <w:br/>
              <w:t>ITD, zarządcy dróg</w:t>
            </w:r>
          </w:p>
        </w:tc>
        <w:tc>
          <w:tcPr>
            <w:tcW w:w="6952" w:type="dxa"/>
            <w:gridSpan w:val="8"/>
            <w:shd w:val="clear" w:color="auto" w:fill="C6D9F1" w:themeFill="text2" w:themeFillTint="33"/>
            <w:vAlign w:val="center"/>
          </w:tcPr>
          <w:p w14:paraId="0C338169" w14:textId="77777777" w:rsidR="00562592" w:rsidRPr="008A0952" w:rsidRDefault="00562592" w:rsidP="00FE24C8">
            <w:pPr>
              <w:spacing w:before="40" w:after="40" w:line="240" w:lineRule="auto"/>
              <w:jc w:val="center"/>
              <w:rPr>
                <w:rFonts w:cs="Arial"/>
                <w:b/>
                <w:color w:val="auto"/>
                <w:sz w:val="18"/>
                <w:szCs w:val="18"/>
              </w:rPr>
            </w:pPr>
            <w:r w:rsidRPr="008A0952">
              <w:rPr>
                <w:rFonts w:cs="Arial"/>
                <w:color w:val="auto"/>
                <w:sz w:val="18"/>
                <w:szCs w:val="18"/>
              </w:rPr>
              <w:t>działanie ciągłe – koszty nakładu pracy trudne do oszacowania</w:t>
            </w:r>
          </w:p>
        </w:tc>
        <w:tc>
          <w:tcPr>
            <w:tcW w:w="2513" w:type="dxa"/>
            <w:shd w:val="clear" w:color="auto" w:fill="auto"/>
            <w:vAlign w:val="center"/>
          </w:tcPr>
          <w:p w14:paraId="2EF8449B" w14:textId="77777777" w:rsidR="00562592" w:rsidRPr="008A0952" w:rsidRDefault="00562592" w:rsidP="00FE24C8">
            <w:pPr>
              <w:spacing w:before="40" w:after="40" w:line="240" w:lineRule="auto"/>
              <w:jc w:val="center"/>
              <w:rPr>
                <w:rFonts w:cs="Arial"/>
                <w:color w:val="auto"/>
                <w:sz w:val="18"/>
                <w:szCs w:val="18"/>
              </w:rPr>
            </w:pPr>
            <w:r w:rsidRPr="008A0952">
              <w:rPr>
                <w:rFonts w:cs="Arial"/>
                <w:sz w:val="18"/>
                <w:szCs w:val="18"/>
              </w:rPr>
              <w:t>budżet własny ITD. oraz zarządców dróg</w:t>
            </w:r>
          </w:p>
        </w:tc>
      </w:tr>
      <w:tr w:rsidR="00562592" w:rsidRPr="00630CF4" w14:paraId="3AE640AD" w14:textId="77777777" w:rsidTr="00DB5D27">
        <w:trPr>
          <w:cantSplit/>
          <w:trHeight w:val="283"/>
          <w:jc w:val="center"/>
        </w:trPr>
        <w:tc>
          <w:tcPr>
            <w:tcW w:w="1251" w:type="dxa"/>
            <w:vMerge/>
            <w:shd w:val="clear" w:color="auto" w:fill="auto"/>
            <w:textDirection w:val="btLr"/>
            <w:vAlign w:val="center"/>
          </w:tcPr>
          <w:p w14:paraId="358CD66A" w14:textId="77777777" w:rsidR="00562592" w:rsidRPr="008A0952" w:rsidRDefault="00562592" w:rsidP="00FE24C8">
            <w:pPr>
              <w:spacing w:before="40" w:after="40" w:line="240" w:lineRule="auto"/>
              <w:ind w:left="113" w:right="113"/>
              <w:jc w:val="center"/>
              <w:rPr>
                <w:rFonts w:cs="Arial"/>
                <w:color w:val="auto"/>
                <w:sz w:val="18"/>
                <w:szCs w:val="18"/>
              </w:rPr>
            </w:pPr>
          </w:p>
        </w:tc>
        <w:tc>
          <w:tcPr>
            <w:tcW w:w="3256" w:type="dxa"/>
            <w:shd w:val="clear" w:color="auto" w:fill="auto"/>
            <w:vAlign w:val="center"/>
          </w:tcPr>
          <w:p w14:paraId="770A6D02" w14:textId="77777777" w:rsidR="00562592" w:rsidRPr="008A0952" w:rsidRDefault="00562592"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 xml:space="preserve">ZPA.2.1. Edukacja społeczeństwa na rzecz kreowania prawidłowych </w:t>
            </w:r>
            <w:proofErr w:type="spellStart"/>
            <w:r w:rsidRPr="008A0952">
              <w:rPr>
                <w:rFonts w:cs="Arial"/>
                <w:color w:val="auto"/>
                <w:sz w:val="18"/>
                <w:szCs w:val="18"/>
                <w:lang w:eastAsia="pl-PL"/>
              </w:rPr>
              <w:t>zachowań</w:t>
            </w:r>
            <w:proofErr w:type="spellEnd"/>
            <w:r w:rsidRPr="008A0952">
              <w:rPr>
                <w:rFonts w:cs="Arial"/>
                <w:color w:val="auto"/>
                <w:sz w:val="18"/>
                <w:szCs w:val="18"/>
                <w:lang w:eastAsia="pl-PL"/>
              </w:rPr>
              <w:t xml:space="preserve"> w sytuacji wystąpienia zagrożeń środowiska i życia ludzi z tytułu poważnych awarii.</w:t>
            </w:r>
          </w:p>
        </w:tc>
        <w:tc>
          <w:tcPr>
            <w:tcW w:w="1617" w:type="dxa"/>
            <w:shd w:val="clear" w:color="auto" w:fill="auto"/>
            <w:vAlign w:val="center"/>
          </w:tcPr>
          <w:p w14:paraId="6604D106" w14:textId="77777777" w:rsidR="00562592" w:rsidRPr="008A0952" w:rsidRDefault="004D54A2" w:rsidP="00FE24C8">
            <w:pPr>
              <w:spacing w:before="20" w:after="20" w:line="240" w:lineRule="auto"/>
              <w:jc w:val="center"/>
              <w:rPr>
                <w:rFonts w:cs="Arial"/>
                <w:color w:val="auto"/>
                <w:sz w:val="18"/>
                <w:szCs w:val="18"/>
                <w:lang w:eastAsia="pl-PL"/>
              </w:rPr>
            </w:pPr>
            <w:r w:rsidRPr="008A0952">
              <w:rPr>
                <w:rFonts w:cs="Arial"/>
                <w:color w:val="auto"/>
                <w:sz w:val="18"/>
                <w:szCs w:val="18"/>
                <w:lang w:eastAsia="pl-PL"/>
              </w:rPr>
              <w:t xml:space="preserve">monitorowane: </w:t>
            </w:r>
            <w:r w:rsidRPr="008A0952">
              <w:rPr>
                <w:rFonts w:cs="Arial"/>
                <w:color w:val="auto"/>
                <w:sz w:val="18"/>
                <w:szCs w:val="18"/>
                <w:lang w:eastAsia="pl-PL"/>
              </w:rPr>
              <w:br/>
              <w:t>służby interwencyjne, WIOŚ w Olsztynie, policja, PSP, placówki oświatowe</w:t>
            </w:r>
          </w:p>
        </w:tc>
        <w:tc>
          <w:tcPr>
            <w:tcW w:w="6952" w:type="dxa"/>
            <w:gridSpan w:val="8"/>
            <w:shd w:val="clear" w:color="auto" w:fill="C6D9F1" w:themeFill="text2" w:themeFillTint="33"/>
            <w:vAlign w:val="center"/>
          </w:tcPr>
          <w:p w14:paraId="61D3B137" w14:textId="77777777" w:rsidR="00562592" w:rsidRPr="008A0952" w:rsidRDefault="00562592" w:rsidP="00FE24C8">
            <w:pPr>
              <w:spacing w:before="40" w:after="40" w:line="240" w:lineRule="auto"/>
              <w:jc w:val="center"/>
              <w:rPr>
                <w:rFonts w:cs="Arial"/>
                <w:b/>
                <w:color w:val="auto"/>
                <w:sz w:val="18"/>
                <w:szCs w:val="18"/>
              </w:rPr>
            </w:pPr>
            <w:r w:rsidRPr="008A0952">
              <w:rPr>
                <w:rFonts w:cs="Arial"/>
                <w:color w:val="auto"/>
                <w:sz w:val="18"/>
                <w:szCs w:val="18"/>
              </w:rPr>
              <w:t>brak możliwości określenia całkowitej wysokości kosztów</w:t>
            </w:r>
          </w:p>
        </w:tc>
        <w:tc>
          <w:tcPr>
            <w:tcW w:w="2513" w:type="dxa"/>
            <w:shd w:val="clear" w:color="auto" w:fill="auto"/>
            <w:vAlign w:val="center"/>
          </w:tcPr>
          <w:p w14:paraId="11426340" w14:textId="77777777" w:rsidR="00562592" w:rsidRPr="004D54A2" w:rsidRDefault="00562592" w:rsidP="00FE24C8">
            <w:pPr>
              <w:spacing w:before="40" w:after="40" w:line="240" w:lineRule="auto"/>
              <w:jc w:val="center"/>
              <w:rPr>
                <w:rFonts w:cs="Arial"/>
                <w:color w:val="auto"/>
                <w:sz w:val="18"/>
                <w:szCs w:val="18"/>
              </w:rPr>
            </w:pPr>
            <w:r w:rsidRPr="008A0952">
              <w:rPr>
                <w:rFonts w:cs="Arial"/>
                <w:color w:val="auto"/>
                <w:sz w:val="18"/>
                <w:szCs w:val="18"/>
              </w:rPr>
              <w:t>budżet gminy, budżet własny PSP, policji</w:t>
            </w:r>
          </w:p>
        </w:tc>
      </w:tr>
    </w:tbl>
    <w:p w14:paraId="2E4C100E" w14:textId="77777777" w:rsidR="004F4646" w:rsidRPr="00630CF4" w:rsidRDefault="00325E99" w:rsidP="00FE24C8">
      <w:pPr>
        <w:spacing w:before="40"/>
        <w:jc w:val="center"/>
        <w:rPr>
          <w:highlight w:val="yellow"/>
          <w:lang w:eastAsia="pl-PL"/>
        </w:rPr>
      </w:pPr>
      <w:r w:rsidRPr="004D54A2">
        <w:rPr>
          <w:sz w:val="20"/>
        </w:rPr>
        <w:t xml:space="preserve">źródło: </w:t>
      </w:r>
      <w:r w:rsidRPr="004D54A2">
        <w:rPr>
          <w:rFonts w:cs="Arial"/>
          <w:color w:val="auto"/>
          <w:sz w:val="20"/>
        </w:rPr>
        <w:t xml:space="preserve">opracowanie własne na podstawie informacji uzyskanych od </w:t>
      </w:r>
      <w:r w:rsidR="006B06D6" w:rsidRPr="004D54A2">
        <w:rPr>
          <w:rFonts w:cs="Arial"/>
          <w:color w:val="auto"/>
          <w:sz w:val="20"/>
        </w:rPr>
        <w:t>gminy</w:t>
      </w:r>
      <w:r w:rsidRPr="004D54A2">
        <w:rPr>
          <w:rFonts w:cs="Arial"/>
          <w:color w:val="auto"/>
          <w:sz w:val="20"/>
        </w:rPr>
        <w:t>, instytucji i przedsiębiorstw</w:t>
      </w:r>
    </w:p>
    <w:p w14:paraId="3710AF72" w14:textId="77777777" w:rsidR="00994715" w:rsidRPr="00630CF4" w:rsidRDefault="00994715" w:rsidP="00FE24C8">
      <w:pPr>
        <w:pStyle w:val="Nagwek1"/>
        <w:shd w:val="clear" w:color="auto" w:fill="D6E3BC" w:themeFill="accent3" w:themeFillTint="66"/>
        <w:jc w:val="center"/>
        <w:rPr>
          <w:rFonts w:cs="Arial"/>
          <w:color w:val="auto"/>
          <w:highlight w:val="yellow"/>
        </w:rPr>
        <w:sectPr w:rsidR="00994715" w:rsidRPr="00630CF4" w:rsidSect="0074597C">
          <w:pgSz w:w="16838" w:h="11906" w:orient="landscape"/>
          <w:pgMar w:top="1418" w:right="1418" w:bottom="1418" w:left="1559" w:header="709" w:footer="709" w:gutter="0"/>
          <w:cols w:space="708"/>
          <w:formProt w:val="0"/>
          <w:docGrid w:linePitch="360" w:charSpace="4096"/>
        </w:sectPr>
      </w:pPr>
    </w:p>
    <w:p w14:paraId="16277166" w14:textId="77777777" w:rsidR="00BA097F" w:rsidRPr="00DB45D3" w:rsidRDefault="00D27D78" w:rsidP="00360C9A">
      <w:pPr>
        <w:pStyle w:val="Nagwek1"/>
        <w:shd w:val="clear" w:color="auto" w:fill="D6E3BC" w:themeFill="accent3" w:themeFillTint="66"/>
        <w:rPr>
          <w:rFonts w:cs="Arial"/>
          <w:color w:val="auto"/>
        </w:rPr>
      </w:pPr>
      <w:bookmarkStart w:id="365" w:name="_Toc84417256"/>
      <w:r w:rsidRPr="00DB45D3">
        <w:rPr>
          <w:rFonts w:cs="Arial"/>
          <w:color w:val="auto"/>
        </w:rPr>
        <w:lastRenderedPageBreak/>
        <w:t>8</w:t>
      </w:r>
      <w:r w:rsidR="00165973" w:rsidRPr="00DB45D3">
        <w:rPr>
          <w:rFonts w:cs="Arial"/>
          <w:color w:val="auto"/>
        </w:rPr>
        <w:t>. System realizacji programu ochrony środowiska</w:t>
      </w:r>
      <w:bookmarkEnd w:id="365"/>
    </w:p>
    <w:p w14:paraId="02360663" w14:textId="77777777" w:rsidR="00BA097F" w:rsidRPr="00DB45D3" w:rsidRDefault="00165973" w:rsidP="00360C9A">
      <w:pPr>
        <w:rPr>
          <w:rFonts w:cs="Arial"/>
          <w:color w:val="auto"/>
        </w:rPr>
      </w:pPr>
      <w:r w:rsidRPr="00DB45D3">
        <w:rPr>
          <w:rFonts w:cs="Arial"/>
          <w:color w:val="auto"/>
        </w:rPr>
        <w:t>Właściwe wykorzystanie możliwych rozwiązań o charakterze organizacyjnym ma istotne znaczenie w procesie wdrażania programu i jego realizacji. Wprowadzenie zasad monitoringu umożliwi sprawną realizację działań, jak również pozwoli na bieżącą aktualizację celów programu oraz ograniczy negatywne oddziaływanie na środowisko planowanych zadań. Sformułowanie zasad zarządzania środowiskiem stanowi więc podstawę sprawnej realizacji i kontroli działań programowych. Zarządzanie programem to sukcesywna realizacja następujących zadań:</w:t>
      </w:r>
    </w:p>
    <w:p w14:paraId="6D9FBD82" w14:textId="77777777" w:rsidR="00BA097F" w:rsidRPr="00DB45D3" w:rsidRDefault="00165973" w:rsidP="00BE06D0">
      <w:pPr>
        <w:numPr>
          <w:ilvl w:val="0"/>
          <w:numId w:val="16"/>
        </w:numPr>
        <w:rPr>
          <w:rFonts w:cs="Arial"/>
          <w:color w:val="auto"/>
        </w:rPr>
      </w:pPr>
      <w:r w:rsidRPr="00DB45D3">
        <w:rPr>
          <w:rFonts w:cs="Arial"/>
          <w:color w:val="auto"/>
        </w:rPr>
        <w:t>Wdrożenie programu i jego realizacja, a w szczególności:</w:t>
      </w:r>
    </w:p>
    <w:p w14:paraId="24361140" w14:textId="77777777" w:rsidR="00BA097F" w:rsidRPr="00DB45D3" w:rsidRDefault="00165973" w:rsidP="00BE06D0">
      <w:pPr>
        <w:numPr>
          <w:ilvl w:val="0"/>
          <w:numId w:val="17"/>
        </w:numPr>
        <w:rPr>
          <w:rFonts w:cs="Arial"/>
          <w:color w:val="auto"/>
        </w:rPr>
      </w:pPr>
      <w:r w:rsidRPr="00DB45D3">
        <w:rPr>
          <w:rFonts w:cs="Arial"/>
          <w:color w:val="auto"/>
        </w:rPr>
        <w:t>koordynacja przebiegu wdrażania i realizacji,</w:t>
      </w:r>
    </w:p>
    <w:p w14:paraId="494099BE" w14:textId="77777777" w:rsidR="00BA097F" w:rsidRPr="00DB45D3" w:rsidRDefault="00165973" w:rsidP="00BE06D0">
      <w:pPr>
        <w:numPr>
          <w:ilvl w:val="0"/>
          <w:numId w:val="17"/>
        </w:numPr>
        <w:rPr>
          <w:rFonts w:cs="Arial"/>
          <w:color w:val="auto"/>
        </w:rPr>
      </w:pPr>
      <w:r w:rsidRPr="00DB45D3">
        <w:rPr>
          <w:rFonts w:cs="Arial"/>
          <w:color w:val="auto"/>
        </w:rPr>
        <w:t>bieżąca ocena realizacji i aktualizacja celów,</w:t>
      </w:r>
    </w:p>
    <w:p w14:paraId="4E56F187" w14:textId="77777777" w:rsidR="00BA097F" w:rsidRPr="00DB45D3" w:rsidRDefault="00165973" w:rsidP="00BE06D0">
      <w:pPr>
        <w:numPr>
          <w:ilvl w:val="0"/>
          <w:numId w:val="17"/>
        </w:numPr>
        <w:rPr>
          <w:rFonts w:cs="Arial"/>
          <w:color w:val="auto"/>
        </w:rPr>
      </w:pPr>
      <w:r w:rsidRPr="00DB45D3">
        <w:rPr>
          <w:rFonts w:cs="Arial"/>
          <w:color w:val="auto"/>
        </w:rPr>
        <w:t>raporty na temat wykonania programu.</w:t>
      </w:r>
    </w:p>
    <w:p w14:paraId="787CAA45" w14:textId="77777777" w:rsidR="00BA097F" w:rsidRPr="00DB45D3" w:rsidRDefault="00165973" w:rsidP="00BE06D0">
      <w:pPr>
        <w:numPr>
          <w:ilvl w:val="0"/>
          <w:numId w:val="16"/>
        </w:numPr>
        <w:rPr>
          <w:rFonts w:cs="Arial"/>
          <w:color w:val="auto"/>
        </w:rPr>
      </w:pPr>
      <w:r w:rsidRPr="00DB45D3">
        <w:rPr>
          <w:rFonts w:cs="Arial"/>
          <w:color w:val="auto"/>
        </w:rPr>
        <w:t>Edukacja ekologiczna:</w:t>
      </w:r>
    </w:p>
    <w:p w14:paraId="619D1E4A" w14:textId="77777777" w:rsidR="00BA097F" w:rsidRPr="00DB45D3" w:rsidRDefault="00165973" w:rsidP="00BE06D0">
      <w:pPr>
        <w:numPr>
          <w:ilvl w:val="0"/>
          <w:numId w:val="18"/>
        </w:numPr>
        <w:rPr>
          <w:rFonts w:cs="Arial"/>
          <w:color w:val="auto"/>
        </w:rPr>
      </w:pPr>
      <w:r w:rsidRPr="00DB45D3">
        <w:rPr>
          <w:rFonts w:cs="Arial"/>
          <w:color w:val="auto"/>
        </w:rPr>
        <w:t>utworzenie systemu edukacji ekologicznej,</w:t>
      </w:r>
    </w:p>
    <w:p w14:paraId="639FD539" w14:textId="77777777" w:rsidR="00BA097F" w:rsidRPr="00DB45D3" w:rsidRDefault="00165973" w:rsidP="00BE06D0">
      <w:pPr>
        <w:numPr>
          <w:ilvl w:val="0"/>
          <w:numId w:val="18"/>
        </w:numPr>
        <w:rPr>
          <w:rFonts w:cs="Arial"/>
          <w:color w:val="auto"/>
        </w:rPr>
      </w:pPr>
      <w:r w:rsidRPr="00DB45D3">
        <w:rPr>
          <w:rFonts w:cs="Arial"/>
          <w:color w:val="auto"/>
        </w:rPr>
        <w:t>udostępnienie informacji o stanie środowiska,</w:t>
      </w:r>
    </w:p>
    <w:p w14:paraId="05C3CB78" w14:textId="77777777" w:rsidR="00BA097F" w:rsidRPr="00DB45D3" w:rsidRDefault="00165973" w:rsidP="00BE06D0">
      <w:pPr>
        <w:numPr>
          <w:ilvl w:val="0"/>
          <w:numId w:val="18"/>
        </w:numPr>
        <w:rPr>
          <w:rFonts w:eastAsia="Times New Roman" w:cs="Arial"/>
          <w:b/>
          <w:bCs/>
          <w:color w:val="auto"/>
        </w:rPr>
      </w:pPr>
      <w:r w:rsidRPr="00DB45D3">
        <w:rPr>
          <w:rFonts w:cs="Arial"/>
          <w:color w:val="auto"/>
        </w:rPr>
        <w:t>publikacja informacji o stanie środowiska.</w:t>
      </w:r>
    </w:p>
    <w:p w14:paraId="43617351" w14:textId="77777777" w:rsidR="00BA097F" w:rsidRPr="00630CF4" w:rsidRDefault="00BA097F" w:rsidP="00360C9A">
      <w:pPr>
        <w:rPr>
          <w:rFonts w:cs="Arial"/>
          <w:color w:val="auto"/>
          <w:highlight w:val="yellow"/>
        </w:rPr>
      </w:pPr>
    </w:p>
    <w:p w14:paraId="0C91B129" w14:textId="77777777" w:rsidR="00BA097F" w:rsidRPr="00DB45D3" w:rsidRDefault="00165973" w:rsidP="00360C9A">
      <w:pPr>
        <w:rPr>
          <w:color w:val="auto"/>
        </w:rPr>
      </w:pPr>
      <w:r w:rsidRPr="00DB45D3">
        <w:rPr>
          <w:color w:val="auto"/>
        </w:rPr>
        <w:t>Do ogólnych działań ograniczających oddziaływanie należą:</w:t>
      </w:r>
    </w:p>
    <w:p w14:paraId="4C46375A" w14:textId="77777777" w:rsidR="00BA097F" w:rsidRPr="00DB45D3" w:rsidRDefault="00165973" w:rsidP="00BE06D0">
      <w:pPr>
        <w:pStyle w:val="Akapitzlist"/>
        <w:numPr>
          <w:ilvl w:val="0"/>
          <w:numId w:val="79"/>
        </w:numPr>
        <w:ind w:left="709"/>
        <w:rPr>
          <w:color w:val="auto"/>
        </w:rPr>
      </w:pPr>
      <w:r w:rsidRPr="00DB45D3">
        <w:rPr>
          <w:color w:val="auto"/>
        </w:rPr>
        <w:t>W czasie realizacji inwestycji prawidłowe zabezpieczenie techniczne sprzętu i placu budowy, w tym zwłaszcza w miejscach styku z ekosystemami szczególnie wrażliwymi na zmiany warunków siedliskowych.</w:t>
      </w:r>
    </w:p>
    <w:p w14:paraId="3CC66025" w14:textId="77777777" w:rsidR="00BA097F" w:rsidRPr="00DB45D3" w:rsidRDefault="00165973" w:rsidP="00BE06D0">
      <w:pPr>
        <w:pStyle w:val="Akapitzlist"/>
        <w:numPr>
          <w:ilvl w:val="0"/>
          <w:numId w:val="79"/>
        </w:numPr>
        <w:ind w:left="709"/>
        <w:rPr>
          <w:color w:val="auto"/>
        </w:rPr>
      </w:pPr>
      <w:r w:rsidRPr="00DB45D3">
        <w:rPr>
          <w:color w:val="auto"/>
        </w:rPr>
        <w:t>Stosowanie odpowiednich technologii, materiałów i rozwiązań konstrukcyjnych.</w:t>
      </w:r>
    </w:p>
    <w:p w14:paraId="21634D3A" w14:textId="77777777" w:rsidR="00BA097F" w:rsidRPr="00DB45D3" w:rsidRDefault="00165973" w:rsidP="00BE06D0">
      <w:pPr>
        <w:pStyle w:val="Akapitzlist"/>
        <w:numPr>
          <w:ilvl w:val="0"/>
          <w:numId w:val="79"/>
        </w:numPr>
        <w:ind w:left="709"/>
        <w:rPr>
          <w:color w:val="auto"/>
        </w:rPr>
      </w:pPr>
      <w:r w:rsidRPr="00DB45D3">
        <w:rPr>
          <w:color w:val="auto"/>
        </w:rPr>
        <w:t>Maskowanie elementów dysharmonijnych dla krajobrazu.</w:t>
      </w:r>
    </w:p>
    <w:p w14:paraId="79965F1E" w14:textId="77777777" w:rsidR="00BA097F" w:rsidRPr="00DB45D3" w:rsidRDefault="00165973" w:rsidP="00BE06D0">
      <w:pPr>
        <w:pStyle w:val="Akapitzlist"/>
        <w:numPr>
          <w:ilvl w:val="0"/>
          <w:numId w:val="79"/>
        </w:numPr>
        <w:ind w:left="709"/>
        <w:rPr>
          <w:color w:val="auto"/>
        </w:rPr>
      </w:pPr>
      <w:r w:rsidRPr="00DB45D3">
        <w:rPr>
          <w:color w:val="auto"/>
        </w:rPr>
        <w:t>Odpowiedni wybór lokalizacji inwestycji oraz czas inwestycji uwzględniający zapisy dokumentów lokalnych oraz dokumentów wyższego szczebla.</w:t>
      </w:r>
    </w:p>
    <w:p w14:paraId="18CBF2D1" w14:textId="77777777" w:rsidR="00BA097F" w:rsidRPr="00DB45D3" w:rsidRDefault="00165973" w:rsidP="00BE06D0">
      <w:pPr>
        <w:pStyle w:val="Akapitzlist"/>
        <w:numPr>
          <w:ilvl w:val="0"/>
          <w:numId w:val="80"/>
        </w:numPr>
        <w:ind w:left="709"/>
        <w:rPr>
          <w:color w:val="auto"/>
        </w:rPr>
      </w:pPr>
      <w:r w:rsidRPr="00DB45D3">
        <w:rPr>
          <w:color w:val="auto"/>
        </w:rPr>
        <w:t>Minimalizacja negatywnych oddziaływań inwestycji infrastrukturalnych wymaga (oczywiście nie jest to konieczne w przypadku każdej inwestycji) wcześniejszych terenowych inwentaryzacji zasobów środowiska przyrodniczego. Inwentaryzacja pozwoli na precyzyjne dostosowanie ogólnych zaleceń do realiów danego zadania inwestycyjnego i uniknięcie spowodowania znaczących szkód w środowisku przyrodniczym i wiążących się z tym komplikacji w trakcie realizacji poszczególnych inwestycji.</w:t>
      </w:r>
    </w:p>
    <w:p w14:paraId="632F0B93" w14:textId="77777777" w:rsidR="00BA097F" w:rsidRPr="00DB45D3" w:rsidRDefault="00165973" w:rsidP="00BE06D0">
      <w:pPr>
        <w:pStyle w:val="Akapitzlist"/>
        <w:numPr>
          <w:ilvl w:val="0"/>
          <w:numId w:val="80"/>
        </w:numPr>
        <w:ind w:left="709"/>
        <w:rPr>
          <w:color w:val="auto"/>
        </w:rPr>
      </w:pPr>
      <w:r w:rsidRPr="00DB45D3">
        <w:rPr>
          <w:color w:val="auto"/>
        </w:rPr>
        <w:t>W przypadku prac termomodernizacyjnych budynków czy remontów elewacji bądź pokrycia dachowego budynków należy przeprowadzić inwentaryzację ornitologiczną i </w:t>
      </w:r>
      <w:proofErr w:type="spellStart"/>
      <w:r w:rsidRPr="00DB45D3">
        <w:rPr>
          <w:color w:val="auto"/>
        </w:rPr>
        <w:t>chiropterologiczną</w:t>
      </w:r>
      <w:proofErr w:type="spellEnd"/>
      <w:r w:rsidRPr="00DB45D3">
        <w:rPr>
          <w:color w:val="auto"/>
        </w:rPr>
        <w:t>.</w:t>
      </w:r>
    </w:p>
    <w:p w14:paraId="1EDBE377" w14:textId="77777777" w:rsidR="00BA097F" w:rsidRPr="00DB45D3" w:rsidRDefault="00165973" w:rsidP="00BE06D0">
      <w:pPr>
        <w:pStyle w:val="Akapitzlist"/>
        <w:numPr>
          <w:ilvl w:val="0"/>
          <w:numId w:val="80"/>
        </w:numPr>
        <w:ind w:left="709"/>
        <w:rPr>
          <w:color w:val="auto"/>
        </w:rPr>
      </w:pPr>
      <w:r w:rsidRPr="00DB45D3">
        <w:rPr>
          <w:color w:val="auto"/>
        </w:rPr>
        <w:t>Wykorzystanie rozwiązań technologicznych umożliwiających zachowanie istniejących stosunków wodnych.</w:t>
      </w:r>
    </w:p>
    <w:p w14:paraId="74B216A2" w14:textId="77777777" w:rsidR="00BA097F" w:rsidRPr="00DB45D3" w:rsidRDefault="00165973" w:rsidP="00BE06D0">
      <w:pPr>
        <w:pStyle w:val="Akapitzlist"/>
        <w:numPr>
          <w:ilvl w:val="0"/>
          <w:numId w:val="80"/>
        </w:numPr>
        <w:ind w:left="709"/>
        <w:rPr>
          <w:color w:val="auto"/>
        </w:rPr>
      </w:pPr>
      <w:r w:rsidRPr="00DB45D3">
        <w:rPr>
          <w:color w:val="auto"/>
        </w:rPr>
        <w:t>Ograniczenie na etapie planowania i wykonawstwa wycinki drzew i krzewów oraz naruszania cennych siedlisk.</w:t>
      </w:r>
    </w:p>
    <w:p w14:paraId="6F1B2CD9" w14:textId="77777777" w:rsidR="00BA097F" w:rsidRPr="00DB45D3" w:rsidRDefault="00165973" w:rsidP="00BE06D0">
      <w:pPr>
        <w:pStyle w:val="Akapitzlist"/>
        <w:numPr>
          <w:ilvl w:val="0"/>
          <w:numId w:val="80"/>
        </w:numPr>
        <w:ind w:left="709"/>
        <w:rPr>
          <w:color w:val="auto"/>
        </w:rPr>
      </w:pPr>
      <w:r w:rsidRPr="00DB45D3">
        <w:rPr>
          <w:color w:val="auto"/>
        </w:rPr>
        <w:t>W przypadku braku możliwości nienaruszenia siedlisk rzadkich/chronionych gatunków, należy wziąć pod uwagę możliwość przeniesienia populacji.</w:t>
      </w:r>
    </w:p>
    <w:p w14:paraId="00948589" w14:textId="77777777" w:rsidR="00BA097F" w:rsidRPr="00DB45D3" w:rsidRDefault="00165973" w:rsidP="00BE06D0">
      <w:pPr>
        <w:pStyle w:val="Akapitzlist"/>
        <w:numPr>
          <w:ilvl w:val="0"/>
          <w:numId w:val="80"/>
        </w:numPr>
        <w:ind w:left="709"/>
        <w:rPr>
          <w:color w:val="auto"/>
        </w:rPr>
      </w:pPr>
      <w:r w:rsidRPr="00DB45D3">
        <w:rPr>
          <w:color w:val="auto"/>
        </w:rPr>
        <w:t>Nie należy prowadzić robót budowlanych w okresie lęgowym, jeśli na obszarze inwestycji lub w jej pobliżu gniazdują ptaki.</w:t>
      </w:r>
    </w:p>
    <w:p w14:paraId="5CD38041" w14:textId="77777777" w:rsidR="00BA097F" w:rsidRPr="00DB45D3" w:rsidRDefault="00165973" w:rsidP="00BE06D0">
      <w:pPr>
        <w:pStyle w:val="Akapitzlist"/>
        <w:numPr>
          <w:ilvl w:val="0"/>
          <w:numId w:val="80"/>
        </w:numPr>
        <w:ind w:left="709"/>
        <w:rPr>
          <w:color w:val="auto"/>
        </w:rPr>
      </w:pPr>
      <w:r w:rsidRPr="00DB45D3">
        <w:rPr>
          <w:color w:val="auto"/>
        </w:rPr>
        <w:t>W przypadku istotnego zagrożenia hałasem, mogącego płoszyć chronione gatunki zwierząt w okresie rozrodczym (i/lub powodujące ponadnormatywną emisję na terenach mieszkaniowych), należy rozważyć zastosowanie ekranów.</w:t>
      </w:r>
    </w:p>
    <w:p w14:paraId="38EC3341" w14:textId="77777777" w:rsidR="00BA097F" w:rsidRPr="00DB45D3" w:rsidRDefault="00D27D78" w:rsidP="00360C9A">
      <w:pPr>
        <w:pStyle w:val="Nagwek2"/>
        <w:rPr>
          <w:rFonts w:cs="Arial"/>
          <w:color w:val="auto"/>
        </w:rPr>
      </w:pPr>
      <w:bookmarkStart w:id="366" w:name="_Toc84417257"/>
      <w:r w:rsidRPr="00DB45D3">
        <w:rPr>
          <w:rFonts w:cs="Arial"/>
          <w:color w:val="auto"/>
        </w:rPr>
        <w:lastRenderedPageBreak/>
        <w:t>8</w:t>
      </w:r>
      <w:r w:rsidR="00165973" w:rsidRPr="00DB45D3">
        <w:rPr>
          <w:rFonts w:cs="Arial"/>
          <w:color w:val="auto"/>
        </w:rPr>
        <w:t>.1. Współpraca z interesariuszami</w:t>
      </w:r>
      <w:bookmarkEnd w:id="366"/>
    </w:p>
    <w:p w14:paraId="58770A4C" w14:textId="77777777" w:rsidR="00BA097F" w:rsidRPr="00DB45D3" w:rsidRDefault="00165973" w:rsidP="00360C9A">
      <w:pPr>
        <w:rPr>
          <w:rFonts w:cs="Arial"/>
          <w:color w:val="auto"/>
        </w:rPr>
      </w:pPr>
      <w:r w:rsidRPr="00DB45D3">
        <w:rPr>
          <w:rFonts w:cs="Arial"/>
          <w:color w:val="auto"/>
        </w:rPr>
        <w:t>Podczas tworzenia niniejszego dokumentu pozyskano dane od:</w:t>
      </w:r>
    </w:p>
    <w:p w14:paraId="69D2DC99" w14:textId="77777777" w:rsidR="00BA097F" w:rsidRPr="00DB45D3" w:rsidRDefault="00165973" w:rsidP="00BE06D0">
      <w:pPr>
        <w:pStyle w:val="Akapitzlist"/>
        <w:numPr>
          <w:ilvl w:val="0"/>
          <w:numId w:val="90"/>
        </w:numPr>
        <w:rPr>
          <w:rFonts w:cs="Arial"/>
          <w:color w:val="auto"/>
        </w:rPr>
      </w:pPr>
      <w:r w:rsidRPr="00DB45D3">
        <w:rPr>
          <w:rFonts w:cs="Arial"/>
          <w:color w:val="auto"/>
        </w:rPr>
        <w:t xml:space="preserve">Urzędu </w:t>
      </w:r>
      <w:r w:rsidR="00D27D78" w:rsidRPr="00DB45D3">
        <w:rPr>
          <w:rFonts w:cs="Arial"/>
          <w:color w:val="auto"/>
        </w:rPr>
        <w:t xml:space="preserve">Miasta i </w:t>
      </w:r>
      <w:r w:rsidR="008F5832" w:rsidRPr="00DB45D3">
        <w:rPr>
          <w:rFonts w:cs="Arial"/>
          <w:color w:val="auto"/>
        </w:rPr>
        <w:t xml:space="preserve">Gminy </w:t>
      </w:r>
      <w:r w:rsidR="00E139E9" w:rsidRPr="00DB45D3">
        <w:rPr>
          <w:rFonts w:cs="Arial"/>
          <w:color w:val="auto"/>
        </w:rPr>
        <w:t>Sępopol</w:t>
      </w:r>
      <w:r w:rsidRPr="00DB45D3">
        <w:rPr>
          <w:rFonts w:cs="Arial"/>
          <w:color w:val="auto"/>
        </w:rPr>
        <w:t>,</w:t>
      </w:r>
    </w:p>
    <w:p w14:paraId="5965D55D" w14:textId="77777777" w:rsidR="00BA097F" w:rsidRPr="00DB45D3" w:rsidRDefault="00165973" w:rsidP="00BE06D0">
      <w:pPr>
        <w:pStyle w:val="Akapitzlist"/>
        <w:numPr>
          <w:ilvl w:val="0"/>
          <w:numId w:val="90"/>
        </w:numPr>
        <w:rPr>
          <w:rFonts w:cs="Arial"/>
          <w:color w:val="auto"/>
        </w:rPr>
      </w:pPr>
      <w:r w:rsidRPr="00DB45D3">
        <w:rPr>
          <w:rFonts w:cs="Arial"/>
          <w:color w:val="auto"/>
        </w:rPr>
        <w:t xml:space="preserve">Urzędu Marszałkowskiego Województwa </w:t>
      </w:r>
      <w:r w:rsidR="00DB45D3" w:rsidRPr="00DB45D3">
        <w:rPr>
          <w:rFonts w:cs="Arial"/>
          <w:color w:val="auto"/>
        </w:rPr>
        <w:t>Warmińsko - Mazurskiego</w:t>
      </w:r>
      <w:r w:rsidRPr="00DB45D3">
        <w:rPr>
          <w:rFonts w:cs="Arial"/>
          <w:color w:val="auto"/>
        </w:rPr>
        <w:t xml:space="preserve"> w </w:t>
      </w:r>
      <w:r w:rsidR="00DB45D3" w:rsidRPr="00DB45D3">
        <w:rPr>
          <w:rFonts w:cs="Arial"/>
          <w:color w:val="auto"/>
        </w:rPr>
        <w:t>Olsztynie</w:t>
      </w:r>
      <w:r w:rsidRPr="00DB45D3">
        <w:rPr>
          <w:rFonts w:cs="Arial"/>
          <w:color w:val="auto"/>
        </w:rPr>
        <w:t>,</w:t>
      </w:r>
    </w:p>
    <w:p w14:paraId="32B72D53" w14:textId="77777777" w:rsidR="00BA097F" w:rsidRPr="00DB45D3" w:rsidRDefault="00165973" w:rsidP="00BE06D0">
      <w:pPr>
        <w:pStyle w:val="Akapitzlist"/>
        <w:numPr>
          <w:ilvl w:val="0"/>
          <w:numId w:val="90"/>
        </w:numPr>
        <w:rPr>
          <w:rFonts w:cs="Arial"/>
          <w:color w:val="auto"/>
        </w:rPr>
      </w:pPr>
      <w:r w:rsidRPr="00DB45D3">
        <w:rPr>
          <w:rFonts w:cs="Arial"/>
          <w:color w:val="auto"/>
        </w:rPr>
        <w:t xml:space="preserve">Głównego Urzędu Statystycznego w </w:t>
      </w:r>
      <w:r w:rsidR="00DB45D3" w:rsidRPr="00DB45D3">
        <w:rPr>
          <w:rFonts w:cs="Arial"/>
          <w:color w:val="auto"/>
        </w:rPr>
        <w:t>Olsztynie</w:t>
      </w:r>
      <w:r w:rsidRPr="00DB45D3">
        <w:rPr>
          <w:rFonts w:cs="Arial"/>
          <w:color w:val="auto"/>
        </w:rPr>
        <w:t>,</w:t>
      </w:r>
    </w:p>
    <w:p w14:paraId="38528924" w14:textId="77777777" w:rsidR="00BA097F" w:rsidRPr="00DB45D3" w:rsidRDefault="00165973" w:rsidP="00BE06D0">
      <w:pPr>
        <w:pStyle w:val="Akapitzlist"/>
        <w:numPr>
          <w:ilvl w:val="0"/>
          <w:numId w:val="90"/>
        </w:numPr>
        <w:rPr>
          <w:rFonts w:cs="Arial"/>
          <w:color w:val="auto"/>
        </w:rPr>
      </w:pPr>
      <w:r w:rsidRPr="00DB45D3">
        <w:rPr>
          <w:rFonts w:cs="Arial"/>
          <w:color w:val="auto"/>
        </w:rPr>
        <w:t xml:space="preserve">Wojewódzkiego Inspektoratu Ochrony Środowiska w </w:t>
      </w:r>
      <w:r w:rsidR="00DB45D3" w:rsidRPr="00DB45D3">
        <w:rPr>
          <w:rFonts w:cs="Arial"/>
          <w:color w:val="auto"/>
        </w:rPr>
        <w:t>Olsztynie</w:t>
      </w:r>
      <w:r w:rsidRPr="00DB45D3">
        <w:rPr>
          <w:rFonts w:cs="Arial"/>
          <w:color w:val="auto"/>
        </w:rPr>
        <w:t>,</w:t>
      </w:r>
    </w:p>
    <w:p w14:paraId="51640890" w14:textId="77777777" w:rsidR="00BA097F" w:rsidRPr="00DB45D3" w:rsidRDefault="008F5832" w:rsidP="00BE06D0">
      <w:pPr>
        <w:pStyle w:val="Akapitzlist"/>
        <w:numPr>
          <w:ilvl w:val="0"/>
          <w:numId w:val="90"/>
        </w:numPr>
        <w:rPr>
          <w:rFonts w:cs="Arial"/>
          <w:color w:val="auto"/>
        </w:rPr>
      </w:pPr>
      <w:r w:rsidRPr="00DB45D3">
        <w:rPr>
          <w:rFonts w:cs="Arial"/>
          <w:color w:val="auto"/>
        </w:rPr>
        <w:t>Głównego Inspektoratu Ochrony Środowiska w Warszawie</w:t>
      </w:r>
      <w:r w:rsidR="00165973" w:rsidRPr="00DB45D3">
        <w:rPr>
          <w:rFonts w:cs="Arial"/>
          <w:color w:val="auto"/>
        </w:rPr>
        <w:t>,</w:t>
      </w:r>
    </w:p>
    <w:p w14:paraId="05A95807" w14:textId="77777777" w:rsidR="00BA097F" w:rsidRPr="00CB2F20" w:rsidRDefault="00165973" w:rsidP="00BE06D0">
      <w:pPr>
        <w:pStyle w:val="Akapitzlist"/>
        <w:numPr>
          <w:ilvl w:val="0"/>
          <w:numId w:val="90"/>
        </w:numPr>
        <w:rPr>
          <w:rFonts w:cs="Arial"/>
          <w:color w:val="auto"/>
        </w:rPr>
      </w:pPr>
      <w:r w:rsidRPr="00CB2F20">
        <w:rPr>
          <w:rFonts w:cs="Arial"/>
          <w:color w:val="auto"/>
        </w:rPr>
        <w:t xml:space="preserve">Państwowego Gospodarstwa Wodnego Wody Polskie w </w:t>
      </w:r>
      <w:r w:rsidR="00CB2F20" w:rsidRPr="00CB2F20">
        <w:rPr>
          <w:rFonts w:cs="Arial"/>
          <w:color w:val="auto"/>
        </w:rPr>
        <w:t>Białymstoku</w:t>
      </w:r>
      <w:r w:rsidRPr="00CB2F20">
        <w:rPr>
          <w:rFonts w:cs="Arial"/>
          <w:color w:val="auto"/>
        </w:rPr>
        <w:t>,</w:t>
      </w:r>
    </w:p>
    <w:p w14:paraId="4CA2C49B" w14:textId="77777777" w:rsidR="00BA097F" w:rsidRPr="00DB45D3" w:rsidRDefault="00165973" w:rsidP="00BE06D0">
      <w:pPr>
        <w:pStyle w:val="Akapitzlist"/>
        <w:numPr>
          <w:ilvl w:val="0"/>
          <w:numId w:val="90"/>
        </w:numPr>
        <w:rPr>
          <w:rFonts w:cs="Arial"/>
          <w:color w:val="auto"/>
        </w:rPr>
      </w:pPr>
      <w:r w:rsidRPr="00DB45D3">
        <w:rPr>
          <w:rFonts w:cs="Arial"/>
          <w:color w:val="auto"/>
        </w:rPr>
        <w:t xml:space="preserve">Regionalnego Zarządu Gospodarki Wodnej w </w:t>
      </w:r>
      <w:r w:rsidR="00DB45D3" w:rsidRPr="00DB45D3">
        <w:rPr>
          <w:rFonts w:cs="Arial"/>
          <w:color w:val="auto"/>
        </w:rPr>
        <w:t>Białymstoku</w:t>
      </w:r>
      <w:r w:rsidRPr="00DB45D3">
        <w:rPr>
          <w:rFonts w:cs="Arial"/>
          <w:color w:val="auto"/>
        </w:rPr>
        <w:t>,</w:t>
      </w:r>
    </w:p>
    <w:p w14:paraId="1B5D53C4" w14:textId="77777777" w:rsidR="00BA097F" w:rsidRPr="00DB45D3" w:rsidRDefault="008F5832" w:rsidP="00BE06D0">
      <w:pPr>
        <w:pStyle w:val="Akapitzlist"/>
        <w:numPr>
          <w:ilvl w:val="0"/>
          <w:numId w:val="90"/>
        </w:numPr>
        <w:rPr>
          <w:rFonts w:cs="Arial"/>
          <w:color w:val="auto"/>
        </w:rPr>
      </w:pPr>
      <w:r w:rsidRPr="00DB45D3">
        <w:rPr>
          <w:rFonts w:cs="Arial"/>
          <w:color w:val="auto"/>
        </w:rPr>
        <w:t>Generalnej</w:t>
      </w:r>
      <w:r w:rsidR="00165973" w:rsidRPr="00DB45D3">
        <w:rPr>
          <w:rFonts w:cs="Arial"/>
          <w:color w:val="auto"/>
        </w:rPr>
        <w:t xml:space="preserve"> Dyrekcji </w:t>
      </w:r>
      <w:r w:rsidR="009E6BA5" w:rsidRPr="00DB45D3">
        <w:rPr>
          <w:rFonts w:cs="Arial"/>
          <w:color w:val="auto"/>
        </w:rPr>
        <w:t>Ochrony Środowiska w Warszawie,</w:t>
      </w:r>
    </w:p>
    <w:p w14:paraId="6663376E" w14:textId="77777777" w:rsidR="00CB2F20" w:rsidRDefault="00CB2F20" w:rsidP="00BE06D0">
      <w:pPr>
        <w:pStyle w:val="Akapitzlist"/>
        <w:numPr>
          <w:ilvl w:val="0"/>
          <w:numId w:val="90"/>
        </w:numPr>
        <w:rPr>
          <w:rFonts w:cs="Arial"/>
          <w:color w:val="auto"/>
        </w:rPr>
      </w:pPr>
      <w:r>
        <w:rPr>
          <w:rFonts w:cs="Arial"/>
          <w:color w:val="auto"/>
        </w:rPr>
        <w:t>Regionalnego Wydziału Monitoringu Środowiska</w:t>
      </w:r>
      <w:r w:rsidR="00165973" w:rsidRPr="00DB45D3">
        <w:rPr>
          <w:rFonts w:cs="Arial"/>
          <w:color w:val="auto"/>
        </w:rPr>
        <w:t xml:space="preserve"> w </w:t>
      </w:r>
      <w:r w:rsidR="00DB45D3" w:rsidRPr="00DB45D3">
        <w:rPr>
          <w:rFonts w:cs="Arial"/>
          <w:color w:val="auto"/>
        </w:rPr>
        <w:t>Olsztynie</w:t>
      </w:r>
      <w:r w:rsidR="009E6BA5" w:rsidRPr="00DB45D3">
        <w:rPr>
          <w:rFonts w:cs="Arial"/>
          <w:color w:val="auto"/>
        </w:rPr>
        <w:t>,</w:t>
      </w:r>
    </w:p>
    <w:p w14:paraId="07525DC4" w14:textId="77777777" w:rsidR="00CB2F20" w:rsidRPr="00CB2F20" w:rsidRDefault="00CB2F20" w:rsidP="00BE06D0">
      <w:pPr>
        <w:pStyle w:val="Akapitzlist"/>
        <w:numPr>
          <w:ilvl w:val="0"/>
          <w:numId w:val="90"/>
        </w:numPr>
        <w:rPr>
          <w:rFonts w:cs="Arial"/>
          <w:color w:val="auto"/>
        </w:rPr>
      </w:pPr>
      <w:r w:rsidRPr="00CB2F20">
        <w:rPr>
          <w:rFonts w:eastAsiaTheme="minorHAnsi" w:cs="Arial"/>
          <w:bCs/>
          <w:color w:val="000000"/>
        </w:rPr>
        <w:t>Wojewódzkiego Funduszu Ochrony Środowiska i Gospodarki Wodnej w Olsztynie</w:t>
      </w:r>
    </w:p>
    <w:p w14:paraId="7DE3E3C5" w14:textId="77777777" w:rsidR="00BA097F" w:rsidRPr="00DB45D3" w:rsidRDefault="00165973" w:rsidP="00BE06D0">
      <w:pPr>
        <w:pStyle w:val="Akapitzlist"/>
        <w:numPr>
          <w:ilvl w:val="0"/>
          <w:numId w:val="90"/>
        </w:numPr>
        <w:rPr>
          <w:rFonts w:cs="Arial"/>
          <w:color w:val="auto"/>
        </w:rPr>
      </w:pPr>
      <w:r w:rsidRPr="00DB45D3">
        <w:rPr>
          <w:rFonts w:cs="Arial"/>
          <w:color w:val="auto"/>
        </w:rPr>
        <w:t>Państwowego Instytutu Geologicznego – Państwowego In</w:t>
      </w:r>
      <w:r w:rsidR="009E6BA5" w:rsidRPr="00DB45D3">
        <w:rPr>
          <w:rFonts w:cs="Arial"/>
          <w:color w:val="auto"/>
        </w:rPr>
        <w:t>stytutu Badawczego w Warszawie,</w:t>
      </w:r>
    </w:p>
    <w:p w14:paraId="2AA5E5EB" w14:textId="77777777" w:rsidR="00BA097F" w:rsidRDefault="00165973" w:rsidP="00BE06D0">
      <w:pPr>
        <w:pStyle w:val="Akapitzlist"/>
        <w:numPr>
          <w:ilvl w:val="0"/>
          <w:numId w:val="90"/>
        </w:numPr>
        <w:rPr>
          <w:rFonts w:cs="Arial"/>
          <w:color w:val="auto"/>
        </w:rPr>
      </w:pPr>
      <w:r w:rsidRPr="00DB45D3">
        <w:rPr>
          <w:rFonts w:cs="Arial"/>
          <w:color w:val="auto"/>
        </w:rPr>
        <w:t>Generalnej Dyrekcji Dróg Krajowych i Autostrad,</w:t>
      </w:r>
    </w:p>
    <w:p w14:paraId="39722AD5" w14:textId="77777777" w:rsidR="00DB45D3" w:rsidRDefault="00DB45D3" w:rsidP="00BE06D0">
      <w:pPr>
        <w:pStyle w:val="Akapitzlist"/>
        <w:numPr>
          <w:ilvl w:val="0"/>
          <w:numId w:val="90"/>
        </w:numPr>
        <w:rPr>
          <w:rFonts w:cs="Arial"/>
          <w:color w:val="auto"/>
        </w:rPr>
      </w:pPr>
      <w:r>
        <w:rPr>
          <w:rFonts w:cs="Arial"/>
          <w:color w:val="auto"/>
        </w:rPr>
        <w:t>Zarządu Dróg Wojewódzkich w Olsztynie</w:t>
      </w:r>
      <w:r w:rsidR="00CB2F20">
        <w:rPr>
          <w:rFonts w:cs="Arial"/>
          <w:color w:val="auto"/>
        </w:rPr>
        <w:t>,</w:t>
      </w:r>
    </w:p>
    <w:p w14:paraId="6BE20BA3" w14:textId="77777777" w:rsidR="00DB45D3" w:rsidRPr="00CB2F20" w:rsidRDefault="00DB45D3" w:rsidP="00BE06D0">
      <w:pPr>
        <w:pStyle w:val="Akapitzlist"/>
        <w:numPr>
          <w:ilvl w:val="0"/>
          <w:numId w:val="90"/>
        </w:numPr>
        <w:rPr>
          <w:rFonts w:cs="Arial"/>
          <w:color w:val="auto"/>
        </w:rPr>
      </w:pPr>
      <w:r w:rsidRPr="00CB2F20">
        <w:rPr>
          <w:rFonts w:cs="Arial"/>
          <w:color w:val="auto"/>
        </w:rPr>
        <w:t>Zarządu Dróg Powiatowych w Dąbrowie k/</w:t>
      </w:r>
      <w:r w:rsidR="00CB2F20">
        <w:rPr>
          <w:rFonts w:cs="Arial"/>
          <w:color w:val="auto"/>
        </w:rPr>
        <w:t xml:space="preserve"> </w:t>
      </w:r>
      <w:r w:rsidR="00CB2F20" w:rsidRPr="00CB2F20">
        <w:rPr>
          <w:rFonts w:cs="Arial"/>
          <w:color w:val="auto"/>
        </w:rPr>
        <w:t>Bartoszyc</w:t>
      </w:r>
      <w:r w:rsidR="00CB2F20">
        <w:rPr>
          <w:rFonts w:cs="Arial"/>
          <w:color w:val="auto"/>
        </w:rPr>
        <w:t>,</w:t>
      </w:r>
    </w:p>
    <w:p w14:paraId="59E55962" w14:textId="77777777" w:rsidR="00BA097F" w:rsidRPr="00CB2F20" w:rsidRDefault="00165973" w:rsidP="00BE06D0">
      <w:pPr>
        <w:pStyle w:val="Akapitzlist"/>
        <w:numPr>
          <w:ilvl w:val="0"/>
          <w:numId w:val="90"/>
        </w:numPr>
        <w:rPr>
          <w:rFonts w:cs="Arial"/>
          <w:color w:val="auto"/>
        </w:rPr>
      </w:pPr>
      <w:r w:rsidRPr="00CB2F20">
        <w:rPr>
          <w:rFonts w:cs="Arial"/>
          <w:color w:val="auto"/>
        </w:rPr>
        <w:t>Starostwa Powiatowe</w:t>
      </w:r>
      <w:r w:rsidR="00DB45D3" w:rsidRPr="00CB2F20">
        <w:rPr>
          <w:rFonts w:cs="Arial"/>
          <w:color w:val="auto"/>
        </w:rPr>
        <w:t>go</w:t>
      </w:r>
      <w:r w:rsidRPr="00CB2F20">
        <w:rPr>
          <w:rFonts w:cs="Arial"/>
          <w:color w:val="auto"/>
        </w:rPr>
        <w:t xml:space="preserve"> w </w:t>
      </w:r>
      <w:r w:rsidR="00DB45D3" w:rsidRPr="00CB2F20">
        <w:rPr>
          <w:rFonts w:cs="Arial"/>
          <w:color w:val="auto"/>
        </w:rPr>
        <w:t>Bartoszycach</w:t>
      </w:r>
      <w:r w:rsidRPr="00CB2F20">
        <w:rPr>
          <w:rFonts w:cs="Arial"/>
          <w:color w:val="auto"/>
        </w:rPr>
        <w:t>,</w:t>
      </w:r>
    </w:p>
    <w:p w14:paraId="4EA2F777" w14:textId="77777777" w:rsidR="00BA097F" w:rsidRPr="00CB2F20" w:rsidRDefault="00165973" w:rsidP="00BE06D0">
      <w:pPr>
        <w:pStyle w:val="Akapitzlist"/>
        <w:numPr>
          <w:ilvl w:val="0"/>
          <w:numId w:val="90"/>
        </w:numPr>
        <w:rPr>
          <w:rFonts w:cs="Arial"/>
          <w:color w:val="auto"/>
        </w:rPr>
      </w:pPr>
      <w:r w:rsidRPr="00CB2F20">
        <w:rPr>
          <w:rFonts w:cs="Arial"/>
          <w:color w:val="auto"/>
        </w:rPr>
        <w:t>Urzędu Regulacji Energetyki,</w:t>
      </w:r>
    </w:p>
    <w:p w14:paraId="5CFC7B87" w14:textId="77777777" w:rsidR="009E6BA5" w:rsidRPr="00CB2F20" w:rsidRDefault="00DB45D3" w:rsidP="00BE06D0">
      <w:pPr>
        <w:pStyle w:val="Akapitzlist"/>
        <w:numPr>
          <w:ilvl w:val="0"/>
          <w:numId w:val="90"/>
        </w:numPr>
        <w:rPr>
          <w:rFonts w:cs="Arial"/>
          <w:color w:val="auto"/>
        </w:rPr>
      </w:pPr>
      <w:r w:rsidRPr="00CB2F20">
        <w:rPr>
          <w:color w:val="auto"/>
        </w:rPr>
        <w:t>ENERGA-OPERATOR S.A.</w:t>
      </w:r>
      <w:r w:rsidR="00CB2F20">
        <w:rPr>
          <w:color w:val="auto"/>
        </w:rPr>
        <w:t>,</w:t>
      </w:r>
    </w:p>
    <w:p w14:paraId="5D1BC814" w14:textId="77777777" w:rsidR="009E6BA5" w:rsidRPr="00CB2F20" w:rsidRDefault="00DB45D3" w:rsidP="00BE06D0">
      <w:pPr>
        <w:pStyle w:val="Akapitzlist"/>
        <w:numPr>
          <w:ilvl w:val="0"/>
          <w:numId w:val="90"/>
        </w:numPr>
        <w:rPr>
          <w:rFonts w:cs="Arial"/>
          <w:color w:val="auto"/>
        </w:rPr>
      </w:pPr>
      <w:r w:rsidRPr="00CB2F20">
        <w:t>Zakład</w:t>
      </w:r>
      <w:r w:rsidR="00CB2F20">
        <w:t>u</w:t>
      </w:r>
      <w:r w:rsidRPr="00CB2F20">
        <w:t xml:space="preserve"> Gospodarki Mieszkaniowej i Usług Komunalnych w Sępopolu,</w:t>
      </w:r>
    </w:p>
    <w:p w14:paraId="0DD77F89" w14:textId="77777777" w:rsidR="00CB2F20" w:rsidRPr="00CB2F20" w:rsidRDefault="00CB2F20" w:rsidP="00BE06D0">
      <w:pPr>
        <w:pStyle w:val="Akapitzlist"/>
        <w:numPr>
          <w:ilvl w:val="0"/>
          <w:numId w:val="90"/>
        </w:numPr>
        <w:rPr>
          <w:rFonts w:cs="Arial"/>
          <w:color w:val="auto"/>
        </w:rPr>
      </w:pPr>
      <w:r w:rsidRPr="00CB2F20">
        <w:t>Regionalnej Dyrekcji Lasów Państwowych w Olsztynie</w:t>
      </w:r>
      <w:r>
        <w:t>,</w:t>
      </w:r>
    </w:p>
    <w:p w14:paraId="1F445D33" w14:textId="77777777" w:rsidR="00CB2F20" w:rsidRPr="00CB2F20" w:rsidRDefault="00CB2F20" w:rsidP="00BE06D0">
      <w:pPr>
        <w:pStyle w:val="Akapitzlist"/>
        <w:numPr>
          <w:ilvl w:val="0"/>
          <w:numId w:val="90"/>
        </w:numPr>
        <w:rPr>
          <w:rFonts w:cs="Arial"/>
          <w:color w:val="auto"/>
        </w:rPr>
      </w:pPr>
      <w:r w:rsidRPr="00CB2F20">
        <w:t>Nadleśnictwa Bartoszyce</w:t>
      </w:r>
      <w:r>
        <w:t>.</w:t>
      </w:r>
    </w:p>
    <w:p w14:paraId="1CB82A5F" w14:textId="77777777" w:rsidR="00BA097F" w:rsidRPr="00630CF4" w:rsidRDefault="00BA097F" w:rsidP="00360C9A">
      <w:pPr>
        <w:rPr>
          <w:rFonts w:cs="Arial"/>
          <w:color w:val="auto"/>
          <w:highlight w:val="yellow"/>
        </w:rPr>
      </w:pPr>
    </w:p>
    <w:p w14:paraId="603E44DE" w14:textId="77777777" w:rsidR="00BA097F" w:rsidRPr="00CB2F20" w:rsidRDefault="00165973" w:rsidP="00360C9A">
      <w:pPr>
        <w:rPr>
          <w:rFonts w:cs="Arial"/>
          <w:color w:val="auto"/>
        </w:rPr>
      </w:pPr>
      <w:r w:rsidRPr="00CB2F20">
        <w:rPr>
          <w:rFonts w:cs="Arial"/>
          <w:color w:val="auto"/>
        </w:rPr>
        <w:t xml:space="preserve">W ramach opracowanego dokumentu wyznaczono zadania własne Urzędu </w:t>
      </w:r>
      <w:r w:rsidR="009E6BA5" w:rsidRPr="00CB2F20">
        <w:rPr>
          <w:rFonts w:cs="Arial"/>
          <w:color w:val="auto"/>
        </w:rPr>
        <w:t xml:space="preserve">Gminy </w:t>
      </w:r>
      <w:r w:rsidR="00E139E9" w:rsidRPr="00CB2F20">
        <w:rPr>
          <w:rFonts w:cs="Arial"/>
          <w:color w:val="auto"/>
        </w:rPr>
        <w:t>Sępopol</w:t>
      </w:r>
      <w:r w:rsidRPr="00CB2F20">
        <w:rPr>
          <w:rFonts w:cs="Arial"/>
          <w:color w:val="auto"/>
        </w:rPr>
        <w:t xml:space="preserve"> oraz monitorowane, za których współrealizację odpowiedzialni będą m.in.:</w:t>
      </w:r>
    </w:p>
    <w:p w14:paraId="4FE4E7FE" w14:textId="77777777" w:rsidR="00BA097F" w:rsidRPr="00CB2F20" w:rsidRDefault="00165973" w:rsidP="00BE06D0">
      <w:pPr>
        <w:pStyle w:val="Akapitzlist"/>
        <w:numPr>
          <w:ilvl w:val="0"/>
          <w:numId w:val="91"/>
        </w:numPr>
        <w:rPr>
          <w:rFonts w:cs="Arial"/>
        </w:rPr>
      </w:pPr>
      <w:r w:rsidRPr="00CB2F20">
        <w:rPr>
          <w:rFonts w:cs="Arial"/>
          <w:color w:val="auto"/>
        </w:rPr>
        <w:t xml:space="preserve">Mieszkańcy </w:t>
      </w:r>
      <w:r w:rsidR="00D27D78" w:rsidRPr="00CB2F20">
        <w:rPr>
          <w:rFonts w:cs="Arial"/>
          <w:color w:val="auto"/>
        </w:rPr>
        <w:t xml:space="preserve">miasta i </w:t>
      </w:r>
      <w:r w:rsidR="009E6BA5" w:rsidRPr="00CB2F20">
        <w:rPr>
          <w:rFonts w:cs="Arial"/>
          <w:color w:val="auto"/>
        </w:rPr>
        <w:t xml:space="preserve">gminy </w:t>
      </w:r>
      <w:r w:rsidR="00E139E9" w:rsidRPr="00CB2F20">
        <w:rPr>
          <w:rFonts w:cs="Arial"/>
          <w:color w:val="auto"/>
        </w:rPr>
        <w:t>Sępopol</w:t>
      </w:r>
      <w:r w:rsidRPr="00CB2F20">
        <w:rPr>
          <w:rFonts w:cs="Arial"/>
          <w:color w:val="auto"/>
        </w:rPr>
        <w:t>,</w:t>
      </w:r>
    </w:p>
    <w:p w14:paraId="1BA4D1F8" w14:textId="77777777" w:rsidR="00BA097F" w:rsidRPr="00CB2F20" w:rsidRDefault="00165973" w:rsidP="00BE06D0">
      <w:pPr>
        <w:pStyle w:val="Akapitzlist"/>
        <w:numPr>
          <w:ilvl w:val="0"/>
          <w:numId w:val="91"/>
        </w:numPr>
        <w:rPr>
          <w:rFonts w:cs="Arial"/>
        </w:rPr>
      </w:pPr>
      <w:r w:rsidRPr="00CB2F20">
        <w:rPr>
          <w:rFonts w:cs="Arial"/>
          <w:color w:val="auto"/>
        </w:rPr>
        <w:t xml:space="preserve">Przedsiębiorcy prowadzący działalność na terenie </w:t>
      </w:r>
      <w:r w:rsidR="00D27D78" w:rsidRPr="00CB2F20">
        <w:rPr>
          <w:rFonts w:cs="Arial"/>
          <w:color w:val="auto"/>
        </w:rPr>
        <w:t xml:space="preserve">miasta i </w:t>
      </w:r>
      <w:r w:rsidR="009E6BA5" w:rsidRPr="00CB2F20">
        <w:rPr>
          <w:rFonts w:cs="Arial"/>
          <w:color w:val="auto"/>
        </w:rPr>
        <w:t xml:space="preserve">gminy </w:t>
      </w:r>
      <w:r w:rsidR="00E139E9" w:rsidRPr="00CB2F20">
        <w:rPr>
          <w:rFonts w:cs="Arial"/>
          <w:color w:val="auto"/>
        </w:rPr>
        <w:t>Sępopol</w:t>
      </w:r>
      <w:r w:rsidRPr="00CB2F20">
        <w:rPr>
          <w:rFonts w:cs="Arial"/>
          <w:color w:val="auto"/>
        </w:rPr>
        <w:t>,</w:t>
      </w:r>
    </w:p>
    <w:p w14:paraId="1D17D0A4" w14:textId="77777777" w:rsidR="00BA097F" w:rsidRPr="00CB2F20" w:rsidRDefault="00165973" w:rsidP="00BE06D0">
      <w:pPr>
        <w:pStyle w:val="Akapitzlist"/>
        <w:numPr>
          <w:ilvl w:val="0"/>
          <w:numId w:val="91"/>
        </w:numPr>
        <w:rPr>
          <w:rFonts w:cs="Arial"/>
        </w:rPr>
      </w:pPr>
      <w:r w:rsidRPr="00CB2F20">
        <w:rPr>
          <w:rFonts w:cs="Arial"/>
          <w:color w:val="auto"/>
        </w:rPr>
        <w:t xml:space="preserve">Urząd Marszałkowski Województwa </w:t>
      </w:r>
      <w:r w:rsidR="00CB2F20">
        <w:rPr>
          <w:rFonts w:cs="Arial"/>
          <w:color w:val="auto"/>
        </w:rPr>
        <w:t>Warmińsko - Mazurskiego</w:t>
      </w:r>
      <w:r w:rsidR="009E6BA5" w:rsidRPr="00CB2F20">
        <w:rPr>
          <w:rFonts w:cs="Arial"/>
          <w:color w:val="auto"/>
        </w:rPr>
        <w:t xml:space="preserve"> w </w:t>
      </w:r>
      <w:r w:rsidR="00CB2F20" w:rsidRPr="00CB2F20">
        <w:t>Olsztynie</w:t>
      </w:r>
      <w:r w:rsidRPr="00CB2F20">
        <w:rPr>
          <w:rFonts w:cs="Arial"/>
          <w:color w:val="auto"/>
        </w:rPr>
        <w:t>,</w:t>
      </w:r>
    </w:p>
    <w:p w14:paraId="35ABEA3D" w14:textId="77777777" w:rsidR="00BA097F" w:rsidRPr="00CB2F20" w:rsidRDefault="00165973" w:rsidP="00BE06D0">
      <w:pPr>
        <w:pStyle w:val="Akapitzlist"/>
        <w:numPr>
          <w:ilvl w:val="0"/>
          <w:numId w:val="91"/>
        </w:numPr>
        <w:rPr>
          <w:rFonts w:cs="Arial"/>
        </w:rPr>
      </w:pPr>
      <w:r w:rsidRPr="00CB2F20">
        <w:rPr>
          <w:rFonts w:cs="Arial"/>
          <w:color w:val="auto"/>
        </w:rPr>
        <w:t xml:space="preserve">Wojewódzki Inspektorat Ochrony Środowiska w </w:t>
      </w:r>
      <w:r w:rsidR="00CB2F20" w:rsidRPr="00CB2F20">
        <w:t>Olsztynie</w:t>
      </w:r>
      <w:r w:rsidRPr="00CB2F20">
        <w:rPr>
          <w:rFonts w:cs="Arial"/>
          <w:color w:val="auto"/>
        </w:rPr>
        <w:t>,</w:t>
      </w:r>
    </w:p>
    <w:p w14:paraId="1F45E4A7" w14:textId="77777777" w:rsidR="00BA097F" w:rsidRPr="00CB2F20" w:rsidRDefault="00165973" w:rsidP="00BE06D0">
      <w:pPr>
        <w:pStyle w:val="Akapitzlist"/>
        <w:numPr>
          <w:ilvl w:val="0"/>
          <w:numId w:val="91"/>
        </w:numPr>
        <w:rPr>
          <w:rFonts w:cs="Arial"/>
        </w:rPr>
      </w:pPr>
      <w:r w:rsidRPr="00CB2F20">
        <w:rPr>
          <w:rFonts w:cs="Arial"/>
          <w:color w:val="auto"/>
        </w:rPr>
        <w:t>Regionalny Zarząd Gospodarki Wodnej w </w:t>
      </w:r>
      <w:r w:rsidR="009E6BA5" w:rsidRPr="00CB2F20">
        <w:rPr>
          <w:rFonts w:cs="Arial"/>
          <w:color w:val="auto"/>
        </w:rPr>
        <w:t>Warszawie</w:t>
      </w:r>
      <w:r w:rsidRPr="00CB2F20">
        <w:rPr>
          <w:rFonts w:cs="Arial"/>
          <w:color w:val="auto"/>
        </w:rPr>
        <w:t>,</w:t>
      </w:r>
    </w:p>
    <w:p w14:paraId="5761A0E0" w14:textId="77777777" w:rsidR="00BA097F" w:rsidRPr="00CB2F20" w:rsidRDefault="00165973" w:rsidP="00BE06D0">
      <w:pPr>
        <w:pStyle w:val="Akapitzlist"/>
        <w:numPr>
          <w:ilvl w:val="0"/>
          <w:numId w:val="91"/>
        </w:numPr>
        <w:rPr>
          <w:rFonts w:cs="Arial"/>
        </w:rPr>
      </w:pPr>
      <w:r w:rsidRPr="00CB2F20">
        <w:rPr>
          <w:rFonts w:cs="Arial"/>
          <w:color w:val="auto"/>
        </w:rPr>
        <w:t xml:space="preserve">Regionalna Dyrekcja Ochrony Środowiska w </w:t>
      </w:r>
      <w:r w:rsidR="00CB2F20" w:rsidRPr="00CB2F20">
        <w:t>Olsztynie</w:t>
      </w:r>
      <w:r w:rsidRPr="00CB2F20">
        <w:rPr>
          <w:rFonts w:cs="Arial"/>
          <w:color w:val="auto"/>
        </w:rPr>
        <w:t>,</w:t>
      </w:r>
    </w:p>
    <w:p w14:paraId="576592C8" w14:textId="77777777" w:rsidR="00BA097F" w:rsidRPr="00CB2F20" w:rsidRDefault="00165973" w:rsidP="00BE06D0">
      <w:pPr>
        <w:pStyle w:val="Akapitzlist"/>
        <w:numPr>
          <w:ilvl w:val="0"/>
          <w:numId w:val="91"/>
        </w:numPr>
        <w:rPr>
          <w:rFonts w:cs="Arial"/>
        </w:rPr>
      </w:pPr>
      <w:r w:rsidRPr="00CB2F20">
        <w:rPr>
          <w:rFonts w:cs="Arial"/>
          <w:color w:val="auto"/>
        </w:rPr>
        <w:t>Zarządcy dróg,</w:t>
      </w:r>
    </w:p>
    <w:p w14:paraId="6EBCE196" w14:textId="77777777" w:rsidR="00BA097F" w:rsidRPr="00CB2F20" w:rsidRDefault="00165973" w:rsidP="00BE06D0">
      <w:pPr>
        <w:pStyle w:val="Akapitzlist"/>
        <w:numPr>
          <w:ilvl w:val="0"/>
          <w:numId w:val="91"/>
        </w:numPr>
        <w:rPr>
          <w:rFonts w:cs="Arial"/>
        </w:rPr>
      </w:pPr>
      <w:r w:rsidRPr="00CB2F20">
        <w:rPr>
          <w:rFonts w:cs="Arial"/>
          <w:color w:val="auto"/>
          <w:szCs w:val="24"/>
        </w:rPr>
        <w:t>Polska Spółka Gazownictwa Sp.</w:t>
      </w:r>
      <w:r w:rsidRPr="00CB2F20">
        <w:rPr>
          <w:rFonts w:cs="Arial"/>
          <w:color w:val="auto"/>
        </w:rPr>
        <w:t xml:space="preserve"> z o.o. Oddział Zakład Gazowniczy w </w:t>
      </w:r>
      <w:r w:rsidR="00CB2F20" w:rsidRPr="00CB2F20">
        <w:t>Olsztynie</w:t>
      </w:r>
      <w:r w:rsidRPr="00CB2F20">
        <w:rPr>
          <w:rFonts w:cs="Arial"/>
          <w:color w:val="auto"/>
        </w:rPr>
        <w:t>,</w:t>
      </w:r>
    </w:p>
    <w:p w14:paraId="5F273D03" w14:textId="77777777" w:rsidR="00BA097F" w:rsidRPr="00CB2F20" w:rsidRDefault="00165973" w:rsidP="00BE06D0">
      <w:pPr>
        <w:pStyle w:val="Akapitzlist"/>
        <w:numPr>
          <w:ilvl w:val="0"/>
          <w:numId w:val="91"/>
        </w:numPr>
        <w:rPr>
          <w:rFonts w:cs="Arial"/>
        </w:rPr>
      </w:pPr>
      <w:r w:rsidRPr="00CB2F20">
        <w:rPr>
          <w:rFonts w:cs="Arial"/>
          <w:color w:val="auto"/>
        </w:rPr>
        <w:t>Okręgowy Urząd Górniczy w </w:t>
      </w:r>
      <w:r w:rsidR="009E6BA5" w:rsidRPr="00CB2F20">
        <w:rPr>
          <w:rFonts w:cs="Arial"/>
          <w:color w:val="auto"/>
        </w:rPr>
        <w:t>Warszawie</w:t>
      </w:r>
      <w:r w:rsidRPr="00CB2F20">
        <w:rPr>
          <w:rFonts w:cs="Arial"/>
          <w:color w:val="auto"/>
        </w:rPr>
        <w:t>,</w:t>
      </w:r>
    </w:p>
    <w:p w14:paraId="7F5C904D" w14:textId="77777777" w:rsidR="00D27D78" w:rsidRPr="00CB2F20" w:rsidRDefault="00D27D78" w:rsidP="00BE06D0">
      <w:pPr>
        <w:pStyle w:val="Akapitzlist"/>
        <w:numPr>
          <w:ilvl w:val="0"/>
          <w:numId w:val="91"/>
        </w:numPr>
        <w:rPr>
          <w:rFonts w:cs="Arial"/>
          <w:color w:val="auto"/>
        </w:rPr>
      </w:pPr>
      <w:r w:rsidRPr="00CB2F20">
        <w:rPr>
          <w:color w:val="auto"/>
        </w:rPr>
        <w:t>PGE Dystrybucja S.A. Oddział Warszawa,</w:t>
      </w:r>
    </w:p>
    <w:p w14:paraId="1D18CF9D" w14:textId="77777777" w:rsidR="00BA097F" w:rsidRPr="00CB2F20" w:rsidRDefault="00CB2F20" w:rsidP="00BE06D0">
      <w:pPr>
        <w:pStyle w:val="Akapitzlist"/>
        <w:numPr>
          <w:ilvl w:val="0"/>
          <w:numId w:val="91"/>
        </w:numPr>
        <w:rPr>
          <w:rFonts w:cs="Arial"/>
        </w:rPr>
      </w:pPr>
      <w:r>
        <w:rPr>
          <w:rFonts w:cs="Arial"/>
          <w:color w:val="auto"/>
        </w:rPr>
        <w:t xml:space="preserve">Warmińsko – Mazurski </w:t>
      </w:r>
      <w:r w:rsidR="00165973" w:rsidRPr="00CB2F20">
        <w:rPr>
          <w:rFonts w:cs="Arial"/>
          <w:color w:val="auto"/>
        </w:rPr>
        <w:t>Ośrodek Doradztwa Rolniczego,</w:t>
      </w:r>
    </w:p>
    <w:p w14:paraId="5BE17467" w14:textId="77777777" w:rsidR="00BA097F" w:rsidRPr="00CB2F20" w:rsidRDefault="00165973" w:rsidP="00BE06D0">
      <w:pPr>
        <w:pStyle w:val="Akapitzlist"/>
        <w:numPr>
          <w:ilvl w:val="0"/>
          <w:numId w:val="91"/>
        </w:numPr>
        <w:rPr>
          <w:rFonts w:cs="Arial"/>
        </w:rPr>
      </w:pPr>
      <w:r w:rsidRPr="00CB2F20">
        <w:rPr>
          <w:rFonts w:cs="Arial"/>
          <w:color w:val="auto"/>
        </w:rPr>
        <w:t>Zarządcy nieruchomości wielorodzinnych,</w:t>
      </w:r>
    </w:p>
    <w:p w14:paraId="733B805C" w14:textId="77777777" w:rsidR="00BA097F" w:rsidRPr="00CB2F20" w:rsidRDefault="00165973" w:rsidP="00BE06D0">
      <w:pPr>
        <w:pStyle w:val="Akapitzlist"/>
        <w:numPr>
          <w:ilvl w:val="0"/>
          <w:numId w:val="91"/>
        </w:numPr>
        <w:rPr>
          <w:rFonts w:cs="Arial"/>
        </w:rPr>
      </w:pPr>
      <w:r w:rsidRPr="00CB2F20">
        <w:rPr>
          <w:rFonts w:cs="Arial"/>
        </w:rPr>
        <w:t xml:space="preserve">Placówki oświatowe i organizacje pozarządowe na terenie </w:t>
      </w:r>
      <w:r w:rsidR="009E6BA5" w:rsidRPr="00CB2F20">
        <w:rPr>
          <w:rFonts w:cs="Arial"/>
          <w:color w:val="auto"/>
        </w:rPr>
        <w:t xml:space="preserve">gminy </w:t>
      </w:r>
      <w:r w:rsidR="00E139E9" w:rsidRPr="00CB2F20">
        <w:rPr>
          <w:rFonts w:cs="Arial"/>
          <w:color w:val="auto"/>
        </w:rPr>
        <w:t>Sępopol</w:t>
      </w:r>
      <w:r w:rsidRPr="00CB2F20">
        <w:rPr>
          <w:rFonts w:cs="Arial"/>
        </w:rPr>
        <w:t>,</w:t>
      </w:r>
    </w:p>
    <w:p w14:paraId="4CB84DAB" w14:textId="77777777" w:rsidR="00BA097F" w:rsidRPr="00CB2F20" w:rsidRDefault="00165973" w:rsidP="00BE06D0">
      <w:pPr>
        <w:pStyle w:val="Akapitzlist"/>
        <w:numPr>
          <w:ilvl w:val="0"/>
          <w:numId w:val="91"/>
        </w:numPr>
        <w:rPr>
          <w:rFonts w:cs="Arial"/>
        </w:rPr>
      </w:pPr>
      <w:r w:rsidRPr="00CB2F20">
        <w:rPr>
          <w:rFonts w:cs="Arial"/>
        </w:rPr>
        <w:t>Wspólnoty mieszkaniowe,</w:t>
      </w:r>
    </w:p>
    <w:p w14:paraId="558889E3" w14:textId="77777777" w:rsidR="007A1193" w:rsidRPr="00CB2F20" w:rsidRDefault="007A1193" w:rsidP="00BE06D0">
      <w:pPr>
        <w:pStyle w:val="Akapitzlist"/>
        <w:numPr>
          <w:ilvl w:val="0"/>
          <w:numId w:val="91"/>
        </w:numPr>
        <w:rPr>
          <w:rFonts w:cs="Arial"/>
        </w:rPr>
      </w:pPr>
      <w:r w:rsidRPr="00CB2F20">
        <w:rPr>
          <w:rFonts w:cs="Arial"/>
        </w:rPr>
        <w:t xml:space="preserve">Regionalna Dyrekcja Lasów Państwowych </w:t>
      </w:r>
      <w:r w:rsidR="00CB2F20" w:rsidRPr="00CB2F20">
        <w:t>Olsztynie</w:t>
      </w:r>
      <w:r w:rsidRPr="00CB2F20">
        <w:rPr>
          <w:rFonts w:cs="Arial"/>
        </w:rPr>
        <w:t>,</w:t>
      </w:r>
    </w:p>
    <w:p w14:paraId="721EB176" w14:textId="77777777" w:rsidR="00CB2F20" w:rsidRPr="00CB2F20" w:rsidRDefault="00CB2F20" w:rsidP="00BE06D0">
      <w:pPr>
        <w:pStyle w:val="Akapitzlist"/>
        <w:numPr>
          <w:ilvl w:val="0"/>
          <w:numId w:val="91"/>
        </w:numPr>
        <w:rPr>
          <w:rFonts w:cs="Arial"/>
          <w:color w:val="auto"/>
        </w:rPr>
      </w:pPr>
      <w:r w:rsidRPr="00CB2F20">
        <w:t>Zakład Gospodarki Mieszkaniowej i Usług Komunalnych w Sępopolu,</w:t>
      </w:r>
    </w:p>
    <w:p w14:paraId="1E8B0091" w14:textId="77777777" w:rsidR="007A1193" w:rsidRPr="00CB2F20" w:rsidRDefault="007A1193" w:rsidP="00BE06D0">
      <w:pPr>
        <w:pStyle w:val="Akapitzlist"/>
        <w:numPr>
          <w:ilvl w:val="0"/>
          <w:numId w:val="91"/>
        </w:numPr>
        <w:rPr>
          <w:rFonts w:cs="Arial"/>
          <w:color w:val="auto"/>
        </w:rPr>
      </w:pPr>
      <w:r w:rsidRPr="00CB2F20">
        <w:rPr>
          <w:rFonts w:cs="Arial"/>
          <w:color w:val="auto"/>
        </w:rPr>
        <w:t>Agencja Restrukturyzacji i Modernizacji Rolnictwa,</w:t>
      </w:r>
    </w:p>
    <w:p w14:paraId="55A18886" w14:textId="77777777" w:rsidR="007A1193" w:rsidRPr="00CB2F20" w:rsidRDefault="007A1193" w:rsidP="00BE06D0">
      <w:pPr>
        <w:pStyle w:val="Akapitzlist"/>
        <w:numPr>
          <w:ilvl w:val="0"/>
          <w:numId w:val="91"/>
        </w:numPr>
        <w:rPr>
          <w:rFonts w:cs="Arial"/>
          <w:color w:val="auto"/>
        </w:rPr>
      </w:pPr>
      <w:r w:rsidRPr="00CB2F20">
        <w:rPr>
          <w:rFonts w:cs="Arial"/>
          <w:color w:val="auto"/>
        </w:rPr>
        <w:t>Okręgowa Stacja Chemiczno-Rolnicza,</w:t>
      </w:r>
    </w:p>
    <w:p w14:paraId="30FF7251" w14:textId="77777777" w:rsidR="009E6BA5" w:rsidRPr="00CB2F20" w:rsidRDefault="009E6BA5" w:rsidP="00BE06D0">
      <w:pPr>
        <w:pStyle w:val="Akapitzlist"/>
        <w:numPr>
          <w:ilvl w:val="0"/>
          <w:numId w:val="91"/>
        </w:numPr>
        <w:rPr>
          <w:rFonts w:cs="Arial"/>
          <w:color w:val="auto"/>
        </w:rPr>
      </w:pPr>
      <w:r w:rsidRPr="00CB2F20">
        <w:t>Policja,</w:t>
      </w:r>
    </w:p>
    <w:p w14:paraId="52D16E02" w14:textId="77777777" w:rsidR="009E6BA5" w:rsidRPr="00CB2F20" w:rsidRDefault="009E6BA5" w:rsidP="00BE06D0">
      <w:pPr>
        <w:pStyle w:val="Akapitzlist"/>
        <w:numPr>
          <w:ilvl w:val="0"/>
          <w:numId w:val="91"/>
        </w:numPr>
        <w:rPr>
          <w:rFonts w:cs="Arial"/>
          <w:color w:val="auto"/>
        </w:rPr>
      </w:pPr>
      <w:r w:rsidRPr="00CB2F20">
        <w:lastRenderedPageBreak/>
        <w:t>straż pożarna</w:t>
      </w:r>
      <w:r w:rsidR="007A1193" w:rsidRPr="00CB2F20">
        <w:t>,</w:t>
      </w:r>
    </w:p>
    <w:p w14:paraId="477621BC" w14:textId="77777777" w:rsidR="007A1193" w:rsidRPr="00CB2F20" w:rsidRDefault="007A1193" w:rsidP="00BE06D0">
      <w:pPr>
        <w:pStyle w:val="Akapitzlist"/>
        <w:numPr>
          <w:ilvl w:val="0"/>
          <w:numId w:val="91"/>
        </w:numPr>
        <w:rPr>
          <w:rFonts w:cs="Arial"/>
          <w:color w:val="auto"/>
        </w:rPr>
      </w:pPr>
      <w:r w:rsidRPr="00CB2F20">
        <w:rPr>
          <w:rFonts w:cs="Arial"/>
          <w:color w:val="auto"/>
        </w:rPr>
        <w:t>przedsiębiorstwa odbierające odpady komunalne.</w:t>
      </w:r>
    </w:p>
    <w:p w14:paraId="19F90F6D" w14:textId="77777777" w:rsidR="00CB2F20" w:rsidRPr="00CB2F20" w:rsidRDefault="00CB2F20" w:rsidP="00360C9A">
      <w:pPr>
        <w:rPr>
          <w:rFonts w:cs="Arial"/>
          <w:color w:val="auto"/>
          <w:highlight w:val="yellow"/>
        </w:rPr>
      </w:pPr>
    </w:p>
    <w:p w14:paraId="02D1922E" w14:textId="77777777" w:rsidR="00BA097F" w:rsidRPr="005E6CC1" w:rsidRDefault="00D27D78" w:rsidP="00360C9A">
      <w:pPr>
        <w:pStyle w:val="Nagwek2"/>
        <w:rPr>
          <w:rFonts w:cs="Arial"/>
          <w:color w:val="auto"/>
        </w:rPr>
      </w:pPr>
      <w:bookmarkStart w:id="367" w:name="_Toc84417258"/>
      <w:r w:rsidRPr="005E6CC1">
        <w:rPr>
          <w:rFonts w:cs="Arial"/>
          <w:color w:val="auto"/>
        </w:rPr>
        <w:t>8</w:t>
      </w:r>
      <w:r w:rsidR="00165973" w:rsidRPr="005E6CC1">
        <w:rPr>
          <w:rFonts w:cs="Arial"/>
          <w:color w:val="auto"/>
        </w:rPr>
        <w:t>.2. Edukacja ekologiczna</w:t>
      </w:r>
      <w:bookmarkEnd w:id="367"/>
    </w:p>
    <w:p w14:paraId="3CE1B06C" w14:textId="77777777" w:rsidR="00BA097F" w:rsidRPr="005E6CC1" w:rsidRDefault="00165973" w:rsidP="00360C9A">
      <w:pPr>
        <w:rPr>
          <w:rFonts w:cs="Arial"/>
          <w:color w:val="auto"/>
          <w:lang w:eastAsia="pl-PL"/>
        </w:rPr>
      </w:pPr>
      <w:r w:rsidRPr="005E6CC1">
        <w:rPr>
          <w:rFonts w:cs="Arial"/>
          <w:color w:val="auto"/>
          <w:lang w:eastAsia="pl-PL"/>
        </w:rPr>
        <w:t>Warunkiem niezbędnym w realizacji celów</w:t>
      </w:r>
      <w:r w:rsidRPr="005E6CC1">
        <w:rPr>
          <w:rFonts w:cs="Arial"/>
          <w:i/>
          <w:color w:val="auto"/>
          <w:lang w:eastAsia="pl-PL"/>
        </w:rPr>
        <w:t xml:space="preserve"> </w:t>
      </w:r>
      <w:r w:rsidR="00CA65F1" w:rsidRPr="005E6CC1">
        <w:rPr>
          <w:rFonts w:cs="Arial"/>
          <w:i/>
          <w:iCs/>
          <w:color w:val="auto"/>
          <w:lang w:eastAsia="pl-PL"/>
        </w:rPr>
        <w:t>Programu ochrony ś</w:t>
      </w:r>
      <w:r w:rsidRPr="005E6CC1">
        <w:rPr>
          <w:rFonts w:cs="Arial"/>
          <w:i/>
          <w:iCs/>
          <w:color w:val="auto"/>
          <w:lang w:eastAsia="pl-PL"/>
        </w:rPr>
        <w:t xml:space="preserve">rodowiska dla </w:t>
      </w:r>
      <w:r w:rsidR="00CA65F1" w:rsidRPr="005E6CC1">
        <w:rPr>
          <w:rFonts w:cs="Arial"/>
          <w:i/>
          <w:iCs/>
          <w:color w:val="auto"/>
          <w:lang w:eastAsia="pl-PL"/>
        </w:rPr>
        <w:t>miasta i g</w:t>
      </w:r>
      <w:r w:rsidRPr="005E6CC1">
        <w:rPr>
          <w:rFonts w:cs="Arial"/>
          <w:i/>
          <w:iCs/>
          <w:color w:val="auto"/>
          <w:lang w:eastAsia="pl-PL"/>
        </w:rPr>
        <w:t xml:space="preserve">miny </w:t>
      </w:r>
      <w:r w:rsidR="00E139E9" w:rsidRPr="005E6CC1">
        <w:rPr>
          <w:rFonts w:cs="Arial"/>
          <w:i/>
          <w:iCs/>
          <w:color w:val="auto"/>
          <w:lang w:eastAsia="pl-PL"/>
        </w:rPr>
        <w:t>Sępopol</w:t>
      </w:r>
      <w:r w:rsidRPr="005E6CC1">
        <w:rPr>
          <w:rFonts w:cs="Arial"/>
          <w:i/>
          <w:iCs/>
          <w:color w:val="auto"/>
          <w:lang w:eastAsia="pl-PL"/>
        </w:rPr>
        <w:t xml:space="preserve"> </w:t>
      </w:r>
      <w:r w:rsidRPr="005E6CC1">
        <w:rPr>
          <w:rFonts w:cs="Arial"/>
          <w:iCs/>
          <w:color w:val="auto"/>
          <w:lang w:eastAsia="pl-PL"/>
        </w:rPr>
        <w:t>je</w:t>
      </w:r>
      <w:r w:rsidRPr="005E6CC1">
        <w:rPr>
          <w:rFonts w:cs="Arial"/>
          <w:color w:val="auto"/>
          <w:lang w:eastAsia="pl-PL"/>
        </w:rPr>
        <w:t xml:space="preserve">st </w:t>
      </w:r>
      <w:r w:rsidRPr="005E6CC1">
        <w:rPr>
          <w:rFonts w:eastAsia="TimesNewRoman" w:cs="Arial"/>
          <w:color w:val="auto"/>
          <w:lang w:eastAsia="pl-PL"/>
        </w:rPr>
        <w:t>ś</w:t>
      </w:r>
      <w:r w:rsidRPr="005E6CC1">
        <w:rPr>
          <w:rFonts w:cs="Arial"/>
          <w:color w:val="auto"/>
          <w:lang w:eastAsia="pl-PL"/>
        </w:rPr>
        <w:t>wiadomo</w:t>
      </w:r>
      <w:r w:rsidRPr="005E6CC1">
        <w:rPr>
          <w:rFonts w:eastAsia="TimesNewRoman" w:cs="Arial"/>
          <w:color w:val="auto"/>
          <w:lang w:eastAsia="pl-PL"/>
        </w:rPr>
        <w:t xml:space="preserve">ść </w:t>
      </w:r>
      <w:r w:rsidRPr="005E6CC1">
        <w:rPr>
          <w:rFonts w:cs="Arial"/>
          <w:color w:val="auto"/>
          <w:lang w:eastAsia="pl-PL"/>
        </w:rPr>
        <w:t>ekologiczna mieszka</w:t>
      </w:r>
      <w:r w:rsidRPr="005E6CC1">
        <w:rPr>
          <w:rFonts w:eastAsia="TimesNewRoman" w:cs="Arial"/>
          <w:color w:val="auto"/>
          <w:lang w:eastAsia="pl-PL"/>
        </w:rPr>
        <w:t>ń</w:t>
      </w:r>
      <w:r w:rsidRPr="005E6CC1">
        <w:rPr>
          <w:rFonts w:cs="Arial"/>
          <w:color w:val="auto"/>
          <w:lang w:eastAsia="pl-PL"/>
        </w:rPr>
        <w:t>ców.</w:t>
      </w:r>
    </w:p>
    <w:p w14:paraId="393A048A" w14:textId="77777777" w:rsidR="00BA097F" w:rsidRPr="005E6CC1" w:rsidRDefault="00BA097F" w:rsidP="00360C9A">
      <w:pPr>
        <w:rPr>
          <w:rFonts w:cs="Arial"/>
          <w:color w:val="auto"/>
          <w:lang w:eastAsia="pl-PL"/>
        </w:rPr>
      </w:pPr>
    </w:p>
    <w:p w14:paraId="01CD02CB" w14:textId="77777777" w:rsidR="00BA097F" w:rsidRPr="005E6CC1" w:rsidRDefault="00165973" w:rsidP="00360C9A">
      <w:pPr>
        <w:rPr>
          <w:rFonts w:cs="Arial"/>
          <w:b/>
          <w:color w:val="auto"/>
          <w:lang w:eastAsia="pl-PL"/>
        </w:rPr>
      </w:pPr>
      <w:r w:rsidRPr="005E6CC1">
        <w:rPr>
          <w:rFonts w:cs="Arial"/>
          <w:b/>
          <w:color w:val="auto"/>
          <w:lang w:eastAsia="pl-PL"/>
        </w:rPr>
        <w:t>Program nauczania</w:t>
      </w:r>
    </w:p>
    <w:p w14:paraId="30F0E55D" w14:textId="77777777" w:rsidR="00BA097F" w:rsidRPr="005E6CC1" w:rsidRDefault="00165973" w:rsidP="00360C9A">
      <w:pPr>
        <w:rPr>
          <w:rFonts w:cs="Arial"/>
          <w:color w:val="auto"/>
          <w:lang w:eastAsia="pl-PL"/>
        </w:rPr>
      </w:pPr>
      <w:r w:rsidRPr="005E6CC1">
        <w:rPr>
          <w:rFonts w:cs="Arial"/>
          <w:color w:val="auto"/>
          <w:u w:val="single"/>
          <w:lang w:eastAsia="pl-PL"/>
        </w:rPr>
        <w:t>Przedszkola</w:t>
      </w:r>
      <w:r w:rsidRPr="005E6CC1">
        <w:rPr>
          <w:rFonts w:cs="Arial"/>
          <w:color w:val="auto"/>
          <w:lang w:eastAsia="pl-PL"/>
        </w:rPr>
        <w:t xml:space="preserve"> – w programie nauczania przedszkolnego treści ekologiczne zawarte </w:t>
      </w:r>
      <w:r w:rsidR="004942BB" w:rsidRPr="005E6CC1">
        <w:rPr>
          <w:rFonts w:cs="Arial"/>
          <w:color w:val="auto"/>
          <w:lang w:eastAsia="pl-PL"/>
        </w:rPr>
        <w:br/>
        <w:t xml:space="preserve">są </w:t>
      </w:r>
      <w:r w:rsidRPr="005E6CC1">
        <w:rPr>
          <w:rFonts w:cs="Arial"/>
          <w:color w:val="auto"/>
          <w:lang w:eastAsia="pl-PL"/>
        </w:rPr>
        <w:t xml:space="preserve">w części haseł dotyczących środowiska, pór roku i towarzyszących im przemian </w:t>
      </w:r>
      <w:r w:rsidRPr="005E6CC1">
        <w:rPr>
          <w:rFonts w:cs="Arial"/>
          <w:color w:val="auto"/>
          <w:lang w:eastAsia="pl-PL"/>
        </w:rPr>
        <w:br/>
        <w:t>w przyrodzie. Od świadomości ekologicznej nauczyciela przedszkola zależy jak dalece potrafi program nauczania w przedszkolu nasycić treściami ekologicznymi, co potrafi przekazać uczniom w trakcie zabaw, spacerów czy zajęć plastycznych.</w:t>
      </w:r>
    </w:p>
    <w:p w14:paraId="249BDC6F" w14:textId="77777777" w:rsidR="00BA097F" w:rsidRPr="005E6CC1" w:rsidRDefault="00165973" w:rsidP="00360C9A">
      <w:pPr>
        <w:rPr>
          <w:rFonts w:cs="Arial"/>
          <w:color w:val="auto"/>
          <w:lang w:eastAsia="pl-PL"/>
        </w:rPr>
      </w:pPr>
      <w:r w:rsidRPr="005E6CC1">
        <w:rPr>
          <w:rFonts w:cs="Arial"/>
          <w:color w:val="auto"/>
          <w:u w:val="single"/>
          <w:lang w:eastAsia="pl-PL"/>
        </w:rPr>
        <w:t>Szkoła podstawowa</w:t>
      </w:r>
      <w:r w:rsidRPr="005E6CC1">
        <w:rPr>
          <w:rFonts w:cs="Arial"/>
          <w:color w:val="auto"/>
          <w:lang w:eastAsia="pl-PL"/>
        </w:rPr>
        <w:t xml:space="preserve"> – edukacja ekologiczna w szkołach podstawowych prowadzona </w:t>
      </w:r>
      <w:r w:rsidR="004942BB" w:rsidRPr="005E6CC1">
        <w:rPr>
          <w:rFonts w:cs="Arial"/>
          <w:color w:val="auto"/>
          <w:lang w:eastAsia="pl-PL"/>
        </w:rPr>
        <w:br/>
      </w:r>
      <w:r w:rsidRPr="005E6CC1">
        <w:rPr>
          <w:rFonts w:cs="Arial"/>
          <w:color w:val="auto"/>
          <w:lang w:eastAsia="pl-PL"/>
        </w:rPr>
        <w:t>jest na przyrodzie lub na innych przedmiotach w postaci ścieżki edukacyjnej.</w:t>
      </w:r>
    </w:p>
    <w:p w14:paraId="0A6448EC" w14:textId="77777777" w:rsidR="00BA097F" w:rsidRPr="00630CF4" w:rsidRDefault="00BA097F" w:rsidP="00360C9A">
      <w:pPr>
        <w:rPr>
          <w:rFonts w:cs="Arial"/>
          <w:color w:val="auto"/>
          <w:highlight w:val="yellow"/>
          <w:lang w:eastAsia="pl-PL"/>
        </w:rPr>
      </w:pPr>
    </w:p>
    <w:p w14:paraId="444E3ADC" w14:textId="77777777" w:rsidR="00BA097F" w:rsidRPr="005E6CC1" w:rsidRDefault="00165973" w:rsidP="00360C9A">
      <w:pPr>
        <w:rPr>
          <w:rFonts w:cs="Arial"/>
          <w:color w:val="auto"/>
          <w:lang w:eastAsia="pl-PL"/>
        </w:rPr>
      </w:pPr>
      <w:r w:rsidRPr="005E6CC1">
        <w:rPr>
          <w:rFonts w:cs="Arial"/>
          <w:color w:val="auto"/>
          <w:lang w:eastAsia="pl-PL"/>
        </w:rPr>
        <w:t>Celami ogólnymi edukacji ekologicznej są:</w:t>
      </w:r>
    </w:p>
    <w:p w14:paraId="0834DB73" w14:textId="77777777" w:rsidR="00BA097F" w:rsidRPr="005E6CC1" w:rsidRDefault="00165973" w:rsidP="00BE06D0">
      <w:pPr>
        <w:numPr>
          <w:ilvl w:val="0"/>
          <w:numId w:val="19"/>
        </w:numPr>
        <w:rPr>
          <w:rFonts w:cs="Arial"/>
          <w:color w:val="auto"/>
          <w:lang w:eastAsia="pl-PL"/>
        </w:rPr>
      </w:pPr>
      <w:r w:rsidRPr="005E6CC1">
        <w:rPr>
          <w:rFonts w:cs="Arial"/>
          <w:color w:val="auto"/>
          <w:lang w:eastAsia="pl-PL"/>
        </w:rPr>
        <w:t>Uświadamianie zagrożeń środowiska przyrodniczego, występujących w miejscu zamieszkania.</w:t>
      </w:r>
    </w:p>
    <w:p w14:paraId="6ED36FDD" w14:textId="77777777" w:rsidR="00BA097F" w:rsidRPr="005E6CC1" w:rsidRDefault="00165973" w:rsidP="00BE06D0">
      <w:pPr>
        <w:numPr>
          <w:ilvl w:val="0"/>
          <w:numId w:val="19"/>
        </w:numPr>
        <w:rPr>
          <w:rFonts w:cs="Arial"/>
          <w:color w:val="auto"/>
          <w:lang w:eastAsia="pl-PL"/>
        </w:rPr>
      </w:pPr>
      <w:r w:rsidRPr="005E6CC1">
        <w:rPr>
          <w:rFonts w:cs="Arial"/>
          <w:color w:val="auto"/>
          <w:lang w:eastAsia="pl-PL"/>
        </w:rPr>
        <w:t>Budzenie szacunku do przyrody.</w:t>
      </w:r>
    </w:p>
    <w:p w14:paraId="40776E1E" w14:textId="77777777" w:rsidR="00BA097F" w:rsidRPr="005E6CC1" w:rsidRDefault="00165973" w:rsidP="00BE06D0">
      <w:pPr>
        <w:numPr>
          <w:ilvl w:val="0"/>
          <w:numId w:val="19"/>
        </w:numPr>
        <w:rPr>
          <w:rFonts w:cs="Arial"/>
          <w:color w:val="auto"/>
          <w:lang w:eastAsia="pl-PL"/>
        </w:rPr>
      </w:pPr>
      <w:r w:rsidRPr="005E6CC1">
        <w:rPr>
          <w:rFonts w:cs="Arial"/>
          <w:color w:val="auto"/>
          <w:lang w:eastAsia="pl-PL"/>
        </w:rPr>
        <w:t>Rozumienie zależności istniejących w środowisku przyrodniczym.</w:t>
      </w:r>
    </w:p>
    <w:p w14:paraId="40C8400D" w14:textId="77777777" w:rsidR="00BA097F" w:rsidRPr="005E6CC1" w:rsidRDefault="00165973" w:rsidP="00BE06D0">
      <w:pPr>
        <w:numPr>
          <w:ilvl w:val="0"/>
          <w:numId w:val="19"/>
        </w:numPr>
        <w:rPr>
          <w:rFonts w:cs="Arial"/>
          <w:color w:val="auto"/>
          <w:lang w:eastAsia="pl-PL"/>
        </w:rPr>
      </w:pPr>
      <w:r w:rsidRPr="005E6CC1">
        <w:rPr>
          <w:rFonts w:cs="Arial"/>
          <w:color w:val="auto"/>
          <w:lang w:eastAsia="pl-PL"/>
        </w:rPr>
        <w:t>Zdobycie umiejętności obserwacji zjawisk przyrodniczych i ich opisu.</w:t>
      </w:r>
    </w:p>
    <w:p w14:paraId="5D4E13AE" w14:textId="77777777" w:rsidR="00BA097F" w:rsidRPr="005E6CC1" w:rsidRDefault="00165973" w:rsidP="00BE06D0">
      <w:pPr>
        <w:numPr>
          <w:ilvl w:val="0"/>
          <w:numId w:val="19"/>
        </w:numPr>
        <w:rPr>
          <w:rFonts w:cs="Arial"/>
          <w:color w:val="auto"/>
          <w:lang w:eastAsia="pl-PL"/>
        </w:rPr>
      </w:pPr>
      <w:r w:rsidRPr="005E6CC1">
        <w:rPr>
          <w:rFonts w:cs="Arial"/>
          <w:color w:val="auto"/>
          <w:lang w:eastAsia="pl-PL"/>
        </w:rPr>
        <w:t>Poznanie współzależności człowieka i środowiska.</w:t>
      </w:r>
    </w:p>
    <w:p w14:paraId="1755D5B4" w14:textId="77777777" w:rsidR="00BA097F" w:rsidRPr="005E6CC1" w:rsidRDefault="00165973" w:rsidP="00BE06D0">
      <w:pPr>
        <w:numPr>
          <w:ilvl w:val="0"/>
          <w:numId w:val="19"/>
        </w:numPr>
        <w:rPr>
          <w:rFonts w:cs="Arial"/>
          <w:color w:val="auto"/>
          <w:lang w:eastAsia="pl-PL"/>
        </w:rPr>
      </w:pPr>
      <w:r w:rsidRPr="005E6CC1">
        <w:rPr>
          <w:rFonts w:cs="Arial"/>
          <w:color w:val="auto"/>
          <w:lang w:eastAsia="pl-PL"/>
        </w:rPr>
        <w:t>Wyrobienie poczucia odpowiedzialności za środowisko.</w:t>
      </w:r>
    </w:p>
    <w:p w14:paraId="52F4058C" w14:textId="77777777" w:rsidR="00BA097F" w:rsidRPr="005E6CC1" w:rsidRDefault="00165973" w:rsidP="00BE06D0">
      <w:pPr>
        <w:numPr>
          <w:ilvl w:val="0"/>
          <w:numId w:val="19"/>
        </w:numPr>
        <w:rPr>
          <w:rFonts w:cs="Arial"/>
          <w:color w:val="auto"/>
          <w:lang w:eastAsia="pl-PL"/>
        </w:rPr>
      </w:pPr>
      <w:r w:rsidRPr="005E6CC1">
        <w:rPr>
          <w:rFonts w:cs="Arial"/>
          <w:color w:val="auto"/>
          <w:lang w:eastAsia="pl-PL"/>
        </w:rPr>
        <w:t>Rozwijanie wrażliwości na problemy środowiska.</w:t>
      </w:r>
    </w:p>
    <w:p w14:paraId="7685BDAC" w14:textId="77777777" w:rsidR="00BA097F" w:rsidRPr="00630CF4" w:rsidRDefault="00BA097F" w:rsidP="00360C9A">
      <w:pPr>
        <w:rPr>
          <w:rFonts w:cs="Arial"/>
          <w:color w:val="auto"/>
          <w:highlight w:val="yellow"/>
          <w:lang w:eastAsia="pl-PL"/>
        </w:rPr>
      </w:pPr>
    </w:p>
    <w:p w14:paraId="03CA6C52" w14:textId="77777777" w:rsidR="00BA097F" w:rsidRPr="005E6CC1" w:rsidRDefault="00165973" w:rsidP="00360C9A">
      <w:pPr>
        <w:rPr>
          <w:rFonts w:cs="Arial"/>
          <w:color w:val="auto"/>
          <w:lang w:eastAsia="pl-PL"/>
        </w:rPr>
      </w:pPr>
      <w:r w:rsidRPr="005E6CC1">
        <w:rPr>
          <w:rFonts w:cs="Arial"/>
          <w:color w:val="auto"/>
          <w:lang w:eastAsia="pl-PL"/>
        </w:rPr>
        <w:t>Ścieżka edukacyjna:</w:t>
      </w:r>
    </w:p>
    <w:p w14:paraId="07AA2A95" w14:textId="77777777" w:rsidR="00BA097F" w:rsidRPr="005E6CC1" w:rsidRDefault="00165973" w:rsidP="00360C9A">
      <w:pPr>
        <w:rPr>
          <w:rFonts w:cs="Arial"/>
          <w:color w:val="auto"/>
          <w:lang w:eastAsia="pl-PL"/>
        </w:rPr>
      </w:pPr>
      <w:r w:rsidRPr="005E6CC1">
        <w:rPr>
          <w:rFonts w:cs="Arial"/>
          <w:color w:val="auto"/>
          <w:lang w:eastAsia="pl-PL"/>
        </w:rPr>
        <w:t xml:space="preserve">Program ścieżki edukacyjnej łączy ogólne treści niezbędne w edukacji ekologicznej </w:t>
      </w:r>
      <w:r w:rsidRPr="005E6CC1">
        <w:rPr>
          <w:rFonts w:cs="Arial"/>
          <w:color w:val="auto"/>
          <w:lang w:eastAsia="pl-PL"/>
        </w:rPr>
        <w:br/>
        <w:t>w szkołach podstawowych. Tymi koniecznymi treściami są:</w:t>
      </w:r>
    </w:p>
    <w:p w14:paraId="263050BA" w14:textId="77777777" w:rsidR="00BA097F" w:rsidRPr="005E6CC1" w:rsidRDefault="00165973" w:rsidP="00BE06D0">
      <w:pPr>
        <w:numPr>
          <w:ilvl w:val="0"/>
          <w:numId w:val="20"/>
        </w:numPr>
        <w:rPr>
          <w:rFonts w:cs="Arial"/>
          <w:color w:val="auto"/>
          <w:lang w:eastAsia="pl-PL"/>
        </w:rPr>
      </w:pPr>
      <w:r w:rsidRPr="005E6CC1">
        <w:rPr>
          <w:rFonts w:cs="Arial"/>
          <w:color w:val="auto"/>
          <w:lang w:eastAsia="pl-PL"/>
        </w:rPr>
        <w:t xml:space="preserve">Przyczyny i skutki niepożądanych zmian w atmosferze, biosferze, hydrosferze </w:t>
      </w:r>
      <w:r w:rsidRPr="005E6CC1">
        <w:rPr>
          <w:rFonts w:cs="Arial"/>
          <w:color w:val="auto"/>
          <w:lang w:eastAsia="pl-PL"/>
        </w:rPr>
        <w:br/>
        <w:t>i litosferze.</w:t>
      </w:r>
    </w:p>
    <w:p w14:paraId="2695A4B2" w14:textId="77777777" w:rsidR="00BA097F" w:rsidRPr="005E6CC1" w:rsidRDefault="00165973" w:rsidP="00BE06D0">
      <w:pPr>
        <w:numPr>
          <w:ilvl w:val="0"/>
          <w:numId w:val="20"/>
        </w:numPr>
        <w:rPr>
          <w:rFonts w:cs="Arial"/>
          <w:color w:val="auto"/>
          <w:lang w:eastAsia="pl-PL"/>
        </w:rPr>
      </w:pPr>
      <w:r w:rsidRPr="005E6CC1">
        <w:rPr>
          <w:rFonts w:cs="Arial"/>
          <w:color w:val="auto"/>
          <w:lang w:eastAsia="pl-PL"/>
        </w:rPr>
        <w:t xml:space="preserve">Różnorodność biologiczna (gatunkowa, genetyczna, ekosystemów) – znaczenie </w:t>
      </w:r>
      <w:r w:rsidR="004942BB" w:rsidRPr="005E6CC1">
        <w:rPr>
          <w:rFonts w:cs="Arial"/>
          <w:color w:val="auto"/>
          <w:lang w:eastAsia="pl-PL"/>
        </w:rPr>
        <w:br/>
      </w:r>
      <w:r w:rsidRPr="005E6CC1">
        <w:rPr>
          <w:rFonts w:cs="Arial"/>
          <w:color w:val="auto"/>
          <w:lang w:eastAsia="pl-PL"/>
        </w:rPr>
        <w:t>jej ochrony.</w:t>
      </w:r>
    </w:p>
    <w:p w14:paraId="55DC122F" w14:textId="77777777" w:rsidR="00BA097F" w:rsidRPr="005E6CC1" w:rsidRDefault="00165973" w:rsidP="00BE06D0">
      <w:pPr>
        <w:numPr>
          <w:ilvl w:val="0"/>
          <w:numId w:val="20"/>
        </w:numPr>
        <w:rPr>
          <w:rFonts w:cs="Arial"/>
          <w:color w:val="auto"/>
          <w:lang w:eastAsia="pl-PL"/>
        </w:rPr>
      </w:pPr>
      <w:r w:rsidRPr="005E6CC1">
        <w:rPr>
          <w:rFonts w:cs="Arial"/>
          <w:color w:val="auto"/>
          <w:lang w:eastAsia="pl-PL"/>
        </w:rPr>
        <w:t>Żywność – oddziaływanie produkcji żywności na środowisko.</w:t>
      </w:r>
    </w:p>
    <w:p w14:paraId="76B286E3" w14:textId="77777777" w:rsidR="00BA097F" w:rsidRPr="005E6CC1" w:rsidRDefault="00165973" w:rsidP="00BE06D0">
      <w:pPr>
        <w:numPr>
          <w:ilvl w:val="0"/>
          <w:numId w:val="20"/>
        </w:numPr>
        <w:rPr>
          <w:rFonts w:cs="Arial"/>
          <w:color w:val="auto"/>
          <w:lang w:eastAsia="pl-PL"/>
        </w:rPr>
      </w:pPr>
      <w:r w:rsidRPr="005E6CC1">
        <w:rPr>
          <w:rFonts w:cs="Arial"/>
          <w:color w:val="auto"/>
          <w:lang w:eastAsia="pl-PL"/>
        </w:rPr>
        <w:t>Zagrożenia dla środowiska wynikające z produkcji i transportu energii; energetyka jądrowa – bezpieczeństwo i składowanie odpadów.</w:t>
      </w:r>
    </w:p>
    <w:p w14:paraId="39EDAF4C" w14:textId="77777777" w:rsidR="00BA097F" w:rsidRPr="00630CF4" w:rsidRDefault="00BA097F" w:rsidP="00360C9A">
      <w:pPr>
        <w:rPr>
          <w:rFonts w:cs="Arial"/>
          <w:color w:val="auto"/>
          <w:highlight w:val="yellow"/>
          <w:lang w:eastAsia="pl-PL"/>
        </w:rPr>
      </w:pPr>
    </w:p>
    <w:p w14:paraId="6E6AC1C3" w14:textId="77777777" w:rsidR="00BA097F" w:rsidRPr="005E6CC1" w:rsidRDefault="00165973" w:rsidP="00360C9A">
      <w:pPr>
        <w:rPr>
          <w:rFonts w:cs="Arial"/>
          <w:color w:val="auto"/>
          <w:lang w:eastAsia="pl-PL"/>
        </w:rPr>
      </w:pPr>
      <w:r w:rsidRPr="005E6CC1">
        <w:rPr>
          <w:rFonts w:cs="Arial"/>
          <w:color w:val="auto"/>
          <w:lang w:eastAsia="pl-PL"/>
        </w:rPr>
        <w:t>Program ten uszczegóławia powyższe treści, a w kilku miejscach wykracza poza nie. Dotyczy to szczególnie tych treści, które mają nawiązywać do własnego doświadczenia dziecka i jego znajomości najbliższej okolicy oraz regionu. Program koncentruje się wokół:</w:t>
      </w:r>
    </w:p>
    <w:p w14:paraId="109836CD" w14:textId="77777777" w:rsidR="00BA097F" w:rsidRPr="005E6CC1" w:rsidRDefault="00165973" w:rsidP="00BE06D0">
      <w:pPr>
        <w:numPr>
          <w:ilvl w:val="0"/>
          <w:numId w:val="21"/>
        </w:numPr>
        <w:rPr>
          <w:rFonts w:cs="Arial"/>
          <w:color w:val="auto"/>
          <w:lang w:eastAsia="pl-PL"/>
        </w:rPr>
      </w:pPr>
      <w:r w:rsidRPr="005E6CC1">
        <w:rPr>
          <w:rFonts w:cs="Arial"/>
          <w:color w:val="auto"/>
          <w:lang w:eastAsia="pl-PL"/>
        </w:rPr>
        <w:t xml:space="preserve">Zagadnień zmienności w środowisku: naturalnej, jako tła porównawczego </w:t>
      </w:r>
      <w:r w:rsidR="004942BB" w:rsidRPr="005E6CC1">
        <w:rPr>
          <w:rFonts w:cs="Arial"/>
          <w:color w:val="auto"/>
          <w:lang w:eastAsia="pl-PL"/>
        </w:rPr>
        <w:br/>
      </w:r>
      <w:r w:rsidRPr="005E6CC1">
        <w:rPr>
          <w:rFonts w:cs="Arial"/>
          <w:color w:val="auto"/>
          <w:lang w:eastAsia="pl-PL"/>
        </w:rPr>
        <w:t>oraz zależnej od działalności człowieka w środowisku.</w:t>
      </w:r>
    </w:p>
    <w:p w14:paraId="3A7B0BBF" w14:textId="77777777" w:rsidR="00BA097F" w:rsidRPr="005E6CC1" w:rsidRDefault="00165973" w:rsidP="00BE06D0">
      <w:pPr>
        <w:numPr>
          <w:ilvl w:val="0"/>
          <w:numId w:val="21"/>
        </w:numPr>
        <w:rPr>
          <w:rFonts w:cs="Arial"/>
          <w:color w:val="auto"/>
          <w:lang w:eastAsia="pl-PL"/>
        </w:rPr>
      </w:pPr>
      <w:r w:rsidRPr="005E6CC1">
        <w:rPr>
          <w:rFonts w:cs="Arial"/>
          <w:color w:val="auto"/>
          <w:lang w:eastAsia="pl-PL"/>
        </w:rPr>
        <w:t>Najważniejszych problemów ekologicznych współczesnego świata.</w:t>
      </w:r>
    </w:p>
    <w:p w14:paraId="1D7E7DD9" w14:textId="77777777" w:rsidR="00BA097F" w:rsidRPr="005E6CC1" w:rsidRDefault="00165973" w:rsidP="00BE06D0">
      <w:pPr>
        <w:numPr>
          <w:ilvl w:val="0"/>
          <w:numId w:val="21"/>
        </w:numPr>
        <w:rPr>
          <w:rFonts w:cs="Arial"/>
          <w:color w:val="auto"/>
          <w:lang w:eastAsia="pl-PL"/>
        </w:rPr>
      </w:pPr>
      <w:r w:rsidRPr="005E6CC1">
        <w:rPr>
          <w:rFonts w:cs="Arial"/>
          <w:color w:val="auto"/>
          <w:lang w:eastAsia="pl-PL"/>
        </w:rPr>
        <w:t>Sposobów gospodarowania w miejscu swojego zamieszkania.</w:t>
      </w:r>
    </w:p>
    <w:p w14:paraId="18AEB10C" w14:textId="77777777" w:rsidR="00BA097F" w:rsidRPr="005E6CC1" w:rsidRDefault="00165973" w:rsidP="00BE06D0">
      <w:pPr>
        <w:numPr>
          <w:ilvl w:val="0"/>
          <w:numId w:val="21"/>
        </w:numPr>
        <w:rPr>
          <w:rFonts w:cs="Arial"/>
          <w:color w:val="auto"/>
          <w:lang w:eastAsia="pl-PL"/>
        </w:rPr>
      </w:pPr>
      <w:r w:rsidRPr="005E6CC1">
        <w:rPr>
          <w:rFonts w:cs="Arial"/>
          <w:color w:val="auto"/>
          <w:lang w:eastAsia="pl-PL"/>
        </w:rPr>
        <w:t>Wartości, jaką stanowi różnorodność biologiczna.</w:t>
      </w:r>
    </w:p>
    <w:p w14:paraId="00CACA38" w14:textId="77777777" w:rsidR="00BA097F" w:rsidRPr="00630CF4" w:rsidRDefault="00BA097F" w:rsidP="00360C9A">
      <w:pPr>
        <w:rPr>
          <w:rFonts w:cs="Arial"/>
          <w:color w:val="auto"/>
          <w:highlight w:val="yellow"/>
          <w:lang w:eastAsia="pl-PL"/>
        </w:rPr>
      </w:pPr>
    </w:p>
    <w:p w14:paraId="7EBC63F0" w14:textId="77777777" w:rsidR="00BA097F" w:rsidRPr="005E6CC1" w:rsidRDefault="005E6CC1" w:rsidP="00360C9A">
      <w:pPr>
        <w:rPr>
          <w:rFonts w:cs="Arial"/>
          <w:color w:val="auto"/>
          <w:lang w:eastAsia="pl-PL"/>
        </w:rPr>
      </w:pPr>
      <w:r w:rsidRPr="005E6CC1">
        <w:rPr>
          <w:rFonts w:cs="Arial"/>
          <w:color w:val="auto"/>
          <w:lang w:eastAsia="pl-PL"/>
        </w:rPr>
        <w:t>W realizacji programu</w:t>
      </w:r>
      <w:r w:rsidR="00165973" w:rsidRPr="005E6CC1">
        <w:rPr>
          <w:rFonts w:cs="Arial"/>
          <w:color w:val="auto"/>
          <w:lang w:eastAsia="pl-PL"/>
        </w:rPr>
        <w:t xml:space="preserve"> w szkole podstawowej ważne jest:</w:t>
      </w:r>
    </w:p>
    <w:p w14:paraId="1C52E4BA" w14:textId="77777777" w:rsidR="00BA097F" w:rsidRPr="005E6CC1" w:rsidRDefault="00165973" w:rsidP="00BE06D0">
      <w:pPr>
        <w:numPr>
          <w:ilvl w:val="0"/>
          <w:numId w:val="22"/>
        </w:numPr>
        <w:rPr>
          <w:rFonts w:cs="Arial"/>
          <w:color w:val="auto"/>
          <w:lang w:eastAsia="pl-PL"/>
        </w:rPr>
      </w:pPr>
      <w:r w:rsidRPr="005E6CC1">
        <w:rPr>
          <w:rFonts w:cs="Arial"/>
          <w:color w:val="auto"/>
          <w:lang w:eastAsia="pl-PL"/>
        </w:rPr>
        <w:lastRenderedPageBreak/>
        <w:t>Prowadzenie lekcji terenowych: obserwacji i prostych badań w terenie;</w:t>
      </w:r>
    </w:p>
    <w:p w14:paraId="331D8039" w14:textId="77777777" w:rsidR="00BA097F" w:rsidRPr="005E6CC1" w:rsidRDefault="00165973" w:rsidP="00BE06D0">
      <w:pPr>
        <w:numPr>
          <w:ilvl w:val="0"/>
          <w:numId w:val="22"/>
        </w:numPr>
        <w:rPr>
          <w:rFonts w:cs="Arial"/>
          <w:color w:val="auto"/>
          <w:lang w:eastAsia="pl-PL"/>
        </w:rPr>
      </w:pPr>
      <w:r w:rsidRPr="005E6CC1">
        <w:rPr>
          <w:rFonts w:cs="Arial"/>
          <w:color w:val="auto"/>
          <w:lang w:eastAsia="pl-PL"/>
        </w:rPr>
        <w:t xml:space="preserve">Preferowanie metod aktywizujących uczniów, takich jak: praca z mapą w terenie, zbieranie danych i ich opracowanie, dyskusje, debaty, wywiady, reportaże, ankietowanie, podejmowanie decyzji – metodą drzewa decyzyjnego, tworzenie „banków pomysłów”, </w:t>
      </w:r>
      <w:proofErr w:type="spellStart"/>
      <w:r w:rsidRPr="005E6CC1">
        <w:rPr>
          <w:rFonts w:cs="Arial"/>
          <w:color w:val="auto"/>
          <w:lang w:eastAsia="pl-PL"/>
        </w:rPr>
        <w:t>metaplanów</w:t>
      </w:r>
      <w:proofErr w:type="spellEnd"/>
      <w:r w:rsidRPr="005E6CC1">
        <w:rPr>
          <w:rFonts w:cs="Arial"/>
          <w:color w:val="auto"/>
          <w:lang w:eastAsia="pl-PL"/>
        </w:rPr>
        <w:t xml:space="preserve"> itp.;</w:t>
      </w:r>
    </w:p>
    <w:p w14:paraId="0DCCDD95" w14:textId="77777777" w:rsidR="00BA097F" w:rsidRPr="005E6CC1" w:rsidRDefault="00165973" w:rsidP="00BE06D0">
      <w:pPr>
        <w:numPr>
          <w:ilvl w:val="0"/>
          <w:numId w:val="22"/>
        </w:numPr>
        <w:rPr>
          <w:rFonts w:cs="Arial"/>
          <w:color w:val="auto"/>
          <w:lang w:eastAsia="pl-PL"/>
        </w:rPr>
      </w:pPr>
      <w:r w:rsidRPr="005E6CC1">
        <w:rPr>
          <w:rFonts w:cs="Arial"/>
          <w:color w:val="auto"/>
          <w:lang w:eastAsia="pl-PL"/>
        </w:rPr>
        <w:t xml:space="preserve">Porównywanie zjawisk, procesów, problemów występujących w najbliższej okolicy </w:t>
      </w:r>
      <w:r w:rsidRPr="005E6CC1">
        <w:rPr>
          <w:rFonts w:cs="Arial"/>
          <w:color w:val="auto"/>
          <w:lang w:eastAsia="pl-PL"/>
        </w:rPr>
        <w:br/>
        <w:t>z podobnymi i odmiennymi w innych regionach, krajach, kontynentach;</w:t>
      </w:r>
    </w:p>
    <w:p w14:paraId="075D4C90" w14:textId="77777777" w:rsidR="00BA097F" w:rsidRPr="005E6CC1" w:rsidRDefault="00165973" w:rsidP="00BE06D0">
      <w:pPr>
        <w:numPr>
          <w:ilvl w:val="0"/>
          <w:numId w:val="22"/>
        </w:numPr>
        <w:rPr>
          <w:rFonts w:cs="Arial"/>
          <w:color w:val="auto"/>
          <w:lang w:eastAsia="pl-PL"/>
        </w:rPr>
      </w:pPr>
      <w:r w:rsidRPr="005E6CC1">
        <w:rPr>
          <w:rFonts w:cs="Arial"/>
          <w:color w:val="auto"/>
          <w:lang w:eastAsia="pl-PL"/>
        </w:rPr>
        <w:t xml:space="preserve">Stosowanie różnorodnych </w:t>
      </w:r>
      <w:proofErr w:type="spellStart"/>
      <w:r w:rsidRPr="005E6CC1">
        <w:rPr>
          <w:rFonts w:cs="Arial"/>
          <w:color w:val="auto"/>
          <w:lang w:eastAsia="pl-PL"/>
        </w:rPr>
        <w:t>skal</w:t>
      </w:r>
      <w:proofErr w:type="spellEnd"/>
      <w:r w:rsidRPr="005E6CC1">
        <w:rPr>
          <w:rFonts w:cs="Arial"/>
          <w:color w:val="auto"/>
          <w:lang w:eastAsia="pl-PL"/>
        </w:rPr>
        <w:t xml:space="preserve"> przestrzennych prowadzących do porównywania </w:t>
      </w:r>
      <w:r w:rsidRPr="005E6CC1">
        <w:rPr>
          <w:rFonts w:cs="Arial"/>
          <w:color w:val="auto"/>
          <w:lang w:eastAsia="pl-PL"/>
        </w:rPr>
        <w:br/>
        <w:t>i odróżniania zjawisk, procesów, przyczyn i skutków;</w:t>
      </w:r>
    </w:p>
    <w:p w14:paraId="214EE2F7" w14:textId="77777777" w:rsidR="00BA097F" w:rsidRPr="005E6CC1" w:rsidRDefault="00165973" w:rsidP="00BE06D0">
      <w:pPr>
        <w:numPr>
          <w:ilvl w:val="0"/>
          <w:numId w:val="22"/>
        </w:numPr>
        <w:rPr>
          <w:rFonts w:cs="Arial"/>
          <w:color w:val="auto"/>
          <w:lang w:eastAsia="pl-PL"/>
        </w:rPr>
      </w:pPr>
      <w:r w:rsidRPr="005E6CC1">
        <w:rPr>
          <w:rFonts w:cs="Arial"/>
          <w:color w:val="auto"/>
          <w:lang w:eastAsia="pl-PL"/>
        </w:rPr>
        <w:t>Wykorzystywanie na lekcjach danych liczbowych, tabel, map, wykresów, zdjęć, rycin w celu kształcenia umiejętności interpretacji zawartych w nich informacji;</w:t>
      </w:r>
    </w:p>
    <w:p w14:paraId="6A65EF7A" w14:textId="77777777" w:rsidR="00BA097F" w:rsidRPr="005E6CC1" w:rsidRDefault="00165973" w:rsidP="00BE06D0">
      <w:pPr>
        <w:numPr>
          <w:ilvl w:val="0"/>
          <w:numId w:val="22"/>
        </w:numPr>
        <w:rPr>
          <w:rFonts w:cs="Arial"/>
          <w:color w:val="auto"/>
          <w:lang w:eastAsia="pl-PL"/>
        </w:rPr>
      </w:pPr>
      <w:r w:rsidRPr="005E6CC1">
        <w:rPr>
          <w:rFonts w:cs="Arial"/>
          <w:color w:val="auto"/>
          <w:lang w:eastAsia="pl-PL"/>
        </w:rPr>
        <w:t xml:space="preserve">Organizowanie wspólnych, wcześniej zaprojektowanych przez uczniów działań </w:t>
      </w:r>
      <w:r w:rsidRPr="005E6CC1">
        <w:rPr>
          <w:rFonts w:cs="Arial"/>
          <w:color w:val="auto"/>
          <w:lang w:eastAsia="pl-PL"/>
        </w:rPr>
        <w:br/>
        <w:t>w najbliższym środowisku, prowadzących do pozytywnych zmian;</w:t>
      </w:r>
    </w:p>
    <w:p w14:paraId="63A0FBAD" w14:textId="77777777" w:rsidR="00BA097F" w:rsidRPr="005E6CC1" w:rsidRDefault="00165973" w:rsidP="00BE06D0">
      <w:pPr>
        <w:numPr>
          <w:ilvl w:val="0"/>
          <w:numId w:val="22"/>
        </w:numPr>
        <w:rPr>
          <w:rFonts w:cs="Arial"/>
          <w:color w:val="auto"/>
          <w:lang w:eastAsia="pl-PL"/>
        </w:rPr>
      </w:pPr>
      <w:r w:rsidRPr="005E6CC1">
        <w:rPr>
          <w:rFonts w:cs="Arial"/>
          <w:color w:val="auto"/>
          <w:lang w:eastAsia="pl-PL"/>
        </w:rPr>
        <w:t xml:space="preserve">Ukazywanie pozytywnej działalności człowieka w środowisku, jako dróg właściwego </w:t>
      </w:r>
      <w:r w:rsidRPr="005E6CC1">
        <w:rPr>
          <w:rFonts w:cs="Arial"/>
          <w:color w:val="auto"/>
          <w:lang w:eastAsia="pl-PL"/>
        </w:rPr>
        <w:br/>
        <w:t>i realnego rozwiązywania problemów ekologicznych;</w:t>
      </w:r>
    </w:p>
    <w:p w14:paraId="31E40C51" w14:textId="77777777" w:rsidR="00BA097F" w:rsidRPr="005E6CC1" w:rsidRDefault="00165973" w:rsidP="00BE06D0">
      <w:pPr>
        <w:numPr>
          <w:ilvl w:val="0"/>
          <w:numId w:val="22"/>
        </w:numPr>
        <w:rPr>
          <w:rFonts w:cs="Arial"/>
          <w:color w:val="auto"/>
          <w:lang w:eastAsia="pl-PL"/>
        </w:rPr>
      </w:pPr>
      <w:r w:rsidRPr="005E6CC1">
        <w:rPr>
          <w:rFonts w:cs="Arial"/>
          <w:color w:val="auto"/>
          <w:lang w:eastAsia="pl-PL"/>
        </w:rPr>
        <w:t>Głoszenie idei, haseł proekologicznych, które są zgodne z własnymi czynami;</w:t>
      </w:r>
    </w:p>
    <w:p w14:paraId="14B94B8E" w14:textId="77777777" w:rsidR="00BA097F" w:rsidRPr="005E6CC1" w:rsidRDefault="00165973" w:rsidP="00BE06D0">
      <w:pPr>
        <w:numPr>
          <w:ilvl w:val="0"/>
          <w:numId w:val="22"/>
        </w:numPr>
        <w:rPr>
          <w:rFonts w:cs="Arial"/>
          <w:color w:val="auto"/>
          <w:lang w:eastAsia="pl-PL"/>
        </w:rPr>
      </w:pPr>
      <w:r w:rsidRPr="005E6CC1">
        <w:rPr>
          <w:rFonts w:cs="Arial"/>
          <w:color w:val="auto"/>
          <w:lang w:eastAsia="pl-PL"/>
        </w:rPr>
        <w:t>Integrowanie i korelowanie treści nauczania w obrębie różnych przedmiotów i bloków przedmiotowych.</w:t>
      </w:r>
    </w:p>
    <w:p w14:paraId="23944F0B" w14:textId="77777777" w:rsidR="00BA097F" w:rsidRPr="00630CF4" w:rsidRDefault="00BA097F" w:rsidP="00360C9A">
      <w:pPr>
        <w:rPr>
          <w:rFonts w:cs="Arial"/>
          <w:color w:val="auto"/>
          <w:highlight w:val="yellow"/>
          <w:u w:val="single"/>
          <w:lang w:eastAsia="pl-PL"/>
        </w:rPr>
      </w:pPr>
      <w:bookmarkStart w:id="368" w:name="_Toc226117467"/>
      <w:bookmarkEnd w:id="368"/>
    </w:p>
    <w:p w14:paraId="0BA92547" w14:textId="77777777" w:rsidR="00BA097F" w:rsidRPr="005E6CC1" w:rsidRDefault="00165973" w:rsidP="00360C9A">
      <w:pPr>
        <w:rPr>
          <w:rFonts w:cs="Arial"/>
          <w:color w:val="auto"/>
          <w:lang w:eastAsia="pl-PL"/>
        </w:rPr>
      </w:pPr>
      <w:r w:rsidRPr="005E6CC1">
        <w:rPr>
          <w:rFonts w:cs="Arial"/>
          <w:color w:val="auto"/>
          <w:lang w:eastAsia="pl-PL"/>
        </w:rPr>
        <w:t>Hasła te poparte są analizą materiałów źródłowych dotyczących aktualnych problemów ochrony środowiska – parków narodowych, rezerwatów przyrody, roślin i zwierząt chronionych, oraz wpływem zanieczyszczeń środowiska na zdrowie człowieka.</w:t>
      </w:r>
    </w:p>
    <w:p w14:paraId="7307C4D2" w14:textId="77777777" w:rsidR="00BA097F" w:rsidRPr="00654485" w:rsidRDefault="00BA097F" w:rsidP="00360C9A">
      <w:pPr>
        <w:pStyle w:val="Bezodstpw"/>
        <w:rPr>
          <w:rFonts w:cs="Arial"/>
        </w:rPr>
      </w:pPr>
    </w:p>
    <w:p w14:paraId="0C1696B1" w14:textId="77777777" w:rsidR="00BA097F" w:rsidRPr="00654485" w:rsidRDefault="00165973" w:rsidP="00360C9A">
      <w:pPr>
        <w:pStyle w:val="Bezodstpw"/>
        <w:rPr>
          <w:rFonts w:cs="Arial"/>
        </w:rPr>
      </w:pPr>
      <w:r w:rsidRPr="00654485">
        <w:rPr>
          <w:rFonts w:cs="Arial"/>
        </w:rPr>
        <w:t xml:space="preserve">Na terenie </w:t>
      </w:r>
      <w:r w:rsidR="00D27D78" w:rsidRPr="00654485">
        <w:rPr>
          <w:rFonts w:cs="Arial"/>
        </w:rPr>
        <w:t xml:space="preserve">miasta i </w:t>
      </w:r>
      <w:r w:rsidRPr="00654485">
        <w:rPr>
          <w:rFonts w:cs="Arial"/>
        </w:rPr>
        <w:t xml:space="preserve">gminy </w:t>
      </w:r>
      <w:r w:rsidR="00E139E9" w:rsidRPr="00654485">
        <w:rPr>
          <w:rFonts w:cs="Arial"/>
        </w:rPr>
        <w:t>Sępopol</w:t>
      </w:r>
      <w:r w:rsidRPr="00654485">
        <w:rPr>
          <w:rFonts w:cs="Arial"/>
        </w:rPr>
        <w:t xml:space="preserve"> na szeroką skalę prowadzone są działania z zakresu edukacji ekologicznej. Obejmują one swoim zasięgiem zarówno akcje edukacyjne w szkołach i innych placówkach oświatowych, jak i działalność skierowaną bezpośrednio </w:t>
      </w:r>
      <w:r w:rsidR="004942BB" w:rsidRPr="00654485">
        <w:rPr>
          <w:rFonts w:cs="Arial"/>
        </w:rPr>
        <w:br/>
      </w:r>
      <w:r w:rsidRPr="00654485">
        <w:rPr>
          <w:rFonts w:cs="Arial"/>
        </w:rPr>
        <w:t xml:space="preserve">do mieszkańców miasta. </w:t>
      </w:r>
      <w:r w:rsidR="00654485" w:rsidRPr="00654485">
        <w:rPr>
          <w:rFonts w:cs="Arial"/>
        </w:rPr>
        <w:t>Poniżej przedstawiono przykłady działań edukacyjnych realizowanych w mieście i gminie Sępopol:</w:t>
      </w:r>
    </w:p>
    <w:p w14:paraId="599FB514" w14:textId="77777777" w:rsidR="00BA097F" w:rsidRPr="00630CF4" w:rsidRDefault="00BA097F" w:rsidP="00360C9A">
      <w:pPr>
        <w:rPr>
          <w:rFonts w:cs="Arial"/>
          <w:color w:val="auto"/>
          <w:highlight w:val="yellow"/>
        </w:rPr>
      </w:pPr>
    </w:p>
    <w:p w14:paraId="5EF2A39E" w14:textId="77777777" w:rsidR="000008A8" w:rsidRPr="00654485" w:rsidRDefault="005E6CC1" w:rsidP="00BE06D0">
      <w:pPr>
        <w:pStyle w:val="Akapitzlist"/>
        <w:numPr>
          <w:ilvl w:val="0"/>
          <w:numId w:val="184"/>
        </w:numPr>
        <w:spacing w:line="280" w:lineRule="atLeast"/>
        <w:rPr>
          <w:rFonts w:eastAsia="Times New Roman" w:cs="Arial"/>
          <w:color w:val="000000"/>
          <w:lang w:eastAsia="pl-PL"/>
        </w:rPr>
      </w:pPr>
      <w:r w:rsidRPr="00654485">
        <w:rPr>
          <w:rFonts w:eastAsia="Times New Roman" w:cs="Arial"/>
          <w:color w:val="000000"/>
          <w:lang w:eastAsia="pl-PL"/>
        </w:rPr>
        <w:t>edukacja dotycząca segregacji odpadów: zbiórka nakrętek i baterii, drukowanie plakatów i ulotek dotyczących prawidłowej segregacji, zbiórka makulatury w szkołach</w:t>
      </w:r>
    </w:p>
    <w:p w14:paraId="1D7BDF0F" w14:textId="77777777" w:rsidR="001C07D9" w:rsidRPr="00654485" w:rsidRDefault="000008A8" w:rsidP="00BE06D0">
      <w:pPr>
        <w:pStyle w:val="Akapitzlist"/>
        <w:numPr>
          <w:ilvl w:val="0"/>
          <w:numId w:val="184"/>
        </w:numPr>
        <w:rPr>
          <w:rFonts w:cs="Arial"/>
          <w:color w:val="auto"/>
        </w:rPr>
      </w:pPr>
      <w:r w:rsidRPr="00654485">
        <w:rPr>
          <w:rFonts w:cs="Arial"/>
        </w:rPr>
        <w:t>Przygotowanie ścieżki edukacyjnej w tzw. Lasku szkolnym</w:t>
      </w:r>
    </w:p>
    <w:p w14:paraId="34290330" w14:textId="77777777" w:rsidR="00654485" w:rsidRDefault="00654485" w:rsidP="00BE06D0">
      <w:pPr>
        <w:pStyle w:val="Akapitzlist"/>
        <w:numPr>
          <w:ilvl w:val="0"/>
          <w:numId w:val="184"/>
        </w:numPr>
        <w:rPr>
          <w:rFonts w:cs="Arial"/>
          <w:color w:val="auto"/>
        </w:rPr>
      </w:pPr>
      <w:r w:rsidRPr="00654485">
        <w:rPr>
          <w:rFonts w:cs="Arial"/>
          <w:color w:val="auto"/>
        </w:rPr>
        <w:t>Budowa ścieżki dydaktycznej nad Łyną w Sępopolu</w:t>
      </w:r>
    </w:p>
    <w:p w14:paraId="246C1FE1" w14:textId="77777777" w:rsidR="00654485" w:rsidRPr="00654485" w:rsidRDefault="00654485" w:rsidP="00BE06D0">
      <w:pPr>
        <w:pStyle w:val="Akapitzlist"/>
        <w:numPr>
          <w:ilvl w:val="1"/>
          <w:numId w:val="184"/>
        </w:numPr>
        <w:rPr>
          <w:rStyle w:val="a9c850d23acbe4ed5b27604ff79f1bcd289"/>
          <w:rFonts w:cs="Arial"/>
          <w:color w:val="auto"/>
        </w:rPr>
      </w:pPr>
      <w:r w:rsidRPr="00654485">
        <w:rPr>
          <w:rStyle w:val="a9c850d23acbe4ed5b27604ff79f1bcd289"/>
          <w:rFonts w:cs="Arial"/>
        </w:rPr>
        <w:t>Ścieżka zawiera:</w:t>
      </w:r>
    </w:p>
    <w:p w14:paraId="630FD39A" w14:textId="77777777" w:rsidR="00654485" w:rsidRPr="00654485" w:rsidRDefault="00654485" w:rsidP="00BE06D0">
      <w:pPr>
        <w:pStyle w:val="Akapitzlist"/>
        <w:numPr>
          <w:ilvl w:val="0"/>
          <w:numId w:val="183"/>
        </w:numPr>
        <w:rPr>
          <w:rStyle w:val="a9c850d23acbe4ed5b27604ff79f1bcd289"/>
          <w:rFonts w:cs="Arial"/>
        </w:rPr>
      </w:pPr>
      <w:r w:rsidRPr="00654485">
        <w:rPr>
          <w:rStyle w:val="a9c850d23acbe4ed5b27604ff79f1bcd289"/>
          <w:rFonts w:cs="Arial"/>
        </w:rPr>
        <w:t>tablice informacyjne duże i małe,</w:t>
      </w:r>
    </w:p>
    <w:p w14:paraId="7135A51E" w14:textId="77777777" w:rsidR="00654485" w:rsidRPr="00654485" w:rsidRDefault="00654485" w:rsidP="00BE06D0">
      <w:pPr>
        <w:pStyle w:val="Akapitzlist"/>
        <w:numPr>
          <w:ilvl w:val="0"/>
          <w:numId w:val="183"/>
        </w:numPr>
        <w:rPr>
          <w:rStyle w:val="a9c850d23acbe4ed5b27604ff79f1bcd289"/>
          <w:rFonts w:cs="Arial"/>
        </w:rPr>
      </w:pPr>
      <w:r w:rsidRPr="00654485">
        <w:rPr>
          <w:rStyle w:val="a9c850d23acbe4ed5b27604ff79f1bcd289"/>
          <w:rFonts w:cs="Arial"/>
        </w:rPr>
        <w:t>pień z martwego drewna z tablicą inf.,</w:t>
      </w:r>
    </w:p>
    <w:p w14:paraId="320C5880" w14:textId="77777777" w:rsidR="00654485" w:rsidRPr="00654485" w:rsidRDefault="00654485" w:rsidP="00BE06D0">
      <w:pPr>
        <w:pStyle w:val="Akapitzlist"/>
        <w:numPr>
          <w:ilvl w:val="0"/>
          <w:numId w:val="183"/>
        </w:numPr>
        <w:rPr>
          <w:rStyle w:val="a9c850d23acbe4ed5b27604ff79f1bcd289"/>
          <w:rFonts w:cs="Arial"/>
        </w:rPr>
      </w:pPr>
      <w:r w:rsidRPr="00654485">
        <w:rPr>
          <w:rStyle w:val="a9c850d23acbe4ed5b27604ff79f1bcd289"/>
          <w:rFonts w:cs="Arial"/>
        </w:rPr>
        <w:t>rama widokowa,</w:t>
      </w:r>
    </w:p>
    <w:p w14:paraId="1EABEFDB" w14:textId="77777777" w:rsidR="00654485" w:rsidRPr="00654485" w:rsidRDefault="00654485" w:rsidP="00BE06D0">
      <w:pPr>
        <w:pStyle w:val="Akapitzlist"/>
        <w:numPr>
          <w:ilvl w:val="0"/>
          <w:numId w:val="183"/>
        </w:numPr>
        <w:rPr>
          <w:rStyle w:val="a9c850d23acbe4ed5b27604ff79f1bcd289"/>
          <w:rFonts w:cs="Arial"/>
        </w:rPr>
      </w:pPr>
      <w:r w:rsidRPr="00654485">
        <w:rPr>
          <w:rStyle w:val="a9c850d23acbe4ed5b27604ff79f1bcd289"/>
          <w:rFonts w:cs="Arial"/>
        </w:rPr>
        <w:t>przecięty pień martwego drzewa,</w:t>
      </w:r>
    </w:p>
    <w:p w14:paraId="451D77BB" w14:textId="77777777" w:rsidR="00654485" w:rsidRPr="00654485" w:rsidRDefault="00654485" w:rsidP="00BE06D0">
      <w:pPr>
        <w:pStyle w:val="Akapitzlist"/>
        <w:numPr>
          <w:ilvl w:val="0"/>
          <w:numId w:val="183"/>
        </w:numPr>
        <w:rPr>
          <w:rStyle w:val="a9c850d23acbe4ed5b27604ff79f1bcd289"/>
          <w:rFonts w:cs="Arial"/>
        </w:rPr>
      </w:pPr>
      <w:r w:rsidRPr="00654485">
        <w:rPr>
          <w:rStyle w:val="a9c850d23acbe4ed5b27604ff79f1bcd289"/>
          <w:rFonts w:cs="Arial"/>
        </w:rPr>
        <w:t>mała architektura: ławki parkowe, kosze na śmieci,</w:t>
      </w:r>
    </w:p>
    <w:p w14:paraId="16870C3D" w14:textId="77777777" w:rsidR="00654485" w:rsidRPr="00654485" w:rsidRDefault="00654485" w:rsidP="00BE06D0">
      <w:pPr>
        <w:pStyle w:val="Akapitzlist"/>
        <w:numPr>
          <w:ilvl w:val="0"/>
          <w:numId w:val="183"/>
        </w:numPr>
        <w:rPr>
          <w:rStyle w:val="a9c850d23acbe4ed5b27604ff79f1bcd289"/>
          <w:rFonts w:cs="Arial"/>
        </w:rPr>
      </w:pPr>
      <w:r w:rsidRPr="00654485">
        <w:rPr>
          <w:rStyle w:val="a9c850d23acbe4ed5b27604ff79f1bcd289"/>
          <w:rFonts w:cs="Arial"/>
        </w:rPr>
        <w:t>leżak miejski,</w:t>
      </w:r>
    </w:p>
    <w:p w14:paraId="55ED48B1" w14:textId="77777777" w:rsidR="00654485" w:rsidRPr="00654485" w:rsidRDefault="00654485" w:rsidP="00BE06D0">
      <w:pPr>
        <w:pStyle w:val="Akapitzlist"/>
        <w:numPr>
          <w:ilvl w:val="0"/>
          <w:numId w:val="183"/>
        </w:numPr>
        <w:rPr>
          <w:rStyle w:val="a9c850d23acbe4ed5b27604ff79f1bcd289"/>
          <w:rFonts w:cs="Arial"/>
        </w:rPr>
      </w:pPr>
      <w:r w:rsidRPr="00654485">
        <w:rPr>
          <w:rStyle w:val="a9c850d23acbe4ed5b27604ff79f1bcd289"/>
          <w:rFonts w:cs="Arial"/>
        </w:rPr>
        <w:t>siedziska duże i wokół drzewa,</w:t>
      </w:r>
    </w:p>
    <w:p w14:paraId="0B0A818D" w14:textId="77777777" w:rsidR="00654485" w:rsidRPr="00654485" w:rsidRDefault="00654485" w:rsidP="00BE06D0">
      <w:pPr>
        <w:pStyle w:val="Akapitzlist"/>
        <w:numPr>
          <w:ilvl w:val="0"/>
          <w:numId w:val="183"/>
        </w:numPr>
        <w:rPr>
          <w:rStyle w:val="a9c850d23acbe4ed5b27604ff79f1bcd289"/>
          <w:rFonts w:cs="Arial"/>
        </w:rPr>
      </w:pPr>
      <w:r w:rsidRPr="00654485">
        <w:rPr>
          <w:rStyle w:val="a9c850d23acbe4ed5b27604ff79f1bcd289"/>
          <w:rFonts w:cs="Arial"/>
        </w:rPr>
        <w:t>rzeźby drewniane,</w:t>
      </w:r>
    </w:p>
    <w:p w14:paraId="2D18AA22" w14:textId="77777777" w:rsidR="00654485" w:rsidRPr="00654485" w:rsidRDefault="00654485" w:rsidP="00BE06D0">
      <w:pPr>
        <w:pStyle w:val="Akapitzlist"/>
        <w:numPr>
          <w:ilvl w:val="0"/>
          <w:numId w:val="183"/>
        </w:numPr>
        <w:rPr>
          <w:rStyle w:val="a9c850d23acbe4ed5b27604ff79f1bcd289"/>
          <w:rFonts w:cs="Arial"/>
        </w:rPr>
      </w:pPr>
      <w:r w:rsidRPr="00654485">
        <w:rPr>
          <w:rStyle w:val="a9c850d23acbe4ed5b27604ff79f1bcd289"/>
          <w:rFonts w:cs="Arial"/>
        </w:rPr>
        <w:t>elementy zielonej klasy: siedzenia – pień i kamień.</w:t>
      </w:r>
    </w:p>
    <w:p w14:paraId="26439EC3" w14:textId="77777777" w:rsidR="00654485" w:rsidRPr="00654485" w:rsidRDefault="00654485" w:rsidP="00360C9A">
      <w:pPr>
        <w:rPr>
          <w:rStyle w:val="a9c850d23acbe4ed5b27604ff79f1bcd289"/>
          <w:highlight w:val="yellow"/>
        </w:rPr>
      </w:pPr>
    </w:p>
    <w:p w14:paraId="0B2E7277" w14:textId="77777777" w:rsidR="00BA097F" w:rsidRPr="006F429C" w:rsidRDefault="00D27D78" w:rsidP="00360C9A">
      <w:pPr>
        <w:pStyle w:val="Nagwek2"/>
        <w:rPr>
          <w:rFonts w:cs="Arial"/>
          <w:color w:val="auto"/>
        </w:rPr>
      </w:pPr>
      <w:bookmarkStart w:id="369" w:name="_Toc84417259"/>
      <w:r w:rsidRPr="006F429C">
        <w:rPr>
          <w:rFonts w:cs="Arial"/>
          <w:color w:val="auto"/>
        </w:rPr>
        <w:lastRenderedPageBreak/>
        <w:t>8</w:t>
      </w:r>
      <w:r w:rsidR="00165973" w:rsidRPr="006F429C">
        <w:rPr>
          <w:rFonts w:cs="Arial"/>
          <w:color w:val="auto"/>
        </w:rPr>
        <w:t>.3. Sprawozdawczość</w:t>
      </w:r>
      <w:bookmarkEnd w:id="369"/>
    </w:p>
    <w:p w14:paraId="0FE9E79F" w14:textId="77777777" w:rsidR="00BA097F" w:rsidRPr="006F429C" w:rsidRDefault="00165973" w:rsidP="00360C9A">
      <w:pPr>
        <w:rPr>
          <w:rFonts w:cs="Arial"/>
          <w:color w:val="auto"/>
        </w:rPr>
      </w:pPr>
      <w:r w:rsidRPr="006F429C">
        <w:rPr>
          <w:rFonts w:cs="Arial"/>
          <w:color w:val="auto"/>
        </w:rPr>
        <w:t>Zgodnie z art. 18 ust. 2 ustawy z dnia 27 kwietnia 2001 roku Prawo Ochrony Środowiska (</w:t>
      </w:r>
      <w:r w:rsidRPr="006F429C">
        <w:rPr>
          <w:rFonts w:cs="Arial"/>
          <w:bCs/>
          <w:shd w:val="clear" w:color="auto" w:fill="FFFFFF"/>
        </w:rPr>
        <w:t>Dz. U. z 2020, poz</w:t>
      </w:r>
      <w:r w:rsidR="00390C48" w:rsidRPr="006F429C">
        <w:rPr>
          <w:rFonts w:cs="Arial"/>
          <w:bCs/>
          <w:shd w:val="clear" w:color="auto" w:fill="FFFFFF"/>
        </w:rPr>
        <w:t>.</w:t>
      </w:r>
      <w:r w:rsidRPr="006F429C">
        <w:rPr>
          <w:rFonts w:cs="Arial"/>
          <w:bCs/>
          <w:shd w:val="clear" w:color="auto" w:fill="FFFFFF"/>
        </w:rPr>
        <w:t> 1219 </w:t>
      </w:r>
      <w:proofErr w:type="spellStart"/>
      <w:r w:rsidRPr="006F429C">
        <w:rPr>
          <w:rFonts w:cs="Arial"/>
          <w:bCs/>
          <w:shd w:val="clear" w:color="auto" w:fill="FFFFFF"/>
        </w:rPr>
        <w:t>t.j</w:t>
      </w:r>
      <w:proofErr w:type="spellEnd"/>
      <w:r w:rsidRPr="006F429C">
        <w:rPr>
          <w:rFonts w:cs="Arial"/>
          <w:bCs/>
          <w:shd w:val="clear" w:color="auto" w:fill="FFFFFF"/>
        </w:rPr>
        <w:t>.</w:t>
      </w:r>
      <w:r w:rsidRPr="006F429C">
        <w:rPr>
          <w:rFonts w:cs="Arial"/>
          <w:color w:val="auto"/>
        </w:rPr>
        <w:t xml:space="preserve">) </w:t>
      </w:r>
      <w:r w:rsidR="001C07D9" w:rsidRPr="006F429C">
        <w:rPr>
          <w:rFonts w:cs="Arial"/>
          <w:color w:val="auto"/>
        </w:rPr>
        <w:t xml:space="preserve">Burmistrz </w:t>
      </w:r>
      <w:r w:rsidR="006F429C">
        <w:rPr>
          <w:rFonts w:cs="Arial"/>
          <w:color w:val="auto"/>
        </w:rPr>
        <w:t>Sępopola</w:t>
      </w:r>
      <w:r w:rsidRPr="006F429C">
        <w:rPr>
          <w:rFonts w:cs="Arial"/>
          <w:color w:val="auto"/>
        </w:rPr>
        <w:t xml:space="preserve"> co 2 lata przedstawia Radzie </w:t>
      </w:r>
      <w:r w:rsidR="001C07D9" w:rsidRPr="006F429C">
        <w:rPr>
          <w:rFonts w:cs="Arial"/>
          <w:color w:val="auto"/>
        </w:rPr>
        <w:t>Miejskiej</w:t>
      </w:r>
      <w:r w:rsidR="004942BB" w:rsidRPr="006F429C">
        <w:rPr>
          <w:rFonts w:cs="Arial"/>
          <w:color w:val="auto"/>
        </w:rPr>
        <w:t xml:space="preserve"> Raport z realizacji Programu ochrony ś</w:t>
      </w:r>
      <w:r w:rsidRPr="006F429C">
        <w:rPr>
          <w:rFonts w:cs="Arial"/>
          <w:color w:val="auto"/>
        </w:rPr>
        <w:t xml:space="preserve">rodowiska. Po przedstawieniu ww. raportu Radzie </w:t>
      </w:r>
      <w:r w:rsidR="001C07D9" w:rsidRPr="006F429C">
        <w:rPr>
          <w:rFonts w:cs="Arial"/>
          <w:color w:val="auto"/>
        </w:rPr>
        <w:t>Miejskiej</w:t>
      </w:r>
      <w:r w:rsidRPr="006F429C">
        <w:rPr>
          <w:rFonts w:cs="Arial"/>
          <w:color w:val="auto"/>
        </w:rPr>
        <w:t xml:space="preserve">, należy skierować go do organu wykonawczego </w:t>
      </w:r>
      <w:r w:rsidR="00390C48" w:rsidRPr="006F429C">
        <w:rPr>
          <w:rFonts w:cs="Arial"/>
          <w:color w:val="auto"/>
        </w:rPr>
        <w:t>powiatu</w:t>
      </w:r>
      <w:r w:rsidRPr="006F429C">
        <w:rPr>
          <w:rFonts w:cs="Arial"/>
          <w:color w:val="auto"/>
        </w:rPr>
        <w:t>.</w:t>
      </w:r>
    </w:p>
    <w:p w14:paraId="1B676E92" w14:textId="77777777" w:rsidR="004F6D2D" w:rsidRPr="00630CF4" w:rsidRDefault="004F6D2D" w:rsidP="00360C9A">
      <w:pPr>
        <w:rPr>
          <w:rFonts w:cs="Arial"/>
          <w:color w:val="auto"/>
          <w:highlight w:val="yellow"/>
        </w:rPr>
      </w:pPr>
    </w:p>
    <w:p w14:paraId="6A09862B" w14:textId="072E2FCB" w:rsidR="004F6D2D" w:rsidRPr="006F429C" w:rsidRDefault="004F6D2D" w:rsidP="00360C9A">
      <w:pPr>
        <w:pStyle w:val="Legenda"/>
      </w:pPr>
      <w:bookmarkStart w:id="370" w:name="_Toc57966219"/>
      <w:bookmarkStart w:id="371" w:name="_Toc60304203"/>
      <w:bookmarkStart w:id="372" w:name="_Toc66369220"/>
      <w:bookmarkStart w:id="373" w:name="_Toc84417312"/>
      <w:r w:rsidRPr="006F429C">
        <w:t xml:space="preserve">Tabela </w:t>
      </w:r>
      <w:fldSimple w:instr=" SEQ Tabela \* ARABIC ">
        <w:r w:rsidR="00FF485A">
          <w:rPr>
            <w:noProof/>
          </w:rPr>
          <w:t>47</w:t>
        </w:r>
      </w:fldSimple>
      <w:r w:rsidRPr="006F429C">
        <w:t xml:space="preserve">. Wskaźniki monitoringu Program Ochrony Środowiska dla miasta </w:t>
      </w:r>
      <w:bookmarkEnd w:id="370"/>
      <w:bookmarkEnd w:id="371"/>
      <w:r w:rsidRPr="006F429C">
        <w:t xml:space="preserve">i gminy </w:t>
      </w:r>
      <w:r w:rsidR="00E139E9" w:rsidRPr="006F429C">
        <w:t>Sępopol</w:t>
      </w:r>
      <w:r w:rsidRPr="006F429C">
        <w:t>.</w:t>
      </w:r>
      <w:bookmarkEnd w:id="372"/>
      <w:bookmarkEnd w:id="373"/>
    </w:p>
    <w:tbl>
      <w:tblPr>
        <w:tblStyle w:val="Tabela-Siatka"/>
        <w:tblW w:w="9072" w:type="dxa"/>
        <w:jc w:val="center"/>
        <w:tblLook w:val="04A0" w:firstRow="1" w:lastRow="0" w:firstColumn="1" w:lastColumn="0" w:noHBand="0" w:noVBand="1"/>
      </w:tblPr>
      <w:tblGrid>
        <w:gridCol w:w="610"/>
        <w:gridCol w:w="3115"/>
        <w:gridCol w:w="1513"/>
        <w:gridCol w:w="1931"/>
        <w:gridCol w:w="1903"/>
      </w:tblGrid>
      <w:tr w:rsidR="004F6D2D" w:rsidRPr="00332F3B" w14:paraId="0B302620" w14:textId="77777777" w:rsidTr="00A4169D">
        <w:trPr>
          <w:trHeight w:val="840"/>
          <w:tblHeader/>
          <w:jc w:val="center"/>
        </w:trPr>
        <w:tc>
          <w:tcPr>
            <w:tcW w:w="610" w:type="dxa"/>
            <w:shd w:val="clear" w:color="auto" w:fill="C2D69B" w:themeFill="accent3" w:themeFillTint="99"/>
            <w:vAlign w:val="center"/>
          </w:tcPr>
          <w:p w14:paraId="0A6D0321" w14:textId="77777777" w:rsidR="004F6D2D" w:rsidRPr="00332F3B" w:rsidRDefault="004F6D2D" w:rsidP="00FE24C8">
            <w:pPr>
              <w:spacing w:before="20" w:after="20" w:line="240" w:lineRule="auto"/>
              <w:jc w:val="center"/>
              <w:rPr>
                <w:rFonts w:cs="Arial"/>
                <w:b/>
                <w:color w:val="auto"/>
                <w:sz w:val="20"/>
                <w:szCs w:val="20"/>
              </w:rPr>
            </w:pPr>
            <w:r w:rsidRPr="00332F3B">
              <w:rPr>
                <w:rFonts w:cs="Arial"/>
                <w:b/>
                <w:color w:val="auto"/>
                <w:sz w:val="20"/>
                <w:szCs w:val="20"/>
              </w:rPr>
              <w:t>Lp.</w:t>
            </w:r>
          </w:p>
        </w:tc>
        <w:tc>
          <w:tcPr>
            <w:tcW w:w="3115" w:type="dxa"/>
            <w:shd w:val="clear" w:color="auto" w:fill="C2D69B" w:themeFill="accent3" w:themeFillTint="99"/>
            <w:vAlign w:val="center"/>
          </w:tcPr>
          <w:p w14:paraId="131DC4DC" w14:textId="77777777" w:rsidR="004F6D2D" w:rsidRPr="00332F3B" w:rsidRDefault="004F6D2D" w:rsidP="00FE24C8">
            <w:pPr>
              <w:spacing w:before="20" w:after="20" w:line="240" w:lineRule="auto"/>
              <w:jc w:val="center"/>
              <w:rPr>
                <w:rFonts w:cs="Arial"/>
                <w:b/>
                <w:color w:val="auto"/>
                <w:sz w:val="20"/>
                <w:szCs w:val="20"/>
              </w:rPr>
            </w:pPr>
            <w:r w:rsidRPr="00332F3B">
              <w:rPr>
                <w:rFonts w:cs="Arial"/>
                <w:b/>
                <w:color w:val="auto"/>
                <w:sz w:val="20"/>
                <w:szCs w:val="20"/>
              </w:rPr>
              <w:t>Nazwa wskaźnika</w:t>
            </w:r>
          </w:p>
        </w:tc>
        <w:tc>
          <w:tcPr>
            <w:tcW w:w="1513" w:type="dxa"/>
            <w:shd w:val="clear" w:color="auto" w:fill="C2D69B" w:themeFill="accent3" w:themeFillTint="99"/>
            <w:vAlign w:val="center"/>
          </w:tcPr>
          <w:p w14:paraId="7815E46A" w14:textId="77777777" w:rsidR="004F6D2D" w:rsidRPr="00332F3B" w:rsidRDefault="004F6D2D" w:rsidP="00FE24C8">
            <w:pPr>
              <w:spacing w:before="20" w:after="20" w:line="240" w:lineRule="auto"/>
              <w:jc w:val="center"/>
              <w:rPr>
                <w:rFonts w:cs="Arial"/>
                <w:b/>
                <w:color w:val="auto"/>
                <w:sz w:val="20"/>
                <w:szCs w:val="20"/>
              </w:rPr>
            </w:pPr>
            <w:r w:rsidRPr="00332F3B">
              <w:rPr>
                <w:rFonts w:cs="Arial"/>
                <w:b/>
                <w:color w:val="auto"/>
                <w:sz w:val="20"/>
                <w:szCs w:val="20"/>
              </w:rPr>
              <w:t>Jednostka</w:t>
            </w:r>
          </w:p>
        </w:tc>
        <w:tc>
          <w:tcPr>
            <w:tcW w:w="1931" w:type="dxa"/>
            <w:shd w:val="clear" w:color="auto" w:fill="C2D69B" w:themeFill="accent3" w:themeFillTint="99"/>
            <w:vAlign w:val="center"/>
          </w:tcPr>
          <w:p w14:paraId="7AE8B50F" w14:textId="77777777" w:rsidR="004F6D2D" w:rsidRPr="00332F3B" w:rsidRDefault="004F6D2D" w:rsidP="00FE24C8">
            <w:pPr>
              <w:spacing w:before="20" w:after="20" w:line="240" w:lineRule="auto"/>
              <w:jc w:val="center"/>
              <w:rPr>
                <w:rFonts w:cs="Arial"/>
                <w:b/>
                <w:color w:val="auto"/>
                <w:sz w:val="20"/>
                <w:szCs w:val="20"/>
              </w:rPr>
            </w:pPr>
            <w:r w:rsidRPr="00332F3B">
              <w:rPr>
                <w:rFonts w:cs="Arial"/>
                <w:b/>
                <w:color w:val="auto"/>
                <w:sz w:val="20"/>
                <w:szCs w:val="20"/>
              </w:rPr>
              <w:t>Wartość bazowa</w:t>
            </w:r>
            <w:r w:rsidRPr="00332F3B">
              <w:rPr>
                <w:rFonts w:cs="Arial"/>
                <w:b/>
                <w:color w:val="auto"/>
                <w:sz w:val="20"/>
                <w:szCs w:val="20"/>
              </w:rPr>
              <w:br/>
              <w:t>[</w:t>
            </w:r>
            <w:r w:rsidR="00334BFD" w:rsidRPr="00332F3B">
              <w:rPr>
                <w:rFonts w:cs="Arial"/>
                <w:b/>
                <w:color w:val="auto"/>
                <w:sz w:val="20"/>
                <w:szCs w:val="20"/>
              </w:rPr>
              <w:t>201</w:t>
            </w:r>
            <w:r w:rsidR="006C29DC" w:rsidRPr="00332F3B">
              <w:rPr>
                <w:rFonts w:cs="Arial"/>
                <w:b/>
                <w:color w:val="auto"/>
                <w:sz w:val="20"/>
                <w:szCs w:val="20"/>
              </w:rPr>
              <w:t>9</w:t>
            </w:r>
            <w:r w:rsidR="00334BFD" w:rsidRPr="00332F3B">
              <w:rPr>
                <w:rFonts w:cs="Arial"/>
                <w:b/>
                <w:color w:val="auto"/>
                <w:sz w:val="20"/>
                <w:szCs w:val="20"/>
              </w:rPr>
              <w:t>/</w:t>
            </w:r>
            <w:r w:rsidRPr="00332F3B">
              <w:rPr>
                <w:rFonts w:cs="Arial"/>
                <w:b/>
                <w:color w:val="auto"/>
                <w:sz w:val="20"/>
                <w:szCs w:val="20"/>
              </w:rPr>
              <w:t>20</w:t>
            </w:r>
            <w:r w:rsidR="006C29DC" w:rsidRPr="00332F3B">
              <w:rPr>
                <w:rFonts w:cs="Arial"/>
                <w:b/>
                <w:color w:val="auto"/>
                <w:sz w:val="20"/>
                <w:szCs w:val="20"/>
              </w:rPr>
              <w:t>20</w:t>
            </w:r>
            <w:r w:rsidRPr="00332F3B">
              <w:rPr>
                <w:rFonts w:cs="Arial"/>
                <w:b/>
                <w:color w:val="auto"/>
                <w:sz w:val="20"/>
                <w:szCs w:val="20"/>
              </w:rPr>
              <w:t xml:space="preserve"> r.]</w:t>
            </w:r>
          </w:p>
        </w:tc>
        <w:tc>
          <w:tcPr>
            <w:tcW w:w="1903" w:type="dxa"/>
            <w:shd w:val="clear" w:color="auto" w:fill="C2D69B" w:themeFill="accent3" w:themeFillTint="99"/>
            <w:vAlign w:val="center"/>
          </w:tcPr>
          <w:p w14:paraId="4C76F8B5" w14:textId="77777777" w:rsidR="004F6D2D" w:rsidRPr="00332F3B" w:rsidRDefault="006C29DC" w:rsidP="00FE24C8">
            <w:pPr>
              <w:spacing w:before="20" w:after="20" w:line="240" w:lineRule="auto"/>
              <w:jc w:val="center"/>
              <w:rPr>
                <w:rFonts w:cs="Arial"/>
                <w:b/>
                <w:color w:val="auto"/>
                <w:sz w:val="20"/>
                <w:szCs w:val="20"/>
              </w:rPr>
            </w:pPr>
            <w:r w:rsidRPr="00332F3B">
              <w:rPr>
                <w:rFonts w:cs="Arial"/>
                <w:b/>
                <w:color w:val="auto"/>
                <w:sz w:val="20"/>
                <w:szCs w:val="20"/>
              </w:rPr>
              <w:t>Tendencja</w:t>
            </w:r>
          </w:p>
        </w:tc>
      </w:tr>
      <w:tr w:rsidR="004F6D2D" w:rsidRPr="00332F3B" w14:paraId="3B54EB43" w14:textId="77777777" w:rsidTr="00A4169D">
        <w:trPr>
          <w:trHeight w:val="283"/>
          <w:jc w:val="center"/>
        </w:trPr>
        <w:tc>
          <w:tcPr>
            <w:tcW w:w="9072" w:type="dxa"/>
            <w:gridSpan w:val="5"/>
            <w:shd w:val="clear" w:color="auto" w:fill="D6E3BC" w:themeFill="accent3" w:themeFillTint="66"/>
            <w:vAlign w:val="center"/>
          </w:tcPr>
          <w:p w14:paraId="51336274" w14:textId="77777777" w:rsidR="004F6D2D" w:rsidRPr="00332F3B" w:rsidRDefault="004F6D2D" w:rsidP="00FE24C8">
            <w:pPr>
              <w:spacing w:before="20" w:after="20" w:line="240" w:lineRule="auto"/>
              <w:jc w:val="center"/>
              <w:rPr>
                <w:rFonts w:cs="Arial"/>
                <w:b/>
                <w:color w:val="auto"/>
                <w:sz w:val="20"/>
                <w:szCs w:val="20"/>
              </w:rPr>
            </w:pPr>
            <w:r w:rsidRPr="00332F3B">
              <w:rPr>
                <w:rFonts w:cs="Arial"/>
                <w:b/>
                <w:color w:val="auto"/>
                <w:sz w:val="20"/>
                <w:szCs w:val="20"/>
              </w:rPr>
              <w:t>Ochrona klimatu i jakości powietrza</w:t>
            </w:r>
          </w:p>
        </w:tc>
      </w:tr>
      <w:tr w:rsidR="004F6D2D" w:rsidRPr="00332F3B" w14:paraId="5BD20628" w14:textId="77777777" w:rsidTr="00A4169D">
        <w:trPr>
          <w:trHeight w:val="283"/>
          <w:jc w:val="center"/>
        </w:trPr>
        <w:tc>
          <w:tcPr>
            <w:tcW w:w="610" w:type="dxa"/>
            <w:vAlign w:val="center"/>
          </w:tcPr>
          <w:p w14:paraId="43D22B21" w14:textId="77777777" w:rsidR="004F6D2D" w:rsidRPr="00332F3B" w:rsidRDefault="004F6D2D" w:rsidP="00FE24C8">
            <w:pPr>
              <w:spacing w:before="20" w:after="20" w:line="240" w:lineRule="auto"/>
              <w:jc w:val="center"/>
              <w:rPr>
                <w:rFonts w:cs="Arial"/>
                <w:color w:val="auto"/>
                <w:sz w:val="20"/>
                <w:szCs w:val="20"/>
              </w:rPr>
            </w:pPr>
            <w:r w:rsidRPr="00332F3B">
              <w:rPr>
                <w:rFonts w:cs="Arial"/>
                <w:color w:val="auto"/>
                <w:sz w:val="20"/>
                <w:szCs w:val="20"/>
              </w:rPr>
              <w:t>1.</w:t>
            </w:r>
          </w:p>
        </w:tc>
        <w:tc>
          <w:tcPr>
            <w:tcW w:w="3115" w:type="dxa"/>
            <w:vAlign w:val="center"/>
          </w:tcPr>
          <w:p w14:paraId="70CD56E5" w14:textId="77777777" w:rsidR="004F6D2D" w:rsidRPr="00332F3B" w:rsidRDefault="004F6D2D" w:rsidP="00FE24C8">
            <w:pPr>
              <w:spacing w:before="20" w:after="20" w:line="240" w:lineRule="auto"/>
              <w:jc w:val="center"/>
              <w:rPr>
                <w:rFonts w:cs="Arial"/>
                <w:color w:val="auto"/>
                <w:sz w:val="20"/>
                <w:szCs w:val="20"/>
              </w:rPr>
            </w:pPr>
            <w:r w:rsidRPr="00332F3B">
              <w:rPr>
                <w:rFonts w:cs="Arial"/>
                <w:color w:val="auto"/>
                <w:sz w:val="20"/>
                <w:szCs w:val="20"/>
              </w:rPr>
              <w:t>Zanieczyszczenia</w:t>
            </w:r>
            <w:r w:rsidR="00BC7DAE" w:rsidRPr="00332F3B">
              <w:rPr>
                <w:rFonts w:cs="Arial"/>
                <w:color w:val="auto"/>
                <w:sz w:val="20"/>
                <w:szCs w:val="20"/>
              </w:rPr>
              <w:t>,</w:t>
            </w:r>
            <w:r w:rsidRPr="00332F3B">
              <w:rPr>
                <w:rFonts w:cs="Arial"/>
                <w:color w:val="auto"/>
                <w:sz w:val="20"/>
                <w:szCs w:val="20"/>
              </w:rPr>
              <w:t xml:space="preserve"> dla których odnotowano przekroczenia stanu dopuszczalnego w strefie </w:t>
            </w:r>
            <w:r w:rsidR="006C29DC" w:rsidRPr="00332F3B">
              <w:rPr>
                <w:rFonts w:cs="Arial"/>
                <w:color w:val="auto"/>
                <w:sz w:val="20"/>
                <w:szCs w:val="20"/>
              </w:rPr>
              <w:t>warmińsko-mazurskiej</w:t>
            </w:r>
          </w:p>
        </w:tc>
        <w:tc>
          <w:tcPr>
            <w:tcW w:w="1513" w:type="dxa"/>
            <w:vAlign w:val="center"/>
          </w:tcPr>
          <w:p w14:paraId="108B7B17" w14:textId="77777777" w:rsidR="004F6D2D" w:rsidRPr="00332F3B" w:rsidRDefault="004F6D2D" w:rsidP="00FE24C8">
            <w:pPr>
              <w:spacing w:before="20" w:after="20" w:line="240" w:lineRule="auto"/>
              <w:jc w:val="center"/>
              <w:rPr>
                <w:rFonts w:cs="Arial"/>
                <w:color w:val="auto"/>
                <w:sz w:val="20"/>
                <w:szCs w:val="20"/>
              </w:rPr>
            </w:pPr>
            <w:r w:rsidRPr="00332F3B">
              <w:rPr>
                <w:rFonts w:cs="Arial"/>
                <w:color w:val="auto"/>
                <w:sz w:val="20"/>
                <w:szCs w:val="20"/>
              </w:rPr>
              <w:t>-</w:t>
            </w:r>
          </w:p>
        </w:tc>
        <w:tc>
          <w:tcPr>
            <w:tcW w:w="1931" w:type="dxa"/>
            <w:vAlign w:val="center"/>
          </w:tcPr>
          <w:p w14:paraId="51FDEA69" w14:textId="77777777" w:rsidR="004F6D2D" w:rsidRPr="00332F3B" w:rsidRDefault="004F6D2D" w:rsidP="00FE24C8">
            <w:pPr>
              <w:spacing w:before="20" w:after="20" w:line="240" w:lineRule="auto"/>
              <w:jc w:val="center"/>
              <w:rPr>
                <w:rFonts w:cs="Arial"/>
                <w:color w:val="auto"/>
                <w:sz w:val="20"/>
                <w:szCs w:val="20"/>
                <w:lang w:eastAsia="pl-PL"/>
              </w:rPr>
            </w:pPr>
            <w:r w:rsidRPr="00332F3B">
              <w:rPr>
                <w:rFonts w:cs="Arial"/>
                <w:color w:val="auto"/>
                <w:sz w:val="20"/>
                <w:szCs w:val="20"/>
                <w:lang w:eastAsia="pl-PL"/>
              </w:rPr>
              <w:t>B(a)P</w:t>
            </w:r>
          </w:p>
          <w:p w14:paraId="15169BCF" w14:textId="77777777" w:rsidR="00B067C0" w:rsidRPr="00332F3B" w:rsidRDefault="00B067C0" w:rsidP="00FE24C8">
            <w:pPr>
              <w:spacing w:before="20" w:after="20" w:line="240" w:lineRule="auto"/>
              <w:jc w:val="center"/>
              <w:rPr>
                <w:rFonts w:cs="Arial"/>
                <w:color w:val="auto"/>
                <w:sz w:val="20"/>
                <w:szCs w:val="20"/>
                <w:lang w:eastAsia="pl-PL"/>
              </w:rPr>
            </w:pPr>
            <w:r w:rsidRPr="00332F3B">
              <w:rPr>
                <w:rFonts w:cs="Arial"/>
                <w:color w:val="auto"/>
                <w:sz w:val="20"/>
                <w:szCs w:val="20"/>
                <w:lang w:eastAsia="pl-PL"/>
              </w:rPr>
              <w:t>O</w:t>
            </w:r>
            <w:r w:rsidRPr="00332F3B">
              <w:rPr>
                <w:rFonts w:cs="Arial"/>
                <w:color w:val="auto"/>
                <w:sz w:val="20"/>
                <w:szCs w:val="20"/>
                <w:vertAlign w:val="subscript"/>
                <w:lang w:eastAsia="pl-PL"/>
              </w:rPr>
              <w:t>3</w:t>
            </w:r>
          </w:p>
        </w:tc>
        <w:tc>
          <w:tcPr>
            <w:tcW w:w="1903" w:type="dxa"/>
            <w:vAlign w:val="center"/>
          </w:tcPr>
          <w:p w14:paraId="1F6409A0" w14:textId="77777777" w:rsidR="004F6D2D" w:rsidRPr="00332F3B" w:rsidRDefault="004F6D2D" w:rsidP="00FE24C8">
            <w:pPr>
              <w:spacing w:before="20" w:after="20" w:line="240" w:lineRule="auto"/>
              <w:jc w:val="center"/>
              <w:rPr>
                <w:rFonts w:cs="Arial"/>
                <w:color w:val="auto"/>
                <w:sz w:val="20"/>
                <w:szCs w:val="20"/>
                <w:lang w:eastAsia="pl-PL"/>
              </w:rPr>
            </w:pPr>
            <w:r w:rsidRPr="00332F3B">
              <w:rPr>
                <w:rFonts w:cs="Arial"/>
                <w:color w:val="auto"/>
                <w:sz w:val="20"/>
                <w:szCs w:val="20"/>
                <w:lang w:eastAsia="pl-PL"/>
              </w:rPr>
              <w:t>brak przekroczeń</w:t>
            </w:r>
          </w:p>
        </w:tc>
      </w:tr>
      <w:tr w:rsidR="004F6D2D" w:rsidRPr="00332F3B" w14:paraId="2A01E6F8" w14:textId="77777777" w:rsidTr="00A4169D">
        <w:trPr>
          <w:trHeight w:val="301"/>
          <w:jc w:val="center"/>
        </w:trPr>
        <w:tc>
          <w:tcPr>
            <w:tcW w:w="610" w:type="dxa"/>
            <w:vAlign w:val="center"/>
          </w:tcPr>
          <w:p w14:paraId="23430DDD" w14:textId="77777777" w:rsidR="004F6D2D" w:rsidRPr="00332F3B" w:rsidRDefault="004F6D2D" w:rsidP="00FE24C8">
            <w:pPr>
              <w:spacing w:before="20" w:after="20" w:line="240" w:lineRule="auto"/>
              <w:jc w:val="center"/>
              <w:rPr>
                <w:rFonts w:cs="Arial"/>
                <w:color w:val="auto"/>
                <w:sz w:val="20"/>
                <w:szCs w:val="20"/>
              </w:rPr>
            </w:pPr>
            <w:r w:rsidRPr="00332F3B">
              <w:rPr>
                <w:rFonts w:cs="Arial"/>
                <w:color w:val="auto"/>
                <w:sz w:val="20"/>
                <w:szCs w:val="20"/>
              </w:rPr>
              <w:t>6.</w:t>
            </w:r>
          </w:p>
        </w:tc>
        <w:tc>
          <w:tcPr>
            <w:tcW w:w="3115" w:type="dxa"/>
            <w:vAlign w:val="center"/>
          </w:tcPr>
          <w:p w14:paraId="5E77AF40" w14:textId="77777777" w:rsidR="004F6D2D" w:rsidRPr="00332F3B" w:rsidRDefault="004F6D2D" w:rsidP="00FE24C8">
            <w:pPr>
              <w:spacing w:before="20" w:after="20" w:line="240" w:lineRule="auto"/>
              <w:jc w:val="center"/>
              <w:rPr>
                <w:rFonts w:cs="Arial"/>
                <w:color w:val="auto"/>
                <w:sz w:val="20"/>
                <w:szCs w:val="20"/>
              </w:rPr>
            </w:pPr>
            <w:r w:rsidRPr="00332F3B">
              <w:rPr>
                <w:rFonts w:cs="Arial"/>
                <w:color w:val="auto"/>
                <w:sz w:val="20"/>
                <w:szCs w:val="20"/>
              </w:rPr>
              <w:t>Długość ścieżek rowerowych</w:t>
            </w:r>
          </w:p>
        </w:tc>
        <w:tc>
          <w:tcPr>
            <w:tcW w:w="1513" w:type="dxa"/>
            <w:vAlign w:val="center"/>
          </w:tcPr>
          <w:p w14:paraId="308B0D88" w14:textId="77777777" w:rsidR="004F6D2D" w:rsidRPr="00332F3B" w:rsidRDefault="004F6D2D" w:rsidP="00FE24C8">
            <w:pPr>
              <w:spacing w:before="20" w:after="20" w:line="240" w:lineRule="auto"/>
              <w:jc w:val="center"/>
              <w:rPr>
                <w:rFonts w:cs="Arial"/>
                <w:color w:val="auto"/>
                <w:sz w:val="20"/>
                <w:szCs w:val="20"/>
              </w:rPr>
            </w:pPr>
            <w:r w:rsidRPr="00332F3B">
              <w:rPr>
                <w:rFonts w:cs="Arial"/>
                <w:color w:val="auto"/>
                <w:sz w:val="20"/>
                <w:szCs w:val="20"/>
              </w:rPr>
              <w:t>km</w:t>
            </w:r>
          </w:p>
        </w:tc>
        <w:tc>
          <w:tcPr>
            <w:tcW w:w="1931" w:type="dxa"/>
            <w:vAlign w:val="center"/>
          </w:tcPr>
          <w:p w14:paraId="6192E7BB" w14:textId="77777777" w:rsidR="004F6D2D" w:rsidRPr="00332F3B" w:rsidRDefault="006C29DC" w:rsidP="00FE24C8">
            <w:pPr>
              <w:spacing w:before="20" w:after="20" w:line="240" w:lineRule="auto"/>
              <w:jc w:val="center"/>
              <w:rPr>
                <w:rFonts w:cs="Arial"/>
                <w:color w:val="auto"/>
                <w:sz w:val="20"/>
                <w:szCs w:val="20"/>
              </w:rPr>
            </w:pPr>
            <w:r w:rsidRPr="00332F3B">
              <w:rPr>
                <w:rFonts w:cs="Arial"/>
                <w:color w:val="auto"/>
                <w:sz w:val="20"/>
                <w:szCs w:val="20"/>
              </w:rPr>
              <w:t>0,2</w:t>
            </w:r>
          </w:p>
          <w:p w14:paraId="5BD0DC28" w14:textId="77777777" w:rsidR="006C29DC" w:rsidRPr="00332F3B" w:rsidRDefault="006C29DC" w:rsidP="00FE24C8">
            <w:pPr>
              <w:spacing w:before="20" w:after="20" w:line="240" w:lineRule="auto"/>
              <w:jc w:val="center"/>
              <w:rPr>
                <w:rFonts w:cs="Arial"/>
                <w:color w:val="auto"/>
                <w:sz w:val="20"/>
                <w:szCs w:val="20"/>
              </w:rPr>
            </w:pPr>
            <w:r w:rsidRPr="00332F3B">
              <w:rPr>
                <w:rFonts w:cs="Arial"/>
                <w:color w:val="auto"/>
                <w:sz w:val="20"/>
                <w:szCs w:val="20"/>
              </w:rPr>
              <w:t>[2020]</w:t>
            </w:r>
          </w:p>
        </w:tc>
        <w:tc>
          <w:tcPr>
            <w:tcW w:w="1903" w:type="dxa"/>
            <w:vAlign w:val="center"/>
          </w:tcPr>
          <w:p w14:paraId="769AC198" w14:textId="77777777" w:rsidR="004F6D2D" w:rsidRPr="00332F3B" w:rsidRDefault="006C29DC" w:rsidP="00FE24C8">
            <w:pPr>
              <w:spacing w:before="20" w:after="20" w:line="240" w:lineRule="auto"/>
              <w:jc w:val="center"/>
              <w:rPr>
                <w:rFonts w:cs="Arial"/>
                <w:color w:val="auto"/>
                <w:sz w:val="20"/>
                <w:szCs w:val="20"/>
              </w:rPr>
            </w:pPr>
            <w:r w:rsidRPr="00332F3B">
              <w:rPr>
                <w:rFonts w:cs="Arial"/>
                <w:b/>
                <w:color w:val="auto"/>
                <w:sz w:val="24"/>
                <w:szCs w:val="28"/>
              </w:rPr>
              <w:t>↑</w:t>
            </w:r>
          </w:p>
        </w:tc>
      </w:tr>
      <w:tr w:rsidR="006C29DC" w:rsidRPr="00332F3B" w14:paraId="2CDDDF07" w14:textId="77777777" w:rsidTr="00A4169D">
        <w:trPr>
          <w:trHeight w:val="301"/>
          <w:jc w:val="center"/>
        </w:trPr>
        <w:tc>
          <w:tcPr>
            <w:tcW w:w="610" w:type="dxa"/>
            <w:vAlign w:val="center"/>
          </w:tcPr>
          <w:p w14:paraId="26069096" w14:textId="77777777" w:rsidR="006C29DC" w:rsidRPr="00332F3B" w:rsidRDefault="006C29DC" w:rsidP="00FE24C8">
            <w:pPr>
              <w:spacing w:before="20" w:after="20" w:line="240" w:lineRule="auto"/>
              <w:jc w:val="center"/>
              <w:rPr>
                <w:rFonts w:cs="Arial"/>
                <w:color w:val="auto"/>
                <w:sz w:val="20"/>
                <w:szCs w:val="20"/>
              </w:rPr>
            </w:pPr>
          </w:p>
        </w:tc>
        <w:tc>
          <w:tcPr>
            <w:tcW w:w="3115" w:type="dxa"/>
            <w:vAlign w:val="center"/>
          </w:tcPr>
          <w:p w14:paraId="64E591D2" w14:textId="77777777" w:rsidR="006C29DC" w:rsidRPr="00332F3B" w:rsidRDefault="006C29DC" w:rsidP="00FE24C8">
            <w:pPr>
              <w:spacing w:before="20" w:after="20" w:line="240" w:lineRule="auto"/>
              <w:jc w:val="center"/>
              <w:rPr>
                <w:rFonts w:cs="Arial"/>
                <w:color w:val="auto"/>
                <w:sz w:val="18"/>
                <w:szCs w:val="18"/>
                <w:lang w:eastAsia="pl-PL"/>
              </w:rPr>
            </w:pPr>
            <w:r w:rsidRPr="00332F3B">
              <w:rPr>
                <w:rFonts w:cs="Arial"/>
                <w:color w:val="auto"/>
                <w:sz w:val="18"/>
                <w:szCs w:val="18"/>
                <w:lang w:eastAsia="pl-PL"/>
              </w:rPr>
              <w:t>Ilość przeprowadzonych termomodernizacji</w:t>
            </w:r>
          </w:p>
        </w:tc>
        <w:tc>
          <w:tcPr>
            <w:tcW w:w="1513" w:type="dxa"/>
            <w:vAlign w:val="center"/>
          </w:tcPr>
          <w:p w14:paraId="5618227E" w14:textId="77777777" w:rsidR="006C29DC" w:rsidRPr="00332F3B" w:rsidRDefault="00332F3B" w:rsidP="00FE24C8">
            <w:pPr>
              <w:spacing w:before="20" w:after="20" w:line="240" w:lineRule="auto"/>
              <w:jc w:val="center"/>
              <w:rPr>
                <w:rFonts w:cs="Arial"/>
                <w:color w:val="auto"/>
                <w:sz w:val="20"/>
                <w:szCs w:val="20"/>
              </w:rPr>
            </w:pPr>
            <w:r w:rsidRPr="00332F3B">
              <w:rPr>
                <w:rFonts w:cs="Arial"/>
                <w:color w:val="auto"/>
                <w:sz w:val="20"/>
                <w:szCs w:val="20"/>
              </w:rPr>
              <w:t>s</w:t>
            </w:r>
            <w:r w:rsidR="006C29DC" w:rsidRPr="00332F3B">
              <w:rPr>
                <w:rFonts w:cs="Arial"/>
                <w:color w:val="auto"/>
                <w:sz w:val="20"/>
                <w:szCs w:val="20"/>
              </w:rPr>
              <w:t>zt.</w:t>
            </w:r>
          </w:p>
        </w:tc>
        <w:tc>
          <w:tcPr>
            <w:tcW w:w="1931" w:type="dxa"/>
            <w:vAlign w:val="center"/>
          </w:tcPr>
          <w:p w14:paraId="76F0299E" w14:textId="77777777" w:rsidR="006C29DC" w:rsidRPr="00332F3B" w:rsidRDefault="006C29DC" w:rsidP="00FE24C8">
            <w:pPr>
              <w:spacing w:before="20" w:after="20" w:line="240" w:lineRule="auto"/>
              <w:jc w:val="center"/>
              <w:rPr>
                <w:rFonts w:cs="Arial"/>
                <w:color w:val="auto"/>
                <w:sz w:val="20"/>
                <w:szCs w:val="20"/>
              </w:rPr>
            </w:pPr>
            <w:r w:rsidRPr="00332F3B">
              <w:rPr>
                <w:rFonts w:cs="Arial"/>
                <w:color w:val="auto"/>
                <w:sz w:val="20"/>
                <w:szCs w:val="20"/>
              </w:rPr>
              <w:t>b.d.</w:t>
            </w:r>
          </w:p>
        </w:tc>
        <w:tc>
          <w:tcPr>
            <w:tcW w:w="1903" w:type="dxa"/>
            <w:vAlign w:val="center"/>
          </w:tcPr>
          <w:p w14:paraId="7679772D" w14:textId="77777777" w:rsidR="006C29DC" w:rsidRPr="00332F3B" w:rsidRDefault="006C29DC" w:rsidP="00FE24C8">
            <w:pPr>
              <w:spacing w:before="20" w:after="20" w:line="240" w:lineRule="auto"/>
              <w:jc w:val="center"/>
              <w:rPr>
                <w:rFonts w:cs="Arial"/>
                <w:b/>
                <w:color w:val="auto"/>
                <w:sz w:val="24"/>
                <w:szCs w:val="28"/>
              </w:rPr>
            </w:pPr>
            <w:r w:rsidRPr="00332F3B">
              <w:rPr>
                <w:rFonts w:cs="Arial"/>
                <w:b/>
                <w:color w:val="auto"/>
                <w:sz w:val="24"/>
                <w:szCs w:val="28"/>
              </w:rPr>
              <w:t>↑</w:t>
            </w:r>
          </w:p>
        </w:tc>
      </w:tr>
      <w:tr w:rsidR="006C29DC" w:rsidRPr="00332F3B" w14:paraId="0038833F" w14:textId="77777777" w:rsidTr="00A4169D">
        <w:trPr>
          <w:trHeight w:val="301"/>
          <w:jc w:val="center"/>
        </w:trPr>
        <w:tc>
          <w:tcPr>
            <w:tcW w:w="610" w:type="dxa"/>
            <w:vAlign w:val="center"/>
          </w:tcPr>
          <w:p w14:paraId="56C1D5C0" w14:textId="77777777" w:rsidR="006C29DC" w:rsidRPr="00332F3B" w:rsidRDefault="006C29DC" w:rsidP="00FE24C8">
            <w:pPr>
              <w:spacing w:before="20" w:after="20" w:line="240" w:lineRule="auto"/>
              <w:jc w:val="center"/>
              <w:rPr>
                <w:rFonts w:cs="Arial"/>
                <w:color w:val="auto"/>
                <w:sz w:val="20"/>
                <w:szCs w:val="20"/>
              </w:rPr>
            </w:pPr>
          </w:p>
        </w:tc>
        <w:tc>
          <w:tcPr>
            <w:tcW w:w="3115" w:type="dxa"/>
            <w:vAlign w:val="center"/>
          </w:tcPr>
          <w:p w14:paraId="65320828" w14:textId="77777777" w:rsidR="006C29DC" w:rsidRPr="00332F3B" w:rsidRDefault="006C29DC" w:rsidP="00FE24C8">
            <w:pPr>
              <w:spacing w:before="20" w:after="20" w:line="240" w:lineRule="auto"/>
              <w:jc w:val="center"/>
              <w:rPr>
                <w:rFonts w:cs="Arial"/>
                <w:color w:val="auto"/>
                <w:sz w:val="18"/>
                <w:szCs w:val="18"/>
                <w:lang w:eastAsia="pl-PL"/>
              </w:rPr>
            </w:pPr>
            <w:r w:rsidRPr="00332F3B">
              <w:rPr>
                <w:rFonts w:cs="Arial"/>
                <w:color w:val="auto"/>
                <w:sz w:val="18"/>
                <w:szCs w:val="18"/>
                <w:lang w:eastAsia="pl-PL"/>
              </w:rPr>
              <w:t>Ilość wymienionego oświetlenia</w:t>
            </w:r>
          </w:p>
        </w:tc>
        <w:tc>
          <w:tcPr>
            <w:tcW w:w="1513" w:type="dxa"/>
            <w:vAlign w:val="center"/>
          </w:tcPr>
          <w:p w14:paraId="4B6FC577" w14:textId="77777777" w:rsidR="006C29DC" w:rsidRPr="00332F3B" w:rsidRDefault="00332F3B" w:rsidP="00FE24C8">
            <w:pPr>
              <w:spacing w:before="20" w:after="20" w:line="240" w:lineRule="auto"/>
              <w:jc w:val="center"/>
              <w:rPr>
                <w:rFonts w:cs="Arial"/>
                <w:color w:val="auto"/>
                <w:sz w:val="20"/>
                <w:szCs w:val="20"/>
              </w:rPr>
            </w:pPr>
            <w:r w:rsidRPr="00332F3B">
              <w:rPr>
                <w:rFonts w:cs="Arial"/>
                <w:color w:val="auto"/>
                <w:sz w:val="20"/>
                <w:szCs w:val="20"/>
              </w:rPr>
              <w:t>szt.</w:t>
            </w:r>
          </w:p>
        </w:tc>
        <w:tc>
          <w:tcPr>
            <w:tcW w:w="1931" w:type="dxa"/>
            <w:vAlign w:val="center"/>
          </w:tcPr>
          <w:p w14:paraId="19F74564" w14:textId="77777777" w:rsidR="006C29DC" w:rsidRPr="00332F3B" w:rsidRDefault="006C29DC" w:rsidP="00FE24C8">
            <w:pPr>
              <w:spacing w:before="20" w:after="20" w:line="240" w:lineRule="auto"/>
              <w:jc w:val="center"/>
              <w:rPr>
                <w:rFonts w:cs="Arial"/>
                <w:color w:val="auto"/>
                <w:sz w:val="20"/>
                <w:szCs w:val="20"/>
              </w:rPr>
            </w:pPr>
            <w:r w:rsidRPr="00332F3B">
              <w:rPr>
                <w:rFonts w:cs="Arial"/>
                <w:color w:val="auto"/>
                <w:sz w:val="20"/>
                <w:szCs w:val="20"/>
              </w:rPr>
              <w:t>b.d.</w:t>
            </w:r>
          </w:p>
        </w:tc>
        <w:tc>
          <w:tcPr>
            <w:tcW w:w="1903" w:type="dxa"/>
            <w:vAlign w:val="center"/>
          </w:tcPr>
          <w:p w14:paraId="3E2DDB07" w14:textId="77777777" w:rsidR="006C29DC" w:rsidRPr="00332F3B" w:rsidRDefault="006C29DC" w:rsidP="00FE24C8">
            <w:pPr>
              <w:spacing w:before="20" w:after="20" w:line="240" w:lineRule="auto"/>
              <w:jc w:val="center"/>
              <w:rPr>
                <w:rFonts w:cs="Arial"/>
                <w:b/>
                <w:color w:val="auto"/>
                <w:sz w:val="24"/>
                <w:szCs w:val="28"/>
              </w:rPr>
            </w:pPr>
            <w:r w:rsidRPr="00332F3B">
              <w:rPr>
                <w:rFonts w:cs="Arial"/>
                <w:b/>
                <w:color w:val="auto"/>
                <w:sz w:val="24"/>
                <w:szCs w:val="28"/>
              </w:rPr>
              <w:t>↑</w:t>
            </w:r>
          </w:p>
        </w:tc>
      </w:tr>
      <w:tr w:rsidR="006C29DC" w:rsidRPr="00332F3B" w14:paraId="0A99A8BF" w14:textId="77777777" w:rsidTr="00A4169D">
        <w:trPr>
          <w:trHeight w:val="301"/>
          <w:jc w:val="center"/>
        </w:trPr>
        <w:tc>
          <w:tcPr>
            <w:tcW w:w="610" w:type="dxa"/>
            <w:vAlign w:val="center"/>
          </w:tcPr>
          <w:p w14:paraId="130FCA5A" w14:textId="77777777" w:rsidR="006C29DC" w:rsidRPr="00332F3B" w:rsidRDefault="006C29DC" w:rsidP="00FE24C8">
            <w:pPr>
              <w:spacing w:before="20" w:after="20" w:line="240" w:lineRule="auto"/>
              <w:jc w:val="center"/>
              <w:rPr>
                <w:rFonts w:cs="Arial"/>
                <w:color w:val="auto"/>
                <w:sz w:val="20"/>
                <w:szCs w:val="20"/>
              </w:rPr>
            </w:pPr>
          </w:p>
        </w:tc>
        <w:tc>
          <w:tcPr>
            <w:tcW w:w="3115" w:type="dxa"/>
            <w:vAlign w:val="center"/>
          </w:tcPr>
          <w:p w14:paraId="5FD29697" w14:textId="77777777" w:rsidR="006C29DC" w:rsidRPr="00332F3B" w:rsidRDefault="006C29DC" w:rsidP="00FE24C8">
            <w:pPr>
              <w:spacing w:before="20" w:after="20" w:line="240" w:lineRule="auto"/>
              <w:jc w:val="center"/>
              <w:rPr>
                <w:rFonts w:cs="Arial"/>
                <w:color w:val="auto"/>
                <w:sz w:val="18"/>
                <w:szCs w:val="18"/>
                <w:lang w:eastAsia="pl-PL"/>
              </w:rPr>
            </w:pPr>
            <w:r w:rsidRPr="00332F3B">
              <w:rPr>
                <w:rFonts w:cs="Arial"/>
                <w:color w:val="auto"/>
                <w:sz w:val="18"/>
                <w:szCs w:val="18"/>
                <w:lang w:eastAsia="pl-PL"/>
              </w:rPr>
              <w:t>Liczba instalacji OZE</w:t>
            </w:r>
          </w:p>
        </w:tc>
        <w:tc>
          <w:tcPr>
            <w:tcW w:w="1513" w:type="dxa"/>
            <w:vAlign w:val="center"/>
          </w:tcPr>
          <w:p w14:paraId="2CE81A65" w14:textId="77777777" w:rsidR="006C29DC" w:rsidRPr="00332F3B" w:rsidRDefault="00332F3B" w:rsidP="00FE24C8">
            <w:pPr>
              <w:spacing w:before="20" w:after="20" w:line="240" w:lineRule="auto"/>
              <w:jc w:val="center"/>
              <w:rPr>
                <w:rFonts w:cs="Arial"/>
                <w:color w:val="auto"/>
                <w:sz w:val="20"/>
                <w:szCs w:val="20"/>
              </w:rPr>
            </w:pPr>
            <w:r w:rsidRPr="00332F3B">
              <w:rPr>
                <w:rFonts w:cs="Arial"/>
                <w:color w:val="auto"/>
                <w:sz w:val="20"/>
                <w:szCs w:val="20"/>
              </w:rPr>
              <w:t>szt.</w:t>
            </w:r>
          </w:p>
        </w:tc>
        <w:tc>
          <w:tcPr>
            <w:tcW w:w="1931" w:type="dxa"/>
            <w:vAlign w:val="center"/>
          </w:tcPr>
          <w:p w14:paraId="5F496430" w14:textId="77777777" w:rsidR="006C29DC" w:rsidRPr="00332F3B" w:rsidRDefault="006C29DC" w:rsidP="00FE24C8">
            <w:pPr>
              <w:spacing w:before="20" w:after="20" w:line="240" w:lineRule="auto"/>
              <w:jc w:val="center"/>
              <w:rPr>
                <w:rFonts w:cs="Arial"/>
                <w:color w:val="auto"/>
                <w:sz w:val="20"/>
                <w:szCs w:val="20"/>
              </w:rPr>
            </w:pPr>
            <w:r w:rsidRPr="00332F3B">
              <w:rPr>
                <w:rFonts w:cs="Arial"/>
                <w:color w:val="auto"/>
                <w:sz w:val="20"/>
                <w:szCs w:val="20"/>
              </w:rPr>
              <w:t>b.d.</w:t>
            </w:r>
          </w:p>
        </w:tc>
        <w:tc>
          <w:tcPr>
            <w:tcW w:w="1903" w:type="dxa"/>
            <w:vAlign w:val="center"/>
          </w:tcPr>
          <w:p w14:paraId="1D957AED" w14:textId="77777777" w:rsidR="006C29DC" w:rsidRPr="00332F3B" w:rsidRDefault="006C29DC" w:rsidP="00FE24C8">
            <w:pPr>
              <w:spacing w:before="20" w:after="20" w:line="240" w:lineRule="auto"/>
              <w:jc w:val="center"/>
              <w:rPr>
                <w:rFonts w:cs="Arial"/>
                <w:b/>
                <w:color w:val="auto"/>
                <w:sz w:val="24"/>
                <w:szCs w:val="28"/>
              </w:rPr>
            </w:pPr>
            <w:r w:rsidRPr="00332F3B">
              <w:rPr>
                <w:rFonts w:cs="Arial"/>
                <w:b/>
                <w:color w:val="auto"/>
                <w:sz w:val="24"/>
                <w:szCs w:val="28"/>
              </w:rPr>
              <w:t>↑</w:t>
            </w:r>
          </w:p>
        </w:tc>
      </w:tr>
      <w:tr w:rsidR="006C29DC" w:rsidRPr="00332F3B" w14:paraId="390C2ACF" w14:textId="77777777" w:rsidTr="00A4169D">
        <w:trPr>
          <w:trHeight w:val="283"/>
          <w:jc w:val="center"/>
        </w:trPr>
        <w:tc>
          <w:tcPr>
            <w:tcW w:w="9072" w:type="dxa"/>
            <w:gridSpan w:val="5"/>
            <w:shd w:val="clear" w:color="auto" w:fill="D6E3BC" w:themeFill="accent3" w:themeFillTint="66"/>
            <w:vAlign w:val="center"/>
          </w:tcPr>
          <w:p w14:paraId="43EB6846" w14:textId="77777777" w:rsidR="006C29DC" w:rsidRPr="00332F3B" w:rsidRDefault="006C29DC" w:rsidP="00FE24C8">
            <w:pPr>
              <w:spacing w:before="20" w:after="20" w:line="240" w:lineRule="auto"/>
              <w:jc w:val="center"/>
              <w:rPr>
                <w:rFonts w:cs="Arial"/>
                <w:b/>
                <w:color w:val="auto"/>
                <w:sz w:val="20"/>
                <w:szCs w:val="20"/>
              </w:rPr>
            </w:pPr>
            <w:r w:rsidRPr="00332F3B">
              <w:rPr>
                <w:rFonts w:cs="Arial"/>
                <w:b/>
                <w:color w:val="auto"/>
                <w:sz w:val="20"/>
                <w:szCs w:val="20"/>
              </w:rPr>
              <w:t>Zagrożenie hałasem</w:t>
            </w:r>
          </w:p>
        </w:tc>
      </w:tr>
      <w:tr w:rsidR="006C29DC" w:rsidRPr="00332F3B" w14:paraId="5CBEBDC5" w14:textId="77777777" w:rsidTr="00A4169D">
        <w:trPr>
          <w:trHeight w:val="283"/>
          <w:jc w:val="center"/>
        </w:trPr>
        <w:tc>
          <w:tcPr>
            <w:tcW w:w="610" w:type="dxa"/>
            <w:vAlign w:val="center"/>
          </w:tcPr>
          <w:p w14:paraId="22D317D3" w14:textId="77777777" w:rsidR="006C29DC" w:rsidRPr="00332F3B" w:rsidRDefault="006C29DC" w:rsidP="00FE24C8">
            <w:pPr>
              <w:spacing w:before="20" w:after="20" w:line="240" w:lineRule="auto"/>
              <w:jc w:val="center"/>
              <w:rPr>
                <w:rFonts w:cs="Arial"/>
                <w:color w:val="auto"/>
                <w:sz w:val="20"/>
                <w:szCs w:val="20"/>
              </w:rPr>
            </w:pPr>
            <w:r w:rsidRPr="00332F3B">
              <w:rPr>
                <w:rFonts w:cs="Arial"/>
                <w:color w:val="auto"/>
                <w:sz w:val="20"/>
                <w:szCs w:val="20"/>
              </w:rPr>
              <w:t>7.</w:t>
            </w:r>
          </w:p>
        </w:tc>
        <w:tc>
          <w:tcPr>
            <w:tcW w:w="3115" w:type="dxa"/>
            <w:vAlign w:val="center"/>
          </w:tcPr>
          <w:p w14:paraId="1745BE37" w14:textId="77777777" w:rsidR="006C29DC" w:rsidRPr="00332F3B" w:rsidRDefault="006C29DC" w:rsidP="00332F3B">
            <w:pPr>
              <w:spacing w:before="20" w:after="20" w:line="240" w:lineRule="auto"/>
              <w:jc w:val="center"/>
              <w:rPr>
                <w:rFonts w:cs="Arial"/>
                <w:color w:val="auto"/>
                <w:sz w:val="20"/>
                <w:szCs w:val="20"/>
              </w:rPr>
            </w:pPr>
            <w:r w:rsidRPr="00332F3B">
              <w:rPr>
                <w:rFonts w:cs="Arial"/>
                <w:color w:val="auto"/>
                <w:sz w:val="20"/>
                <w:szCs w:val="20"/>
              </w:rPr>
              <w:t>Drogi powiatowe o nawierzchni twardej ulepszonej</w:t>
            </w:r>
          </w:p>
        </w:tc>
        <w:tc>
          <w:tcPr>
            <w:tcW w:w="1513" w:type="dxa"/>
            <w:vAlign w:val="center"/>
          </w:tcPr>
          <w:p w14:paraId="699EFF2C" w14:textId="77777777" w:rsidR="006C29DC" w:rsidRPr="00332F3B" w:rsidRDefault="00332F3B" w:rsidP="00FE24C8">
            <w:pPr>
              <w:spacing w:before="20" w:after="20" w:line="240" w:lineRule="auto"/>
              <w:jc w:val="center"/>
              <w:rPr>
                <w:rFonts w:cs="Arial"/>
                <w:color w:val="auto"/>
                <w:sz w:val="20"/>
                <w:szCs w:val="20"/>
              </w:rPr>
            </w:pPr>
            <w:r w:rsidRPr="00332F3B">
              <w:rPr>
                <w:rFonts w:cs="Arial"/>
                <w:color w:val="auto"/>
                <w:sz w:val="20"/>
                <w:szCs w:val="20"/>
              </w:rPr>
              <w:t>sz</w:t>
            </w:r>
            <w:r w:rsidR="006C29DC" w:rsidRPr="00332F3B">
              <w:rPr>
                <w:rFonts w:cs="Arial"/>
                <w:color w:val="auto"/>
                <w:sz w:val="20"/>
                <w:szCs w:val="20"/>
              </w:rPr>
              <w:t>t.</w:t>
            </w:r>
          </w:p>
        </w:tc>
        <w:tc>
          <w:tcPr>
            <w:tcW w:w="1931" w:type="dxa"/>
            <w:vAlign w:val="center"/>
          </w:tcPr>
          <w:p w14:paraId="13B027DC" w14:textId="77777777" w:rsidR="006C29DC" w:rsidRPr="00332F3B" w:rsidRDefault="006C29DC" w:rsidP="00FE24C8">
            <w:pPr>
              <w:spacing w:before="20" w:after="20" w:line="240" w:lineRule="auto"/>
              <w:jc w:val="center"/>
              <w:rPr>
                <w:rFonts w:cs="Arial"/>
                <w:color w:val="auto"/>
                <w:sz w:val="20"/>
                <w:szCs w:val="20"/>
              </w:rPr>
            </w:pPr>
            <w:r w:rsidRPr="00332F3B">
              <w:rPr>
                <w:rFonts w:cs="Arial"/>
                <w:color w:val="auto"/>
                <w:sz w:val="20"/>
                <w:szCs w:val="20"/>
              </w:rPr>
              <w:t>b.d.</w:t>
            </w:r>
          </w:p>
        </w:tc>
        <w:tc>
          <w:tcPr>
            <w:tcW w:w="1903" w:type="dxa"/>
            <w:vAlign w:val="center"/>
          </w:tcPr>
          <w:p w14:paraId="67F5D379" w14:textId="77777777" w:rsidR="006C29DC" w:rsidRPr="00332F3B" w:rsidRDefault="006C29DC" w:rsidP="00FE24C8">
            <w:pPr>
              <w:spacing w:before="20" w:after="20" w:line="240" w:lineRule="auto"/>
              <w:jc w:val="center"/>
              <w:rPr>
                <w:rFonts w:cs="Arial"/>
                <w:b/>
                <w:color w:val="auto"/>
                <w:sz w:val="24"/>
                <w:szCs w:val="28"/>
              </w:rPr>
            </w:pPr>
            <w:r w:rsidRPr="00332F3B">
              <w:rPr>
                <w:rFonts w:cs="Arial"/>
                <w:b/>
                <w:color w:val="auto"/>
                <w:sz w:val="24"/>
                <w:szCs w:val="28"/>
              </w:rPr>
              <w:t>↑</w:t>
            </w:r>
          </w:p>
        </w:tc>
      </w:tr>
      <w:tr w:rsidR="006C29DC" w:rsidRPr="00332F3B" w14:paraId="57E3C5A4" w14:textId="77777777" w:rsidTr="00A4169D">
        <w:trPr>
          <w:trHeight w:val="283"/>
          <w:jc w:val="center"/>
        </w:trPr>
        <w:tc>
          <w:tcPr>
            <w:tcW w:w="610" w:type="dxa"/>
            <w:vAlign w:val="center"/>
          </w:tcPr>
          <w:p w14:paraId="1C830F3A" w14:textId="77777777" w:rsidR="006C29DC" w:rsidRPr="00332F3B" w:rsidRDefault="006C29DC" w:rsidP="00FE24C8">
            <w:pPr>
              <w:spacing w:before="20" w:after="20" w:line="240" w:lineRule="auto"/>
              <w:jc w:val="center"/>
              <w:rPr>
                <w:rFonts w:cs="Arial"/>
                <w:color w:val="auto"/>
                <w:sz w:val="20"/>
                <w:szCs w:val="20"/>
              </w:rPr>
            </w:pPr>
            <w:r w:rsidRPr="00332F3B">
              <w:rPr>
                <w:rFonts w:cs="Arial"/>
                <w:color w:val="auto"/>
                <w:sz w:val="20"/>
                <w:szCs w:val="20"/>
              </w:rPr>
              <w:t>8.</w:t>
            </w:r>
          </w:p>
        </w:tc>
        <w:tc>
          <w:tcPr>
            <w:tcW w:w="3115" w:type="dxa"/>
            <w:vAlign w:val="center"/>
          </w:tcPr>
          <w:p w14:paraId="6AEBE3AF" w14:textId="77777777" w:rsidR="006C29DC" w:rsidRPr="00332F3B" w:rsidRDefault="006C29DC" w:rsidP="00FE24C8">
            <w:pPr>
              <w:spacing w:before="20" w:after="20" w:line="240" w:lineRule="auto"/>
              <w:jc w:val="center"/>
              <w:rPr>
                <w:rFonts w:cs="Arial"/>
                <w:color w:val="auto"/>
                <w:sz w:val="20"/>
                <w:szCs w:val="20"/>
              </w:rPr>
            </w:pPr>
            <w:r w:rsidRPr="00332F3B">
              <w:rPr>
                <w:rFonts w:cs="Arial"/>
                <w:color w:val="auto"/>
                <w:sz w:val="20"/>
                <w:szCs w:val="20"/>
              </w:rPr>
              <w:t>Drogi gminne o nawierzchni twardej ulepszonej</w:t>
            </w:r>
          </w:p>
        </w:tc>
        <w:tc>
          <w:tcPr>
            <w:tcW w:w="1513" w:type="dxa"/>
            <w:vAlign w:val="center"/>
          </w:tcPr>
          <w:p w14:paraId="768A9294" w14:textId="77777777" w:rsidR="006C29DC" w:rsidRPr="00332F3B" w:rsidRDefault="00332F3B" w:rsidP="00FE24C8">
            <w:pPr>
              <w:spacing w:before="20" w:after="20" w:line="240" w:lineRule="auto"/>
              <w:jc w:val="center"/>
              <w:rPr>
                <w:rFonts w:cs="Arial"/>
                <w:color w:val="auto"/>
                <w:sz w:val="20"/>
                <w:szCs w:val="20"/>
              </w:rPr>
            </w:pPr>
            <w:r w:rsidRPr="00332F3B">
              <w:rPr>
                <w:rFonts w:cs="Arial"/>
                <w:color w:val="auto"/>
                <w:sz w:val="20"/>
                <w:szCs w:val="20"/>
              </w:rPr>
              <w:t>szt.</w:t>
            </w:r>
          </w:p>
        </w:tc>
        <w:tc>
          <w:tcPr>
            <w:tcW w:w="1931" w:type="dxa"/>
            <w:vAlign w:val="center"/>
          </w:tcPr>
          <w:p w14:paraId="3D262815" w14:textId="77777777" w:rsidR="006C29DC" w:rsidRPr="00332F3B" w:rsidRDefault="006C29DC" w:rsidP="00FE24C8">
            <w:pPr>
              <w:spacing w:before="20" w:after="20" w:line="240" w:lineRule="auto"/>
              <w:jc w:val="center"/>
              <w:rPr>
                <w:rFonts w:cs="Arial"/>
                <w:color w:val="auto"/>
                <w:sz w:val="20"/>
                <w:szCs w:val="20"/>
              </w:rPr>
            </w:pPr>
            <w:r w:rsidRPr="00332F3B">
              <w:rPr>
                <w:rFonts w:cs="Arial"/>
                <w:color w:val="auto"/>
                <w:sz w:val="20"/>
                <w:szCs w:val="20"/>
              </w:rPr>
              <w:t>b.d.</w:t>
            </w:r>
          </w:p>
        </w:tc>
        <w:tc>
          <w:tcPr>
            <w:tcW w:w="1903" w:type="dxa"/>
            <w:vAlign w:val="center"/>
          </w:tcPr>
          <w:p w14:paraId="7BDC9241" w14:textId="77777777" w:rsidR="006C29DC" w:rsidRPr="00332F3B" w:rsidRDefault="006C29DC" w:rsidP="00FE24C8">
            <w:pPr>
              <w:spacing w:before="20" w:after="20" w:line="240" w:lineRule="auto"/>
              <w:jc w:val="center"/>
              <w:rPr>
                <w:rFonts w:cs="Arial"/>
                <w:b/>
                <w:color w:val="auto"/>
                <w:sz w:val="24"/>
                <w:szCs w:val="28"/>
              </w:rPr>
            </w:pPr>
            <w:r w:rsidRPr="00332F3B">
              <w:rPr>
                <w:rFonts w:cs="Arial"/>
                <w:b/>
                <w:color w:val="auto"/>
                <w:sz w:val="24"/>
                <w:szCs w:val="28"/>
              </w:rPr>
              <w:t>↑</w:t>
            </w:r>
          </w:p>
        </w:tc>
      </w:tr>
      <w:tr w:rsidR="006C29DC" w:rsidRPr="00332F3B" w14:paraId="2E2C7DE3" w14:textId="77777777" w:rsidTr="00A4169D">
        <w:trPr>
          <w:trHeight w:val="283"/>
          <w:jc w:val="center"/>
        </w:trPr>
        <w:tc>
          <w:tcPr>
            <w:tcW w:w="9072" w:type="dxa"/>
            <w:gridSpan w:val="5"/>
            <w:shd w:val="clear" w:color="auto" w:fill="D6E3BC" w:themeFill="accent3" w:themeFillTint="66"/>
            <w:vAlign w:val="center"/>
          </w:tcPr>
          <w:p w14:paraId="5822127F" w14:textId="77777777" w:rsidR="006C29DC" w:rsidRPr="00332F3B" w:rsidRDefault="006C29DC" w:rsidP="00FE24C8">
            <w:pPr>
              <w:spacing w:before="20" w:after="20" w:line="240" w:lineRule="auto"/>
              <w:jc w:val="center"/>
              <w:rPr>
                <w:rFonts w:cs="Arial"/>
                <w:b/>
                <w:color w:val="auto"/>
                <w:sz w:val="20"/>
                <w:szCs w:val="20"/>
              </w:rPr>
            </w:pPr>
            <w:r w:rsidRPr="00332F3B">
              <w:rPr>
                <w:rFonts w:cs="Arial"/>
                <w:b/>
                <w:color w:val="auto"/>
                <w:sz w:val="20"/>
                <w:szCs w:val="20"/>
              </w:rPr>
              <w:t>Promieniowanie elektromagnetyczne</w:t>
            </w:r>
          </w:p>
        </w:tc>
      </w:tr>
      <w:tr w:rsidR="006C29DC" w:rsidRPr="00332F3B" w14:paraId="7F261892" w14:textId="77777777" w:rsidTr="00334BFD">
        <w:trPr>
          <w:trHeight w:val="1224"/>
          <w:jc w:val="center"/>
        </w:trPr>
        <w:tc>
          <w:tcPr>
            <w:tcW w:w="610" w:type="dxa"/>
            <w:vAlign w:val="center"/>
          </w:tcPr>
          <w:p w14:paraId="7BE62894" w14:textId="77777777" w:rsidR="006C29DC" w:rsidRPr="00332F3B" w:rsidRDefault="006C29DC" w:rsidP="00FE24C8">
            <w:pPr>
              <w:spacing w:before="20" w:after="20" w:line="240" w:lineRule="auto"/>
              <w:jc w:val="center"/>
              <w:rPr>
                <w:rFonts w:cs="Arial"/>
                <w:color w:val="auto"/>
                <w:sz w:val="20"/>
                <w:szCs w:val="20"/>
              </w:rPr>
            </w:pPr>
            <w:r w:rsidRPr="00332F3B">
              <w:rPr>
                <w:rFonts w:cs="Arial"/>
                <w:color w:val="auto"/>
                <w:sz w:val="20"/>
                <w:szCs w:val="20"/>
              </w:rPr>
              <w:t>11.</w:t>
            </w:r>
          </w:p>
        </w:tc>
        <w:tc>
          <w:tcPr>
            <w:tcW w:w="3115" w:type="dxa"/>
            <w:vAlign w:val="center"/>
          </w:tcPr>
          <w:p w14:paraId="47AFC208" w14:textId="77777777" w:rsidR="006C29DC" w:rsidRPr="00332F3B" w:rsidRDefault="006C29DC" w:rsidP="00FE24C8">
            <w:pPr>
              <w:spacing w:before="20" w:after="20" w:line="240" w:lineRule="auto"/>
              <w:jc w:val="center"/>
              <w:rPr>
                <w:rFonts w:cs="Arial"/>
                <w:color w:val="auto"/>
                <w:sz w:val="20"/>
                <w:szCs w:val="20"/>
              </w:rPr>
            </w:pPr>
            <w:r w:rsidRPr="00332F3B">
              <w:rPr>
                <w:rFonts w:cs="Arial"/>
                <w:color w:val="auto"/>
                <w:sz w:val="20"/>
                <w:szCs w:val="20"/>
              </w:rPr>
              <w:t>Liczba punktów pomiarowych, w których zanotowano przekroczenia</w:t>
            </w:r>
          </w:p>
        </w:tc>
        <w:tc>
          <w:tcPr>
            <w:tcW w:w="1513" w:type="dxa"/>
            <w:vAlign w:val="center"/>
          </w:tcPr>
          <w:p w14:paraId="3CB387F2" w14:textId="77777777" w:rsidR="006C29DC" w:rsidRPr="00332F3B" w:rsidRDefault="006C29DC" w:rsidP="00FE24C8">
            <w:pPr>
              <w:spacing w:before="20" w:after="20" w:line="240" w:lineRule="auto"/>
              <w:jc w:val="center"/>
              <w:rPr>
                <w:rFonts w:cs="Arial"/>
                <w:color w:val="auto"/>
                <w:sz w:val="20"/>
                <w:szCs w:val="20"/>
              </w:rPr>
            </w:pPr>
            <w:r w:rsidRPr="00332F3B">
              <w:rPr>
                <w:rFonts w:cs="Arial"/>
                <w:color w:val="auto"/>
                <w:sz w:val="20"/>
                <w:szCs w:val="20"/>
              </w:rPr>
              <w:t>szt.</w:t>
            </w:r>
          </w:p>
        </w:tc>
        <w:tc>
          <w:tcPr>
            <w:tcW w:w="1931" w:type="dxa"/>
            <w:vAlign w:val="center"/>
          </w:tcPr>
          <w:p w14:paraId="4E731CFD" w14:textId="77777777" w:rsidR="006C29DC" w:rsidRPr="00332F3B" w:rsidRDefault="006C29DC" w:rsidP="00FE24C8">
            <w:pPr>
              <w:spacing w:before="20" w:after="20" w:line="240" w:lineRule="auto"/>
              <w:jc w:val="center"/>
              <w:rPr>
                <w:rFonts w:cs="Arial"/>
                <w:color w:val="auto"/>
                <w:sz w:val="20"/>
                <w:szCs w:val="20"/>
              </w:rPr>
            </w:pPr>
            <w:r w:rsidRPr="00332F3B">
              <w:rPr>
                <w:rFonts w:cs="Arial"/>
                <w:color w:val="auto"/>
                <w:sz w:val="20"/>
                <w:szCs w:val="20"/>
                <w:lang w:eastAsia="pl-PL"/>
              </w:rPr>
              <w:t>0</w:t>
            </w:r>
          </w:p>
        </w:tc>
        <w:tc>
          <w:tcPr>
            <w:tcW w:w="1903" w:type="dxa"/>
            <w:vAlign w:val="center"/>
          </w:tcPr>
          <w:p w14:paraId="312BFA17" w14:textId="77777777" w:rsidR="006C29DC" w:rsidRPr="00332F3B" w:rsidRDefault="006C29DC" w:rsidP="00FE24C8">
            <w:pPr>
              <w:spacing w:before="20" w:after="20" w:line="240" w:lineRule="auto"/>
              <w:jc w:val="center"/>
              <w:rPr>
                <w:rFonts w:cs="Arial"/>
                <w:color w:val="auto"/>
                <w:sz w:val="20"/>
                <w:szCs w:val="20"/>
              </w:rPr>
            </w:pPr>
            <w:r w:rsidRPr="00332F3B">
              <w:rPr>
                <w:rFonts w:cs="Arial"/>
                <w:sz w:val="20"/>
                <w:szCs w:val="20"/>
              </w:rPr>
              <w:t>0</w:t>
            </w:r>
          </w:p>
        </w:tc>
      </w:tr>
      <w:tr w:rsidR="006C29DC" w:rsidRPr="00332F3B" w14:paraId="01BA2669" w14:textId="77777777" w:rsidTr="00A4169D">
        <w:trPr>
          <w:trHeight w:val="283"/>
          <w:jc w:val="center"/>
        </w:trPr>
        <w:tc>
          <w:tcPr>
            <w:tcW w:w="9072" w:type="dxa"/>
            <w:gridSpan w:val="5"/>
            <w:shd w:val="clear" w:color="auto" w:fill="D6E3BC" w:themeFill="accent3" w:themeFillTint="66"/>
            <w:vAlign w:val="center"/>
          </w:tcPr>
          <w:p w14:paraId="73899F88" w14:textId="77777777" w:rsidR="006C29DC" w:rsidRPr="00332F3B" w:rsidRDefault="006C29DC" w:rsidP="00FE24C8">
            <w:pPr>
              <w:spacing w:before="20" w:after="20" w:line="240" w:lineRule="auto"/>
              <w:jc w:val="center"/>
              <w:rPr>
                <w:rFonts w:cs="Arial"/>
                <w:b/>
                <w:color w:val="auto"/>
                <w:sz w:val="20"/>
                <w:szCs w:val="20"/>
              </w:rPr>
            </w:pPr>
            <w:r w:rsidRPr="00332F3B">
              <w:rPr>
                <w:rFonts w:cs="Arial"/>
                <w:b/>
                <w:color w:val="auto"/>
                <w:sz w:val="20"/>
                <w:szCs w:val="20"/>
              </w:rPr>
              <w:t>Gospodarowanie wodami</w:t>
            </w:r>
          </w:p>
        </w:tc>
      </w:tr>
      <w:tr w:rsidR="006C29DC" w:rsidRPr="00332F3B" w14:paraId="30A7D058" w14:textId="77777777" w:rsidTr="00A4169D">
        <w:trPr>
          <w:trHeight w:val="664"/>
          <w:jc w:val="center"/>
        </w:trPr>
        <w:tc>
          <w:tcPr>
            <w:tcW w:w="610" w:type="dxa"/>
            <w:vAlign w:val="center"/>
          </w:tcPr>
          <w:p w14:paraId="5D604350" w14:textId="77777777" w:rsidR="006C29DC" w:rsidRPr="00332F3B" w:rsidRDefault="006C29DC" w:rsidP="00FE24C8">
            <w:pPr>
              <w:spacing w:before="20" w:after="20" w:line="240" w:lineRule="auto"/>
              <w:jc w:val="center"/>
              <w:rPr>
                <w:rFonts w:cs="Arial"/>
                <w:color w:val="auto"/>
                <w:sz w:val="20"/>
                <w:szCs w:val="20"/>
              </w:rPr>
            </w:pPr>
            <w:r w:rsidRPr="00332F3B">
              <w:rPr>
                <w:rFonts w:cs="Arial"/>
                <w:color w:val="auto"/>
                <w:sz w:val="20"/>
                <w:szCs w:val="20"/>
              </w:rPr>
              <w:t>12.</w:t>
            </w:r>
          </w:p>
        </w:tc>
        <w:tc>
          <w:tcPr>
            <w:tcW w:w="3115" w:type="dxa"/>
            <w:vAlign w:val="center"/>
          </w:tcPr>
          <w:p w14:paraId="5103449B" w14:textId="77777777" w:rsidR="006C29DC" w:rsidRPr="00332F3B" w:rsidRDefault="006C29DC" w:rsidP="00FE24C8">
            <w:pPr>
              <w:spacing w:before="20" w:after="20" w:line="240" w:lineRule="auto"/>
              <w:jc w:val="center"/>
              <w:rPr>
                <w:rFonts w:cs="Arial"/>
                <w:color w:val="auto"/>
                <w:sz w:val="20"/>
                <w:szCs w:val="20"/>
              </w:rPr>
            </w:pPr>
            <w:r w:rsidRPr="00332F3B">
              <w:rPr>
                <w:rFonts w:cs="Arial"/>
                <w:color w:val="auto"/>
                <w:sz w:val="20"/>
                <w:szCs w:val="20"/>
              </w:rPr>
              <w:t>Zużycie wody na potrzeby gospodarki narodowej i ludności w ciągu roku</w:t>
            </w:r>
          </w:p>
        </w:tc>
        <w:tc>
          <w:tcPr>
            <w:tcW w:w="1513" w:type="dxa"/>
            <w:vAlign w:val="center"/>
          </w:tcPr>
          <w:p w14:paraId="056BD869" w14:textId="77777777" w:rsidR="006C29DC" w:rsidRPr="00332F3B" w:rsidRDefault="006C29DC" w:rsidP="00FE24C8">
            <w:pPr>
              <w:spacing w:before="20" w:after="20" w:line="240" w:lineRule="auto"/>
              <w:jc w:val="center"/>
              <w:rPr>
                <w:rFonts w:cs="Arial"/>
                <w:color w:val="auto"/>
                <w:sz w:val="20"/>
                <w:szCs w:val="20"/>
              </w:rPr>
            </w:pPr>
            <w:r w:rsidRPr="00332F3B">
              <w:rPr>
                <w:rFonts w:cs="Arial"/>
                <w:color w:val="auto"/>
                <w:sz w:val="20"/>
                <w:szCs w:val="20"/>
              </w:rPr>
              <w:t>dam</w:t>
            </w:r>
            <w:r w:rsidRPr="00332F3B">
              <w:rPr>
                <w:rFonts w:cs="Arial"/>
                <w:color w:val="auto"/>
                <w:sz w:val="20"/>
                <w:szCs w:val="20"/>
                <w:vertAlign w:val="superscript"/>
              </w:rPr>
              <w:t>3</w:t>
            </w:r>
          </w:p>
        </w:tc>
        <w:tc>
          <w:tcPr>
            <w:tcW w:w="1931" w:type="dxa"/>
            <w:vAlign w:val="center"/>
          </w:tcPr>
          <w:p w14:paraId="1559EF6A" w14:textId="77777777" w:rsidR="006C29DC" w:rsidRPr="00332F3B" w:rsidRDefault="001C5C3A" w:rsidP="00FE24C8">
            <w:pPr>
              <w:spacing w:before="20" w:after="20" w:line="240" w:lineRule="auto"/>
              <w:jc w:val="center"/>
              <w:rPr>
                <w:rFonts w:cs="Arial"/>
                <w:color w:val="auto"/>
                <w:sz w:val="20"/>
                <w:szCs w:val="20"/>
              </w:rPr>
            </w:pPr>
            <w:r w:rsidRPr="00332F3B">
              <w:rPr>
                <w:rFonts w:cs="Arial"/>
                <w:color w:val="auto"/>
                <w:sz w:val="20"/>
                <w:szCs w:val="20"/>
              </w:rPr>
              <w:t>194,5</w:t>
            </w:r>
          </w:p>
        </w:tc>
        <w:tc>
          <w:tcPr>
            <w:tcW w:w="1903" w:type="dxa"/>
            <w:vAlign w:val="center"/>
          </w:tcPr>
          <w:p w14:paraId="364282FC" w14:textId="77777777" w:rsidR="006C29DC" w:rsidRPr="00332F3B" w:rsidRDefault="001C5C3A" w:rsidP="00FE24C8">
            <w:pPr>
              <w:spacing w:before="20" w:after="20" w:line="240" w:lineRule="auto"/>
              <w:jc w:val="center"/>
              <w:rPr>
                <w:rFonts w:cs="Arial"/>
                <w:color w:val="auto"/>
                <w:sz w:val="20"/>
                <w:szCs w:val="20"/>
              </w:rPr>
            </w:pPr>
            <w:r w:rsidRPr="00332F3B">
              <w:rPr>
                <w:rFonts w:eastAsia="Times New Roman" w:cs="Arial"/>
                <w:color w:val="auto"/>
                <w:sz w:val="28"/>
                <w:szCs w:val="28"/>
                <w:lang w:eastAsia="pl-PL"/>
              </w:rPr>
              <w:t>↓</w:t>
            </w:r>
          </w:p>
        </w:tc>
      </w:tr>
      <w:tr w:rsidR="006C29DC" w:rsidRPr="00332F3B" w14:paraId="6407F265" w14:textId="77777777" w:rsidTr="00A4169D">
        <w:trPr>
          <w:trHeight w:val="283"/>
          <w:jc w:val="center"/>
        </w:trPr>
        <w:tc>
          <w:tcPr>
            <w:tcW w:w="610" w:type="dxa"/>
            <w:vAlign w:val="center"/>
          </w:tcPr>
          <w:p w14:paraId="30F08ECB" w14:textId="77777777" w:rsidR="006C29DC" w:rsidRPr="00332F3B" w:rsidRDefault="006C29DC" w:rsidP="00FE24C8">
            <w:pPr>
              <w:spacing w:before="20" w:after="20" w:line="240" w:lineRule="auto"/>
              <w:jc w:val="center"/>
              <w:rPr>
                <w:rFonts w:cs="Arial"/>
                <w:color w:val="auto"/>
                <w:sz w:val="20"/>
                <w:szCs w:val="20"/>
              </w:rPr>
            </w:pPr>
            <w:r w:rsidRPr="00332F3B">
              <w:rPr>
                <w:rFonts w:cs="Arial"/>
                <w:color w:val="auto"/>
                <w:sz w:val="20"/>
                <w:szCs w:val="20"/>
              </w:rPr>
              <w:t>13.</w:t>
            </w:r>
          </w:p>
        </w:tc>
        <w:tc>
          <w:tcPr>
            <w:tcW w:w="3115" w:type="dxa"/>
            <w:vAlign w:val="center"/>
          </w:tcPr>
          <w:p w14:paraId="17A2DEE2" w14:textId="77777777" w:rsidR="006C29DC" w:rsidRPr="00332F3B" w:rsidRDefault="006C29DC" w:rsidP="00FE24C8">
            <w:pPr>
              <w:spacing w:before="20" w:after="20" w:line="240" w:lineRule="auto"/>
              <w:jc w:val="center"/>
              <w:rPr>
                <w:rFonts w:cs="Arial"/>
                <w:color w:val="auto"/>
                <w:sz w:val="20"/>
                <w:szCs w:val="20"/>
              </w:rPr>
            </w:pPr>
            <w:r w:rsidRPr="00332F3B">
              <w:rPr>
                <w:rFonts w:cs="Arial"/>
                <w:color w:val="auto"/>
                <w:sz w:val="20"/>
                <w:szCs w:val="20"/>
              </w:rPr>
              <w:t>JCWP o złym stanie ogólnym</w:t>
            </w:r>
          </w:p>
        </w:tc>
        <w:tc>
          <w:tcPr>
            <w:tcW w:w="1513" w:type="dxa"/>
            <w:vAlign w:val="center"/>
          </w:tcPr>
          <w:p w14:paraId="5E4D5579" w14:textId="77777777" w:rsidR="006C29DC" w:rsidRPr="00332F3B" w:rsidRDefault="006C29DC" w:rsidP="00FE24C8">
            <w:pPr>
              <w:spacing w:before="20" w:after="20" w:line="240" w:lineRule="auto"/>
              <w:jc w:val="center"/>
              <w:rPr>
                <w:rFonts w:cs="Arial"/>
                <w:color w:val="auto"/>
                <w:sz w:val="20"/>
                <w:szCs w:val="20"/>
              </w:rPr>
            </w:pPr>
            <w:r w:rsidRPr="00332F3B">
              <w:rPr>
                <w:rFonts w:cs="Arial"/>
                <w:color w:val="auto"/>
                <w:sz w:val="20"/>
                <w:szCs w:val="20"/>
              </w:rPr>
              <w:t>szt.</w:t>
            </w:r>
          </w:p>
        </w:tc>
        <w:tc>
          <w:tcPr>
            <w:tcW w:w="1931" w:type="dxa"/>
            <w:vAlign w:val="center"/>
          </w:tcPr>
          <w:p w14:paraId="57D4E6D6" w14:textId="77777777" w:rsidR="006C29DC" w:rsidRPr="00332F3B" w:rsidRDefault="001C5C3A" w:rsidP="00FE24C8">
            <w:pPr>
              <w:spacing w:before="20" w:after="20" w:line="240" w:lineRule="auto"/>
              <w:jc w:val="center"/>
              <w:rPr>
                <w:rFonts w:cs="Arial"/>
                <w:color w:val="auto"/>
                <w:sz w:val="20"/>
                <w:szCs w:val="20"/>
              </w:rPr>
            </w:pPr>
            <w:r w:rsidRPr="00332F3B">
              <w:rPr>
                <w:rFonts w:cs="Arial"/>
                <w:color w:val="auto"/>
                <w:sz w:val="20"/>
                <w:szCs w:val="20"/>
              </w:rPr>
              <w:t>9</w:t>
            </w:r>
          </w:p>
        </w:tc>
        <w:tc>
          <w:tcPr>
            <w:tcW w:w="1903" w:type="dxa"/>
            <w:vAlign w:val="center"/>
          </w:tcPr>
          <w:p w14:paraId="1DA87E74" w14:textId="77777777" w:rsidR="006C29DC" w:rsidRPr="00332F3B" w:rsidRDefault="006C29DC" w:rsidP="00FE24C8">
            <w:pPr>
              <w:spacing w:before="20" w:after="20" w:line="240" w:lineRule="auto"/>
              <w:jc w:val="center"/>
              <w:rPr>
                <w:rFonts w:cs="Arial"/>
                <w:color w:val="auto"/>
                <w:sz w:val="20"/>
                <w:szCs w:val="20"/>
              </w:rPr>
            </w:pPr>
            <w:r w:rsidRPr="00332F3B">
              <w:rPr>
                <w:rFonts w:cs="Arial"/>
                <w:color w:val="auto"/>
                <w:sz w:val="20"/>
                <w:szCs w:val="20"/>
              </w:rPr>
              <w:t>brak JCWP o złym stanie ogólnym</w:t>
            </w:r>
          </w:p>
        </w:tc>
      </w:tr>
      <w:tr w:rsidR="001C5C3A" w:rsidRPr="00332F3B" w14:paraId="7CC209A0" w14:textId="77777777" w:rsidTr="00A4169D">
        <w:trPr>
          <w:trHeight w:val="283"/>
          <w:jc w:val="center"/>
        </w:trPr>
        <w:tc>
          <w:tcPr>
            <w:tcW w:w="610" w:type="dxa"/>
            <w:vAlign w:val="center"/>
          </w:tcPr>
          <w:p w14:paraId="1FEAE6C2" w14:textId="77777777" w:rsidR="001C5C3A" w:rsidRPr="00332F3B" w:rsidRDefault="001C5C3A" w:rsidP="00FE24C8">
            <w:pPr>
              <w:spacing w:before="20" w:after="20" w:line="240" w:lineRule="auto"/>
              <w:jc w:val="center"/>
              <w:rPr>
                <w:rFonts w:cs="Arial"/>
                <w:color w:val="auto"/>
                <w:sz w:val="20"/>
                <w:szCs w:val="20"/>
              </w:rPr>
            </w:pPr>
          </w:p>
        </w:tc>
        <w:tc>
          <w:tcPr>
            <w:tcW w:w="3115" w:type="dxa"/>
            <w:vAlign w:val="center"/>
          </w:tcPr>
          <w:p w14:paraId="11A360B1" w14:textId="77777777" w:rsidR="001C5C3A" w:rsidRPr="00332F3B" w:rsidRDefault="001C5C3A" w:rsidP="00FE24C8">
            <w:pPr>
              <w:spacing w:line="240" w:lineRule="auto"/>
              <w:contextualSpacing/>
              <w:jc w:val="center"/>
              <w:rPr>
                <w:rFonts w:cs="Arial"/>
                <w:color w:val="auto"/>
                <w:sz w:val="18"/>
                <w:szCs w:val="18"/>
              </w:rPr>
            </w:pPr>
            <w:proofErr w:type="spellStart"/>
            <w:r w:rsidRPr="00332F3B">
              <w:rPr>
                <w:rFonts w:cs="Arial"/>
                <w:color w:val="auto"/>
                <w:sz w:val="18"/>
                <w:szCs w:val="18"/>
              </w:rPr>
              <w:t>JCWPd</w:t>
            </w:r>
            <w:proofErr w:type="spellEnd"/>
            <w:r w:rsidRPr="00332F3B">
              <w:rPr>
                <w:rFonts w:cs="Arial"/>
                <w:color w:val="auto"/>
                <w:sz w:val="18"/>
                <w:szCs w:val="18"/>
              </w:rPr>
              <w:t xml:space="preserve"> o złym stanie ogólnym</w:t>
            </w:r>
          </w:p>
        </w:tc>
        <w:tc>
          <w:tcPr>
            <w:tcW w:w="1513" w:type="dxa"/>
            <w:vAlign w:val="center"/>
          </w:tcPr>
          <w:p w14:paraId="43C13354" w14:textId="77777777" w:rsidR="001C5C3A" w:rsidRPr="00332F3B" w:rsidRDefault="001C5C3A" w:rsidP="00FE24C8">
            <w:pPr>
              <w:spacing w:before="20" w:after="20" w:line="240" w:lineRule="auto"/>
              <w:jc w:val="center"/>
              <w:rPr>
                <w:rFonts w:cs="Arial"/>
                <w:color w:val="auto"/>
                <w:sz w:val="20"/>
                <w:szCs w:val="20"/>
              </w:rPr>
            </w:pPr>
            <w:r w:rsidRPr="00332F3B">
              <w:rPr>
                <w:rFonts w:cs="Arial"/>
                <w:color w:val="auto"/>
                <w:sz w:val="20"/>
                <w:szCs w:val="20"/>
              </w:rPr>
              <w:t>szt.</w:t>
            </w:r>
          </w:p>
        </w:tc>
        <w:tc>
          <w:tcPr>
            <w:tcW w:w="1931" w:type="dxa"/>
            <w:vAlign w:val="center"/>
          </w:tcPr>
          <w:p w14:paraId="65DAECDD" w14:textId="77777777" w:rsidR="001C5C3A" w:rsidRPr="00332F3B" w:rsidRDefault="001C5C3A" w:rsidP="00FE24C8">
            <w:pPr>
              <w:spacing w:before="20" w:after="20" w:line="240" w:lineRule="auto"/>
              <w:jc w:val="center"/>
              <w:rPr>
                <w:rFonts w:cs="Arial"/>
                <w:color w:val="auto"/>
                <w:sz w:val="20"/>
                <w:szCs w:val="20"/>
              </w:rPr>
            </w:pPr>
            <w:r w:rsidRPr="00332F3B">
              <w:rPr>
                <w:rFonts w:cs="Arial"/>
                <w:color w:val="auto"/>
                <w:sz w:val="20"/>
                <w:szCs w:val="20"/>
              </w:rPr>
              <w:t>0</w:t>
            </w:r>
          </w:p>
        </w:tc>
        <w:tc>
          <w:tcPr>
            <w:tcW w:w="1903" w:type="dxa"/>
            <w:vAlign w:val="center"/>
          </w:tcPr>
          <w:p w14:paraId="1ABDC1D7" w14:textId="77777777" w:rsidR="001C5C3A" w:rsidRPr="00332F3B" w:rsidRDefault="001C5C3A" w:rsidP="00FE24C8">
            <w:pPr>
              <w:spacing w:before="20" w:after="20" w:line="240" w:lineRule="auto"/>
              <w:jc w:val="center"/>
              <w:rPr>
                <w:rFonts w:cs="Arial"/>
                <w:color w:val="auto"/>
                <w:sz w:val="20"/>
                <w:szCs w:val="20"/>
              </w:rPr>
            </w:pPr>
            <w:r w:rsidRPr="00332F3B">
              <w:rPr>
                <w:rFonts w:cs="Arial"/>
                <w:color w:val="auto"/>
                <w:sz w:val="20"/>
                <w:szCs w:val="20"/>
              </w:rPr>
              <w:t>0</w:t>
            </w:r>
          </w:p>
        </w:tc>
      </w:tr>
      <w:tr w:rsidR="006C29DC" w:rsidRPr="00332F3B" w14:paraId="62881554" w14:textId="77777777" w:rsidTr="00A4169D">
        <w:trPr>
          <w:trHeight w:val="283"/>
          <w:jc w:val="center"/>
        </w:trPr>
        <w:tc>
          <w:tcPr>
            <w:tcW w:w="9072" w:type="dxa"/>
            <w:gridSpan w:val="5"/>
            <w:shd w:val="clear" w:color="auto" w:fill="D6E3BC" w:themeFill="accent3" w:themeFillTint="66"/>
            <w:vAlign w:val="center"/>
          </w:tcPr>
          <w:p w14:paraId="3AF84BFE" w14:textId="77777777" w:rsidR="006C29DC" w:rsidRPr="00332F3B" w:rsidRDefault="006C29DC" w:rsidP="00FE24C8">
            <w:pPr>
              <w:spacing w:before="20" w:after="20" w:line="240" w:lineRule="auto"/>
              <w:jc w:val="center"/>
              <w:rPr>
                <w:rFonts w:cs="Arial"/>
                <w:b/>
                <w:color w:val="auto"/>
                <w:sz w:val="20"/>
                <w:szCs w:val="20"/>
              </w:rPr>
            </w:pPr>
            <w:r w:rsidRPr="00332F3B">
              <w:rPr>
                <w:rFonts w:cs="Arial"/>
                <w:b/>
                <w:color w:val="auto"/>
                <w:sz w:val="20"/>
                <w:szCs w:val="20"/>
              </w:rPr>
              <w:t>Gospodarka wodno-ściekowa</w:t>
            </w:r>
          </w:p>
        </w:tc>
      </w:tr>
      <w:tr w:rsidR="006C29DC" w:rsidRPr="00332F3B" w14:paraId="7734533E" w14:textId="77777777" w:rsidTr="00A4169D">
        <w:trPr>
          <w:trHeight w:val="283"/>
          <w:jc w:val="center"/>
        </w:trPr>
        <w:tc>
          <w:tcPr>
            <w:tcW w:w="610" w:type="dxa"/>
            <w:vAlign w:val="center"/>
          </w:tcPr>
          <w:p w14:paraId="19A7315A" w14:textId="77777777" w:rsidR="006C29DC" w:rsidRPr="00332F3B" w:rsidRDefault="006C29DC" w:rsidP="00FE24C8">
            <w:pPr>
              <w:spacing w:before="20" w:after="20" w:line="240" w:lineRule="auto"/>
              <w:jc w:val="center"/>
              <w:rPr>
                <w:rFonts w:cs="Arial"/>
                <w:color w:val="auto"/>
                <w:sz w:val="20"/>
                <w:szCs w:val="20"/>
              </w:rPr>
            </w:pPr>
            <w:r w:rsidRPr="00332F3B">
              <w:rPr>
                <w:rFonts w:cs="Arial"/>
                <w:color w:val="auto"/>
                <w:sz w:val="20"/>
                <w:szCs w:val="20"/>
              </w:rPr>
              <w:t>14.</w:t>
            </w:r>
          </w:p>
        </w:tc>
        <w:tc>
          <w:tcPr>
            <w:tcW w:w="3115" w:type="dxa"/>
            <w:vAlign w:val="center"/>
          </w:tcPr>
          <w:p w14:paraId="3E1D0A82" w14:textId="77777777" w:rsidR="006C29DC" w:rsidRPr="00332F3B" w:rsidRDefault="006C29DC" w:rsidP="00FE24C8">
            <w:pPr>
              <w:spacing w:before="20" w:after="20" w:line="240" w:lineRule="auto"/>
              <w:jc w:val="center"/>
              <w:rPr>
                <w:rFonts w:cs="Arial"/>
                <w:color w:val="auto"/>
                <w:sz w:val="20"/>
                <w:szCs w:val="20"/>
              </w:rPr>
            </w:pPr>
            <w:r w:rsidRPr="00332F3B">
              <w:rPr>
                <w:rFonts w:cs="Arial"/>
                <w:color w:val="auto"/>
                <w:sz w:val="20"/>
                <w:szCs w:val="20"/>
                <w:lang w:eastAsia="pl-PL"/>
              </w:rPr>
              <w:t>Długość sieci wodociągowej rozdzielczej</w:t>
            </w:r>
          </w:p>
        </w:tc>
        <w:tc>
          <w:tcPr>
            <w:tcW w:w="1513" w:type="dxa"/>
            <w:vAlign w:val="center"/>
          </w:tcPr>
          <w:p w14:paraId="7B28FBA2" w14:textId="77777777" w:rsidR="006C29DC" w:rsidRPr="00332F3B" w:rsidRDefault="006C29DC" w:rsidP="00FE24C8">
            <w:pPr>
              <w:spacing w:before="20" w:after="20" w:line="240" w:lineRule="auto"/>
              <w:jc w:val="center"/>
              <w:rPr>
                <w:rFonts w:cs="Arial"/>
                <w:color w:val="auto"/>
                <w:sz w:val="20"/>
                <w:szCs w:val="20"/>
              </w:rPr>
            </w:pPr>
            <w:r w:rsidRPr="00332F3B">
              <w:rPr>
                <w:rFonts w:cs="Arial"/>
                <w:color w:val="auto"/>
                <w:sz w:val="20"/>
                <w:szCs w:val="20"/>
              </w:rPr>
              <w:t>km</w:t>
            </w:r>
          </w:p>
        </w:tc>
        <w:tc>
          <w:tcPr>
            <w:tcW w:w="1931" w:type="dxa"/>
            <w:vAlign w:val="center"/>
          </w:tcPr>
          <w:p w14:paraId="6E4A70F5" w14:textId="77777777" w:rsidR="006C29DC" w:rsidRPr="00332F3B" w:rsidRDefault="001C5C3A" w:rsidP="00FE24C8">
            <w:pPr>
              <w:spacing w:before="20" w:after="20" w:line="240" w:lineRule="auto"/>
              <w:jc w:val="center"/>
              <w:rPr>
                <w:rFonts w:cs="Arial"/>
                <w:color w:val="auto"/>
                <w:sz w:val="20"/>
                <w:szCs w:val="20"/>
              </w:rPr>
            </w:pPr>
            <w:r w:rsidRPr="00332F3B">
              <w:rPr>
                <w:rFonts w:cs="Arial"/>
                <w:color w:val="auto"/>
                <w:sz w:val="20"/>
                <w:szCs w:val="20"/>
              </w:rPr>
              <w:t>113,8</w:t>
            </w:r>
          </w:p>
        </w:tc>
        <w:tc>
          <w:tcPr>
            <w:tcW w:w="1903" w:type="dxa"/>
            <w:vAlign w:val="center"/>
          </w:tcPr>
          <w:p w14:paraId="38DC51A1" w14:textId="77777777" w:rsidR="006C29DC" w:rsidRPr="00332F3B" w:rsidRDefault="001C5C3A" w:rsidP="00FE24C8">
            <w:pPr>
              <w:spacing w:before="20" w:after="20" w:line="240" w:lineRule="auto"/>
              <w:jc w:val="center"/>
              <w:rPr>
                <w:rFonts w:cs="Arial"/>
                <w:color w:val="auto"/>
                <w:sz w:val="20"/>
                <w:szCs w:val="20"/>
              </w:rPr>
            </w:pPr>
            <w:r w:rsidRPr="00332F3B">
              <w:rPr>
                <w:rFonts w:cs="Arial"/>
                <w:b/>
                <w:color w:val="auto"/>
                <w:sz w:val="24"/>
                <w:szCs w:val="28"/>
              </w:rPr>
              <w:t>↑</w:t>
            </w:r>
          </w:p>
        </w:tc>
      </w:tr>
      <w:tr w:rsidR="006C29DC" w:rsidRPr="00332F3B" w14:paraId="3611E4CB" w14:textId="77777777" w:rsidTr="00334BFD">
        <w:trPr>
          <w:trHeight w:val="368"/>
          <w:jc w:val="center"/>
        </w:trPr>
        <w:tc>
          <w:tcPr>
            <w:tcW w:w="610" w:type="dxa"/>
            <w:vAlign w:val="center"/>
          </w:tcPr>
          <w:p w14:paraId="2D6A75D9" w14:textId="77777777" w:rsidR="006C29DC" w:rsidRPr="00332F3B" w:rsidRDefault="006C29DC" w:rsidP="00FE24C8">
            <w:pPr>
              <w:spacing w:before="20" w:after="20" w:line="240" w:lineRule="auto"/>
              <w:jc w:val="center"/>
              <w:rPr>
                <w:rFonts w:cs="Arial"/>
                <w:color w:val="auto"/>
                <w:sz w:val="20"/>
                <w:szCs w:val="20"/>
              </w:rPr>
            </w:pPr>
            <w:r w:rsidRPr="00332F3B">
              <w:rPr>
                <w:rFonts w:cs="Arial"/>
                <w:color w:val="auto"/>
                <w:sz w:val="20"/>
                <w:szCs w:val="20"/>
              </w:rPr>
              <w:t>15.</w:t>
            </w:r>
          </w:p>
        </w:tc>
        <w:tc>
          <w:tcPr>
            <w:tcW w:w="3115" w:type="dxa"/>
            <w:vAlign w:val="center"/>
          </w:tcPr>
          <w:p w14:paraId="6837D747" w14:textId="77777777" w:rsidR="006C29DC" w:rsidRPr="00332F3B" w:rsidRDefault="006C29DC" w:rsidP="00FE24C8">
            <w:pPr>
              <w:spacing w:before="20" w:after="20" w:line="240" w:lineRule="auto"/>
              <w:jc w:val="center"/>
              <w:rPr>
                <w:rFonts w:cs="Arial"/>
                <w:color w:val="auto"/>
                <w:sz w:val="20"/>
                <w:szCs w:val="20"/>
              </w:rPr>
            </w:pPr>
            <w:r w:rsidRPr="00332F3B">
              <w:rPr>
                <w:rFonts w:cs="Arial"/>
                <w:color w:val="auto"/>
                <w:sz w:val="20"/>
                <w:szCs w:val="20"/>
              </w:rPr>
              <w:t>Poziom zwodociągowania</w:t>
            </w:r>
          </w:p>
        </w:tc>
        <w:tc>
          <w:tcPr>
            <w:tcW w:w="1513" w:type="dxa"/>
            <w:vAlign w:val="center"/>
          </w:tcPr>
          <w:p w14:paraId="414AA9A4" w14:textId="77777777" w:rsidR="006C29DC" w:rsidRPr="00332F3B" w:rsidRDefault="006C29DC" w:rsidP="00FE24C8">
            <w:pPr>
              <w:spacing w:before="20" w:after="20" w:line="240" w:lineRule="auto"/>
              <w:jc w:val="center"/>
              <w:rPr>
                <w:rFonts w:cs="Arial"/>
                <w:color w:val="auto"/>
                <w:sz w:val="20"/>
                <w:szCs w:val="20"/>
              </w:rPr>
            </w:pPr>
            <w:r w:rsidRPr="00332F3B">
              <w:rPr>
                <w:rFonts w:cs="Arial"/>
                <w:color w:val="auto"/>
                <w:sz w:val="20"/>
                <w:szCs w:val="20"/>
              </w:rPr>
              <w:t>%</w:t>
            </w:r>
          </w:p>
        </w:tc>
        <w:tc>
          <w:tcPr>
            <w:tcW w:w="1931" w:type="dxa"/>
            <w:vAlign w:val="center"/>
          </w:tcPr>
          <w:p w14:paraId="685AD32A" w14:textId="77777777" w:rsidR="006C29DC" w:rsidRPr="00332F3B" w:rsidRDefault="001C5C3A" w:rsidP="00FE24C8">
            <w:pPr>
              <w:spacing w:before="20" w:after="20" w:line="240" w:lineRule="auto"/>
              <w:jc w:val="center"/>
              <w:rPr>
                <w:rFonts w:cs="Arial"/>
                <w:color w:val="auto"/>
                <w:sz w:val="20"/>
                <w:szCs w:val="20"/>
              </w:rPr>
            </w:pPr>
            <w:r w:rsidRPr="00332F3B">
              <w:rPr>
                <w:rFonts w:cs="Arial"/>
                <w:color w:val="auto"/>
                <w:sz w:val="20"/>
                <w:szCs w:val="20"/>
              </w:rPr>
              <w:t>99</w:t>
            </w:r>
          </w:p>
        </w:tc>
        <w:tc>
          <w:tcPr>
            <w:tcW w:w="1903" w:type="dxa"/>
            <w:vAlign w:val="center"/>
          </w:tcPr>
          <w:p w14:paraId="7F63E33F" w14:textId="77777777" w:rsidR="006C29DC" w:rsidRPr="00332F3B" w:rsidRDefault="001C5C3A" w:rsidP="00FE24C8">
            <w:pPr>
              <w:spacing w:before="20" w:after="20" w:line="240" w:lineRule="auto"/>
              <w:jc w:val="center"/>
              <w:rPr>
                <w:rFonts w:cs="Arial"/>
                <w:color w:val="auto"/>
                <w:sz w:val="20"/>
                <w:szCs w:val="20"/>
              </w:rPr>
            </w:pPr>
            <w:r w:rsidRPr="00332F3B">
              <w:rPr>
                <w:rFonts w:cs="Arial"/>
                <w:b/>
                <w:color w:val="auto"/>
                <w:sz w:val="24"/>
                <w:szCs w:val="28"/>
              </w:rPr>
              <w:t>↑</w:t>
            </w:r>
          </w:p>
        </w:tc>
      </w:tr>
      <w:tr w:rsidR="006C29DC" w:rsidRPr="00332F3B" w14:paraId="08ED9E9B" w14:textId="77777777" w:rsidTr="00A4169D">
        <w:trPr>
          <w:trHeight w:val="283"/>
          <w:jc w:val="center"/>
        </w:trPr>
        <w:tc>
          <w:tcPr>
            <w:tcW w:w="610" w:type="dxa"/>
            <w:vAlign w:val="center"/>
          </w:tcPr>
          <w:p w14:paraId="678311CA" w14:textId="77777777" w:rsidR="006C29DC" w:rsidRPr="00332F3B" w:rsidRDefault="006C29DC" w:rsidP="00FE24C8">
            <w:pPr>
              <w:spacing w:before="20" w:after="20" w:line="240" w:lineRule="auto"/>
              <w:jc w:val="center"/>
              <w:rPr>
                <w:rFonts w:cs="Arial"/>
                <w:color w:val="auto"/>
                <w:sz w:val="20"/>
                <w:szCs w:val="20"/>
              </w:rPr>
            </w:pPr>
            <w:r w:rsidRPr="00332F3B">
              <w:rPr>
                <w:rFonts w:cs="Arial"/>
                <w:color w:val="auto"/>
                <w:sz w:val="20"/>
                <w:szCs w:val="20"/>
              </w:rPr>
              <w:t>16.</w:t>
            </w:r>
          </w:p>
        </w:tc>
        <w:tc>
          <w:tcPr>
            <w:tcW w:w="3115" w:type="dxa"/>
            <w:vAlign w:val="center"/>
          </w:tcPr>
          <w:p w14:paraId="2A4E6E9E" w14:textId="77777777" w:rsidR="006C29DC" w:rsidRPr="00332F3B" w:rsidRDefault="006C29DC" w:rsidP="00FE24C8">
            <w:pPr>
              <w:spacing w:before="20" w:after="20" w:line="240" w:lineRule="auto"/>
              <w:jc w:val="center"/>
              <w:rPr>
                <w:rFonts w:cs="Arial"/>
                <w:color w:val="auto"/>
                <w:sz w:val="20"/>
                <w:szCs w:val="20"/>
              </w:rPr>
            </w:pPr>
            <w:r w:rsidRPr="00332F3B">
              <w:rPr>
                <w:rFonts w:cs="Arial"/>
                <w:color w:val="auto"/>
                <w:sz w:val="20"/>
                <w:szCs w:val="20"/>
              </w:rPr>
              <w:t>Długość czynnej sieci kanalizacyjnej</w:t>
            </w:r>
          </w:p>
        </w:tc>
        <w:tc>
          <w:tcPr>
            <w:tcW w:w="1513" w:type="dxa"/>
            <w:vAlign w:val="center"/>
          </w:tcPr>
          <w:p w14:paraId="1DF65D05" w14:textId="77777777" w:rsidR="006C29DC" w:rsidRPr="00332F3B" w:rsidRDefault="006C29DC" w:rsidP="00FE24C8">
            <w:pPr>
              <w:spacing w:before="20" w:after="20" w:line="240" w:lineRule="auto"/>
              <w:jc w:val="center"/>
              <w:rPr>
                <w:rFonts w:cs="Arial"/>
                <w:color w:val="auto"/>
                <w:sz w:val="20"/>
                <w:szCs w:val="20"/>
              </w:rPr>
            </w:pPr>
            <w:r w:rsidRPr="00332F3B">
              <w:rPr>
                <w:rFonts w:cs="Arial"/>
                <w:color w:val="auto"/>
                <w:sz w:val="20"/>
                <w:szCs w:val="20"/>
              </w:rPr>
              <w:t>km</w:t>
            </w:r>
          </w:p>
        </w:tc>
        <w:tc>
          <w:tcPr>
            <w:tcW w:w="1931" w:type="dxa"/>
            <w:vAlign w:val="center"/>
          </w:tcPr>
          <w:p w14:paraId="0F5B5672" w14:textId="77777777" w:rsidR="006C29DC" w:rsidRPr="00332F3B" w:rsidRDefault="001C5C3A" w:rsidP="00FE24C8">
            <w:pPr>
              <w:spacing w:before="20" w:after="20" w:line="240" w:lineRule="auto"/>
              <w:jc w:val="center"/>
              <w:rPr>
                <w:rFonts w:cs="Arial"/>
                <w:color w:val="auto"/>
                <w:sz w:val="20"/>
                <w:szCs w:val="20"/>
              </w:rPr>
            </w:pPr>
            <w:r w:rsidRPr="00332F3B">
              <w:rPr>
                <w:rFonts w:cs="Arial"/>
                <w:color w:val="auto"/>
                <w:sz w:val="20"/>
                <w:szCs w:val="20"/>
              </w:rPr>
              <w:t>17,8</w:t>
            </w:r>
          </w:p>
        </w:tc>
        <w:tc>
          <w:tcPr>
            <w:tcW w:w="1903" w:type="dxa"/>
            <w:vAlign w:val="center"/>
          </w:tcPr>
          <w:p w14:paraId="3E100DC9" w14:textId="77777777" w:rsidR="006C29DC" w:rsidRPr="00332F3B" w:rsidRDefault="001C5C3A" w:rsidP="00FE24C8">
            <w:pPr>
              <w:spacing w:before="20" w:after="20" w:line="240" w:lineRule="auto"/>
              <w:jc w:val="center"/>
              <w:rPr>
                <w:rFonts w:cs="Arial"/>
                <w:color w:val="auto"/>
                <w:sz w:val="20"/>
                <w:szCs w:val="20"/>
              </w:rPr>
            </w:pPr>
            <w:r w:rsidRPr="00332F3B">
              <w:rPr>
                <w:rFonts w:cs="Arial"/>
                <w:b/>
                <w:color w:val="auto"/>
                <w:sz w:val="24"/>
                <w:szCs w:val="28"/>
              </w:rPr>
              <w:t>↑</w:t>
            </w:r>
          </w:p>
        </w:tc>
      </w:tr>
      <w:tr w:rsidR="006C29DC" w:rsidRPr="00332F3B" w14:paraId="53033F09" w14:textId="77777777" w:rsidTr="00A4169D">
        <w:trPr>
          <w:trHeight w:val="283"/>
          <w:jc w:val="center"/>
        </w:trPr>
        <w:tc>
          <w:tcPr>
            <w:tcW w:w="610" w:type="dxa"/>
            <w:vAlign w:val="center"/>
          </w:tcPr>
          <w:p w14:paraId="1EEA57D5" w14:textId="77777777" w:rsidR="006C29DC" w:rsidRPr="00332F3B" w:rsidRDefault="006C29DC" w:rsidP="00FE24C8">
            <w:pPr>
              <w:spacing w:before="20" w:after="20" w:line="240" w:lineRule="auto"/>
              <w:jc w:val="center"/>
              <w:rPr>
                <w:rFonts w:cs="Arial"/>
                <w:color w:val="auto"/>
                <w:sz w:val="20"/>
                <w:szCs w:val="20"/>
              </w:rPr>
            </w:pPr>
            <w:r w:rsidRPr="00332F3B">
              <w:rPr>
                <w:rFonts w:cs="Arial"/>
                <w:color w:val="auto"/>
                <w:sz w:val="20"/>
                <w:szCs w:val="20"/>
              </w:rPr>
              <w:t>17.</w:t>
            </w:r>
          </w:p>
        </w:tc>
        <w:tc>
          <w:tcPr>
            <w:tcW w:w="3115" w:type="dxa"/>
            <w:vAlign w:val="center"/>
          </w:tcPr>
          <w:p w14:paraId="1F3850B6" w14:textId="77777777" w:rsidR="006C29DC" w:rsidRPr="00332F3B" w:rsidRDefault="006C29DC" w:rsidP="00FE24C8">
            <w:pPr>
              <w:spacing w:before="20" w:after="20" w:line="240" w:lineRule="auto"/>
              <w:jc w:val="center"/>
              <w:rPr>
                <w:rFonts w:cs="Arial"/>
                <w:color w:val="auto"/>
                <w:sz w:val="20"/>
                <w:szCs w:val="20"/>
              </w:rPr>
            </w:pPr>
            <w:r w:rsidRPr="00332F3B">
              <w:rPr>
                <w:rFonts w:cs="Arial"/>
                <w:color w:val="auto"/>
                <w:sz w:val="20"/>
                <w:szCs w:val="20"/>
              </w:rPr>
              <w:t>Poziom skanalizowania</w:t>
            </w:r>
          </w:p>
        </w:tc>
        <w:tc>
          <w:tcPr>
            <w:tcW w:w="1513" w:type="dxa"/>
            <w:vAlign w:val="center"/>
          </w:tcPr>
          <w:p w14:paraId="4E7D10C9" w14:textId="77777777" w:rsidR="006C29DC" w:rsidRPr="00332F3B" w:rsidRDefault="006C29DC" w:rsidP="00FE24C8">
            <w:pPr>
              <w:spacing w:before="20" w:after="20" w:line="240" w:lineRule="auto"/>
              <w:jc w:val="center"/>
              <w:rPr>
                <w:rFonts w:cs="Arial"/>
                <w:color w:val="auto"/>
                <w:sz w:val="20"/>
                <w:szCs w:val="20"/>
              </w:rPr>
            </w:pPr>
            <w:r w:rsidRPr="00332F3B">
              <w:rPr>
                <w:rFonts w:cs="Arial"/>
                <w:color w:val="auto"/>
                <w:sz w:val="20"/>
                <w:szCs w:val="20"/>
              </w:rPr>
              <w:t>%</w:t>
            </w:r>
          </w:p>
        </w:tc>
        <w:tc>
          <w:tcPr>
            <w:tcW w:w="1931" w:type="dxa"/>
            <w:vAlign w:val="center"/>
          </w:tcPr>
          <w:p w14:paraId="2EF9D17A" w14:textId="77777777" w:rsidR="006C29DC" w:rsidRPr="00332F3B" w:rsidRDefault="001C5C3A" w:rsidP="00FE24C8">
            <w:pPr>
              <w:spacing w:before="20" w:after="20" w:line="240" w:lineRule="auto"/>
              <w:jc w:val="center"/>
              <w:rPr>
                <w:rFonts w:cs="Arial"/>
                <w:color w:val="auto"/>
                <w:sz w:val="20"/>
                <w:szCs w:val="20"/>
              </w:rPr>
            </w:pPr>
            <w:r w:rsidRPr="00332F3B">
              <w:rPr>
                <w:rFonts w:cs="Arial"/>
                <w:color w:val="auto"/>
                <w:sz w:val="20"/>
                <w:szCs w:val="20"/>
              </w:rPr>
              <w:t>42,4</w:t>
            </w:r>
          </w:p>
        </w:tc>
        <w:tc>
          <w:tcPr>
            <w:tcW w:w="1903" w:type="dxa"/>
            <w:vAlign w:val="center"/>
          </w:tcPr>
          <w:p w14:paraId="40E602B9" w14:textId="77777777" w:rsidR="006C29DC" w:rsidRPr="00332F3B" w:rsidRDefault="001C5C3A" w:rsidP="00FE24C8">
            <w:pPr>
              <w:spacing w:before="20" w:after="20" w:line="240" w:lineRule="auto"/>
              <w:jc w:val="center"/>
              <w:rPr>
                <w:rFonts w:cs="Arial"/>
                <w:color w:val="auto"/>
                <w:sz w:val="20"/>
                <w:szCs w:val="20"/>
              </w:rPr>
            </w:pPr>
            <w:r w:rsidRPr="00332F3B">
              <w:rPr>
                <w:rFonts w:cs="Arial"/>
                <w:b/>
                <w:color w:val="auto"/>
                <w:sz w:val="24"/>
                <w:szCs w:val="28"/>
              </w:rPr>
              <w:t>↑</w:t>
            </w:r>
          </w:p>
        </w:tc>
      </w:tr>
      <w:tr w:rsidR="006C29DC" w:rsidRPr="00332F3B" w14:paraId="24D2F189" w14:textId="77777777" w:rsidTr="00A4169D">
        <w:trPr>
          <w:trHeight w:val="587"/>
          <w:jc w:val="center"/>
        </w:trPr>
        <w:tc>
          <w:tcPr>
            <w:tcW w:w="610" w:type="dxa"/>
            <w:vAlign w:val="center"/>
          </w:tcPr>
          <w:p w14:paraId="3E960F37" w14:textId="77777777" w:rsidR="006C29DC" w:rsidRPr="00332F3B" w:rsidRDefault="006C29DC" w:rsidP="00FE24C8">
            <w:pPr>
              <w:spacing w:before="20" w:after="20" w:line="240" w:lineRule="auto"/>
              <w:jc w:val="center"/>
              <w:rPr>
                <w:rFonts w:cs="Arial"/>
                <w:color w:val="auto"/>
                <w:sz w:val="20"/>
                <w:szCs w:val="20"/>
              </w:rPr>
            </w:pPr>
            <w:r w:rsidRPr="00332F3B">
              <w:rPr>
                <w:rFonts w:cs="Arial"/>
                <w:color w:val="auto"/>
                <w:sz w:val="20"/>
                <w:szCs w:val="20"/>
              </w:rPr>
              <w:t>18.</w:t>
            </w:r>
          </w:p>
        </w:tc>
        <w:tc>
          <w:tcPr>
            <w:tcW w:w="3115" w:type="dxa"/>
            <w:vAlign w:val="center"/>
          </w:tcPr>
          <w:p w14:paraId="1DD28DBE" w14:textId="77777777" w:rsidR="006C29DC" w:rsidRPr="00332F3B" w:rsidRDefault="006C29DC" w:rsidP="00FE24C8">
            <w:pPr>
              <w:spacing w:before="20" w:after="20" w:line="240" w:lineRule="auto"/>
              <w:jc w:val="center"/>
              <w:rPr>
                <w:rFonts w:cs="Arial"/>
                <w:color w:val="auto"/>
                <w:sz w:val="20"/>
                <w:szCs w:val="20"/>
              </w:rPr>
            </w:pPr>
            <w:r w:rsidRPr="00332F3B">
              <w:rPr>
                <w:rFonts w:cs="Arial"/>
                <w:color w:val="auto"/>
                <w:sz w:val="20"/>
                <w:szCs w:val="20"/>
              </w:rPr>
              <w:t>Liczba przydomowych oczyszczalni ścieków</w:t>
            </w:r>
          </w:p>
        </w:tc>
        <w:tc>
          <w:tcPr>
            <w:tcW w:w="1513" w:type="dxa"/>
            <w:vAlign w:val="center"/>
          </w:tcPr>
          <w:p w14:paraId="319486EB" w14:textId="77777777" w:rsidR="006C29DC" w:rsidRPr="00332F3B" w:rsidRDefault="006C29DC" w:rsidP="00FE24C8">
            <w:pPr>
              <w:spacing w:before="20" w:after="20" w:line="240" w:lineRule="auto"/>
              <w:jc w:val="center"/>
              <w:rPr>
                <w:rFonts w:cs="Arial"/>
                <w:color w:val="auto"/>
                <w:sz w:val="20"/>
                <w:szCs w:val="20"/>
              </w:rPr>
            </w:pPr>
            <w:r w:rsidRPr="00332F3B">
              <w:rPr>
                <w:rFonts w:cs="Arial"/>
                <w:color w:val="auto"/>
                <w:sz w:val="20"/>
                <w:szCs w:val="20"/>
              </w:rPr>
              <w:t>szt.</w:t>
            </w:r>
          </w:p>
        </w:tc>
        <w:tc>
          <w:tcPr>
            <w:tcW w:w="1931" w:type="dxa"/>
            <w:vAlign w:val="center"/>
          </w:tcPr>
          <w:p w14:paraId="2A08B77F" w14:textId="77777777" w:rsidR="006C29DC" w:rsidRPr="00332F3B" w:rsidRDefault="001C5C3A" w:rsidP="00FE24C8">
            <w:pPr>
              <w:spacing w:before="20" w:after="20" w:line="240" w:lineRule="auto"/>
              <w:jc w:val="center"/>
              <w:rPr>
                <w:rFonts w:cs="Arial"/>
                <w:color w:val="auto"/>
                <w:sz w:val="20"/>
                <w:szCs w:val="20"/>
              </w:rPr>
            </w:pPr>
            <w:r w:rsidRPr="00332F3B">
              <w:rPr>
                <w:rFonts w:cs="Arial"/>
                <w:color w:val="auto"/>
                <w:sz w:val="20"/>
                <w:szCs w:val="20"/>
              </w:rPr>
              <w:t>48</w:t>
            </w:r>
          </w:p>
        </w:tc>
        <w:tc>
          <w:tcPr>
            <w:tcW w:w="1903" w:type="dxa"/>
            <w:vAlign w:val="center"/>
          </w:tcPr>
          <w:p w14:paraId="2B74399C" w14:textId="77777777" w:rsidR="006C29DC" w:rsidRPr="00332F3B" w:rsidRDefault="006C29DC" w:rsidP="00FE24C8">
            <w:pPr>
              <w:spacing w:before="20" w:after="20" w:line="240" w:lineRule="auto"/>
              <w:jc w:val="center"/>
              <w:rPr>
                <w:rFonts w:cs="Arial"/>
                <w:color w:val="auto"/>
                <w:sz w:val="20"/>
                <w:szCs w:val="20"/>
              </w:rPr>
            </w:pPr>
            <w:r w:rsidRPr="00332F3B">
              <w:rPr>
                <w:rFonts w:cs="Arial"/>
                <w:color w:val="auto"/>
                <w:sz w:val="20"/>
                <w:szCs w:val="20"/>
                <w:lang w:eastAsia="pl-PL"/>
              </w:rPr>
              <w:t>bieżący monitoring</w:t>
            </w:r>
          </w:p>
        </w:tc>
      </w:tr>
      <w:tr w:rsidR="001C5C3A" w:rsidRPr="00332F3B" w14:paraId="75462035" w14:textId="77777777" w:rsidTr="00A4169D">
        <w:trPr>
          <w:trHeight w:val="587"/>
          <w:jc w:val="center"/>
        </w:trPr>
        <w:tc>
          <w:tcPr>
            <w:tcW w:w="610" w:type="dxa"/>
            <w:vAlign w:val="center"/>
          </w:tcPr>
          <w:p w14:paraId="4B88E2C5" w14:textId="77777777" w:rsidR="001C5C3A" w:rsidRPr="00332F3B" w:rsidRDefault="001C5C3A" w:rsidP="00FE24C8">
            <w:pPr>
              <w:spacing w:before="20" w:after="20" w:line="240" w:lineRule="auto"/>
              <w:jc w:val="center"/>
              <w:rPr>
                <w:rFonts w:cs="Arial"/>
                <w:color w:val="auto"/>
                <w:sz w:val="20"/>
                <w:szCs w:val="20"/>
              </w:rPr>
            </w:pPr>
          </w:p>
        </w:tc>
        <w:tc>
          <w:tcPr>
            <w:tcW w:w="3115" w:type="dxa"/>
            <w:vAlign w:val="center"/>
          </w:tcPr>
          <w:p w14:paraId="5D707CC7" w14:textId="77777777" w:rsidR="001C5C3A" w:rsidRPr="00332F3B" w:rsidRDefault="001C5C3A" w:rsidP="00FE24C8">
            <w:pPr>
              <w:spacing w:before="20" w:after="20" w:line="240" w:lineRule="auto"/>
              <w:jc w:val="center"/>
              <w:rPr>
                <w:rFonts w:cs="Arial"/>
                <w:color w:val="auto"/>
                <w:sz w:val="18"/>
                <w:szCs w:val="18"/>
              </w:rPr>
            </w:pPr>
            <w:r w:rsidRPr="00332F3B">
              <w:rPr>
                <w:rFonts w:cs="Arial"/>
                <w:color w:val="auto"/>
                <w:sz w:val="18"/>
                <w:szCs w:val="18"/>
              </w:rPr>
              <w:t>Liczba zbiorników bezodpływowych</w:t>
            </w:r>
          </w:p>
        </w:tc>
        <w:tc>
          <w:tcPr>
            <w:tcW w:w="1513" w:type="dxa"/>
            <w:vAlign w:val="center"/>
          </w:tcPr>
          <w:p w14:paraId="3F6FB6A2" w14:textId="77777777" w:rsidR="001C5C3A" w:rsidRPr="00332F3B" w:rsidRDefault="001C5C3A" w:rsidP="00FE24C8">
            <w:pPr>
              <w:spacing w:before="20" w:after="20" w:line="240" w:lineRule="auto"/>
              <w:jc w:val="center"/>
              <w:rPr>
                <w:rFonts w:cs="Arial"/>
                <w:color w:val="auto"/>
                <w:sz w:val="20"/>
                <w:szCs w:val="20"/>
              </w:rPr>
            </w:pPr>
            <w:r w:rsidRPr="00332F3B">
              <w:rPr>
                <w:rFonts w:cs="Arial"/>
                <w:color w:val="auto"/>
                <w:sz w:val="20"/>
                <w:szCs w:val="20"/>
              </w:rPr>
              <w:t>szt.</w:t>
            </w:r>
          </w:p>
        </w:tc>
        <w:tc>
          <w:tcPr>
            <w:tcW w:w="1931" w:type="dxa"/>
            <w:vAlign w:val="center"/>
          </w:tcPr>
          <w:p w14:paraId="3BBE449C" w14:textId="77777777" w:rsidR="001C5C3A" w:rsidRPr="00332F3B" w:rsidRDefault="001C5C3A" w:rsidP="00FE24C8">
            <w:pPr>
              <w:spacing w:before="20" w:after="20" w:line="240" w:lineRule="auto"/>
              <w:jc w:val="center"/>
              <w:rPr>
                <w:rFonts w:cs="Arial"/>
                <w:color w:val="auto"/>
                <w:sz w:val="20"/>
                <w:szCs w:val="20"/>
              </w:rPr>
            </w:pPr>
            <w:r w:rsidRPr="00332F3B">
              <w:rPr>
                <w:rFonts w:cs="Arial"/>
                <w:color w:val="auto"/>
                <w:sz w:val="20"/>
                <w:szCs w:val="20"/>
              </w:rPr>
              <w:t>155</w:t>
            </w:r>
          </w:p>
        </w:tc>
        <w:tc>
          <w:tcPr>
            <w:tcW w:w="1903" w:type="dxa"/>
            <w:vAlign w:val="center"/>
          </w:tcPr>
          <w:p w14:paraId="0D5AF3C2" w14:textId="77777777" w:rsidR="001C5C3A" w:rsidRPr="00332F3B" w:rsidRDefault="001C5C3A" w:rsidP="00FE24C8">
            <w:pPr>
              <w:spacing w:before="20" w:after="20" w:line="240" w:lineRule="auto"/>
              <w:jc w:val="center"/>
              <w:rPr>
                <w:rFonts w:cs="Arial"/>
                <w:color w:val="auto"/>
                <w:sz w:val="20"/>
                <w:szCs w:val="20"/>
              </w:rPr>
            </w:pPr>
            <w:r w:rsidRPr="00332F3B">
              <w:rPr>
                <w:rFonts w:cs="Arial"/>
                <w:color w:val="auto"/>
                <w:sz w:val="20"/>
                <w:szCs w:val="20"/>
                <w:lang w:eastAsia="pl-PL"/>
              </w:rPr>
              <w:t>bieżący monitoring</w:t>
            </w:r>
          </w:p>
        </w:tc>
      </w:tr>
      <w:tr w:rsidR="001C5C3A" w:rsidRPr="00332F3B" w14:paraId="44212A6D" w14:textId="77777777" w:rsidTr="00A4169D">
        <w:trPr>
          <w:trHeight w:val="283"/>
          <w:jc w:val="center"/>
        </w:trPr>
        <w:tc>
          <w:tcPr>
            <w:tcW w:w="9072" w:type="dxa"/>
            <w:gridSpan w:val="5"/>
            <w:shd w:val="clear" w:color="auto" w:fill="D6E3BC" w:themeFill="accent3" w:themeFillTint="66"/>
            <w:vAlign w:val="center"/>
          </w:tcPr>
          <w:p w14:paraId="1E4E7D14" w14:textId="77777777" w:rsidR="001C5C3A" w:rsidRPr="00332F3B" w:rsidRDefault="001C5C3A" w:rsidP="00FE24C8">
            <w:pPr>
              <w:spacing w:before="20" w:after="20" w:line="240" w:lineRule="auto"/>
              <w:jc w:val="center"/>
              <w:rPr>
                <w:rFonts w:cs="Arial"/>
                <w:b/>
                <w:color w:val="auto"/>
                <w:sz w:val="20"/>
                <w:szCs w:val="20"/>
              </w:rPr>
            </w:pPr>
            <w:r w:rsidRPr="00332F3B">
              <w:rPr>
                <w:rFonts w:cs="Arial"/>
                <w:b/>
                <w:color w:val="auto"/>
                <w:sz w:val="20"/>
                <w:szCs w:val="20"/>
              </w:rPr>
              <w:lastRenderedPageBreak/>
              <w:t>Zasoby geologiczne</w:t>
            </w:r>
          </w:p>
        </w:tc>
      </w:tr>
      <w:tr w:rsidR="001C5C3A" w:rsidRPr="00332F3B" w14:paraId="47323C13" w14:textId="77777777" w:rsidTr="00A4169D">
        <w:trPr>
          <w:trHeight w:val="722"/>
          <w:jc w:val="center"/>
        </w:trPr>
        <w:tc>
          <w:tcPr>
            <w:tcW w:w="610" w:type="dxa"/>
            <w:vAlign w:val="center"/>
          </w:tcPr>
          <w:p w14:paraId="47658059" w14:textId="77777777" w:rsidR="001C5C3A" w:rsidRPr="00332F3B" w:rsidRDefault="001C5C3A" w:rsidP="00FE24C8">
            <w:pPr>
              <w:spacing w:before="20" w:after="20" w:line="240" w:lineRule="auto"/>
              <w:jc w:val="center"/>
              <w:rPr>
                <w:rFonts w:cs="Arial"/>
                <w:color w:val="auto"/>
                <w:sz w:val="20"/>
                <w:szCs w:val="20"/>
              </w:rPr>
            </w:pPr>
            <w:r w:rsidRPr="00332F3B">
              <w:rPr>
                <w:rFonts w:cs="Arial"/>
                <w:color w:val="auto"/>
                <w:sz w:val="20"/>
                <w:szCs w:val="20"/>
              </w:rPr>
              <w:t>19.</w:t>
            </w:r>
          </w:p>
        </w:tc>
        <w:tc>
          <w:tcPr>
            <w:tcW w:w="3115" w:type="dxa"/>
            <w:vAlign w:val="center"/>
          </w:tcPr>
          <w:p w14:paraId="1BF9ADA0" w14:textId="77777777" w:rsidR="001C5C3A" w:rsidRPr="00332F3B" w:rsidRDefault="001C5C3A" w:rsidP="00FE24C8">
            <w:pPr>
              <w:spacing w:before="20" w:after="20" w:line="240" w:lineRule="auto"/>
              <w:jc w:val="center"/>
              <w:rPr>
                <w:rFonts w:cs="Arial"/>
                <w:color w:val="auto"/>
                <w:sz w:val="20"/>
                <w:szCs w:val="20"/>
              </w:rPr>
            </w:pPr>
            <w:r w:rsidRPr="00332F3B">
              <w:rPr>
                <w:rFonts w:cs="Arial"/>
                <w:color w:val="auto"/>
                <w:sz w:val="18"/>
                <w:szCs w:val="18"/>
              </w:rPr>
              <w:t>Miejsca niekoncesjonowanego wydobycia kopalin</w:t>
            </w:r>
          </w:p>
        </w:tc>
        <w:tc>
          <w:tcPr>
            <w:tcW w:w="1513" w:type="dxa"/>
            <w:vAlign w:val="center"/>
          </w:tcPr>
          <w:p w14:paraId="54869E0D" w14:textId="77777777" w:rsidR="001C5C3A" w:rsidRPr="00332F3B" w:rsidRDefault="001C5C3A" w:rsidP="00FE24C8">
            <w:pPr>
              <w:spacing w:before="20" w:after="20" w:line="240" w:lineRule="auto"/>
              <w:jc w:val="center"/>
              <w:rPr>
                <w:rFonts w:cs="Arial"/>
                <w:color w:val="auto"/>
                <w:sz w:val="20"/>
                <w:szCs w:val="20"/>
              </w:rPr>
            </w:pPr>
            <w:r w:rsidRPr="00332F3B">
              <w:rPr>
                <w:rFonts w:cs="Arial"/>
                <w:color w:val="auto"/>
                <w:sz w:val="20"/>
                <w:szCs w:val="20"/>
              </w:rPr>
              <w:t>ha</w:t>
            </w:r>
          </w:p>
        </w:tc>
        <w:tc>
          <w:tcPr>
            <w:tcW w:w="1931" w:type="dxa"/>
            <w:vAlign w:val="center"/>
          </w:tcPr>
          <w:p w14:paraId="4B6A4B23" w14:textId="77777777" w:rsidR="001C5C3A" w:rsidRPr="00332F3B" w:rsidRDefault="001C5C3A" w:rsidP="00FE24C8">
            <w:pPr>
              <w:spacing w:before="20" w:after="20" w:line="240" w:lineRule="auto"/>
              <w:jc w:val="center"/>
              <w:rPr>
                <w:rFonts w:cs="Arial"/>
                <w:color w:val="auto"/>
                <w:sz w:val="20"/>
                <w:szCs w:val="20"/>
              </w:rPr>
            </w:pPr>
            <w:r w:rsidRPr="00332F3B">
              <w:rPr>
                <w:rFonts w:cs="Arial"/>
                <w:color w:val="auto"/>
                <w:sz w:val="20"/>
                <w:szCs w:val="20"/>
              </w:rPr>
              <w:t>0</w:t>
            </w:r>
          </w:p>
        </w:tc>
        <w:tc>
          <w:tcPr>
            <w:tcW w:w="1903" w:type="dxa"/>
            <w:vAlign w:val="center"/>
          </w:tcPr>
          <w:p w14:paraId="47D16591" w14:textId="77777777" w:rsidR="001C5C3A" w:rsidRPr="00332F3B" w:rsidRDefault="001C5C3A" w:rsidP="00FE24C8">
            <w:pPr>
              <w:spacing w:before="20" w:after="20" w:line="240" w:lineRule="auto"/>
              <w:jc w:val="center"/>
              <w:rPr>
                <w:rFonts w:cs="Arial"/>
                <w:color w:val="auto"/>
                <w:sz w:val="20"/>
                <w:szCs w:val="20"/>
              </w:rPr>
            </w:pPr>
            <w:r w:rsidRPr="00332F3B">
              <w:rPr>
                <w:rFonts w:cs="Arial"/>
                <w:color w:val="auto"/>
                <w:sz w:val="20"/>
                <w:szCs w:val="20"/>
                <w:lang w:eastAsia="pl-PL"/>
              </w:rPr>
              <w:t>0</w:t>
            </w:r>
          </w:p>
        </w:tc>
      </w:tr>
      <w:tr w:rsidR="001C5C3A" w:rsidRPr="00332F3B" w14:paraId="0473774B" w14:textId="77777777" w:rsidTr="00A4169D">
        <w:trPr>
          <w:trHeight w:val="283"/>
          <w:jc w:val="center"/>
        </w:trPr>
        <w:tc>
          <w:tcPr>
            <w:tcW w:w="9072" w:type="dxa"/>
            <w:gridSpan w:val="5"/>
            <w:shd w:val="clear" w:color="auto" w:fill="D6E3BC" w:themeFill="accent3" w:themeFillTint="66"/>
            <w:vAlign w:val="center"/>
          </w:tcPr>
          <w:p w14:paraId="6D377AEB" w14:textId="77777777" w:rsidR="001C5C3A" w:rsidRPr="00332F3B" w:rsidRDefault="001C5C3A" w:rsidP="00FE24C8">
            <w:pPr>
              <w:spacing w:before="20" w:after="20" w:line="240" w:lineRule="auto"/>
              <w:jc w:val="center"/>
              <w:rPr>
                <w:rFonts w:cs="Arial"/>
                <w:b/>
                <w:color w:val="auto"/>
                <w:sz w:val="20"/>
                <w:szCs w:val="20"/>
              </w:rPr>
            </w:pPr>
            <w:r w:rsidRPr="00332F3B">
              <w:rPr>
                <w:rFonts w:cs="Arial"/>
                <w:b/>
                <w:color w:val="auto"/>
                <w:sz w:val="20"/>
                <w:szCs w:val="20"/>
              </w:rPr>
              <w:t>Gleby</w:t>
            </w:r>
          </w:p>
        </w:tc>
      </w:tr>
      <w:tr w:rsidR="001C5C3A" w:rsidRPr="00332F3B" w14:paraId="10E104D3" w14:textId="77777777" w:rsidTr="00A4169D">
        <w:trPr>
          <w:trHeight w:val="311"/>
          <w:jc w:val="center"/>
        </w:trPr>
        <w:tc>
          <w:tcPr>
            <w:tcW w:w="610" w:type="dxa"/>
            <w:vAlign w:val="center"/>
          </w:tcPr>
          <w:p w14:paraId="5CB43DB4" w14:textId="77777777" w:rsidR="001C5C3A" w:rsidRPr="00332F3B" w:rsidRDefault="001C5C3A" w:rsidP="00FE24C8">
            <w:pPr>
              <w:spacing w:before="20" w:after="20" w:line="240" w:lineRule="auto"/>
              <w:jc w:val="center"/>
              <w:rPr>
                <w:rFonts w:cs="Arial"/>
                <w:color w:val="auto"/>
                <w:sz w:val="20"/>
                <w:szCs w:val="20"/>
              </w:rPr>
            </w:pPr>
            <w:r w:rsidRPr="00332F3B">
              <w:rPr>
                <w:rFonts w:cs="Arial"/>
                <w:color w:val="auto"/>
                <w:sz w:val="20"/>
                <w:szCs w:val="20"/>
              </w:rPr>
              <w:t>20.</w:t>
            </w:r>
          </w:p>
        </w:tc>
        <w:tc>
          <w:tcPr>
            <w:tcW w:w="3115" w:type="dxa"/>
            <w:vAlign w:val="center"/>
          </w:tcPr>
          <w:p w14:paraId="09B00AD8" w14:textId="77777777" w:rsidR="001C5C3A" w:rsidRPr="00332F3B" w:rsidRDefault="001C5C3A" w:rsidP="00FE24C8">
            <w:pPr>
              <w:spacing w:before="20" w:after="20" w:line="240" w:lineRule="auto"/>
              <w:jc w:val="center"/>
              <w:rPr>
                <w:rFonts w:cs="Arial"/>
                <w:color w:val="auto"/>
                <w:sz w:val="20"/>
                <w:szCs w:val="20"/>
              </w:rPr>
            </w:pPr>
            <w:r w:rsidRPr="00332F3B">
              <w:rPr>
                <w:rFonts w:cs="Arial"/>
                <w:color w:val="auto"/>
                <w:sz w:val="20"/>
                <w:szCs w:val="20"/>
              </w:rPr>
              <w:t>Powierzchnia użytków rolnych</w:t>
            </w:r>
          </w:p>
        </w:tc>
        <w:tc>
          <w:tcPr>
            <w:tcW w:w="1513" w:type="dxa"/>
            <w:vAlign w:val="center"/>
          </w:tcPr>
          <w:p w14:paraId="419CBBE3" w14:textId="77777777" w:rsidR="001C5C3A" w:rsidRPr="00332F3B" w:rsidRDefault="001C5C3A" w:rsidP="00FE24C8">
            <w:pPr>
              <w:spacing w:before="20" w:after="20" w:line="240" w:lineRule="auto"/>
              <w:jc w:val="center"/>
              <w:rPr>
                <w:rFonts w:cs="Arial"/>
                <w:color w:val="auto"/>
                <w:sz w:val="20"/>
                <w:szCs w:val="20"/>
              </w:rPr>
            </w:pPr>
            <w:r w:rsidRPr="00332F3B">
              <w:rPr>
                <w:rFonts w:cs="Arial"/>
                <w:color w:val="auto"/>
                <w:sz w:val="20"/>
                <w:szCs w:val="20"/>
              </w:rPr>
              <w:t>ha</w:t>
            </w:r>
          </w:p>
        </w:tc>
        <w:tc>
          <w:tcPr>
            <w:tcW w:w="1931" w:type="dxa"/>
            <w:vAlign w:val="center"/>
          </w:tcPr>
          <w:p w14:paraId="34E0CEE1" w14:textId="77777777" w:rsidR="001C5C3A" w:rsidRPr="00332F3B" w:rsidRDefault="001C5C3A" w:rsidP="00FE24C8">
            <w:pPr>
              <w:spacing w:before="20" w:after="20" w:line="240" w:lineRule="auto"/>
              <w:contextualSpacing/>
              <w:jc w:val="center"/>
              <w:rPr>
                <w:rFonts w:cs="Arial"/>
                <w:sz w:val="20"/>
                <w:szCs w:val="20"/>
              </w:rPr>
            </w:pPr>
            <w:r w:rsidRPr="00332F3B">
              <w:rPr>
                <w:rFonts w:cs="Arial"/>
                <w:sz w:val="20"/>
                <w:szCs w:val="20"/>
              </w:rPr>
              <w:t>18 366</w:t>
            </w:r>
          </w:p>
        </w:tc>
        <w:tc>
          <w:tcPr>
            <w:tcW w:w="1903" w:type="dxa"/>
            <w:vAlign w:val="center"/>
          </w:tcPr>
          <w:p w14:paraId="2F6D584B" w14:textId="77777777" w:rsidR="001C5C3A" w:rsidRPr="00332F3B" w:rsidRDefault="001C5C3A" w:rsidP="00FE24C8">
            <w:pPr>
              <w:spacing w:before="20" w:after="20" w:line="240" w:lineRule="auto"/>
              <w:contextualSpacing/>
              <w:jc w:val="center"/>
              <w:rPr>
                <w:rFonts w:cs="Arial"/>
                <w:sz w:val="20"/>
                <w:szCs w:val="20"/>
              </w:rPr>
            </w:pPr>
            <w:r w:rsidRPr="00332F3B">
              <w:rPr>
                <w:rFonts w:cs="Arial"/>
                <w:color w:val="auto"/>
                <w:sz w:val="20"/>
                <w:szCs w:val="20"/>
                <w:lang w:eastAsia="pl-PL"/>
              </w:rPr>
              <w:t>bieżący monitoring</w:t>
            </w:r>
          </w:p>
        </w:tc>
      </w:tr>
      <w:tr w:rsidR="001C5C3A" w:rsidRPr="00332F3B" w14:paraId="6A67F820" w14:textId="77777777" w:rsidTr="00A4169D">
        <w:trPr>
          <w:trHeight w:val="283"/>
          <w:jc w:val="center"/>
        </w:trPr>
        <w:tc>
          <w:tcPr>
            <w:tcW w:w="9072" w:type="dxa"/>
            <w:gridSpan w:val="5"/>
            <w:shd w:val="clear" w:color="auto" w:fill="D6E3BC" w:themeFill="accent3" w:themeFillTint="66"/>
            <w:vAlign w:val="center"/>
          </w:tcPr>
          <w:p w14:paraId="2382C262" w14:textId="77777777" w:rsidR="001C5C3A" w:rsidRPr="00332F3B" w:rsidRDefault="001C5C3A" w:rsidP="00FE24C8">
            <w:pPr>
              <w:spacing w:before="20" w:after="20" w:line="240" w:lineRule="auto"/>
              <w:jc w:val="center"/>
              <w:rPr>
                <w:rFonts w:cs="Arial"/>
                <w:b/>
                <w:color w:val="auto"/>
                <w:sz w:val="20"/>
                <w:szCs w:val="20"/>
              </w:rPr>
            </w:pPr>
            <w:r w:rsidRPr="00332F3B">
              <w:rPr>
                <w:rFonts w:cs="Arial"/>
                <w:b/>
                <w:color w:val="auto"/>
                <w:sz w:val="20"/>
                <w:szCs w:val="20"/>
              </w:rPr>
              <w:t>Gospodarka odpadami i zapobieganie powstawaniu odpadów</w:t>
            </w:r>
          </w:p>
        </w:tc>
      </w:tr>
      <w:tr w:rsidR="001C5C3A" w:rsidRPr="00332F3B" w14:paraId="4F3ED6F5" w14:textId="77777777" w:rsidTr="00A4169D">
        <w:trPr>
          <w:trHeight w:val="283"/>
          <w:jc w:val="center"/>
        </w:trPr>
        <w:tc>
          <w:tcPr>
            <w:tcW w:w="610" w:type="dxa"/>
            <w:vAlign w:val="center"/>
          </w:tcPr>
          <w:p w14:paraId="31A6CB41" w14:textId="77777777" w:rsidR="001C5C3A" w:rsidRPr="00332F3B" w:rsidRDefault="001C5C3A" w:rsidP="00FE24C8">
            <w:pPr>
              <w:spacing w:before="20" w:after="20" w:line="240" w:lineRule="auto"/>
              <w:jc w:val="center"/>
              <w:rPr>
                <w:rFonts w:cs="Arial"/>
                <w:color w:val="auto"/>
                <w:sz w:val="20"/>
                <w:szCs w:val="20"/>
              </w:rPr>
            </w:pPr>
            <w:r w:rsidRPr="00332F3B">
              <w:rPr>
                <w:rFonts w:cs="Arial"/>
                <w:color w:val="auto"/>
                <w:sz w:val="20"/>
                <w:szCs w:val="20"/>
              </w:rPr>
              <w:t>22.</w:t>
            </w:r>
          </w:p>
        </w:tc>
        <w:tc>
          <w:tcPr>
            <w:tcW w:w="3115" w:type="dxa"/>
            <w:vAlign w:val="center"/>
          </w:tcPr>
          <w:p w14:paraId="66D0381B" w14:textId="77777777" w:rsidR="001C5C3A" w:rsidRPr="00332F3B" w:rsidRDefault="001C5C3A" w:rsidP="00FE24C8">
            <w:pPr>
              <w:spacing w:before="20" w:after="20" w:line="240" w:lineRule="auto"/>
              <w:jc w:val="center"/>
              <w:rPr>
                <w:rFonts w:cs="Arial"/>
                <w:color w:val="auto"/>
                <w:sz w:val="20"/>
                <w:szCs w:val="20"/>
              </w:rPr>
            </w:pPr>
            <w:r w:rsidRPr="00332F3B">
              <w:rPr>
                <w:rFonts w:cs="Arial"/>
                <w:color w:val="auto"/>
                <w:sz w:val="20"/>
                <w:szCs w:val="20"/>
              </w:rPr>
              <w:t>Odpady komunalne odbierane od właścicieli nieruchomości objętych systemem gospodarki odpadami komunalnymi</w:t>
            </w:r>
          </w:p>
        </w:tc>
        <w:tc>
          <w:tcPr>
            <w:tcW w:w="1513" w:type="dxa"/>
            <w:vAlign w:val="center"/>
          </w:tcPr>
          <w:p w14:paraId="5D054630" w14:textId="77777777" w:rsidR="001C5C3A" w:rsidRPr="00332F3B" w:rsidRDefault="001C5C3A" w:rsidP="00FE24C8">
            <w:pPr>
              <w:spacing w:before="20" w:after="20" w:line="240" w:lineRule="auto"/>
              <w:jc w:val="center"/>
              <w:rPr>
                <w:rFonts w:cs="Arial"/>
                <w:color w:val="auto"/>
                <w:sz w:val="20"/>
                <w:szCs w:val="20"/>
              </w:rPr>
            </w:pPr>
            <w:r w:rsidRPr="00332F3B">
              <w:rPr>
                <w:rFonts w:cs="Arial"/>
                <w:color w:val="auto"/>
                <w:sz w:val="20"/>
                <w:szCs w:val="20"/>
              </w:rPr>
              <w:t>Mg</w:t>
            </w:r>
          </w:p>
        </w:tc>
        <w:tc>
          <w:tcPr>
            <w:tcW w:w="1931" w:type="dxa"/>
            <w:vAlign w:val="center"/>
          </w:tcPr>
          <w:p w14:paraId="2E628C3C" w14:textId="77777777" w:rsidR="001C5C3A" w:rsidRPr="00332F3B" w:rsidRDefault="001C5C3A" w:rsidP="00FE24C8">
            <w:pPr>
              <w:spacing w:before="20" w:after="20" w:line="240" w:lineRule="auto"/>
              <w:jc w:val="center"/>
              <w:rPr>
                <w:rFonts w:cs="Arial"/>
                <w:color w:val="auto"/>
                <w:sz w:val="18"/>
                <w:szCs w:val="18"/>
                <w:lang w:eastAsia="pl-PL"/>
              </w:rPr>
            </w:pPr>
            <w:r w:rsidRPr="00332F3B">
              <w:rPr>
                <w:rFonts w:cs="Arial"/>
                <w:color w:val="auto"/>
                <w:sz w:val="18"/>
                <w:szCs w:val="18"/>
                <w:lang w:eastAsia="pl-PL"/>
              </w:rPr>
              <w:t>1 095,4056</w:t>
            </w:r>
          </w:p>
        </w:tc>
        <w:tc>
          <w:tcPr>
            <w:tcW w:w="1903" w:type="dxa"/>
            <w:vAlign w:val="center"/>
          </w:tcPr>
          <w:p w14:paraId="15AAA9C0" w14:textId="77777777" w:rsidR="001C5C3A" w:rsidRPr="00332F3B" w:rsidRDefault="001C5C3A" w:rsidP="00FE24C8">
            <w:pPr>
              <w:spacing w:before="20" w:after="20" w:line="240" w:lineRule="auto"/>
              <w:jc w:val="center"/>
              <w:rPr>
                <w:rFonts w:cs="Arial"/>
                <w:color w:val="auto"/>
                <w:sz w:val="20"/>
                <w:szCs w:val="20"/>
              </w:rPr>
            </w:pPr>
            <w:r w:rsidRPr="00332F3B">
              <w:rPr>
                <w:rFonts w:cs="Arial"/>
                <w:color w:val="auto"/>
                <w:sz w:val="20"/>
                <w:szCs w:val="20"/>
                <w:lang w:eastAsia="pl-PL"/>
              </w:rPr>
              <w:t>bieżący monitoring</w:t>
            </w:r>
          </w:p>
        </w:tc>
      </w:tr>
      <w:tr w:rsidR="001C5C3A" w:rsidRPr="00332F3B" w14:paraId="68F1D2DD" w14:textId="77777777" w:rsidTr="00A4169D">
        <w:trPr>
          <w:trHeight w:val="283"/>
          <w:jc w:val="center"/>
        </w:trPr>
        <w:tc>
          <w:tcPr>
            <w:tcW w:w="610" w:type="dxa"/>
            <w:vAlign w:val="center"/>
          </w:tcPr>
          <w:p w14:paraId="38C9554A" w14:textId="77777777" w:rsidR="001C5C3A" w:rsidRPr="00332F3B" w:rsidRDefault="001C5C3A" w:rsidP="00FE24C8">
            <w:pPr>
              <w:spacing w:before="20" w:after="20" w:line="240" w:lineRule="auto"/>
              <w:jc w:val="center"/>
              <w:rPr>
                <w:rFonts w:cs="Arial"/>
                <w:color w:val="auto"/>
                <w:sz w:val="20"/>
                <w:szCs w:val="20"/>
              </w:rPr>
            </w:pPr>
            <w:r w:rsidRPr="00332F3B">
              <w:rPr>
                <w:rFonts w:cs="Arial"/>
                <w:color w:val="auto"/>
                <w:sz w:val="20"/>
                <w:szCs w:val="20"/>
              </w:rPr>
              <w:t>23.</w:t>
            </w:r>
          </w:p>
        </w:tc>
        <w:tc>
          <w:tcPr>
            <w:tcW w:w="3115" w:type="dxa"/>
            <w:vAlign w:val="center"/>
          </w:tcPr>
          <w:p w14:paraId="1ED9BB05" w14:textId="77777777" w:rsidR="001C5C3A" w:rsidRPr="00332F3B" w:rsidRDefault="001C5C3A" w:rsidP="00FE24C8">
            <w:pPr>
              <w:spacing w:before="20" w:after="20" w:line="240" w:lineRule="auto"/>
              <w:jc w:val="center"/>
              <w:rPr>
                <w:rFonts w:cs="Arial"/>
                <w:i/>
                <w:color w:val="auto"/>
                <w:sz w:val="18"/>
                <w:szCs w:val="18"/>
                <w:lang w:eastAsia="pl-PL"/>
              </w:rPr>
            </w:pPr>
            <w:r w:rsidRPr="00332F3B">
              <w:rPr>
                <w:rFonts w:cs="Arial"/>
                <w:color w:val="auto"/>
                <w:sz w:val="18"/>
                <w:szCs w:val="18"/>
                <w:lang w:eastAsia="pl-PL"/>
              </w:rPr>
              <w:t>Poziom recyklingu przygotowania do ponownego użycia i odzysku innymi metodami papieru, metali, tworzyw sztucznych i szkła</w:t>
            </w:r>
            <w:r w:rsidRPr="00332F3B">
              <w:rPr>
                <w:rFonts w:cs="Arial"/>
                <w:i/>
                <w:color w:val="auto"/>
                <w:sz w:val="18"/>
                <w:szCs w:val="18"/>
                <w:lang w:eastAsia="pl-PL"/>
              </w:rPr>
              <w:t>;</w:t>
            </w:r>
          </w:p>
          <w:p w14:paraId="21E87F11" w14:textId="77777777" w:rsidR="001C5C3A" w:rsidRPr="00332F3B" w:rsidRDefault="001C5C3A" w:rsidP="00FE24C8">
            <w:pPr>
              <w:spacing w:before="20" w:after="20" w:line="240" w:lineRule="auto"/>
              <w:jc w:val="center"/>
              <w:rPr>
                <w:rFonts w:cs="Arial"/>
                <w:color w:val="auto"/>
                <w:sz w:val="20"/>
                <w:szCs w:val="20"/>
              </w:rPr>
            </w:pPr>
            <w:r w:rsidRPr="00332F3B">
              <w:rPr>
                <w:rFonts w:cs="Arial"/>
                <w:color w:val="auto"/>
                <w:sz w:val="18"/>
                <w:szCs w:val="18"/>
                <w:lang w:eastAsia="pl-PL"/>
              </w:rPr>
              <w:t>Poziom ograniczenia masy odpadów komunalnych ulegających biodegradacji przekazanych do składowania</w:t>
            </w:r>
          </w:p>
        </w:tc>
        <w:tc>
          <w:tcPr>
            <w:tcW w:w="1513" w:type="dxa"/>
            <w:vAlign w:val="center"/>
          </w:tcPr>
          <w:p w14:paraId="6F5F7741" w14:textId="77777777" w:rsidR="001C5C3A" w:rsidRPr="00332F3B" w:rsidRDefault="001C5C3A" w:rsidP="00FE24C8">
            <w:pPr>
              <w:spacing w:before="20" w:after="20" w:line="240" w:lineRule="auto"/>
              <w:jc w:val="center"/>
              <w:rPr>
                <w:rFonts w:cs="Arial"/>
                <w:color w:val="auto"/>
                <w:sz w:val="20"/>
                <w:szCs w:val="20"/>
              </w:rPr>
            </w:pPr>
            <w:r w:rsidRPr="00332F3B">
              <w:rPr>
                <w:rFonts w:cs="Arial"/>
                <w:color w:val="auto"/>
                <w:sz w:val="20"/>
                <w:szCs w:val="20"/>
              </w:rPr>
              <w:t>%</w:t>
            </w:r>
          </w:p>
        </w:tc>
        <w:tc>
          <w:tcPr>
            <w:tcW w:w="1931" w:type="dxa"/>
            <w:vAlign w:val="center"/>
          </w:tcPr>
          <w:p w14:paraId="3C6EEEC7" w14:textId="77777777" w:rsidR="001C5C3A" w:rsidRPr="00332F3B" w:rsidRDefault="001C5C3A" w:rsidP="00FE24C8">
            <w:pPr>
              <w:spacing w:before="20" w:after="20" w:line="240" w:lineRule="auto"/>
              <w:jc w:val="center"/>
              <w:rPr>
                <w:rFonts w:cs="Arial"/>
                <w:color w:val="auto"/>
                <w:sz w:val="20"/>
                <w:szCs w:val="20"/>
                <w:lang w:eastAsia="pl-PL"/>
              </w:rPr>
            </w:pPr>
            <w:r w:rsidRPr="00332F3B">
              <w:rPr>
                <w:rFonts w:cs="Arial"/>
                <w:color w:val="auto"/>
                <w:sz w:val="20"/>
                <w:szCs w:val="20"/>
                <w:lang w:eastAsia="pl-PL"/>
              </w:rPr>
              <w:t>34,29</w:t>
            </w:r>
          </w:p>
          <w:p w14:paraId="06CB0D02" w14:textId="77777777" w:rsidR="001C5C3A" w:rsidRPr="00332F3B" w:rsidRDefault="001C5C3A" w:rsidP="00FE24C8">
            <w:pPr>
              <w:spacing w:before="20" w:after="20" w:line="240" w:lineRule="auto"/>
              <w:jc w:val="center"/>
              <w:rPr>
                <w:rFonts w:cs="Arial"/>
                <w:color w:val="auto"/>
                <w:sz w:val="20"/>
                <w:szCs w:val="20"/>
                <w:lang w:eastAsia="pl-PL"/>
              </w:rPr>
            </w:pPr>
          </w:p>
          <w:p w14:paraId="36BEA87F" w14:textId="77777777" w:rsidR="001C5C3A" w:rsidRPr="00332F3B" w:rsidRDefault="001C5C3A" w:rsidP="00FE24C8">
            <w:pPr>
              <w:spacing w:before="20" w:after="20" w:line="240" w:lineRule="auto"/>
              <w:jc w:val="center"/>
              <w:rPr>
                <w:rFonts w:cs="Arial"/>
                <w:color w:val="auto"/>
                <w:sz w:val="20"/>
                <w:szCs w:val="20"/>
                <w:lang w:eastAsia="pl-PL"/>
              </w:rPr>
            </w:pPr>
            <w:r w:rsidRPr="00332F3B">
              <w:rPr>
                <w:rFonts w:cs="Arial"/>
                <w:color w:val="auto"/>
                <w:sz w:val="20"/>
                <w:szCs w:val="20"/>
                <w:lang w:eastAsia="pl-PL"/>
              </w:rPr>
              <w:t>0</w:t>
            </w:r>
          </w:p>
        </w:tc>
        <w:tc>
          <w:tcPr>
            <w:tcW w:w="1903" w:type="dxa"/>
            <w:vAlign w:val="center"/>
          </w:tcPr>
          <w:p w14:paraId="4B52CE67" w14:textId="77777777" w:rsidR="001C5C3A" w:rsidRPr="00332F3B" w:rsidRDefault="001C5C3A" w:rsidP="00FE24C8">
            <w:pPr>
              <w:spacing w:before="20" w:after="20" w:line="240" w:lineRule="auto"/>
              <w:jc w:val="center"/>
              <w:rPr>
                <w:rFonts w:cs="Arial"/>
                <w:b/>
                <w:color w:val="auto"/>
                <w:sz w:val="24"/>
                <w:szCs w:val="28"/>
              </w:rPr>
            </w:pPr>
            <w:r w:rsidRPr="00332F3B">
              <w:rPr>
                <w:rFonts w:cs="Arial"/>
                <w:b/>
                <w:color w:val="auto"/>
                <w:sz w:val="24"/>
                <w:szCs w:val="28"/>
              </w:rPr>
              <w:t>↑</w:t>
            </w:r>
          </w:p>
          <w:p w14:paraId="42C51D16" w14:textId="77777777" w:rsidR="001C5C3A" w:rsidRPr="00332F3B" w:rsidRDefault="001C5C3A" w:rsidP="00FE24C8">
            <w:pPr>
              <w:spacing w:before="20" w:after="20" w:line="240" w:lineRule="auto"/>
              <w:jc w:val="center"/>
              <w:rPr>
                <w:rFonts w:cs="Arial"/>
                <w:b/>
                <w:color w:val="auto"/>
                <w:sz w:val="24"/>
                <w:szCs w:val="28"/>
              </w:rPr>
            </w:pPr>
          </w:p>
          <w:p w14:paraId="1EF99C67" w14:textId="77777777" w:rsidR="001C5C3A" w:rsidRPr="00332F3B" w:rsidRDefault="001C5C3A" w:rsidP="00FE24C8">
            <w:pPr>
              <w:spacing w:before="20" w:after="20" w:line="240" w:lineRule="auto"/>
              <w:jc w:val="center"/>
              <w:rPr>
                <w:rFonts w:cs="Arial"/>
                <w:color w:val="auto"/>
                <w:sz w:val="20"/>
                <w:szCs w:val="20"/>
              </w:rPr>
            </w:pPr>
            <w:r w:rsidRPr="00332F3B">
              <w:rPr>
                <w:rFonts w:eastAsia="Times New Roman" w:cs="Arial"/>
                <w:color w:val="auto"/>
                <w:sz w:val="28"/>
                <w:szCs w:val="28"/>
                <w:lang w:eastAsia="pl-PL"/>
              </w:rPr>
              <w:t>↓</w:t>
            </w:r>
          </w:p>
        </w:tc>
      </w:tr>
      <w:tr w:rsidR="001C5C3A" w:rsidRPr="00332F3B" w14:paraId="6BDDFBE1" w14:textId="77777777" w:rsidTr="00A4169D">
        <w:trPr>
          <w:trHeight w:val="283"/>
          <w:jc w:val="center"/>
        </w:trPr>
        <w:tc>
          <w:tcPr>
            <w:tcW w:w="9072" w:type="dxa"/>
            <w:gridSpan w:val="5"/>
            <w:shd w:val="clear" w:color="auto" w:fill="D6E3BC" w:themeFill="accent3" w:themeFillTint="66"/>
            <w:vAlign w:val="center"/>
          </w:tcPr>
          <w:p w14:paraId="20335203" w14:textId="77777777" w:rsidR="001C5C3A" w:rsidRPr="00332F3B" w:rsidRDefault="001C5C3A" w:rsidP="00FE24C8">
            <w:pPr>
              <w:spacing w:before="20" w:after="20" w:line="240" w:lineRule="auto"/>
              <w:jc w:val="center"/>
              <w:rPr>
                <w:rFonts w:cs="Arial"/>
                <w:b/>
                <w:color w:val="auto"/>
                <w:sz w:val="20"/>
                <w:szCs w:val="20"/>
              </w:rPr>
            </w:pPr>
            <w:r w:rsidRPr="00332F3B">
              <w:rPr>
                <w:rFonts w:cs="Arial"/>
                <w:b/>
                <w:color w:val="auto"/>
                <w:sz w:val="20"/>
                <w:szCs w:val="20"/>
              </w:rPr>
              <w:t>Zasoby przyrodnicze</w:t>
            </w:r>
          </w:p>
        </w:tc>
      </w:tr>
      <w:tr w:rsidR="001C5C3A" w:rsidRPr="00332F3B" w14:paraId="4086EA98" w14:textId="77777777" w:rsidTr="00A4169D">
        <w:trPr>
          <w:trHeight w:val="283"/>
          <w:jc w:val="center"/>
        </w:trPr>
        <w:tc>
          <w:tcPr>
            <w:tcW w:w="610" w:type="dxa"/>
            <w:vAlign w:val="center"/>
          </w:tcPr>
          <w:p w14:paraId="3E14C8D2" w14:textId="77777777" w:rsidR="001C5C3A" w:rsidRPr="00332F3B" w:rsidRDefault="001C5C3A" w:rsidP="00FE24C8">
            <w:pPr>
              <w:spacing w:before="20" w:after="20" w:line="240" w:lineRule="auto"/>
              <w:jc w:val="center"/>
              <w:rPr>
                <w:rFonts w:cs="Arial"/>
                <w:color w:val="auto"/>
                <w:sz w:val="20"/>
                <w:szCs w:val="20"/>
              </w:rPr>
            </w:pPr>
            <w:r w:rsidRPr="00332F3B">
              <w:rPr>
                <w:rFonts w:cs="Arial"/>
                <w:color w:val="auto"/>
                <w:sz w:val="20"/>
                <w:szCs w:val="20"/>
              </w:rPr>
              <w:t>24.</w:t>
            </w:r>
          </w:p>
        </w:tc>
        <w:tc>
          <w:tcPr>
            <w:tcW w:w="3115" w:type="dxa"/>
            <w:vAlign w:val="center"/>
          </w:tcPr>
          <w:p w14:paraId="3E68F149" w14:textId="77777777" w:rsidR="001C5C3A" w:rsidRPr="00332F3B" w:rsidRDefault="001C5C3A" w:rsidP="00FE24C8">
            <w:pPr>
              <w:spacing w:before="20" w:after="20" w:line="240" w:lineRule="auto"/>
              <w:jc w:val="center"/>
              <w:rPr>
                <w:rFonts w:cs="Arial"/>
                <w:color w:val="auto"/>
                <w:sz w:val="18"/>
                <w:szCs w:val="18"/>
                <w:lang w:eastAsia="pl-PL"/>
              </w:rPr>
            </w:pPr>
            <w:r w:rsidRPr="00332F3B">
              <w:rPr>
                <w:rFonts w:cs="Arial"/>
                <w:color w:val="auto"/>
                <w:sz w:val="18"/>
                <w:szCs w:val="18"/>
                <w:lang w:eastAsia="pl-PL"/>
              </w:rPr>
              <w:t>Ilość pomników przyrody</w:t>
            </w:r>
          </w:p>
        </w:tc>
        <w:tc>
          <w:tcPr>
            <w:tcW w:w="1513" w:type="dxa"/>
            <w:vAlign w:val="center"/>
          </w:tcPr>
          <w:p w14:paraId="5AFD64EB" w14:textId="77777777" w:rsidR="001C5C3A" w:rsidRPr="00332F3B" w:rsidRDefault="00332F3B" w:rsidP="00FE24C8">
            <w:pPr>
              <w:spacing w:before="20" w:after="20" w:line="240" w:lineRule="auto"/>
              <w:jc w:val="center"/>
              <w:rPr>
                <w:rFonts w:cs="Arial"/>
                <w:color w:val="auto"/>
                <w:sz w:val="20"/>
                <w:szCs w:val="20"/>
              </w:rPr>
            </w:pPr>
            <w:r w:rsidRPr="00332F3B">
              <w:rPr>
                <w:rFonts w:cs="Arial"/>
                <w:color w:val="auto"/>
                <w:sz w:val="20"/>
                <w:szCs w:val="20"/>
              </w:rPr>
              <w:t>szt.</w:t>
            </w:r>
          </w:p>
        </w:tc>
        <w:tc>
          <w:tcPr>
            <w:tcW w:w="1931" w:type="dxa"/>
            <w:vAlign w:val="center"/>
          </w:tcPr>
          <w:p w14:paraId="46157EB0" w14:textId="77777777" w:rsidR="001C5C3A" w:rsidRPr="00332F3B" w:rsidRDefault="001C5C3A" w:rsidP="00FE24C8">
            <w:pPr>
              <w:spacing w:before="20" w:after="20" w:line="240" w:lineRule="auto"/>
              <w:jc w:val="center"/>
              <w:rPr>
                <w:rFonts w:cs="Arial"/>
                <w:color w:val="auto"/>
                <w:sz w:val="20"/>
                <w:szCs w:val="20"/>
                <w:lang w:eastAsia="pl-PL"/>
              </w:rPr>
            </w:pPr>
            <w:r w:rsidRPr="00332F3B">
              <w:rPr>
                <w:rFonts w:cs="Arial"/>
                <w:color w:val="auto"/>
                <w:sz w:val="20"/>
                <w:szCs w:val="20"/>
                <w:lang w:eastAsia="pl-PL"/>
              </w:rPr>
              <w:t>8 403,71</w:t>
            </w:r>
          </w:p>
        </w:tc>
        <w:tc>
          <w:tcPr>
            <w:tcW w:w="1903" w:type="dxa"/>
            <w:vAlign w:val="center"/>
          </w:tcPr>
          <w:p w14:paraId="41A9EE52" w14:textId="77777777" w:rsidR="001C5C3A" w:rsidRPr="00332F3B" w:rsidRDefault="001C5C3A" w:rsidP="00FE24C8">
            <w:pPr>
              <w:spacing w:before="20" w:after="20" w:line="240" w:lineRule="auto"/>
              <w:jc w:val="center"/>
              <w:rPr>
                <w:rFonts w:cs="Arial"/>
                <w:color w:val="auto"/>
                <w:sz w:val="20"/>
                <w:szCs w:val="20"/>
                <w:lang w:eastAsia="pl-PL"/>
              </w:rPr>
            </w:pPr>
            <w:r w:rsidRPr="00332F3B">
              <w:rPr>
                <w:rFonts w:cs="Arial"/>
                <w:color w:val="auto"/>
                <w:sz w:val="20"/>
                <w:szCs w:val="20"/>
                <w:lang w:eastAsia="pl-PL"/>
              </w:rPr>
              <w:t>8 403,71</w:t>
            </w:r>
          </w:p>
          <w:p w14:paraId="2F288519" w14:textId="77777777" w:rsidR="001C5C3A" w:rsidRPr="00332F3B" w:rsidRDefault="001C5C3A" w:rsidP="00FE24C8">
            <w:pPr>
              <w:spacing w:before="20" w:after="20" w:line="240" w:lineRule="auto"/>
              <w:jc w:val="center"/>
              <w:rPr>
                <w:rFonts w:cs="Arial"/>
                <w:color w:val="auto"/>
                <w:sz w:val="20"/>
                <w:szCs w:val="20"/>
                <w:lang w:eastAsia="pl-PL"/>
              </w:rPr>
            </w:pPr>
            <w:r w:rsidRPr="00332F3B">
              <w:rPr>
                <w:rFonts w:cs="Arial"/>
                <w:color w:val="auto"/>
                <w:sz w:val="20"/>
                <w:szCs w:val="20"/>
                <w:lang w:eastAsia="pl-PL"/>
              </w:rPr>
              <w:t>bieżący monitoring</w:t>
            </w:r>
          </w:p>
        </w:tc>
      </w:tr>
      <w:tr w:rsidR="001C5C3A" w:rsidRPr="00332F3B" w14:paraId="1A931608" w14:textId="77777777" w:rsidTr="00A4169D">
        <w:trPr>
          <w:trHeight w:val="283"/>
          <w:jc w:val="center"/>
        </w:trPr>
        <w:tc>
          <w:tcPr>
            <w:tcW w:w="610" w:type="dxa"/>
            <w:vAlign w:val="center"/>
          </w:tcPr>
          <w:p w14:paraId="12E2B33F" w14:textId="77777777" w:rsidR="001C5C3A" w:rsidRPr="00332F3B" w:rsidRDefault="001C5C3A" w:rsidP="00FE24C8">
            <w:pPr>
              <w:spacing w:before="20" w:after="20" w:line="240" w:lineRule="auto"/>
              <w:jc w:val="center"/>
              <w:rPr>
                <w:rFonts w:cs="Arial"/>
                <w:color w:val="auto"/>
                <w:sz w:val="20"/>
                <w:szCs w:val="20"/>
              </w:rPr>
            </w:pPr>
            <w:r w:rsidRPr="00332F3B">
              <w:rPr>
                <w:rFonts w:cs="Arial"/>
                <w:color w:val="auto"/>
                <w:sz w:val="20"/>
                <w:szCs w:val="20"/>
              </w:rPr>
              <w:t>25.</w:t>
            </w:r>
          </w:p>
        </w:tc>
        <w:tc>
          <w:tcPr>
            <w:tcW w:w="3115" w:type="dxa"/>
            <w:vAlign w:val="center"/>
          </w:tcPr>
          <w:p w14:paraId="1E032C30" w14:textId="77777777" w:rsidR="001C5C3A" w:rsidRPr="00332F3B" w:rsidRDefault="001C5C3A" w:rsidP="00FE24C8">
            <w:pPr>
              <w:spacing w:before="20" w:after="20" w:line="240" w:lineRule="auto"/>
              <w:jc w:val="center"/>
              <w:rPr>
                <w:rFonts w:cs="Arial"/>
                <w:color w:val="auto"/>
                <w:sz w:val="20"/>
                <w:szCs w:val="20"/>
              </w:rPr>
            </w:pPr>
            <w:r w:rsidRPr="00332F3B">
              <w:rPr>
                <w:rFonts w:cs="Arial"/>
                <w:color w:val="auto"/>
                <w:sz w:val="20"/>
                <w:szCs w:val="20"/>
              </w:rPr>
              <w:t>Powierzchnia lasów</w:t>
            </w:r>
          </w:p>
        </w:tc>
        <w:tc>
          <w:tcPr>
            <w:tcW w:w="1513" w:type="dxa"/>
            <w:vAlign w:val="center"/>
          </w:tcPr>
          <w:p w14:paraId="7AC2FF08" w14:textId="77777777" w:rsidR="001C5C3A" w:rsidRPr="00332F3B" w:rsidRDefault="001C5C3A" w:rsidP="00FE24C8">
            <w:pPr>
              <w:spacing w:before="20" w:after="20" w:line="240" w:lineRule="auto"/>
              <w:jc w:val="center"/>
              <w:rPr>
                <w:rFonts w:cs="Arial"/>
                <w:color w:val="auto"/>
                <w:sz w:val="20"/>
                <w:szCs w:val="20"/>
              </w:rPr>
            </w:pPr>
            <w:r w:rsidRPr="00332F3B">
              <w:rPr>
                <w:rFonts w:cs="Arial"/>
                <w:color w:val="auto"/>
                <w:sz w:val="20"/>
                <w:szCs w:val="20"/>
              </w:rPr>
              <w:t>ha</w:t>
            </w:r>
          </w:p>
        </w:tc>
        <w:tc>
          <w:tcPr>
            <w:tcW w:w="1931" w:type="dxa"/>
            <w:vAlign w:val="center"/>
          </w:tcPr>
          <w:p w14:paraId="25BECEB1" w14:textId="77777777" w:rsidR="001C5C3A" w:rsidRPr="00332F3B" w:rsidRDefault="001C5C3A" w:rsidP="00FE24C8">
            <w:pPr>
              <w:spacing w:before="20" w:after="20" w:line="240" w:lineRule="auto"/>
              <w:jc w:val="center"/>
              <w:rPr>
                <w:rFonts w:cs="Arial"/>
                <w:color w:val="auto"/>
                <w:sz w:val="20"/>
                <w:szCs w:val="20"/>
              </w:rPr>
            </w:pPr>
            <w:r w:rsidRPr="00332F3B">
              <w:rPr>
                <w:rFonts w:cs="Arial"/>
                <w:color w:val="auto"/>
                <w:sz w:val="20"/>
                <w:szCs w:val="20"/>
              </w:rPr>
              <w:t>4 821,97</w:t>
            </w:r>
          </w:p>
          <w:p w14:paraId="240C2EA6" w14:textId="77777777" w:rsidR="001C5C3A" w:rsidRPr="00332F3B" w:rsidRDefault="001C5C3A" w:rsidP="00FE24C8">
            <w:pPr>
              <w:spacing w:before="20" w:after="20" w:line="240" w:lineRule="auto"/>
              <w:jc w:val="center"/>
              <w:rPr>
                <w:rFonts w:cs="Arial"/>
                <w:color w:val="auto"/>
                <w:sz w:val="20"/>
                <w:szCs w:val="20"/>
              </w:rPr>
            </w:pPr>
            <w:r w:rsidRPr="00332F3B">
              <w:rPr>
                <w:rFonts w:cs="Arial"/>
                <w:color w:val="auto"/>
                <w:sz w:val="20"/>
                <w:szCs w:val="20"/>
              </w:rPr>
              <w:t>[2020]</w:t>
            </w:r>
          </w:p>
        </w:tc>
        <w:tc>
          <w:tcPr>
            <w:tcW w:w="1903" w:type="dxa"/>
            <w:vAlign w:val="center"/>
          </w:tcPr>
          <w:p w14:paraId="026661B0" w14:textId="77777777" w:rsidR="001C5C3A" w:rsidRPr="00332F3B" w:rsidRDefault="001C5C3A" w:rsidP="00FE24C8">
            <w:pPr>
              <w:spacing w:before="20" w:after="20" w:line="240" w:lineRule="auto"/>
              <w:jc w:val="center"/>
              <w:rPr>
                <w:rFonts w:cs="Arial"/>
                <w:color w:val="auto"/>
                <w:sz w:val="20"/>
                <w:szCs w:val="20"/>
              </w:rPr>
            </w:pPr>
            <w:r w:rsidRPr="00332F3B">
              <w:rPr>
                <w:rFonts w:cs="Arial"/>
                <w:color w:val="auto"/>
                <w:sz w:val="20"/>
                <w:szCs w:val="20"/>
              </w:rPr>
              <w:t>3 470,15</w:t>
            </w:r>
          </w:p>
          <w:p w14:paraId="2CBE4613" w14:textId="77777777" w:rsidR="001C5C3A" w:rsidRPr="00332F3B" w:rsidRDefault="001C5C3A" w:rsidP="00FE24C8">
            <w:pPr>
              <w:spacing w:before="20" w:after="20" w:line="240" w:lineRule="auto"/>
              <w:jc w:val="center"/>
              <w:rPr>
                <w:rFonts w:cs="Arial"/>
                <w:color w:val="auto"/>
                <w:sz w:val="20"/>
                <w:szCs w:val="20"/>
                <w:lang w:eastAsia="pl-PL"/>
              </w:rPr>
            </w:pPr>
            <w:r w:rsidRPr="00332F3B">
              <w:rPr>
                <w:rFonts w:cs="Arial"/>
                <w:color w:val="auto"/>
                <w:sz w:val="20"/>
                <w:szCs w:val="20"/>
                <w:lang w:eastAsia="pl-PL"/>
              </w:rPr>
              <w:t>bieżący monitoring</w:t>
            </w:r>
          </w:p>
        </w:tc>
      </w:tr>
      <w:tr w:rsidR="001C5C3A" w:rsidRPr="00332F3B" w14:paraId="683D5667" w14:textId="77777777" w:rsidTr="00A4169D">
        <w:trPr>
          <w:trHeight w:val="283"/>
          <w:jc w:val="center"/>
        </w:trPr>
        <w:tc>
          <w:tcPr>
            <w:tcW w:w="610" w:type="dxa"/>
            <w:vAlign w:val="center"/>
          </w:tcPr>
          <w:p w14:paraId="17C0F432" w14:textId="77777777" w:rsidR="001C5C3A" w:rsidRPr="00332F3B" w:rsidRDefault="001C5C3A" w:rsidP="00FE24C8">
            <w:pPr>
              <w:spacing w:before="20" w:after="20" w:line="240" w:lineRule="auto"/>
              <w:jc w:val="center"/>
              <w:rPr>
                <w:rFonts w:cs="Arial"/>
                <w:color w:val="auto"/>
                <w:sz w:val="20"/>
                <w:szCs w:val="20"/>
              </w:rPr>
            </w:pPr>
            <w:r w:rsidRPr="00332F3B">
              <w:rPr>
                <w:rFonts w:cs="Arial"/>
                <w:color w:val="auto"/>
                <w:sz w:val="20"/>
                <w:szCs w:val="20"/>
              </w:rPr>
              <w:t>26.</w:t>
            </w:r>
          </w:p>
        </w:tc>
        <w:tc>
          <w:tcPr>
            <w:tcW w:w="3115" w:type="dxa"/>
            <w:vAlign w:val="center"/>
          </w:tcPr>
          <w:p w14:paraId="6064D9FC" w14:textId="77777777" w:rsidR="001C5C3A" w:rsidRPr="00332F3B" w:rsidRDefault="001C5C3A" w:rsidP="00FE24C8">
            <w:pPr>
              <w:spacing w:before="20" w:after="20" w:line="240" w:lineRule="auto"/>
              <w:jc w:val="center"/>
              <w:rPr>
                <w:rFonts w:cs="Arial"/>
                <w:color w:val="auto"/>
                <w:sz w:val="20"/>
                <w:szCs w:val="20"/>
              </w:rPr>
            </w:pPr>
            <w:r w:rsidRPr="00332F3B">
              <w:rPr>
                <w:rFonts w:cs="Arial"/>
                <w:color w:val="auto"/>
                <w:sz w:val="20"/>
                <w:szCs w:val="20"/>
              </w:rPr>
              <w:t>Lesistość</w:t>
            </w:r>
          </w:p>
        </w:tc>
        <w:tc>
          <w:tcPr>
            <w:tcW w:w="1513" w:type="dxa"/>
            <w:vAlign w:val="center"/>
          </w:tcPr>
          <w:p w14:paraId="180B7EC0" w14:textId="77777777" w:rsidR="001C5C3A" w:rsidRPr="00332F3B" w:rsidRDefault="001C5C3A" w:rsidP="00FE24C8">
            <w:pPr>
              <w:spacing w:before="20" w:after="20" w:line="240" w:lineRule="auto"/>
              <w:jc w:val="center"/>
              <w:rPr>
                <w:rFonts w:cs="Arial"/>
                <w:color w:val="auto"/>
                <w:sz w:val="20"/>
                <w:szCs w:val="20"/>
              </w:rPr>
            </w:pPr>
            <w:r w:rsidRPr="00332F3B">
              <w:rPr>
                <w:rFonts w:cs="Arial"/>
                <w:color w:val="auto"/>
                <w:sz w:val="20"/>
                <w:szCs w:val="20"/>
              </w:rPr>
              <w:t>%</w:t>
            </w:r>
          </w:p>
        </w:tc>
        <w:tc>
          <w:tcPr>
            <w:tcW w:w="1931" w:type="dxa"/>
            <w:vAlign w:val="center"/>
          </w:tcPr>
          <w:p w14:paraId="0C0A5C4D" w14:textId="77777777" w:rsidR="001C5C3A" w:rsidRPr="00332F3B" w:rsidRDefault="001C5C3A" w:rsidP="00FE24C8">
            <w:pPr>
              <w:spacing w:before="20" w:after="20" w:line="240" w:lineRule="auto"/>
              <w:jc w:val="center"/>
              <w:rPr>
                <w:rFonts w:cs="Arial"/>
                <w:sz w:val="20"/>
                <w:szCs w:val="20"/>
              </w:rPr>
            </w:pPr>
            <w:r w:rsidRPr="00332F3B">
              <w:rPr>
                <w:rFonts w:cs="Arial"/>
                <w:sz w:val="20"/>
                <w:szCs w:val="20"/>
              </w:rPr>
              <w:t>9,6</w:t>
            </w:r>
          </w:p>
          <w:p w14:paraId="0483B391" w14:textId="77777777" w:rsidR="001C5C3A" w:rsidRPr="00332F3B" w:rsidRDefault="001C5C3A" w:rsidP="00FE24C8">
            <w:pPr>
              <w:spacing w:before="20" w:after="20" w:line="240" w:lineRule="auto"/>
              <w:jc w:val="center"/>
              <w:rPr>
                <w:rFonts w:cs="Arial"/>
                <w:sz w:val="20"/>
                <w:szCs w:val="20"/>
              </w:rPr>
            </w:pPr>
            <w:r w:rsidRPr="00332F3B">
              <w:rPr>
                <w:rFonts w:cs="Arial"/>
                <w:sz w:val="20"/>
                <w:szCs w:val="20"/>
              </w:rPr>
              <w:t>[2020]</w:t>
            </w:r>
          </w:p>
        </w:tc>
        <w:tc>
          <w:tcPr>
            <w:tcW w:w="1903" w:type="dxa"/>
            <w:vAlign w:val="center"/>
          </w:tcPr>
          <w:p w14:paraId="4B8C80FD" w14:textId="77777777" w:rsidR="001C5C3A" w:rsidRPr="00332F3B" w:rsidRDefault="001C5C3A" w:rsidP="00FE24C8">
            <w:pPr>
              <w:spacing w:before="20" w:after="20" w:line="240" w:lineRule="auto"/>
              <w:jc w:val="center"/>
              <w:rPr>
                <w:rFonts w:cs="Arial"/>
                <w:sz w:val="20"/>
                <w:szCs w:val="20"/>
              </w:rPr>
            </w:pPr>
            <w:r w:rsidRPr="00332F3B">
              <w:rPr>
                <w:rFonts w:cs="Arial"/>
                <w:color w:val="auto"/>
                <w:sz w:val="20"/>
                <w:szCs w:val="20"/>
                <w:lang w:eastAsia="pl-PL"/>
              </w:rPr>
              <w:t>bieżący monitoring</w:t>
            </w:r>
          </w:p>
        </w:tc>
      </w:tr>
      <w:tr w:rsidR="001C5C3A" w:rsidRPr="00332F3B" w14:paraId="77B07D65" w14:textId="77777777" w:rsidTr="00A4169D">
        <w:trPr>
          <w:trHeight w:val="283"/>
          <w:jc w:val="center"/>
        </w:trPr>
        <w:tc>
          <w:tcPr>
            <w:tcW w:w="9072" w:type="dxa"/>
            <w:gridSpan w:val="5"/>
            <w:shd w:val="clear" w:color="auto" w:fill="D6E3BC" w:themeFill="accent3" w:themeFillTint="66"/>
            <w:vAlign w:val="center"/>
          </w:tcPr>
          <w:p w14:paraId="1428AE39" w14:textId="77777777" w:rsidR="001C5C3A" w:rsidRPr="00332F3B" w:rsidRDefault="001C5C3A" w:rsidP="00FE24C8">
            <w:pPr>
              <w:spacing w:before="20" w:after="20" w:line="240" w:lineRule="auto"/>
              <w:jc w:val="center"/>
              <w:rPr>
                <w:rFonts w:cs="Arial"/>
                <w:b/>
                <w:color w:val="auto"/>
                <w:sz w:val="20"/>
                <w:szCs w:val="20"/>
              </w:rPr>
            </w:pPr>
            <w:r w:rsidRPr="00332F3B">
              <w:rPr>
                <w:rFonts w:cs="Arial"/>
                <w:b/>
                <w:color w:val="auto"/>
                <w:sz w:val="20"/>
                <w:szCs w:val="20"/>
              </w:rPr>
              <w:t>Zagrożenia poważnymi awariami</w:t>
            </w:r>
          </w:p>
        </w:tc>
      </w:tr>
      <w:tr w:rsidR="001C5C3A" w:rsidRPr="00630CF4" w14:paraId="3478BB5B" w14:textId="77777777" w:rsidTr="00A4169D">
        <w:trPr>
          <w:trHeight w:val="283"/>
          <w:jc w:val="center"/>
        </w:trPr>
        <w:tc>
          <w:tcPr>
            <w:tcW w:w="610" w:type="dxa"/>
            <w:vAlign w:val="center"/>
          </w:tcPr>
          <w:p w14:paraId="48C790D7" w14:textId="77777777" w:rsidR="001C5C3A" w:rsidRPr="00332F3B" w:rsidRDefault="001C5C3A" w:rsidP="00FE24C8">
            <w:pPr>
              <w:spacing w:before="20" w:after="20" w:line="240" w:lineRule="auto"/>
              <w:jc w:val="center"/>
              <w:rPr>
                <w:rFonts w:cs="Arial"/>
                <w:color w:val="auto"/>
                <w:sz w:val="20"/>
                <w:szCs w:val="20"/>
              </w:rPr>
            </w:pPr>
            <w:r w:rsidRPr="00332F3B">
              <w:rPr>
                <w:rFonts w:cs="Arial"/>
                <w:color w:val="auto"/>
                <w:sz w:val="20"/>
                <w:szCs w:val="20"/>
              </w:rPr>
              <w:t>29.</w:t>
            </w:r>
          </w:p>
        </w:tc>
        <w:tc>
          <w:tcPr>
            <w:tcW w:w="3115" w:type="dxa"/>
            <w:vAlign w:val="center"/>
          </w:tcPr>
          <w:p w14:paraId="2B0C5967" w14:textId="77777777" w:rsidR="001C5C3A" w:rsidRPr="00332F3B" w:rsidRDefault="001C5C3A" w:rsidP="00FE24C8">
            <w:pPr>
              <w:spacing w:before="20" w:after="20" w:line="240" w:lineRule="auto"/>
              <w:jc w:val="center"/>
              <w:rPr>
                <w:rFonts w:cs="Arial"/>
                <w:color w:val="auto"/>
                <w:sz w:val="20"/>
                <w:szCs w:val="20"/>
              </w:rPr>
            </w:pPr>
            <w:r w:rsidRPr="00332F3B">
              <w:rPr>
                <w:rFonts w:cs="Arial"/>
                <w:color w:val="auto"/>
                <w:sz w:val="20"/>
                <w:szCs w:val="20"/>
              </w:rPr>
              <w:t>Liczba przypadków wystąpienia poważnych awarii</w:t>
            </w:r>
          </w:p>
        </w:tc>
        <w:tc>
          <w:tcPr>
            <w:tcW w:w="1513" w:type="dxa"/>
            <w:vAlign w:val="center"/>
          </w:tcPr>
          <w:p w14:paraId="13CEA155" w14:textId="77777777" w:rsidR="001C5C3A" w:rsidRPr="00332F3B" w:rsidRDefault="001C5C3A" w:rsidP="00FE24C8">
            <w:pPr>
              <w:spacing w:before="20" w:after="20" w:line="240" w:lineRule="auto"/>
              <w:jc w:val="center"/>
              <w:rPr>
                <w:rFonts w:cs="Arial"/>
                <w:color w:val="auto"/>
                <w:sz w:val="20"/>
                <w:szCs w:val="20"/>
              </w:rPr>
            </w:pPr>
            <w:r w:rsidRPr="00332F3B">
              <w:rPr>
                <w:rFonts w:cs="Arial"/>
                <w:color w:val="auto"/>
                <w:sz w:val="20"/>
                <w:szCs w:val="20"/>
              </w:rPr>
              <w:t>szt.</w:t>
            </w:r>
          </w:p>
        </w:tc>
        <w:tc>
          <w:tcPr>
            <w:tcW w:w="1931" w:type="dxa"/>
            <w:vAlign w:val="center"/>
          </w:tcPr>
          <w:p w14:paraId="790FF658" w14:textId="77777777" w:rsidR="001C5C3A" w:rsidRPr="00332F3B" w:rsidRDefault="001C5C3A" w:rsidP="00FE24C8">
            <w:pPr>
              <w:spacing w:before="20" w:after="20" w:line="240" w:lineRule="auto"/>
              <w:jc w:val="center"/>
              <w:rPr>
                <w:rFonts w:cs="Arial"/>
                <w:color w:val="auto"/>
                <w:sz w:val="20"/>
                <w:szCs w:val="20"/>
              </w:rPr>
            </w:pPr>
            <w:r w:rsidRPr="00332F3B">
              <w:rPr>
                <w:rFonts w:cs="Arial"/>
                <w:color w:val="auto"/>
                <w:sz w:val="20"/>
                <w:szCs w:val="20"/>
              </w:rPr>
              <w:t>0</w:t>
            </w:r>
          </w:p>
        </w:tc>
        <w:tc>
          <w:tcPr>
            <w:tcW w:w="1903" w:type="dxa"/>
            <w:vAlign w:val="center"/>
          </w:tcPr>
          <w:p w14:paraId="746A7E35" w14:textId="77777777" w:rsidR="001C5C3A" w:rsidRPr="001C5C3A" w:rsidRDefault="001C5C3A" w:rsidP="00FE24C8">
            <w:pPr>
              <w:spacing w:before="20" w:after="20" w:line="240" w:lineRule="auto"/>
              <w:jc w:val="center"/>
              <w:rPr>
                <w:rFonts w:cs="Arial"/>
                <w:color w:val="auto"/>
                <w:sz w:val="20"/>
                <w:szCs w:val="20"/>
              </w:rPr>
            </w:pPr>
            <w:r w:rsidRPr="00332F3B">
              <w:rPr>
                <w:rFonts w:cs="Arial"/>
                <w:color w:val="auto"/>
                <w:sz w:val="20"/>
                <w:szCs w:val="20"/>
              </w:rPr>
              <w:t>0</w:t>
            </w:r>
          </w:p>
        </w:tc>
      </w:tr>
    </w:tbl>
    <w:p w14:paraId="16B84E87" w14:textId="77777777" w:rsidR="004F6D2D" w:rsidRPr="00630CF4" w:rsidRDefault="004F6D2D" w:rsidP="00FE24C8">
      <w:pPr>
        <w:spacing w:line="240" w:lineRule="auto"/>
        <w:jc w:val="center"/>
        <w:rPr>
          <w:rFonts w:cs="Arial"/>
          <w:color w:val="auto"/>
          <w:sz w:val="20"/>
          <w:szCs w:val="20"/>
          <w:highlight w:val="yellow"/>
        </w:rPr>
      </w:pPr>
      <w:r w:rsidRPr="006F429C">
        <w:rPr>
          <w:rFonts w:cs="Arial"/>
          <w:color w:val="auto"/>
          <w:sz w:val="20"/>
          <w:szCs w:val="20"/>
        </w:rPr>
        <w:t xml:space="preserve">źródło: WIOŚ w </w:t>
      </w:r>
      <w:r w:rsidR="006F429C" w:rsidRPr="006F429C">
        <w:rPr>
          <w:rFonts w:cs="Arial"/>
          <w:color w:val="auto"/>
          <w:sz w:val="20"/>
          <w:szCs w:val="20"/>
        </w:rPr>
        <w:t>Olsztynie</w:t>
      </w:r>
      <w:r w:rsidRPr="006F429C">
        <w:rPr>
          <w:rFonts w:cs="Arial"/>
          <w:color w:val="auto"/>
          <w:sz w:val="20"/>
          <w:szCs w:val="20"/>
        </w:rPr>
        <w:t xml:space="preserve">, GUS, Urząd Miasta i Gminy </w:t>
      </w:r>
      <w:r w:rsidR="00E139E9" w:rsidRPr="006F429C">
        <w:rPr>
          <w:rFonts w:cs="Arial"/>
          <w:color w:val="auto"/>
          <w:sz w:val="20"/>
          <w:szCs w:val="20"/>
        </w:rPr>
        <w:t>Sępopol</w:t>
      </w:r>
      <w:r w:rsidRPr="006F429C">
        <w:rPr>
          <w:rFonts w:cs="Arial"/>
          <w:color w:val="auto"/>
          <w:sz w:val="20"/>
          <w:szCs w:val="20"/>
        </w:rPr>
        <w:t>, PGW WP</w:t>
      </w:r>
    </w:p>
    <w:p w14:paraId="37A95AEC" w14:textId="77777777" w:rsidR="004F6D2D" w:rsidRPr="0074597C" w:rsidRDefault="004F6D2D" w:rsidP="00FE24C8">
      <w:pPr>
        <w:jc w:val="center"/>
        <w:rPr>
          <w:rFonts w:cs="Arial"/>
          <w:color w:val="auto"/>
        </w:rPr>
      </w:pPr>
    </w:p>
    <w:p w14:paraId="7711ED51" w14:textId="77777777" w:rsidR="00745324" w:rsidRDefault="00745324">
      <w:pPr>
        <w:spacing w:line="240" w:lineRule="auto"/>
        <w:jc w:val="left"/>
        <w:rPr>
          <w:rFonts w:eastAsiaTheme="majorEastAsia" w:cs="Arial"/>
          <w:b/>
          <w:bCs/>
          <w:color w:val="auto"/>
          <w:sz w:val="28"/>
          <w:szCs w:val="26"/>
        </w:rPr>
      </w:pPr>
      <w:r>
        <w:rPr>
          <w:rFonts w:cs="Arial"/>
          <w:color w:val="auto"/>
        </w:rPr>
        <w:br w:type="page"/>
      </w:r>
    </w:p>
    <w:p w14:paraId="05CA379D" w14:textId="77777777" w:rsidR="00BA097F" w:rsidRPr="0074597C" w:rsidRDefault="00D27D78" w:rsidP="00360C9A">
      <w:pPr>
        <w:pStyle w:val="Nagwek2"/>
        <w:rPr>
          <w:rFonts w:cs="Arial"/>
          <w:color w:val="auto"/>
        </w:rPr>
      </w:pPr>
      <w:bookmarkStart w:id="374" w:name="_Toc84417260"/>
      <w:r w:rsidRPr="0074597C">
        <w:rPr>
          <w:rFonts w:cs="Arial"/>
          <w:color w:val="auto"/>
        </w:rPr>
        <w:lastRenderedPageBreak/>
        <w:t>8</w:t>
      </w:r>
      <w:r w:rsidR="00165973" w:rsidRPr="0074597C">
        <w:rPr>
          <w:rFonts w:cs="Arial"/>
          <w:color w:val="auto"/>
        </w:rPr>
        <w:t>.4. Monitoring realizacji programu</w:t>
      </w:r>
      <w:bookmarkEnd w:id="374"/>
    </w:p>
    <w:p w14:paraId="39C426D3" w14:textId="77777777" w:rsidR="00BA097F" w:rsidRPr="0074597C" w:rsidRDefault="00165973" w:rsidP="00360C9A">
      <w:pPr>
        <w:rPr>
          <w:rFonts w:cs="Arial"/>
          <w:color w:val="auto"/>
          <w:lang w:eastAsia="pl-PL"/>
        </w:rPr>
      </w:pPr>
      <w:r w:rsidRPr="0074597C">
        <w:rPr>
          <w:rFonts w:cs="Arial"/>
          <w:color w:val="auto"/>
          <w:lang w:eastAsia="pl-PL"/>
        </w:rPr>
        <w:t xml:space="preserve">W celu przedstawienia stopnia realizacji Programu Ochrony Środowiska oraz zobrazowania zmian zachodzących w środowisku na terenie </w:t>
      </w:r>
      <w:r w:rsidR="009947E0" w:rsidRPr="0074597C">
        <w:rPr>
          <w:rFonts w:cs="Arial"/>
          <w:color w:val="auto"/>
          <w:lang w:eastAsia="pl-PL"/>
        </w:rPr>
        <w:t xml:space="preserve">miasta i </w:t>
      </w:r>
      <w:r w:rsidR="00390C48" w:rsidRPr="0074597C">
        <w:rPr>
          <w:rFonts w:cs="Arial"/>
          <w:color w:val="auto"/>
          <w:lang w:eastAsia="pl-PL"/>
        </w:rPr>
        <w:t>g</w:t>
      </w:r>
      <w:r w:rsidR="00390C48" w:rsidRPr="0074597C">
        <w:rPr>
          <w:rFonts w:cs="Arial"/>
          <w:color w:val="auto"/>
        </w:rPr>
        <w:t xml:space="preserve">miny </w:t>
      </w:r>
      <w:r w:rsidR="00E139E9" w:rsidRPr="0074597C">
        <w:rPr>
          <w:rFonts w:cs="Arial"/>
          <w:color w:val="auto"/>
        </w:rPr>
        <w:t>Sępopol</w:t>
      </w:r>
      <w:r w:rsidRPr="0074597C">
        <w:rPr>
          <w:rFonts w:cs="Arial"/>
          <w:color w:val="auto"/>
          <w:lang w:eastAsia="pl-PL"/>
        </w:rPr>
        <w:t xml:space="preserve">, należy posługiwać się wyznaczonymi wskaźnikami monitoringu. Wskaźniki te determinują wyznaczone zadania, których realizacja przyczyni się do poprawy stanu środowiska na terenie gminy </w:t>
      </w:r>
      <w:r w:rsidR="00E139E9" w:rsidRPr="0074597C">
        <w:rPr>
          <w:rFonts w:cs="Arial"/>
          <w:color w:val="auto"/>
        </w:rPr>
        <w:t>Sępopol</w:t>
      </w:r>
      <w:r w:rsidRPr="0074597C">
        <w:rPr>
          <w:rFonts w:cs="Arial"/>
          <w:color w:val="auto"/>
          <w:lang w:eastAsia="pl-PL"/>
        </w:rPr>
        <w:t>.</w:t>
      </w:r>
    </w:p>
    <w:p w14:paraId="35124D9C" w14:textId="77777777" w:rsidR="00BA097F" w:rsidRPr="0074597C" w:rsidRDefault="00BA097F" w:rsidP="00360C9A">
      <w:pPr>
        <w:rPr>
          <w:rFonts w:cs="Arial"/>
          <w:color w:val="auto"/>
          <w:lang w:eastAsia="pl-PL"/>
        </w:rPr>
      </w:pPr>
    </w:p>
    <w:p w14:paraId="1A383529" w14:textId="77777777" w:rsidR="00BA097F" w:rsidRPr="0074597C" w:rsidRDefault="00165973" w:rsidP="00360C9A">
      <w:pPr>
        <w:rPr>
          <w:rFonts w:cs="Arial"/>
          <w:color w:val="auto"/>
          <w:lang w:eastAsia="pl-PL"/>
        </w:rPr>
      </w:pPr>
      <w:r w:rsidRPr="0074597C">
        <w:rPr>
          <w:rFonts w:cs="Arial"/>
          <w:color w:val="auto"/>
          <w:lang w:eastAsia="pl-PL"/>
        </w:rPr>
        <w:t>Kontrola realizacji Programu Ochrony Środowiska wymaga oceny zarówno stopnia realizacji celów i zadań, jak i terminowości ich wykonania. Istotne znaczenie ma tu również analiza rozbieżności pomiędzy założeniami a realizacją.</w:t>
      </w:r>
    </w:p>
    <w:p w14:paraId="795C376A" w14:textId="77777777" w:rsidR="00D70797" w:rsidRPr="0074597C" w:rsidRDefault="00D70797" w:rsidP="00360C9A">
      <w:pPr>
        <w:rPr>
          <w:rFonts w:cs="Arial"/>
          <w:color w:val="auto"/>
          <w:lang w:eastAsia="pl-PL"/>
        </w:rPr>
      </w:pPr>
    </w:p>
    <w:p w14:paraId="61C6CF52" w14:textId="77777777" w:rsidR="00BA097F" w:rsidRPr="0074597C" w:rsidRDefault="00165973" w:rsidP="00360C9A">
      <w:pPr>
        <w:rPr>
          <w:rFonts w:cs="Arial"/>
          <w:color w:val="auto"/>
          <w:lang w:eastAsia="pl-PL"/>
        </w:rPr>
      </w:pPr>
      <w:r w:rsidRPr="0074597C">
        <w:rPr>
          <w:rFonts w:cs="Arial"/>
          <w:color w:val="auto"/>
          <w:lang w:eastAsia="pl-PL"/>
        </w:rPr>
        <w:t>Ocena realizacji programu polega na monitorowaniu zmian w wielu wzajemnie powiązanych strefach. System monitorowania w celu uzyskiwania kompatybilnych informacji w skali regionu powinien uwzględniać następujące działania:</w:t>
      </w:r>
    </w:p>
    <w:p w14:paraId="230C79B2" w14:textId="77777777" w:rsidR="00BA097F" w:rsidRPr="0074597C" w:rsidRDefault="00165973" w:rsidP="00BE06D0">
      <w:pPr>
        <w:pStyle w:val="Akapitzlist"/>
        <w:numPr>
          <w:ilvl w:val="0"/>
          <w:numId w:val="78"/>
        </w:numPr>
        <w:rPr>
          <w:rFonts w:cs="Arial"/>
          <w:color w:val="auto"/>
          <w:lang w:eastAsia="pl-PL"/>
        </w:rPr>
      </w:pPr>
      <w:r w:rsidRPr="0074597C">
        <w:rPr>
          <w:rFonts w:cs="Arial"/>
          <w:color w:val="auto"/>
          <w:lang w:eastAsia="pl-PL"/>
        </w:rPr>
        <w:t>zebranie danych liczbowych,</w:t>
      </w:r>
    </w:p>
    <w:p w14:paraId="30A573A3" w14:textId="77777777" w:rsidR="00BA097F" w:rsidRPr="0074597C" w:rsidRDefault="00165973" w:rsidP="00BE06D0">
      <w:pPr>
        <w:pStyle w:val="Akapitzlist"/>
        <w:numPr>
          <w:ilvl w:val="0"/>
          <w:numId w:val="78"/>
        </w:numPr>
        <w:rPr>
          <w:rFonts w:cs="Arial"/>
          <w:color w:val="auto"/>
          <w:lang w:eastAsia="pl-PL"/>
        </w:rPr>
      </w:pPr>
      <w:r w:rsidRPr="0074597C">
        <w:rPr>
          <w:rFonts w:cs="Arial"/>
          <w:color w:val="auto"/>
          <w:lang w:eastAsia="pl-PL"/>
        </w:rPr>
        <w:t>uporządkowanie, przetworzenie, analiza zebranych danych,</w:t>
      </w:r>
    </w:p>
    <w:p w14:paraId="5652031D" w14:textId="77777777" w:rsidR="00BA097F" w:rsidRPr="0074597C" w:rsidRDefault="00165973" w:rsidP="00BE06D0">
      <w:pPr>
        <w:pStyle w:val="Akapitzlist"/>
        <w:numPr>
          <w:ilvl w:val="0"/>
          <w:numId w:val="78"/>
        </w:numPr>
        <w:rPr>
          <w:rFonts w:cs="Arial"/>
          <w:color w:val="auto"/>
          <w:lang w:eastAsia="pl-PL"/>
        </w:rPr>
      </w:pPr>
      <w:r w:rsidRPr="0074597C">
        <w:rPr>
          <w:rFonts w:cs="Arial"/>
          <w:color w:val="auto"/>
          <w:lang w:eastAsia="pl-PL"/>
        </w:rPr>
        <w:t>przygotowanie raportu,</w:t>
      </w:r>
    </w:p>
    <w:p w14:paraId="234E53A4" w14:textId="77777777" w:rsidR="00BA097F" w:rsidRPr="0074597C" w:rsidRDefault="00165973" w:rsidP="00BE06D0">
      <w:pPr>
        <w:pStyle w:val="Akapitzlist"/>
        <w:numPr>
          <w:ilvl w:val="0"/>
          <w:numId w:val="78"/>
        </w:numPr>
        <w:rPr>
          <w:rFonts w:cs="Arial"/>
          <w:color w:val="auto"/>
          <w:lang w:eastAsia="pl-PL"/>
        </w:rPr>
      </w:pPr>
      <w:r w:rsidRPr="0074597C">
        <w:rPr>
          <w:rFonts w:cs="Arial"/>
          <w:color w:val="auto"/>
          <w:lang w:eastAsia="pl-PL"/>
        </w:rPr>
        <w:t>analiza porównawcza,</w:t>
      </w:r>
    </w:p>
    <w:p w14:paraId="0EEB87D5" w14:textId="77777777" w:rsidR="00BA097F" w:rsidRPr="0074597C" w:rsidRDefault="00165973" w:rsidP="00BE06D0">
      <w:pPr>
        <w:pStyle w:val="Akapitzlist"/>
        <w:numPr>
          <w:ilvl w:val="0"/>
          <w:numId w:val="78"/>
        </w:numPr>
        <w:rPr>
          <w:rFonts w:cs="Arial"/>
          <w:color w:val="auto"/>
          <w:lang w:eastAsia="pl-PL"/>
        </w:rPr>
      </w:pPr>
      <w:r w:rsidRPr="0074597C">
        <w:rPr>
          <w:rFonts w:cs="Arial"/>
          <w:color w:val="auto"/>
          <w:lang w:eastAsia="pl-PL"/>
        </w:rPr>
        <w:t>aktualizacja</w:t>
      </w:r>
      <w:r w:rsidR="00390C48" w:rsidRPr="0074597C">
        <w:rPr>
          <w:rFonts w:cs="Arial"/>
          <w:color w:val="auto"/>
          <w:lang w:eastAsia="pl-PL"/>
        </w:rPr>
        <w:t xml:space="preserve"> POŚ</w:t>
      </w:r>
      <w:r w:rsidRPr="0074597C">
        <w:rPr>
          <w:rFonts w:cs="Arial"/>
          <w:color w:val="auto"/>
          <w:lang w:eastAsia="pl-PL"/>
        </w:rPr>
        <w:t>.</w:t>
      </w:r>
    </w:p>
    <w:p w14:paraId="7CC6B444" w14:textId="77777777" w:rsidR="00BA097F" w:rsidRPr="0074597C" w:rsidRDefault="00BA097F" w:rsidP="00360C9A">
      <w:pPr>
        <w:rPr>
          <w:rFonts w:cs="Arial"/>
          <w:color w:val="auto"/>
          <w:lang w:eastAsia="pl-PL"/>
        </w:rPr>
      </w:pPr>
    </w:p>
    <w:p w14:paraId="6DFE9640" w14:textId="77777777" w:rsidR="00BA097F" w:rsidRPr="00630CF4" w:rsidRDefault="00165973" w:rsidP="00360C9A">
      <w:pPr>
        <w:rPr>
          <w:rFonts w:cs="Arial"/>
          <w:color w:val="auto"/>
          <w:highlight w:val="yellow"/>
          <w:lang w:eastAsia="pl-PL"/>
        </w:rPr>
      </w:pPr>
      <w:r w:rsidRPr="0074597C">
        <w:rPr>
          <w:rFonts w:cs="Arial"/>
          <w:color w:val="auto"/>
          <w:lang w:eastAsia="pl-PL"/>
        </w:rPr>
        <w:t>W celu kontroli nad terminową realizacją zadań określonych w niniejszym programie zaleca się dokonywanie analizy realizacji zadań Programu z uwzględnieniem miern</w:t>
      </w:r>
      <w:r w:rsidR="004A0C5D" w:rsidRPr="0074597C">
        <w:rPr>
          <w:rFonts w:cs="Arial"/>
          <w:color w:val="auto"/>
          <w:lang w:eastAsia="pl-PL"/>
        </w:rPr>
        <w:t xml:space="preserve">ików zestawionych w </w:t>
      </w:r>
      <w:r w:rsidR="004A0C5D" w:rsidRPr="00460FA7">
        <w:rPr>
          <w:rFonts w:cs="Arial"/>
          <w:color w:val="auto"/>
          <w:lang w:eastAsia="pl-PL"/>
        </w:rPr>
        <w:t>tabeli nr 4</w:t>
      </w:r>
      <w:r w:rsidR="00460FA7" w:rsidRPr="00460FA7">
        <w:rPr>
          <w:rFonts w:cs="Arial"/>
          <w:color w:val="auto"/>
          <w:lang w:eastAsia="pl-PL"/>
        </w:rPr>
        <w:t>7</w:t>
      </w:r>
      <w:r w:rsidRPr="00460FA7">
        <w:rPr>
          <w:rFonts w:cs="Arial"/>
          <w:color w:val="auto"/>
          <w:lang w:eastAsia="pl-PL"/>
        </w:rPr>
        <w:t>.</w:t>
      </w:r>
    </w:p>
    <w:p w14:paraId="5AD717B3" w14:textId="77777777" w:rsidR="00D70797" w:rsidRPr="00630CF4" w:rsidRDefault="00D70797" w:rsidP="00360C9A">
      <w:pPr>
        <w:rPr>
          <w:rFonts w:cs="Arial"/>
          <w:color w:val="auto"/>
          <w:highlight w:val="yellow"/>
          <w:lang w:eastAsia="pl-PL"/>
        </w:rPr>
      </w:pPr>
    </w:p>
    <w:p w14:paraId="08B51103" w14:textId="77777777" w:rsidR="00BA097F" w:rsidRPr="0074597C" w:rsidRDefault="00D27D78" w:rsidP="00360C9A">
      <w:pPr>
        <w:pStyle w:val="Nagwek2"/>
        <w:rPr>
          <w:rFonts w:cs="Arial"/>
          <w:color w:val="auto"/>
        </w:rPr>
      </w:pPr>
      <w:bookmarkStart w:id="375" w:name="_Toc84417261"/>
      <w:r w:rsidRPr="0074597C">
        <w:rPr>
          <w:rFonts w:cs="Arial"/>
          <w:color w:val="auto"/>
        </w:rPr>
        <w:t>8</w:t>
      </w:r>
      <w:r w:rsidR="00165973" w:rsidRPr="0074597C">
        <w:rPr>
          <w:rFonts w:cs="Arial"/>
          <w:color w:val="auto"/>
        </w:rPr>
        <w:t>.5. Źródła finansowania</w:t>
      </w:r>
      <w:bookmarkStart w:id="376" w:name="OLE_LINK2"/>
      <w:bookmarkStart w:id="377" w:name="OLE_LINK1"/>
      <w:bookmarkEnd w:id="375"/>
      <w:bookmarkEnd w:id="376"/>
      <w:bookmarkEnd w:id="377"/>
    </w:p>
    <w:p w14:paraId="255A518B" w14:textId="77777777" w:rsidR="00BA097F" w:rsidRPr="0074597C" w:rsidRDefault="00165973" w:rsidP="00360C9A">
      <w:pPr>
        <w:rPr>
          <w:rFonts w:cs="Arial"/>
          <w:color w:val="auto"/>
        </w:rPr>
      </w:pPr>
      <w:r w:rsidRPr="0074597C">
        <w:rPr>
          <w:rFonts w:cs="Arial"/>
          <w:color w:val="auto"/>
        </w:rPr>
        <w:t>Realizacja zadań inwestycyjnych w zakresie ochrony środowiska wymaga nakładów finansowych znacznie przewyższających możliwości budżetowe jednostek samorządu terytorialnego. Istnieje zatem potrzeba pozyskania zewnętrznych źródeł finansowego wsparcia przedsięwzięć inwestycyjnych.</w:t>
      </w:r>
    </w:p>
    <w:p w14:paraId="14F716D8" w14:textId="77777777" w:rsidR="00D70797" w:rsidRPr="0074597C" w:rsidRDefault="00D70797" w:rsidP="00360C9A">
      <w:pPr>
        <w:rPr>
          <w:rFonts w:cs="Arial"/>
          <w:color w:val="auto"/>
        </w:rPr>
      </w:pPr>
    </w:p>
    <w:p w14:paraId="66340BAC" w14:textId="77777777" w:rsidR="00BA097F" w:rsidRPr="0074597C" w:rsidRDefault="00165973" w:rsidP="00360C9A">
      <w:pPr>
        <w:rPr>
          <w:rFonts w:cs="Arial"/>
          <w:color w:val="auto"/>
        </w:rPr>
      </w:pPr>
      <w:r w:rsidRPr="0074597C">
        <w:rPr>
          <w:rFonts w:cs="Arial"/>
          <w:color w:val="auto"/>
        </w:rPr>
        <w:t>Dla jednostek samorządowych dostępnymi sposobami finansowania inwestycji są:</w:t>
      </w:r>
    </w:p>
    <w:p w14:paraId="75B0AFF4" w14:textId="77777777" w:rsidR="00BA097F" w:rsidRPr="0074597C" w:rsidRDefault="00165973" w:rsidP="00BE06D0">
      <w:pPr>
        <w:numPr>
          <w:ilvl w:val="0"/>
          <w:numId w:val="23"/>
        </w:numPr>
        <w:rPr>
          <w:rFonts w:cs="Arial"/>
          <w:color w:val="auto"/>
        </w:rPr>
      </w:pPr>
      <w:r w:rsidRPr="0074597C">
        <w:rPr>
          <w:rFonts w:cs="Arial"/>
          <w:color w:val="auto"/>
        </w:rPr>
        <w:t>środki własne,</w:t>
      </w:r>
    </w:p>
    <w:p w14:paraId="165B281E" w14:textId="77777777" w:rsidR="00BA097F" w:rsidRPr="0074597C" w:rsidRDefault="00165973" w:rsidP="00BE06D0">
      <w:pPr>
        <w:numPr>
          <w:ilvl w:val="0"/>
          <w:numId w:val="23"/>
        </w:numPr>
        <w:rPr>
          <w:rFonts w:cs="Arial"/>
          <w:color w:val="auto"/>
        </w:rPr>
      </w:pPr>
      <w:r w:rsidRPr="0074597C">
        <w:rPr>
          <w:rFonts w:cs="Arial"/>
          <w:color w:val="auto"/>
        </w:rPr>
        <w:t>kredyty i pożyczki udzielane w bankach komercyjnych,</w:t>
      </w:r>
    </w:p>
    <w:p w14:paraId="421EBFC5" w14:textId="77777777" w:rsidR="00BA097F" w:rsidRPr="0074597C" w:rsidRDefault="00165973" w:rsidP="00BE06D0">
      <w:pPr>
        <w:numPr>
          <w:ilvl w:val="0"/>
          <w:numId w:val="23"/>
        </w:numPr>
        <w:rPr>
          <w:rFonts w:cs="Arial"/>
          <w:color w:val="auto"/>
        </w:rPr>
      </w:pPr>
      <w:r w:rsidRPr="0074597C">
        <w:rPr>
          <w:rFonts w:cs="Arial"/>
          <w:color w:val="auto"/>
        </w:rPr>
        <w:t>kredyty i pożyczki preferencyjne udzielane przez instytucje wspierające rozwój gmin,</w:t>
      </w:r>
    </w:p>
    <w:p w14:paraId="30AFBD3D" w14:textId="77777777" w:rsidR="00BA097F" w:rsidRPr="0074597C" w:rsidRDefault="00165973" w:rsidP="00BE06D0">
      <w:pPr>
        <w:numPr>
          <w:ilvl w:val="0"/>
          <w:numId w:val="23"/>
        </w:numPr>
        <w:rPr>
          <w:rFonts w:cs="Arial"/>
          <w:color w:val="auto"/>
        </w:rPr>
      </w:pPr>
      <w:r w:rsidRPr="0074597C">
        <w:rPr>
          <w:rFonts w:cs="Arial"/>
          <w:color w:val="auto"/>
        </w:rPr>
        <w:t>dotacje państwowe z funduszy krajowych i zagranicznych,</w:t>
      </w:r>
    </w:p>
    <w:p w14:paraId="60FB8A60" w14:textId="77777777" w:rsidR="00BA097F" w:rsidRPr="0074597C" w:rsidRDefault="00165973" w:rsidP="00BE06D0">
      <w:pPr>
        <w:pStyle w:val="Bezodstpw"/>
        <w:numPr>
          <w:ilvl w:val="0"/>
          <w:numId w:val="60"/>
        </w:numPr>
        <w:rPr>
          <w:rFonts w:cs="Arial"/>
        </w:rPr>
      </w:pPr>
      <w:r w:rsidRPr="0074597C">
        <w:rPr>
          <w:rFonts w:cs="Arial"/>
        </w:rPr>
        <w:t>emisja obligacji</w:t>
      </w:r>
      <w:bookmarkStart w:id="378" w:name="_Toc87322726"/>
      <w:r w:rsidRPr="0074597C">
        <w:rPr>
          <w:rFonts w:cs="Arial"/>
        </w:rPr>
        <w:t>.</w:t>
      </w:r>
    </w:p>
    <w:p w14:paraId="2CF86E13" w14:textId="77777777" w:rsidR="00BA097F" w:rsidRPr="0074597C" w:rsidRDefault="00D27D78" w:rsidP="00360C9A">
      <w:pPr>
        <w:pStyle w:val="Nagwek3"/>
        <w:keepLines w:val="0"/>
        <w:tabs>
          <w:tab w:val="left" w:pos="720"/>
        </w:tabs>
        <w:spacing w:before="240"/>
        <w:ind w:left="720" w:hanging="720"/>
        <w:rPr>
          <w:rFonts w:cs="Arial"/>
          <w:color w:val="auto"/>
          <w:szCs w:val="20"/>
        </w:rPr>
      </w:pPr>
      <w:bookmarkStart w:id="379" w:name="_Toc435525993"/>
      <w:bookmarkStart w:id="380" w:name="_Toc417464138"/>
      <w:bookmarkStart w:id="381" w:name="_Toc379803289"/>
      <w:bookmarkStart w:id="382" w:name="_Toc353443451"/>
      <w:bookmarkStart w:id="383" w:name="_Toc337453432"/>
      <w:bookmarkStart w:id="384" w:name="_Toc246931378"/>
      <w:bookmarkStart w:id="385" w:name="_Toc229472682"/>
      <w:bookmarkStart w:id="386" w:name="_Toc226283495"/>
      <w:bookmarkStart w:id="387" w:name="_Toc84417262"/>
      <w:r w:rsidRPr="0074597C">
        <w:rPr>
          <w:rFonts w:cs="Arial"/>
          <w:color w:val="auto"/>
          <w:szCs w:val="20"/>
        </w:rPr>
        <w:t>8</w:t>
      </w:r>
      <w:r w:rsidR="00165973" w:rsidRPr="0074597C">
        <w:rPr>
          <w:rFonts w:cs="Arial"/>
          <w:color w:val="auto"/>
          <w:szCs w:val="20"/>
        </w:rPr>
        <w:t>.5.1. Fundusze krajowe</w:t>
      </w:r>
      <w:bookmarkEnd w:id="378"/>
      <w:bookmarkEnd w:id="379"/>
      <w:bookmarkEnd w:id="380"/>
      <w:bookmarkEnd w:id="381"/>
      <w:bookmarkEnd w:id="382"/>
      <w:bookmarkEnd w:id="383"/>
      <w:bookmarkEnd w:id="384"/>
      <w:bookmarkEnd w:id="385"/>
      <w:bookmarkEnd w:id="386"/>
      <w:bookmarkEnd w:id="387"/>
    </w:p>
    <w:p w14:paraId="51A3A9A4" w14:textId="77777777" w:rsidR="00BA097F" w:rsidRPr="0074597C" w:rsidRDefault="00165973" w:rsidP="00360C9A">
      <w:pPr>
        <w:rPr>
          <w:rFonts w:cs="Arial"/>
          <w:color w:val="auto"/>
        </w:rPr>
      </w:pPr>
      <w:r w:rsidRPr="0074597C">
        <w:rPr>
          <w:rFonts w:cs="Arial"/>
          <w:color w:val="auto"/>
        </w:rPr>
        <w:t>Wszelkie działania związane z ochroną środowiska i ekologią są wspierane finansowo poprzez różne krajowe i zagraniczne fundusze ekologiczne oraz programy a także środki własne inwestorów.</w:t>
      </w:r>
    </w:p>
    <w:p w14:paraId="0EAFD126" w14:textId="77777777" w:rsidR="00BA097F" w:rsidRPr="0074597C" w:rsidRDefault="00165973" w:rsidP="00360C9A">
      <w:pPr>
        <w:rPr>
          <w:rFonts w:cs="Arial"/>
          <w:color w:val="auto"/>
        </w:rPr>
      </w:pPr>
      <w:r w:rsidRPr="0074597C">
        <w:rPr>
          <w:rFonts w:cs="Arial"/>
          <w:color w:val="auto"/>
        </w:rPr>
        <w:t>Do publicznych funduszy ochrony środowiska w Polsce zalicza się:</w:t>
      </w:r>
    </w:p>
    <w:p w14:paraId="09F746BF" w14:textId="77777777" w:rsidR="00BA097F" w:rsidRPr="0074597C" w:rsidRDefault="00165973" w:rsidP="00BE06D0">
      <w:pPr>
        <w:numPr>
          <w:ilvl w:val="0"/>
          <w:numId w:val="24"/>
        </w:numPr>
        <w:rPr>
          <w:rFonts w:cs="Arial"/>
          <w:color w:val="auto"/>
        </w:rPr>
      </w:pPr>
      <w:r w:rsidRPr="0074597C">
        <w:rPr>
          <w:rFonts w:cs="Arial"/>
          <w:color w:val="auto"/>
        </w:rPr>
        <w:t>Narodowy Fundusz Ochrony Środowiska i Gospodarki Wodnej (NFOŚiGW),</w:t>
      </w:r>
    </w:p>
    <w:p w14:paraId="6E61B9BE" w14:textId="77777777" w:rsidR="00BA097F" w:rsidRPr="0074597C" w:rsidRDefault="00165973" w:rsidP="00BE06D0">
      <w:pPr>
        <w:numPr>
          <w:ilvl w:val="0"/>
          <w:numId w:val="24"/>
        </w:numPr>
        <w:rPr>
          <w:rFonts w:cs="Arial"/>
          <w:color w:val="auto"/>
        </w:rPr>
      </w:pPr>
      <w:r w:rsidRPr="0074597C">
        <w:rPr>
          <w:rFonts w:cs="Arial"/>
          <w:color w:val="auto"/>
        </w:rPr>
        <w:t>Wojewódzkie Fundusze Ochrony Środowiska i Gospodarki Wodnej (</w:t>
      </w:r>
      <w:proofErr w:type="spellStart"/>
      <w:r w:rsidRPr="0074597C">
        <w:rPr>
          <w:rFonts w:cs="Arial"/>
          <w:color w:val="auto"/>
        </w:rPr>
        <w:t>WFOŚiGW</w:t>
      </w:r>
      <w:proofErr w:type="spellEnd"/>
      <w:r w:rsidRPr="0074597C">
        <w:rPr>
          <w:rFonts w:cs="Arial"/>
          <w:color w:val="auto"/>
        </w:rPr>
        <w:t>).</w:t>
      </w:r>
    </w:p>
    <w:p w14:paraId="361F9C3E" w14:textId="10825ED6" w:rsidR="00892B3D" w:rsidRDefault="00892B3D">
      <w:pPr>
        <w:spacing w:line="240" w:lineRule="auto"/>
        <w:jc w:val="left"/>
        <w:rPr>
          <w:rFonts w:cs="Arial"/>
          <w:color w:val="auto"/>
          <w:highlight w:val="yellow"/>
        </w:rPr>
      </w:pPr>
      <w:r>
        <w:rPr>
          <w:rFonts w:cs="Arial"/>
          <w:color w:val="auto"/>
          <w:highlight w:val="yellow"/>
        </w:rPr>
        <w:br w:type="page"/>
      </w:r>
    </w:p>
    <w:p w14:paraId="75B9D7DA" w14:textId="77777777" w:rsidR="00BA097F" w:rsidRPr="0074597C" w:rsidRDefault="00165973" w:rsidP="00360C9A">
      <w:pPr>
        <w:rPr>
          <w:rFonts w:cs="Arial"/>
          <w:b/>
          <w:color w:val="auto"/>
        </w:rPr>
      </w:pPr>
      <w:r w:rsidRPr="0074597C">
        <w:rPr>
          <w:rFonts w:cs="Arial"/>
          <w:b/>
          <w:color w:val="auto"/>
        </w:rPr>
        <w:lastRenderedPageBreak/>
        <w:t>Narodowy Fundusz Ochrony Środowiska i Gospodarki Wodnej</w:t>
      </w:r>
    </w:p>
    <w:p w14:paraId="759AC485" w14:textId="77777777" w:rsidR="00D70797" w:rsidRPr="0074597C" w:rsidRDefault="00165973" w:rsidP="00360C9A">
      <w:pPr>
        <w:rPr>
          <w:rFonts w:cs="Arial"/>
          <w:color w:val="auto"/>
        </w:rPr>
      </w:pPr>
      <w:r w:rsidRPr="0074597C">
        <w:rPr>
          <w:rFonts w:cs="Arial"/>
          <w:bCs/>
          <w:color w:val="auto"/>
        </w:rPr>
        <w:t>Narodowy Fundusz Ochrony Środowiska i Gospodarki Wodnej</w:t>
      </w:r>
      <w:r w:rsidRPr="0074597C">
        <w:rPr>
          <w:rFonts w:cs="Arial"/>
          <w:color w:val="auto"/>
        </w:rPr>
        <w:t xml:space="preserve"> jest głównym źródłem finansowania w Polsce inwestycji proekologicznych (finansowanie inwestycji z zakresu ochrony środowiska i gospodarki wodnej) - obszarów ważnych z punktu widzenia procesu dostosowawczego do standardów i norm Unii Europejskiej. Narodowy Fundusz działa od 1 lipca 1989 roku, a powstał na podstawie ustawy z dnia 31 stycznia 1980 roku o ochronie i kształtowaniu środowiska.</w:t>
      </w:r>
    </w:p>
    <w:p w14:paraId="4D722C1C" w14:textId="77777777" w:rsidR="002C141B" w:rsidRPr="0074597C" w:rsidRDefault="002C141B" w:rsidP="00360C9A">
      <w:pPr>
        <w:rPr>
          <w:rFonts w:cs="Arial"/>
          <w:color w:val="auto"/>
        </w:rPr>
      </w:pPr>
    </w:p>
    <w:p w14:paraId="30130983" w14:textId="77777777" w:rsidR="00BA097F" w:rsidRPr="0074597C" w:rsidRDefault="00165973" w:rsidP="00360C9A">
      <w:pPr>
        <w:rPr>
          <w:rFonts w:cs="Arial"/>
          <w:color w:val="auto"/>
        </w:rPr>
      </w:pPr>
      <w:r w:rsidRPr="0074597C">
        <w:rPr>
          <w:rFonts w:cs="Arial"/>
          <w:color w:val="auto"/>
        </w:rPr>
        <w:t>Celem działalności Narodowego Funduszu jest finansowe wspieranie inwestycji ekologicznych o znaczeniu i zasięgu ogólnopolskim i ponadregionalnym oraz zadań lokalnych, istotnych z punktu widzenia potrzeb środowiska.</w:t>
      </w:r>
    </w:p>
    <w:p w14:paraId="6560AA2C" w14:textId="77777777" w:rsidR="00BA097F" w:rsidRPr="0074597C" w:rsidRDefault="00BA097F" w:rsidP="00360C9A">
      <w:pPr>
        <w:rPr>
          <w:rFonts w:cs="Arial"/>
          <w:color w:val="auto"/>
        </w:rPr>
      </w:pPr>
    </w:p>
    <w:p w14:paraId="486D540B" w14:textId="77777777" w:rsidR="00BA097F" w:rsidRPr="0074597C" w:rsidRDefault="00165973" w:rsidP="00360C9A">
      <w:pPr>
        <w:rPr>
          <w:rFonts w:cs="Arial"/>
          <w:color w:val="auto"/>
        </w:rPr>
      </w:pPr>
      <w:r w:rsidRPr="0074597C">
        <w:rPr>
          <w:rFonts w:cs="Arial"/>
          <w:color w:val="auto"/>
        </w:rPr>
        <w:t>Dystrybucja środków finansowych z Narodowego Funduszu Ochrony Środowiska i Gospodarki Wodnej odbywa się w ramach następujących dziedzin:</w:t>
      </w:r>
    </w:p>
    <w:p w14:paraId="253DFFB7" w14:textId="77777777" w:rsidR="00BA097F" w:rsidRPr="0074597C" w:rsidRDefault="00BA097F" w:rsidP="00360C9A">
      <w:pPr>
        <w:sectPr w:rsidR="00BA097F" w:rsidRPr="0074597C" w:rsidSect="0074597C">
          <w:pgSz w:w="11906" w:h="16838"/>
          <w:pgMar w:top="1418" w:right="1418" w:bottom="1559" w:left="1418" w:header="709" w:footer="709" w:gutter="0"/>
          <w:cols w:space="708"/>
          <w:formProt w:val="0"/>
          <w:docGrid w:linePitch="360" w:charSpace="4096"/>
        </w:sectPr>
      </w:pPr>
    </w:p>
    <w:p w14:paraId="5687E187" w14:textId="77777777" w:rsidR="00BA097F" w:rsidRPr="0074597C" w:rsidRDefault="00165973" w:rsidP="00BE06D0">
      <w:pPr>
        <w:numPr>
          <w:ilvl w:val="0"/>
          <w:numId w:val="25"/>
        </w:numPr>
        <w:rPr>
          <w:rFonts w:cs="Arial"/>
          <w:color w:val="auto"/>
        </w:rPr>
      </w:pPr>
      <w:r w:rsidRPr="0074597C">
        <w:rPr>
          <w:rFonts w:cs="Arial"/>
          <w:color w:val="auto"/>
        </w:rPr>
        <w:t>ochrona powietrza,</w:t>
      </w:r>
    </w:p>
    <w:p w14:paraId="35E3CDE9" w14:textId="77777777" w:rsidR="00BA097F" w:rsidRPr="0074597C" w:rsidRDefault="00165973" w:rsidP="00BE06D0">
      <w:pPr>
        <w:numPr>
          <w:ilvl w:val="0"/>
          <w:numId w:val="25"/>
        </w:numPr>
        <w:rPr>
          <w:rFonts w:cs="Arial"/>
          <w:color w:val="auto"/>
        </w:rPr>
      </w:pPr>
      <w:r w:rsidRPr="0074597C">
        <w:rPr>
          <w:rFonts w:cs="Arial"/>
          <w:color w:val="auto"/>
        </w:rPr>
        <w:t>ochrona wód i gospodarka wodna,</w:t>
      </w:r>
    </w:p>
    <w:p w14:paraId="7F5F43A0" w14:textId="77777777" w:rsidR="00BA097F" w:rsidRPr="0074597C" w:rsidRDefault="00165973" w:rsidP="00BE06D0">
      <w:pPr>
        <w:numPr>
          <w:ilvl w:val="0"/>
          <w:numId w:val="25"/>
        </w:numPr>
        <w:rPr>
          <w:rFonts w:cs="Arial"/>
          <w:color w:val="auto"/>
        </w:rPr>
      </w:pPr>
      <w:r w:rsidRPr="0074597C">
        <w:rPr>
          <w:rFonts w:cs="Arial"/>
          <w:color w:val="auto"/>
        </w:rPr>
        <w:t>ochrona powierzchni ziemi,</w:t>
      </w:r>
    </w:p>
    <w:p w14:paraId="04B2451E" w14:textId="77777777" w:rsidR="00BA097F" w:rsidRPr="0074597C" w:rsidRDefault="00165973" w:rsidP="00BE06D0">
      <w:pPr>
        <w:numPr>
          <w:ilvl w:val="0"/>
          <w:numId w:val="25"/>
        </w:numPr>
        <w:rPr>
          <w:rFonts w:cs="Arial"/>
          <w:color w:val="auto"/>
        </w:rPr>
      </w:pPr>
      <w:r w:rsidRPr="0074597C">
        <w:rPr>
          <w:rFonts w:cs="Arial"/>
          <w:color w:val="auto"/>
        </w:rPr>
        <w:t>ochrona przyrody i krajobrazu oraz leśnictwo,</w:t>
      </w:r>
    </w:p>
    <w:p w14:paraId="46124A44" w14:textId="77777777" w:rsidR="00BA097F" w:rsidRPr="0074597C" w:rsidRDefault="00165973" w:rsidP="00BE06D0">
      <w:pPr>
        <w:numPr>
          <w:ilvl w:val="0"/>
          <w:numId w:val="25"/>
        </w:numPr>
        <w:rPr>
          <w:rFonts w:cs="Arial"/>
          <w:color w:val="auto"/>
        </w:rPr>
      </w:pPr>
      <w:r w:rsidRPr="0074597C">
        <w:rPr>
          <w:rFonts w:cs="Arial"/>
          <w:color w:val="auto"/>
        </w:rPr>
        <w:t>geologia i górnictwo,</w:t>
      </w:r>
    </w:p>
    <w:p w14:paraId="46B7FFA6" w14:textId="77777777" w:rsidR="00BA097F" w:rsidRPr="0074597C" w:rsidRDefault="00165973" w:rsidP="00BE06D0">
      <w:pPr>
        <w:numPr>
          <w:ilvl w:val="0"/>
          <w:numId w:val="25"/>
        </w:numPr>
        <w:rPr>
          <w:rFonts w:cs="Arial"/>
          <w:color w:val="auto"/>
        </w:rPr>
      </w:pPr>
      <w:r w:rsidRPr="0074597C">
        <w:rPr>
          <w:rFonts w:cs="Arial"/>
          <w:color w:val="auto"/>
        </w:rPr>
        <w:t>edukacja ekologiczna,</w:t>
      </w:r>
    </w:p>
    <w:p w14:paraId="1BD76131" w14:textId="77777777" w:rsidR="00BA097F" w:rsidRPr="0074597C" w:rsidRDefault="00165973" w:rsidP="00BE06D0">
      <w:pPr>
        <w:numPr>
          <w:ilvl w:val="0"/>
          <w:numId w:val="26"/>
        </w:numPr>
        <w:rPr>
          <w:rFonts w:cs="Arial"/>
          <w:color w:val="auto"/>
        </w:rPr>
      </w:pPr>
      <w:r w:rsidRPr="0074597C">
        <w:rPr>
          <w:rFonts w:cs="Arial"/>
          <w:color w:val="auto"/>
        </w:rPr>
        <w:t>państwowy Monitoring Środowiska,</w:t>
      </w:r>
    </w:p>
    <w:p w14:paraId="30B85F22" w14:textId="77777777" w:rsidR="00BA097F" w:rsidRPr="0074597C" w:rsidRDefault="00165973" w:rsidP="00BE06D0">
      <w:pPr>
        <w:numPr>
          <w:ilvl w:val="0"/>
          <w:numId w:val="26"/>
        </w:numPr>
        <w:rPr>
          <w:rFonts w:cs="Arial"/>
          <w:color w:val="auto"/>
        </w:rPr>
      </w:pPr>
      <w:r w:rsidRPr="0074597C">
        <w:rPr>
          <w:rFonts w:cs="Arial"/>
          <w:color w:val="auto"/>
        </w:rPr>
        <w:t xml:space="preserve">programy </w:t>
      </w:r>
      <w:proofErr w:type="spellStart"/>
      <w:r w:rsidRPr="0074597C">
        <w:rPr>
          <w:rFonts w:cs="Arial"/>
          <w:color w:val="auto"/>
        </w:rPr>
        <w:t>międzydziedzinowe</w:t>
      </w:r>
      <w:proofErr w:type="spellEnd"/>
      <w:r w:rsidRPr="0074597C">
        <w:rPr>
          <w:rFonts w:cs="Arial"/>
          <w:color w:val="auto"/>
        </w:rPr>
        <w:t>,</w:t>
      </w:r>
    </w:p>
    <w:p w14:paraId="2C265606" w14:textId="77777777" w:rsidR="00BA097F" w:rsidRPr="0074597C" w:rsidRDefault="00165973" w:rsidP="00BE06D0">
      <w:pPr>
        <w:numPr>
          <w:ilvl w:val="0"/>
          <w:numId w:val="26"/>
        </w:numPr>
        <w:rPr>
          <w:rFonts w:cs="Arial"/>
          <w:color w:val="auto"/>
        </w:rPr>
      </w:pPr>
      <w:r w:rsidRPr="0074597C">
        <w:rPr>
          <w:rFonts w:cs="Arial"/>
          <w:color w:val="auto"/>
        </w:rPr>
        <w:t>nadzwyczajne zagrożenia środowiska,</w:t>
      </w:r>
    </w:p>
    <w:p w14:paraId="55BEE045" w14:textId="77777777" w:rsidR="00BA097F" w:rsidRPr="0074597C" w:rsidRDefault="00165973" w:rsidP="00BE06D0">
      <w:pPr>
        <w:numPr>
          <w:ilvl w:val="0"/>
          <w:numId w:val="26"/>
        </w:numPr>
        <w:rPr>
          <w:rFonts w:cs="Arial"/>
          <w:color w:val="auto"/>
        </w:rPr>
      </w:pPr>
      <w:r w:rsidRPr="0074597C">
        <w:rPr>
          <w:rFonts w:cs="Arial"/>
          <w:color w:val="auto"/>
        </w:rPr>
        <w:t>ekspertyzy i prace badawcze.</w:t>
      </w:r>
    </w:p>
    <w:p w14:paraId="16AEAAD5" w14:textId="77777777" w:rsidR="00BA097F" w:rsidRPr="0074597C" w:rsidRDefault="00BA097F" w:rsidP="00360C9A">
      <w:pPr>
        <w:rPr>
          <w:rFonts w:cs="Arial"/>
          <w:color w:val="auto"/>
        </w:rPr>
      </w:pPr>
    </w:p>
    <w:p w14:paraId="45DC7935" w14:textId="77777777" w:rsidR="00BA097F" w:rsidRPr="0074597C" w:rsidRDefault="00165973" w:rsidP="00360C9A">
      <w:pPr>
        <w:rPr>
          <w:rFonts w:cs="Arial"/>
          <w:color w:val="auto"/>
        </w:rPr>
      </w:pPr>
      <w:r w:rsidRPr="0074597C">
        <w:rPr>
          <w:rFonts w:cs="Arial"/>
          <w:color w:val="auto"/>
        </w:rPr>
        <w:t>W Narodowym Funduszu stosowane są trzy formy dofinansowywania:</w:t>
      </w:r>
    </w:p>
    <w:p w14:paraId="3622B933" w14:textId="77777777" w:rsidR="00BA097F" w:rsidRPr="0074597C" w:rsidRDefault="00165973" w:rsidP="00BE06D0">
      <w:pPr>
        <w:numPr>
          <w:ilvl w:val="0"/>
          <w:numId w:val="27"/>
        </w:numPr>
        <w:rPr>
          <w:rFonts w:cs="Arial"/>
          <w:color w:val="auto"/>
        </w:rPr>
      </w:pPr>
      <w:r w:rsidRPr="0074597C">
        <w:rPr>
          <w:rFonts w:cs="Arial"/>
          <w:color w:val="auto"/>
        </w:rPr>
        <w:t xml:space="preserve">finansowanie pożyczkowe (pożyczki udzielane przez NF, kredyty udzielane </w:t>
      </w:r>
      <w:r w:rsidR="004942BB" w:rsidRPr="0074597C">
        <w:rPr>
          <w:rFonts w:cs="Arial"/>
          <w:color w:val="auto"/>
        </w:rPr>
        <w:br/>
      </w:r>
      <w:r w:rsidRPr="0074597C">
        <w:rPr>
          <w:rFonts w:cs="Arial"/>
          <w:color w:val="auto"/>
        </w:rPr>
        <w:t>przez banki ze środków NF, konsorcja</w:t>
      </w:r>
      <w:r w:rsidR="00BC7DAE">
        <w:rPr>
          <w:rFonts w:cs="Arial"/>
          <w:color w:val="auto"/>
        </w:rPr>
        <w:t>,</w:t>
      </w:r>
      <w:r w:rsidRPr="0074597C">
        <w:rPr>
          <w:rFonts w:cs="Arial"/>
          <w:color w:val="auto"/>
        </w:rPr>
        <w:t xml:space="preserve"> czyli wspólne finansowanie NF z bankami, linie kredytowe ze środków NF obsługiwane przez banki),</w:t>
      </w:r>
    </w:p>
    <w:p w14:paraId="6D27B649" w14:textId="77777777" w:rsidR="00BA097F" w:rsidRPr="0074597C" w:rsidRDefault="00165973" w:rsidP="00BE06D0">
      <w:pPr>
        <w:numPr>
          <w:ilvl w:val="0"/>
          <w:numId w:val="27"/>
        </w:numPr>
        <w:rPr>
          <w:rFonts w:cs="Arial"/>
          <w:color w:val="auto"/>
        </w:rPr>
      </w:pPr>
      <w:r w:rsidRPr="0074597C">
        <w:rPr>
          <w:rFonts w:cs="Arial"/>
          <w:color w:val="auto"/>
        </w:rPr>
        <w:t xml:space="preserve">finansowanie dotacyjne (dotacje inwestycyjne, dotacje nie inwestycyjne, dopłaty </w:t>
      </w:r>
      <w:r w:rsidR="004942BB" w:rsidRPr="0074597C">
        <w:rPr>
          <w:rFonts w:cs="Arial"/>
          <w:color w:val="auto"/>
        </w:rPr>
        <w:br/>
      </w:r>
      <w:r w:rsidRPr="0074597C">
        <w:rPr>
          <w:rFonts w:cs="Arial"/>
          <w:color w:val="auto"/>
        </w:rPr>
        <w:t>do kredytów bankowych, umorzenia),</w:t>
      </w:r>
    </w:p>
    <w:p w14:paraId="278909C7" w14:textId="77777777" w:rsidR="00BA097F" w:rsidRPr="0074597C" w:rsidRDefault="00165973" w:rsidP="00BE06D0">
      <w:pPr>
        <w:numPr>
          <w:ilvl w:val="0"/>
          <w:numId w:val="27"/>
        </w:numPr>
        <w:rPr>
          <w:rFonts w:cs="Arial"/>
          <w:color w:val="auto"/>
        </w:rPr>
      </w:pPr>
      <w:r w:rsidRPr="0074597C">
        <w:rPr>
          <w:rFonts w:cs="Arial"/>
          <w:color w:val="auto"/>
        </w:rPr>
        <w:t xml:space="preserve">finansowanie kapitałowe (obejmowanie akcji i udziałów w zakładanych bądź </w:t>
      </w:r>
      <w:r w:rsidR="004942BB" w:rsidRPr="0074597C">
        <w:rPr>
          <w:rFonts w:cs="Arial"/>
          <w:color w:val="auto"/>
        </w:rPr>
        <w:br/>
      </w:r>
      <w:r w:rsidRPr="0074597C">
        <w:rPr>
          <w:rFonts w:cs="Arial"/>
          <w:color w:val="auto"/>
        </w:rPr>
        <w:t>już istniejących spółkach w celu osiągnięcia efektu ekologicznego).</w:t>
      </w:r>
    </w:p>
    <w:p w14:paraId="4F48E97D" w14:textId="77777777" w:rsidR="00BA097F" w:rsidRPr="0074597C" w:rsidRDefault="00BA097F" w:rsidP="00360C9A">
      <w:pPr>
        <w:rPr>
          <w:rFonts w:cs="Arial"/>
          <w:color w:val="auto"/>
        </w:rPr>
      </w:pPr>
    </w:p>
    <w:p w14:paraId="3B324437" w14:textId="77777777" w:rsidR="00BA097F" w:rsidRPr="0074597C" w:rsidRDefault="00165973" w:rsidP="00360C9A">
      <w:pPr>
        <w:rPr>
          <w:rFonts w:cs="Arial"/>
          <w:color w:val="auto"/>
        </w:rPr>
      </w:pPr>
      <w:r w:rsidRPr="0074597C">
        <w:rPr>
          <w:rFonts w:cs="Arial"/>
          <w:color w:val="auto"/>
        </w:rPr>
        <w:t>Narodowy Fundusz Ochrony Środowiska ma bardzo istotne znaczenie dla ochrony środowiska i gospodarki kraju</w:t>
      </w:r>
      <w:r w:rsidR="00BC7DAE">
        <w:rPr>
          <w:rFonts w:cs="Arial"/>
          <w:color w:val="auto"/>
        </w:rPr>
        <w:t>,</w:t>
      </w:r>
      <w:r w:rsidRPr="0074597C">
        <w:rPr>
          <w:rFonts w:cs="Arial"/>
          <w:color w:val="auto"/>
        </w:rPr>
        <w:t xml:space="preserve"> ponieważ:</w:t>
      </w:r>
    </w:p>
    <w:p w14:paraId="126FC9B9" w14:textId="77777777" w:rsidR="00BA097F" w:rsidRPr="0074597C" w:rsidRDefault="00165973" w:rsidP="00BE06D0">
      <w:pPr>
        <w:numPr>
          <w:ilvl w:val="0"/>
          <w:numId w:val="28"/>
        </w:numPr>
        <w:rPr>
          <w:rFonts w:cs="Arial"/>
          <w:color w:val="auto"/>
        </w:rPr>
      </w:pPr>
      <w:r w:rsidRPr="0074597C">
        <w:rPr>
          <w:rFonts w:cs="Arial"/>
          <w:color w:val="auto"/>
        </w:rPr>
        <w:t>finansuje ochronę środowiska,</w:t>
      </w:r>
    </w:p>
    <w:p w14:paraId="659A8C94" w14:textId="77777777" w:rsidR="00BA097F" w:rsidRPr="0074597C" w:rsidRDefault="00165973" w:rsidP="00BE06D0">
      <w:pPr>
        <w:numPr>
          <w:ilvl w:val="0"/>
          <w:numId w:val="28"/>
        </w:numPr>
        <w:rPr>
          <w:rFonts w:cs="Arial"/>
          <w:color w:val="auto"/>
        </w:rPr>
      </w:pPr>
      <w:r w:rsidRPr="0074597C">
        <w:rPr>
          <w:rFonts w:cs="Arial"/>
          <w:color w:val="auto"/>
        </w:rPr>
        <w:t>uruchamia środki innych inwestorów,</w:t>
      </w:r>
    </w:p>
    <w:p w14:paraId="751009D1" w14:textId="77777777" w:rsidR="00BA097F" w:rsidRPr="0074597C" w:rsidRDefault="00165973" w:rsidP="00BE06D0">
      <w:pPr>
        <w:numPr>
          <w:ilvl w:val="0"/>
          <w:numId w:val="28"/>
        </w:numPr>
        <w:rPr>
          <w:rFonts w:cs="Arial"/>
          <w:color w:val="auto"/>
        </w:rPr>
      </w:pPr>
      <w:r w:rsidRPr="0074597C">
        <w:rPr>
          <w:rFonts w:cs="Arial"/>
          <w:color w:val="auto"/>
        </w:rPr>
        <w:t>stymuluje nowe inwestycje,</w:t>
      </w:r>
    </w:p>
    <w:p w14:paraId="03558107" w14:textId="77777777" w:rsidR="00BA097F" w:rsidRPr="0074597C" w:rsidRDefault="00165973" w:rsidP="00BE06D0">
      <w:pPr>
        <w:numPr>
          <w:ilvl w:val="0"/>
          <w:numId w:val="28"/>
        </w:numPr>
        <w:rPr>
          <w:rFonts w:cs="Arial"/>
          <w:color w:val="auto"/>
        </w:rPr>
      </w:pPr>
      <w:r w:rsidRPr="0074597C">
        <w:rPr>
          <w:rFonts w:cs="Arial"/>
          <w:color w:val="auto"/>
        </w:rPr>
        <w:t>wspomaga tworzenie nowych miejsc pracy,</w:t>
      </w:r>
    </w:p>
    <w:p w14:paraId="0243A4D1" w14:textId="77777777" w:rsidR="00BA097F" w:rsidRPr="0074597C" w:rsidRDefault="00165973" w:rsidP="00BE06D0">
      <w:pPr>
        <w:numPr>
          <w:ilvl w:val="0"/>
          <w:numId w:val="28"/>
        </w:numPr>
        <w:rPr>
          <w:rFonts w:cs="Arial"/>
          <w:color w:val="auto"/>
        </w:rPr>
      </w:pPr>
      <w:r w:rsidRPr="0074597C">
        <w:rPr>
          <w:rFonts w:cs="Arial"/>
          <w:color w:val="auto"/>
        </w:rPr>
        <w:t>jest ważny dla zrównoważonego rozwoju.</w:t>
      </w:r>
    </w:p>
    <w:p w14:paraId="78168D09" w14:textId="77777777" w:rsidR="00BA097F" w:rsidRPr="0074597C" w:rsidRDefault="00BA097F" w:rsidP="00360C9A">
      <w:pPr>
        <w:rPr>
          <w:rFonts w:cs="Arial"/>
          <w:color w:val="auto"/>
        </w:rPr>
      </w:pPr>
    </w:p>
    <w:p w14:paraId="142D8B6F" w14:textId="77777777" w:rsidR="00BA097F" w:rsidRPr="0074597C" w:rsidRDefault="00165973" w:rsidP="00360C9A">
      <w:pPr>
        <w:rPr>
          <w:rFonts w:cs="Arial"/>
          <w:color w:val="auto"/>
        </w:rPr>
      </w:pPr>
      <w:r w:rsidRPr="0074597C">
        <w:rPr>
          <w:rFonts w:cs="Arial"/>
          <w:color w:val="auto"/>
        </w:rPr>
        <w:t xml:space="preserve">Szczegółowy zakres działalności NFOŚiGW, lista programów i przedsięwzięć priorytetowych, kryteria i zasady udzielania wsparcia finansowego, a także wzory wniosków </w:t>
      </w:r>
      <w:r w:rsidRPr="0074597C">
        <w:rPr>
          <w:rFonts w:cs="Arial"/>
          <w:color w:val="auto"/>
        </w:rPr>
        <w:br/>
        <w:t xml:space="preserve">i procedury ich rozpatrywania dostępne są w oficjalnym serwisie internetowym: </w:t>
      </w:r>
      <w:hyperlink r:id="rId69">
        <w:r w:rsidRPr="0074597C">
          <w:rPr>
            <w:rFonts w:cs="Arial"/>
            <w:color w:val="auto"/>
          </w:rPr>
          <w:t>www.nf</w:t>
        </w:r>
        <w:bookmarkStart w:id="388" w:name="_Hlt61082755"/>
        <w:r w:rsidRPr="0074597C">
          <w:rPr>
            <w:rFonts w:cs="Arial"/>
            <w:color w:val="auto"/>
          </w:rPr>
          <w:t>o</w:t>
        </w:r>
        <w:bookmarkEnd w:id="388"/>
        <w:r w:rsidRPr="0074597C">
          <w:rPr>
            <w:rFonts w:cs="Arial"/>
            <w:color w:val="auto"/>
          </w:rPr>
          <w:t>sigw.</w:t>
        </w:r>
        <w:bookmarkStart w:id="389" w:name="_Hlt61080204"/>
        <w:r w:rsidRPr="0074597C">
          <w:rPr>
            <w:rFonts w:cs="Arial"/>
            <w:color w:val="auto"/>
          </w:rPr>
          <w:t>g</w:t>
        </w:r>
        <w:bookmarkEnd w:id="389"/>
        <w:r w:rsidRPr="0074597C">
          <w:rPr>
            <w:rFonts w:cs="Arial"/>
            <w:color w:val="auto"/>
          </w:rPr>
          <w:t>ov.pl</w:t>
        </w:r>
      </w:hyperlink>
      <w:r w:rsidRPr="0074597C">
        <w:rPr>
          <w:rFonts w:cs="Arial"/>
          <w:color w:val="auto"/>
        </w:rPr>
        <w:t xml:space="preserve"> oraz w siedzibie Funduszu w Warszawie przy ul. Konstruktorskiej 3a.</w:t>
      </w:r>
      <w:bookmarkStart w:id="390" w:name="_Toc435525994"/>
      <w:bookmarkStart w:id="391" w:name="_Toc417464139"/>
      <w:bookmarkStart w:id="392" w:name="_Toc379803290"/>
      <w:bookmarkStart w:id="393" w:name="_Toc353443452"/>
      <w:bookmarkStart w:id="394" w:name="_Toc337453433"/>
    </w:p>
    <w:p w14:paraId="7D9E7973" w14:textId="77777777" w:rsidR="0074597C" w:rsidRPr="00B94DB0" w:rsidRDefault="0074597C" w:rsidP="00360C9A">
      <w:pPr>
        <w:rPr>
          <w:rFonts w:cs="Arial"/>
          <w:color w:val="auto"/>
        </w:rPr>
      </w:pPr>
      <w:r w:rsidRPr="00B94DB0">
        <w:rPr>
          <w:rFonts w:cs="Arial"/>
          <w:b/>
          <w:color w:val="auto"/>
          <w:lang w:eastAsia="pl-PL"/>
        </w:rPr>
        <w:lastRenderedPageBreak/>
        <w:t xml:space="preserve">Wojewódzki Fundusz Ochrony Środowiska i Gospodarki Wodnej w </w:t>
      </w:r>
      <w:r>
        <w:rPr>
          <w:rFonts w:cs="Arial"/>
          <w:b/>
          <w:color w:val="auto"/>
          <w:lang w:eastAsia="pl-PL"/>
        </w:rPr>
        <w:t>Olsztynie</w:t>
      </w:r>
      <w:r w:rsidRPr="00B94DB0">
        <w:rPr>
          <w:rFonts w:cs="Arial"/>
          <w:b/>
          <w:color w:val="auto"/>
          <w:lang w:eastAsia="pl-PL"/>
        </w:rPr>
        <w:t xml:space="preserve"> </w:t>
      </w:r>
      <w:r w:rsidRPr="00B94DB0">
        <w:rPr>
          <w:rFonts w:cs="Arial"/>
          <w:color w:val="auto"/>
          <w:vertAlign w:val="superscript"/>
          <w:lang w:eastAsia="pl-PL"/>
        </w:rPr>
        <w:footnoteReference w:id="19"/>
      </w:r>
    </w:p>
    <w:p w14:paraId="43A62956" w14:textId="77777777" w:rsidR="0074597C" w:rsidRPr="00B94DB0" w:rsidRDefault="0074597C" w:rsidP="00360C9A">
      <w:pPr>
        <w:rPr>
          <w:rFonts w:cs="Arial"/>
          <w:color w:val="auto"/>
        </w:rPr>
      </w:pPr>
      <w:bookmarkStart w:id="395" w:name="gora"/>
      <w:r w:rsidRPr="00B94DB0">
        <w:rPr>
          <w:rFonts w:cs="Arial"/>
          <w:color w:val="auto"/>
        </w:rPr>
        <w:t xml:space="preserve">Wojewódzki Fundusz Ochrony Środowiska i Gospodarki Wodnej w </w:t>
      </w:r>
      <w:r>
        <w:rPr>
          <w:rFonts w:cs="Arial"/>
          <w:color w:val="auto"/>
        </w:rPr>
        <w:t>Olsztynie</w:t>
      </w:r>
      <w:r w:rsidRPr="00B94DB0">
        <w:rPr>
          <w:rFonts w:cs="Arial"/>
          <w:color w:val="auto"/>
        </w:rPr>
        <w:t xml:space="preserve"> to samodzielna instytucja finansowa, powołana do wspierania przedsięwzięć w dziedzinie ekologii</w:t>
      </w:r>
      <w:bookmarkEnd w:id="395"/>
      <w:r w:rsidRPr="00B94DB0">
        <w:rPr>
          <w:rFonts w:cs="Arial"/>
          <w:color w:val="auto"/>
        </w:rPr>
        <w:t>.</w:t>
      </w:r>
    </w:p>
    <w:p w14:paraId="588CAC1F" w14:textId="77777777" w:rsidR="0074597C" w:rsidRPr="00B94DB0" w:rsidRDefault="0074597C" w:rsidP="00360C9A">
      <w:pPr>
        <w:rPr>
          <w:rFonts w:cs="Arial"/>
          <w:color w:val="auto"/>
        </w:rPr>
      </w:pPr>
    </w:p>
    <w:p w14:paraId="27B3FFF9" w14:textId="77777777" w:rsidR="0074597C" w:rsidRPr="00B94DB0" w:rsidRDefault="0074597C" w:rsidP="00360C9A">
      <w:pPr>
        <w:rPr>
          <w:rFonts w:eastAsia="Times New Roman" w:cs="Arial"/>
          <w:color w:val="auto"/>
        </w:rPr>
      </w:pPr>
      <w:r w:rsidRPr="00B94DB0">
        <w:rPr>
          <w:rFonts w:eastAsia="Times New Roman" w:cs="Arial"/>
          <w:color w:val="auto"/>
        </w:rPr>
        <w:t>Realizując swoją misję, Fundusz koncentruje się na:</w:t>
      </w:r>
    </w:p>
    <w:p w14:paraId="3F6FBDB6" w14:textId="77777777" w:rsidR="0074597C" w:rsidRPr="00B94DB0" w:rsidRDefault="0074597C" w:rsidP="00BE06D0">
      <w:pPr>
        <w:numPr>
          <w:ilvl w:val="0"/>
          <w:numId w:val="29"/>
        </w:numPr>
        <w:rPr>
          <w:rFonts w:eastAsia="Times New Roman" w:cs="Arial"/>
          <w:color w:val="auto"/>
        </w:rPr>
      </w:pPr>
      <w:r w:rsidRPr="00B94DB0">
        <w:rPr>
          <w:rFonts w:eastAsia="Times New Roman" w:cs="Arial"/>
          <w:color w:val="auto"/>
        </w:rPr>
        <w:t>wspieraniu działań proekologicznych podejmowanych przez administrację publiczną, przedsiębiorców, instytucje i organizacje pozarządowe,</w:t>
      </w:r>
    </w:p>
    <w:p w14:paraId="3CCDC92E" w14:textId="77777777" w:rsidR="0074597C" w:rsidRPr="00B94DB0" w:rsidRDefault="0074597C" w:rsidP="00BE06D0">
      <w:pPr>
        <w:numPr>
          <w:ilvl w:val="0"/>
          <w:numId w:val="29"/>
        </w:numPr>
        <w:rPr>
          <w:rFonts w:eastAsia="Times New Roman" w:cs="Arial"/>
          <w:color w:val="auto"/>
        </w:rPr>
      </w:pPr>
      <w:r w:rsidRPr="00B94DB0">
        <w:rPr>
          <w:rFonts w:eastAsia="Times New Roman" w:cs="Arial"/>
          <w:color w:val="auto"/>
        </w:rPr>
        <w:t xml:space="preserve">zarządzaniu środkami europejskimi ukierunkowanymi na ochronę środowiska </w:t>
      </w:r>
      <w:r w:rsidRPr="00B94DB0">
        <w:rPr>
          <w:rFonts w:eastAsia="Times New Roman" w:cs="Arial"/>
          <w:color w:val="auto"/>
        </w:rPr>
        <w:br/>
        <w:t>i gospodarkę wodną.</w:t>
      </w:r>
    </w:p>
    <w:p w14:paraId="3DABD04A" w14:textId="77777777" w:rsidR="0074597C" w:rsidRPr="00B94DB0" w:rsidRDefault="0074597C" w:rsidP="00360C9A">
      <w:pPr>
        <w:rPr>
          <w:rFonts w:eastAsia="Times New Roman" w:cs="Arial"/>
          <w:color w:val="auto"/>
        </w:rPr>
      </w:pPr>
    </w:p>
    <w:p w14:paraId="036273EA" w14:textId="77777777" w:rsidR="0074597C" w:rsidRPr="00B94DB0" w:rsidRDefault="0074597C" w:rsidP="00360C9A">
      <w:pPr>
        <w:rPr>
          <w:rFonts w:cs="Arial"/>
          <w:color w:val="auto"/>
        </w:rPr>
      </w:pPr>
      <w:r w:rsidRPr="00B94DB0">
        <w:rPr>
          <w:rFonts w:cs="Arial"/>
          <w:color w:val="auto"/>
        </w:rPr>
        <w:t xml:space="preserve">Realizacja zadań statutowych </w:t>
      </w:r>
      <w:proofErr w:type="spellStart"/>
      <w:r w:rsidRPr="00B94DB0">
        <w:rPr>
          <w:rFonts w:cs="Arial"/>
          <w:color w:val="auto"/>
        </w:rPr>
        <w:t>WFOŚiGW</w:t>
      </w:r>
      <w:proofErr w:type="spellEnd"/>
      <w:r w:rsidRPr="00B94DB0">
        <w:rPr>
          <w:rFonts w:cs="Arial"/>
          <w:color w:val="auto"/>
        </w:rPr>
        <w:t xml:space="preserve"> odbywa się zgodnie z corocznie uchwalanym planem pracy. Wsparcie finansowe realizowane jest poprzez udzielanie pożyczek i dotacji </w:t>
      </w:r>
      <w:r w:rsidRPr="00B94DB0">
        <w:rPr>
          <w:rFonts w:cs="Arial"/>
          <w:color w:val="auto"/>
        </w:rPr>
        <w:br/>
        <w:t>na zadania realizowane w następujących komponentach środowiska:</w:t>
      </w:r>
    </w:p>
    <w:p w14:paraId="730580FE" w14:textId="77777777" w:rsidR="0074597C" w:rsidRPr="00B94DB0" w:rsidRDefault="0074597C" w:rsidP="00BE06D0">
      <w:pPr>
        <w:numPr>
          <w:ilvl w:val="0"/>
          <w:numId w:val="71"/>
        </w:numPr>
        <w:rPr>
          <w:rFonts w:cs="Arial"/>
          <w:color w:val="auto"/>
        </w:rPr>
      </w:pPr>
      <w:r w:rsidRPr="00B94DB0">
        <w:rPr>
          <w:rFonts w:cs="Arial"/>
          <w:color w:val="auto"/>
        </w:rPr>
        <w:t>ochrona wód,</w:t>
      </w:r>
    </w:p>
    <w:p w14:paraId="353277D3" w14:textId="77777777" w:rsidR="0074597C" w:rsidRPr="00B94DB0" w:rsidRDefault="0074597C" w:rsidP="00BE06D0">
      <w:pPr>
        <w:numPr>
          <w:ilvl w:val="0"/>
          <w:numId w:val="71"/>
        </w:numPr>
        <w:rPr>
          <w:rFonts w:cs="Arial"/>
          <w:color w:val="auto"/>
        </w:rPr>
      </w:pPr>
      <w:r w:rsidRPr="00B94DB0">
        <w:rPr>
          <w:rFonts w:cs="Arial"/>
          <w:color w:val="auto"/>
        </w:rPr>
        <w:t>ochrona atmosfery,</w:t>
      </w:r>
    </w:p>
    <w:p w14:paraId="6C2BB4B0" w14:textId="77777777" w:rsidR="0074597C" w:rsidRPr="00B94DB0" w:rsidRDefault="0074597C" w:rsidP="00BE06D0">
      <w:pPr>
        <w:numPr>
          <w:ilvl w:val="0"/>
          <w:numId w:val="71"/>
        </w:numPr>
        <w:rPr>
          <w:rFonts w:cs="Arial"/>
          <w:color w:val="auto"/>
        </w:rPr>
      </w:pPr>
      <w:r w:rsidRPr="00B94DB0">
        <w:rPr>
          <w:rFonts w:cs="Arial"/>
          <w:color w:val="auto"/>
        </w:rPr>
        <w:t>gospodarka wodna,</w:t>
      </w:r>
    </w:p>
    <w:p w14:paraId="63BFB860" w14:textId="77777777" w:rsidR="0074597C" w:rsidRPr="00B94DB0" w:rsidRDefault="0074597C" w:rsidP="00BE06D0">
      <w:pPr>
        <w:numPr>
          <w:ilvl w:val="0"/>
          <w:numId w:val="71"/>
        </w:numPr>
        <w:rPr>
          <w:rFonts w:cs="Arial"/>
          <w:color w:val="auto"/>
        </w:rPr>
      </w:pPr>
      <w:r w:rsidRPr="00B94DB0">
        <w:rPr>
          <w:rFonts w:cs="Arial"/>
          <w:color w:val="auto"/>
        </w:rPr>
        <w:t>ochrona powierzchni ziemi,</w:t>
      </w:r>
    </w:p>
    <w:p w14:paraId="4D111F34" w14:textId="77777777" w:rsidR="0074597C" w:rsidRPr="00B94DB0" w:rsidRDefault="0074597C" w:rsidP="00BE06D0">
      <w:pPr>
        <w:numPr>
          <w:ilvl w:val="0"/>
          <w:numId w:val="71"/>
        </w:numPr>
        <w:rPr>
          <w:rFonts w:cs="Arial"/>
          <w:color w:val="auto"/>
        </w:rPr>
      </w:pPr>
      <w:r w:rsidRPr="00B94DB0">
        <w:rPr>
          <w:rFonts w:cs="Arial"/>
          <w:color w:val="auto"/>
        </w:rPr>
        <w:t>ochrona przyrody,</w:t>
      </w:r>
    </w:p>
    <w:p w14:paraId="24E6F00C" w14:textId="77777777" w:rsidR="0074597C" w:rsidRPr="00B94DB0" w:rsidRDefault="0074597C" w:rsidP="00BE06D0">
      <w:pPr>
        <w:numPr>
          <w:ilvl w:val="0"/>
          <w:numId w:val="71"/>
        </w:numPr>
        <w:rPr>
          <w:rFonts w:cs="Arial"/>
          <w:color w:val="auto"/>
        </w:rPr>
      </w:pPr>
      <w:r w:rsidRPr="00B94DB0">
        <w:rPr>
          <w:rFonts w:cs="Arial"/>
          <w:color w:val="auto"/>
        </w:rPr>
        <w:t>monitoring środowiska,</w:t>
      </w:r>
    </w:p>
    <w:p w14:paraId="4A93D440" w14:textId="77777777" w:rsidR="0074597C" w:rsidRPr="00B94DB0" w:rsidRDefault="0074597C" w:rsidP="00BE06D0">
      <w:pPr>
        <w:numPr>
          <w:ilvl w:val="0"/>
          <w:numId w:val="71"/>
        </w:numPr>
        <w:rPr>
          <w:rFonts w:cs="Arial"/>
          <w:color w:val="auto"/>
        </w:rPr>
      </w:pPr>
      <w:r w:rsidRPr="00B94DB0">
        <w:rPr>
          <w:rFonts w:cs="Arial"/>
          <w:color w:val="auto"/>
        </w:rPr>
        <w:t>nadzwyczajne zagrożenia środowiska,</w:t>
      </w:r>
    </w:p>
    <w:p w14:paraId="24427790" w14:textId="77777777" w:rsidR="0074597C" w:rsidRPr="00B94DB0" w:rsidRDefault="0074597C" w:rsidP="00BE06D0">
      <w:pPr>
        <w:numPr>
          <w:ilvl w:val="0"/>
          <w:numId w:val="71"/>
        </w:numPr>
        <w:rPr>
          <w:rFonts w:cs="Arial"/>
          <w:color w:val="auto"/>
        </w:rPr>
      </w:pPr>
      <w:r w:rsidRPr="00B94DB0">
        <w:rPr>
          <w:rFonts w:cs="Arial"/>
          <w:color w:val="auto"/>
        </w:rPr>
        <w:t>edukacja ekologiczna.</w:t>
      </w:r>
    </w:p>
    <w:p w14:paraId="24F1A0C3" w14:textId="77777777" w:rsidR="0074597C" w:rsidRPr="00B94DB0" w:rsidRDefault="0074597C" w:rsidP="00360C9A">
      <w:pPr>
        <w:rPr>
          <w:rFonts w:cs="Arial"/>
          <w:color w:val="auto"/>
        </w:rPr>
      </w:pPr>
      <w:r w:rsidRPr="00B94DB0">
        <w:rPr>
          <w:rFonts w:cs="Arial"/>
          <w:color w:val="auto"/>
        </w:rPr>
        <w:t xml:space="preserve">Szczegółowe informacje na temat działalności </w:t>
      </w:r>
      <w:proofErr w:type="spellStart"/>
      <w:r w:rsidRPr="00B94DB0">
        <w:rPr>
          <w:rFonts w:cs="Arial"/>
          <w:color w:val="auto"/>
        </w:rPr>
        <w:t>WFOŚiGW</w:t>
      </w:r>
      <w:proofErr w:type="spellEnd"/>
      <w:r w:rsidRPr="00B94DB0">
        <w:rPr>
          <w:rFonts w:cs="Arial"/>
          <w:color w:val="auto"/>
        </w:rPr>
        <w:t xml:space="preserve"> w </w:t>
      </w:r>
      <w:r>
        <w:rPr>
          <w:rFonts w:cs="Arial"/>
          <w:color w:val="auto"/>
        </w:rPr>
        <w:t>Olsztynie</w:t>
      </w:r>
      <w:r w:rsidRPr="00B94DB0">
        <w:rPr>
          <w:rFonts w:cs="Arial"/>
          <w:color w:val="auto"/>
        </w:rPr>
        <w:t xml:space="preserve"> można znaleźć na stronie internetowej funduszu: </w:t>
      </w:r>
      <w:r w:rsidRPr="00255E12">
        <w:rPr>
          <w:rFonts w:cs="Arial"/>
          <w:color w:val="auto"/>
        </w:rPr>
        <w:t xml:space="preserve">http://wfosigw.olsztyn.pl/ </w:t>
      </w:r>
      <w:r w:rsidRPr="00B94DB0">
        <w:rPr>
          <w:rFonts w:cs="Arial"/>
          <w:color w:val="auto"/>
        </w:rPr>
        <w:t xml:space="preserve">lub pod nr telefonu: </w:t>
      </w:r>
      <w:r w:rsidRPr="00255E12">
        <w:rPr>
          <w:rFonts w:cs="Arial"/>
          <w:color w:val="auto"/>
        </w:rPr>
        <w:t xml:space="preserve">89 522 02 01 </w:t>
      </w:r>
      <w:r w:rsidRPr="00B94DB0">
        <w:rPr>
          <w:rFonts w:cs="Arial"/>
          <w:color w:val="auto"/>
        </w:rPr>
        <w:t>oraz siedzibie funduszu.</w:t>
      </w:r>
    </w:p>
    <w:p w14:paraId="64B11D53" w14:textId="77777777" w:rsidR="002C141B" w:rsidRPr="00630CF4" w:rsidRDefault="002C141B" w:rsidP="00360C9A">
      <w:pPr>
        <w:rPr>
          <w:rFonts w:cs="Arial"/>
          <w:highlight w:val="yellow"/>
        </w:rPr>
      </w:pPr>
    </w:p>
    <w:p w14:paraId="79BED3BD" w14:textId="77777777" w:rsidR="00BA097F" w:rsidRPr="0074597C" w:rsidRDefault="00D27D78" w:rsidP="00360C9A">
      <w:pPr>
        <w:pStyle w:val="Nagwek3"/>
        <w:rPr>
          <w:rFonts w:cs="Arial"/>
          <w:color w:val="auto"/>
        </w:rPr>
      </w:pPr>
      <w:bookmarkStart w:id="396" w:name="_Toc84417263"/>
      <w:r w:rsidRPr="0074597C">
        <w:rPr>
          <w:rFonts w:cs="Arial"/>
          <w:color w:val="auto"/>
        </w:rPr>
        <w:t>8</w:t>
      </w:r>
      <w:r w:rsidR="00165973" w:rsidRPr="0074597C">
        <w:rPr>
          <w:rFonts w:cs="Arial"/>
          <w:color w:val="auto"/>
        </w:rPr>
        <w:t>.5.2. Fundusze Unii Europejskiej</w:t>
      </w:r>
      <w:bookmarkEnd w:id="390"/>
      <w:bookmarkEnd w:id="391"/>
      <w:bookmarkEnd w:id="392"/>
      <w:bookmarkEnd w:id="393"/>
      <w:bookmarkEnd w:id="394"/>
      <w:bookmarkEnd w:id="396"/>
    </w:p>
    <w:p w14:paraId="28CDEAA7" w14:textId="77777777" w:rsidR="0074597C" w:rsidRPr="00B94DB0" w:rsidRDefault="0074597C" w:rsidP="00360C9A">
      <w:pPr>
        <w:spacing w:after="200"/>
        <w:rPr>
          <w:rFonts w:cs="Arial"/>
          <w:color w:val="auto"/>
        </w:rPr>
      </w:pPr>
      <w:r w:rsidRPr="00B94DB0">
        <w:rPr>
          <w:rFonts w:cs="Arial"/>
          <w:color w:val="auto"/>
        </w:rPr>
        <w:t>Przewiduje się również możliwości finansowania działań adaptacyjnych z nowej Perspektywy finansowej 2021-2027. Fundusze Europejskie na lata 2021-2027 to 72,2 miliarda</w:t>
      </w:r>
      <w:r w:rsidR="00460FA7">
        <w:rPr>
          <w:rFonts w:cs="Arial"/>
          <w:color w:val="auto"/>
        </w:rPr>
        <w:t xml:space="preserve"> euro z </w:t>
      </w:r>
      <w:r w:rsidRPr="00B94DB0">
        <w:rPr>
          <w:rFonts w:cs="Arial"/>
          <w:color w:val="auto"/>
        </w:rPr>
        <w:t>polityki spójności oraz 3,8 mld euro środków z Funduszu na rzecz Sprawiedliwej Transformacji. Łącznie to około 76 miliardów euro.  Środki zostaną przeznaczone na realizację inwestycji w innowacje, przedsiębiorczość, cyfryzację, infrastrukturę, ochronę środowiska, energetykę, edukację i sprawy społeczne.</w:t>
      </w:r>
    </w:p>
    <w:p w14:paraId="7EAFDF35" w14:textId="77777777" w:rsidR="0074597C" w:rsidRPr="00B94DB0" w:rsidRDefault="0074597C" w:rsidP="00360C9A">
      <w:pPr>
        <w:spacing w:after="200"/>
        <w:rPr>
          <w:rFonts w:cs="Arial"/>
          <w:color w:val="auto"/>
        </w:rPr>
      </w:pPr>
      <w:r w:rsidRPr="00B94DB0">
        <w:rPr>
          <w:rFonts w:cs="Arial"/>
          <w:color w:val="auto"/>
        </w:rPr>
        <w:t>Podstawowym dokumentem, który określa współpracę UE z Polską, jest Umowa Partnerstwa (UP). To uzgodniona z Komisją Europejską strategia wykorzystania Funduszy Europejskich. Dokument określa cele i sposób inwestowania funduszy unijnych z polityki spójności.</w:t>
      </w:r>
    </w:p>
    <w:p w14:paraId="3C12EC97" w14:textId="77777777" w:rsidR="0074597C" w:rsidRPr="00B94DB0" w:rsidRDefault="0074597C" w:rsidP="00360C9A">
      <w:pPr>
        <w:spacing w:after="200"/>
        <w:rPr>
          <w:rFonts w:cs="Arial"/>
          <w:color w:val="auto"/>
        </w:rPr>
      </w:pPr>
      <w:r w:rsidRPr="00B94DB0">
        <w:rPr>
          <w:rFonts w:cs="Arial"/>
          <w:color w:val="auto"/>
        </w:rPr>
        <w:t>Polityka spójności na lata 2021-27 ma obejmować następujące fundusze: Europejski Fundusz Rozwoju Regionalnego (EFRR), Fundusz Spójności (FS), Europejski Fundusz Społeczny+ (EFS+) oraz Fundusz Sprawiedliwej Transformacji (FST). Wspólna polityka rybołówstwa obejmie Europejski Fundusz Morski i Rybacki (EFMR). Fundusze te wzajemnie się uzupełniają.</w:t>
      </w:r>
    </w:p>
    <w:p w14:paraId="3D0B2BE8" w14:textId="77777777" w:rsidR="0074597C" w:rsidRPr="00B94DB0" w:rsidRDefault="0074597C" w:rsidP="00360C9A">
      <w:pPr>
        <w:spacing w:after="200"/>
        <w:rPr>
          <w:rFonts w:cs="Arial"/>
          <w:color w:val="auto"/>
        </w:rPr>
      </w:pPr>
      <w:r w:rsidRPr="00B94DB0">
        <w:rPr>
          <w:rFonts w:cs="Arial"/>
          <w:b/>
          <w:color w:val="auto"/>
        </w:rPr>
        <w:lastRenderedPageBreak/>
        <w:t>Europejski Fundusz Rozwoju Regionalnego</w:t>
      </w:r>
      <w:r w:rsidRPr="00B94DB0">
        <w:rPr>
          <w:rFonts w:cs="Arial"/>
          <w:color w:val="auto"/>
        </w:rPr>
        <w:t xml:space="preserve"> służy wzmacnianiu spójności gospodarczej i społecznej Unii Europejskiej. Ma on łagodzić dysproporcje w rozwoju europejskich regionów i zmniejszać braki w zakresie rozwoju regionów znajdujących się w najmniej korzystnej sytuacji.</w:t>
      </w:r>
    </w:p>
    <w:p w14:paraId="70A02EF5" w14:textId="77777777" w:rsidR="0074597C" w:rsidRPr="00B94DB0" w:rsidRDefault="0074597C" w:rsidP="00360C9A">
      <w:pPr>
        <w:spacing w:after="200"/>
        <w:rPr>
          <w:rFonts w:cs="Arial"/>
          <w:color w:val="auto"/>
        </w:rPr>
      </w:pPr>
      <w:r w:rsidRPr="00B94DB0">
        <w:rPr>
          <w:rFonts w:cs="Arial"/>
          <w:b/>
          <w:color w:val="auto"/>
        </w:rPr>
        <w:t>Fundusz Spójności</w:t>
      </w:r>
      <w:r w:rsidRPr="00B94DB0">
        <w:rPr>
          <w:rFonts w:cs="Arial"/>
          <w:color w:val="auto"/>
        </w:rPr>
        <w:t xml:space="preserve"> służy redukowaniu dysproporcji gospodarczych i społecznych oraz promowaniu zrównoważonego rozwoju. W jego ramach realizowane są strategiczne projekty w obszarach ochrony środowiska i transportu, w tym transeuropejskich sieci transportowych (TEN-T).</w:t>
      </w:r>
    </w:p>
    <w:p w14:paraId="4C365860" w14:textId="77777777" w:rsidR="0074597C" w:rsidRPr="00B94DB0" w:rsidRDefault="0074597C" w:rsidP="00360C9A">
      <w:pPr>
        <w:spacing w:after="200"/>
        <w:rPr>
          <w:rFonts w:cs="Arial"/>
          <w:color w:val="auto"/>
        </w:rPr>
      </w:pPr>
      <w:r w:rsidRPr="00B94DB0">
        <w:rPr>
          <w:rFonts w:cs="Arial"/>
          <w:b/>
          <w:color w:val="auto"/>
        </w:rPr>
        <w:t>Europejski Fundusz Społeczny+</w:t>
      </w:r>
      <w:r w:rsidRPr="00B94DB0">
        <w:rPr>
          <w:rFonts w:cs="Arial"/>
          <w:color w:val="auto"/>
        </w:rPr>
        <w:t xml:space="preserve"> ma być głównym narzędziem UE służącym zwiększaniu spójności społecznej i gospodarczej, odpowiadaniu na wyzwania rynku pracy i wyzwania społeczne oraz stymulowaniu zrównoważonego rozwoju gospodarczego poprzez inwestowanie w kapitał ludzki. EFS+ będzie obejmować obecnie rozproszone instrumenty: EFS, Inicjatywę na rzecz osób młodych (YEI), Europejski Fundusz Pomocy Najbardziej Potrzebującym (FEAD) oraz Europejski Program na rzecz Zatrudnienia i Innowacji Społecznych (</w:t>
      </w:r>
      <w:proofErr w:type="spellStart"/>
      <w:r w:rsidRPr="00B94DB0">
        <w:rPr>
          <w:rFonts w:cs="Arial"/>
          <w:color w:val="auto"/>
        </w:rPr>
        <w:t>EaSI</w:t>
      </w:r>
      <w:proofErr w:type="spellEnd"/>
      <w:r w:rsidRPr="00B94DB0">
        <w:rPr>
          <w:rFonts w:cs="Arial"/>
          <w:color w:val="auto"/>
        </w:rPr>
        <w:t>).</w:t>
      </w:r>
    </w:p>
    <w:p w14:paraId="5BE93FF4" w14:textId="77777777" w:rsidR="0074597C" w:rsidRPr="00B94DB0" w:rsidRDefault="0074597C" w:rsidP="00360C9A">
      <w:pPr>
        <w:spacing w:after="200"/>
        <w:rPr>
          <w:rFonts w:cs="Arial"/>
          <w:color w:val="auto"/>
        </w:rPr>
      </w:pPr>
      <w:r w:rsidRPr="00B94DB0">
        <w:rPr>
          <w:rFonts w:cs="Arial"/>
          <w:color w:val="auto"/>
        </w:rPr>
        <w:t xml:space="preserve">Proponowane fundusze polityki spójności będzie uzupełniał </w:t>
      </w:r>
      <w:r w:rsidRPr="00B94DB0">
        <w:rPr>
          <w:rFonts w:cs="Arial"/>
          <w:b/>
          <w:color w:val="auto"/>
        </w:rPr>
        <w:t>Fundusz Sprawiedliwej Transformacji</w:t>
      </w:r>
      <w:r w:rsidRPr="00B94DB0">
        <w:rPr>
          <w:rFonts w:cs="Arial"/>
          <w:color w:val="auto"/>
        </w:rPr>
        <w:t>. Jest on częścią Europejskiego Zielone</w:t>
      </w:r>
      <w:r w:rsidR="00460FA7">
        <w:rPr>
          <w:rFonts w:cs="Arial"/>
          <w:color w:val="auto"/>
        </w:rPr>
        <w:t>go Ładu (</w:t>
      </w:r>
      <w:proofErr w:type="spellStart"/>
      <w:r w:rsidR="00460FA7">
        <w:rPr>
          <w:rFonts w:cs="Arial"/>
          <w:color w:val="auto"/>
        </w:rPr>
        <w:t>European</w:t>
      </w:r>
      <w:proofErr w:type="spellEnd"/>
      <w:r w:rsidR="00460FA7">
        <w:rPr>
          <w:rFonts w:cs="Arial"/>
          <w:color w:val="auto"/>
        </w:rPr>
        <w:t xml:space="preserve"> Green Deal) i </w:t>
      </w:r>
      <w:r w:rsidRPr="00B94DB0">
        <w:rPr>
          <w:rFonts w:cs="Arial"/>
          <w:color w:val="auto"/>
        </w:rPr>
        <w:t>elementem (I filarem) Mechanizmu Sprawiedliwej Transformacji. Celem FST jest łagodzenie skutków społecznych i ekonomicznych transformacji energetycznej.</w:t>
      </w:r>
    </w:p>
    <w:p w14:paraId="1E474EC1" w14:textId="77777777" w:rsidR="0074597C" w:rsidRPr="00B94DB0" w:rsidRDefault="0074597C" w:rsidP="00360C9A">
      <w:pPr>
        <w:spacing w:after="200"/>
        <w:rPr>
          <w:rFonts w:cs="Arial"/>
          <w:color w:val="auto"/>
        </w:rPr>
      </w:pPr>
      <w:r w:rsidRPr="00B94DB0">
        <w:rPr>
          <w:rFonts w:cs="Arial"/>
          <w:i/>
          <w:color w:val="auto"/>
        </w:rPr>
        <w:t>Europejski Fundusz Morski i Rybacki</w:t>
      </w:r>
      <w:r w:rsidRPr="00B94DB0">
        <w:rPr>
          <w:rFonts w:cs="Arial"/>
          <w:color w:val="auto"/>
        </w:rPr>
        <w:t xml:space="preserve"> to fundusz na rz</w:t>
      </w:r>
      <w:r w:rsidR="00460FA7">
        <w:rPr>
          <w:rFonts w:cs="Arial"/>
          <w:color w:val="auto"/>
        </w:rPr>
        <w:t>ecz unijnej polityki morskiej i </w:t>
      </w:r>
      <w:r w:rsidRPr="00B94DB0">
        <w:rPr>
          <w:rFonts w:cs="Arial"/>
          <w:color w:val="auto"/>
        </w:rPr>
        <w:t>rybołówstwa. Celem funduszu jest szeroko rozumiane wsparcie społeczności nadmorskich, w tym m.in. wspieranie rybaków w przechodzeniu na zrównoważone rybołówstwo czy finansowanie projektów przyczyniających się do tworzenia nowych miejsc pracy oraz podnoszenia jakości życia społeczności nadmorskich w Europie.</w:t>
      </w:r>
    </w:p>
    <w:p w14:paraId="30A51728" w14:textId="77777777" w:rsidR="0074597C" w:rsidRPr="00B94DB0" w:rsidRDefault="0074597C" w:rsidP="00360C9A">
      <w:pPr>
        <w:spacing w:after="200"/>
        <w:rPr>
          <w:rFonts w:cs="Arial"/>
          <w:color w:val="auto"/>
        </w:rPr>
      </w:pPr>
      <w:r w:rsidRPr="00B94DB0">
        <w:rPr>
          <w:rFonts w:cs="Arial"/>
          <w:color w:val="auto"/>
        </w:rPr>
        <w:t>Podobnie jak w latach 2014-2020 również w nowej rozpoczynającej się perspektywie około 60% funduszy z polityki spójności trafi do programów realizowanych na poziomie krajowym. Pozostałe 40% otrzymają programy regionalne, zarządzane przez marszałków województw.</w:t>
      </w:r>
    </w:p>
    <w:p w14:paraId="48763997" w14:textId="77777777" w:rsidR="0074597C" w:rsidRPr="00B94DB0" w:rsidRDefault="0074597C" w:rsidP="00360C9A">
      <w:pPr>
        <w:spacing w:after="200"/>
        <w:rPr>
          <w:rFonts w:cs="Arial"/>
          <w:color w:val="auto"/>
        </w:rPr>
      </w:pPr>
      <w:r w:rsidRPr="00B94DB0">
        <w:rPr>
          <w:rFonts w:cs="Arial"/>
          <w:b/>
          <w:color w:val="auto"/>
        </w:rPr>
        <w:t>Programy krajowe będą tematycznie zbliżone do tych realizowanych obecnie.</w:t>
      </w:r>
      <w:r w:rsidRPr="00B94DB0">
        <w:rPr>
          <w:rFonts w:cs="Arial"/>
          <w:color w:val="auto"/>
        </w:rPr>
        <w:t xml:space="preserve"> Oznacza to, że pieniądze z polityki spójności zainwestujemy między innymi w:</w:t>
      </w:r>
    </w:p>
    <w:p w14:paraId="7A8C2A72" w14:textId="77777777" w:rsidR="0074597C" w:rsidRPr="00B94DB0" w:rsidRDefault="0074597C" w:rsidP="00BE06D0">
      <w:pPr>
        <w:numPr>
          <w:ilvl w:val="0"/>
          <w:numId w:val="185"/>
        </w:numPr>
        <w:suppressAutoHyphens w:val="0"/>
        <w:spacing w:after="200"/>
        <w:contextualSpacing/>
        <w:rPr>
          <w:rFonts w:cs="Arial"/>
          <w:color w:val="auto"/>
        </w:rPr>
      </w:pPr>
      <w:r w:rsidRPr="00B94DB0">
        <w:rPr>
          <w:rFonts w:cs="Arial"/>
          <w:color w:val="auto"/>
        </w:rPr>
        <w:t>rozwój infrastruktury i ochronę środowiska,</w:t>
      </w:r>
    </w:p>
    <w:p w14:paraId="6E455A63" w14:textId="77777777" w:rsidR="0074597C" w:rsidRPr="00B94DB0" w:rsidRDefault="0074597C" w:rsidP="00BE06D0">
      <w:pPr>
        <w:numPr>
          <w:ilvl w:val="0"/>
          <w:numId w:val="185"/>
        </w:numPr>
        <w:suppressAutoHyphens w:val="0"/>
        <w:spacing w:after="200"/>
        <w:contextualSpacing/>
        <w:rPr>
          <w:rFonts w:cs="Arial"/>
          <w:color w:val="auto"/>
        </w:rPr>
      </w:pPr>
      <w:r w:rsidRPr="00B94DB0">
        <w:rPr>
          <w:rFonts w:cs="Arial"/>
          <w:color w:val="auto"/>
        </w:rPr>
        <w:t>powiększanie kapitału ludzkiego,</w:t>
      </w:r>
    </w:p>
    <w:p w14:paraId="75A97548" w14:textId="77777777" w:rsidR="0074597C" w:rsidRPr="00B94DB0" w:rsidRDefault="0074597C" w:rsidP="00BE06D0">
      <w:pPr>
        <w:numPr>
          <w:ilvl w:val="0"/>
          <w:numId w:val="185"/>
        </w:numPr>
        <w:suppressAutoHyphens w:val="0"/>
        <w:spacing w:after="200"/>
        <w:contextualSpacing/>
        <w:rPr>
          <w:rFonts w:cs="Arial"/>
          <w:color w:val="auto"/>
        </w:rPr>
      </w:pPr>
      <w:r w:rsidRPr="00B94DB0">
        <w:rPr>
          <w:rFonts w:cs="Arial"/>
          <w:color w:val="auto"/>
        </w:rPr>
        <w:t>budowanie kompetencji cyfrowych</w:t>
      </w:r>
    </w:p>
    <w:p w14:paraId="01054BF6" w14:textId="77777777" w:rsidR="0074597C" w:rsidRPr="00B94DB0" w:rsidRDefault="0074597C" w:rsidP="00BE06D0">
      <w:pPr>
        <w:numPr>
          <w:ilvl w:val="0"/>
          <w:numId w:val="185"/>
        </w:numPr>
        <w:suppressAutoHyphens w:val="0"/>
        <w:spacing w:after="200"/>
        <w:contextualSpacing/>
        <w:rPr>
          <w:rFonts w:cs="Arial"/>
          <w:color w:val="auto"/>
        </w:rPr>
      </w:pPr>
      <w:r w:rsidRPr="00B94DB0">
        <w:rPr>
          <w:rFonts w:cs="Arial"/>
          <w:color w:val="auto"/>
        </w:rPr>
        <w:t>wsparcie makroregionu Polski Wschodniej.</w:t>
      </w:r>
    </w:p>
    <w:p w14:paraId="433FD922" w14:textId="77777777" w:rsidR="0074597C" w:rsidRPr="00B94DB0" w:rsidRDefault="0074597C" w:rsidP="00360C9A">
      <w:pPr>
        <w:spacing w:after="200"/>
        <w:rPr>
          <w:rFonts w:cs="Arial"/>
          <w:color w:val="auto"/>
        </w:rPr>
      </w:pPr>
      <w:r w:rsidRPr="00B94DB0">
        <w:rPr>
          <w:rFonts w:cs="Arial"/>
          <w:color w:val="auto"/>
        </w:rPr>
        <w:t>Jest już znany podział środków na poszczególne programy krajowe:</w:t>
      </w:r>
    </w:p>
    <w:p w14:paraId="0379D31C" w14:textId="77777777" w:rsidR="0074597C" w:rsidRPr="00B94DB0" w:rsidRDefault="0074597C" w:rsidP="00BE06D0">
      <w:pPr>
        <w:numPr>
          <w:ilvl w:val="0"/>
          <w:numId w:val="186"/>
        </w:numPr>
        <w:suppressAutoHyphens w:val="0"/>
        <w:spacing w:after="200"/>
        <w:contextualSpacing/>
        <w:rPr>
          <w:rFonts w:cs="Arial"/>
          <w:color w:val="auto"/>
        </w:rPr>
      </w:pPr>
      <w:r w:rsidRPr="00B94DB0">
        <w:rPr>
          <w:rFonts w:cs="Arial"/>
          <w:b/>
          <w:color w:val="auto"/>
        </w:rPr>
        <w:t>Infrastruktura i Środowisko</w:t>
      </w:r>
      <w:r w:rsidRPr="00B94DB0">
        <w:rPr>
          <w:rFonts w:cs="Arial"/>
          <w:color w:val="auto"/>
        </w:rPr>
        <w:t xml:space="preserve"> – 25,1 mld euro (między innymi największe inwestycje infrastrukturalne, drogi, koleje, transport publiczny, ochrona środowiska)</w:t>
      </w:r>
    </w:p>
    <w:p w14:paraId="73A48B5F" w14:textId="77777777" w:rsidR="0074597C" w:rsidRPr="00B94DB0" w:rsidRDefault="0074597C" w:rsidP="00BE06D0">
      <w:pPr>
        <w:numPr>
          <w:ilvl w:val="0"/>
          <w:numId w:val="186"/>
        </w:numPr>
        <w:suppressAutoHyphens w:val="0"/>
        <w:spacing w:after="200"/>
        <w:contextualSpacing/>
        <w:rPr>
          <w:rFonts w:cs="Arial"/>
          <w:color w:val="auto"/>
        </w:rPr>
      </w:pPr>
      <w:r w:rsidRPr="00B94DB0">
        <w:rPr>
          <w:rFonts w:cs="Arial"/>
          <w:b/>
          <w:color w:val="auto"/>
        </w:rPr>
        <w:t>Inteligentny Rozwój</w:t>
      </w:r>
      <w:r w:rsidRPr="00B94DB0">
        <w:rPr>
          <w:rFonts w:cs="Arial"/>
          <w:color w:val="auto"/>
        </w:rPr>
        <w:t xml:space="preserve"> – 8 mld euro (między innym</w:t>
      </w:r>
      <w:r w:rsidR="00460FA7">
        <w:rPr>
          <w:rFonts w:cs="Arial"/>
          <w:color w:val="auto"/>
        </w:rPr>
        <w:t>i innowacje, współpraca nauki i </w:t>
      </w:r>
      <w:r w:rsidRPr="00B94DB0">
        <w:rPr>
          <w:rFonts w:cs="Arial"/>
          <w:color w:val="auto"/>
        </w:rPr>
        <w:t>biznesu)</w:t>
      </w:r>
    </w:p>
    <w:p w14:paraId="0A83B02E" w14:textId="77777777" w:rsidR="0074597C" w:rsidRPr="00B94DB0" w:rsidRDefault="0074597C" w:rsidP="00BE06D0">
      <w:pPr>
        <w:numPr>
          <w:ilvl w:val="0"/>
          <w:numId w:val="186"/>
        </w:numPr>
        <w:suppressAutoHyphens w:val="0"/>
        <w:spacing w:after="200"/>
        <w:contextualSpacing/>
        <w:rPr>
          <w:rFonts w:cs="Arial"/>
          <w:color w:val="auto"/>
        </w:rPr>
      </w:pPr>
      <w:r w:rsidRPr="00B94DB0">
        <w:rPr>
          <w:rFonts w:cs="Arial"/>
          <w:color w:val="auto"/>
        </w:rPr>
        <w:t>Wiedza, Edukacja, Rozwój – 4,3 mld euro (między innymi nauka, edukacja, żłobki, sprawy społeczne)</w:t>
      </w:r>
    </w:p>
    <w:p w14:paraId="790A8124" w14:textId="77777777" w:rsidR="0074597C" w:rsidRPr="00B94DB0" w:rsidRDefault="0074597C" w:rsidP="00BE06D0">
      <w:pPr>
        <w:numPr>
          <w:ilvl w:val="0"/>
          <w:numId w:val="186"/>
        </w:numPr>
        <w:suppressAutoHyphens w:val="0"/>
        <w:spacing w:after="200"/>
        <w:contextualSpacing/>
        <w:rPr>
          <w:rFonts w:cs="Arial"/>
          <w:color w:val="auto"/>
        </w:rPr>
      </w:pPr>
      <w:r w:rsidRPr="00B94DB0">
        <w:rPr>
          <w:rFonts w:cs="Arial"/>
          <w:b/>
          <w:color w:val="auto"/>
        </w:rPr>
        <w:t>Polska Cyfrowa</w:t>
      </w:r>
      <w:r w:rsidRPr="00B94DB0">
        <w:rPr>
          <w:rFonts w:cs="Arial"/>
          <w:color w:val="auto"/>
        </w:rPr>
        <w:t xml:space="preserve"> – 2 mld euro (między innymi cyfryzacja, sieci szerokopasmowe)</w:t>
      </w:r>
    </w:p>
    <w:p w14:paraId="23093745" w14:textId="77777777" w:rsidR="0074597C" w:rsidRPr="00B94DB0" w:rsidRDefault="0074597C" w:rsidP="00BE06D0">
      <w:pPr>
        <w:numPr>
          <w:ilvl w:val="0"/>
          <w:numId w:val="186"/>
        </w:numPr>
        <w:suppressAutoHyphens w:val="0"/>
        <w:spacing w:after="200"/>
        <w:contextualSpacing/>
        <w:rPr>
          <w:rFonts w:cs="Arial"/>
          <w:color w:val="auto"/>
        </w:rPr>
      </w:pPr>
      <w:r w:rsidRPr="00B94DB0">
        <w:rPr>
          <w:rFonts w:cs="Arial"/>
          <w:b/>
          <w:color w:val="auto"/>
        </w:rPr>
        <w:lastRenderedPageBreak/>
        <w:t>Polska Wschodnia</w:t>
      </w:r>
      <w:r w:rsidRPr="00B94DB0">
        <w:rPr>
          <w:rFonts w:cs="Arial"/>
          <w:color w:val="auto"/>
        </w:rPr>
        <w:t xml:space="preserve"> – 2,5 mld euro (specjalna pula wsparcia dla województw Polski Wschodniej)</w:t>
      </w:r>
    </w:p>
    <w:p w14:paraId="339A08D7" w14:textId="77777777" w:rsidR="0074597C" w:rsidRPr="00B94DB0" w:rsidRDefault="0074597C" w:rsidP="00BE06D0">
      <w:pPr>
        <w:numPr>
          <w:ilvl w:val="0"/>
          <w:numId w:val="186"/>
        </w:numPr>
        <w:suppressAutoHyphens w:val="0"/>
        <w:spacing w:after="200"/>
        <w:contextualSpacing/>
        <w:rPr>
          <w:rFonts w:cs="Arial"/>
          <w:color w:val="auto"/>
        </w:rPr>
      </w:pPr>
      <w:r w:rsidRPr="00B94DB0">
        <w:rPr>
          <w:rFonts w:cs="Arial"/>
          <w:b/>
          <w:color w:val="auto"/>
        </w:rPr>
        <w:t>Pomoc Techniczna</w:t>
      </w:r>
      <w:r w:rsidRPr="00B94DB0">
        <w:rPr>
          <w:rFonts w:cs="Arial"/>
          <w:color w:val="auto"/>
        </w:rPr>
        <w:t xml:space="preserve"> – 0,5 mld euro (wsparcie dla instytucji wdrażających fundusze UE)</w:t>
      </w:r>
    </w:p>
    <w:p w14:paraId="3751F17A" w14:textId="77777777" w:rsidR="0074597C" w:rsidRPr="00B94DB0" w:rsidRDefault="0074597C" w:rsidP="00BE06D0">
      <w:pPr>
        <w:numPr>
          <w:ilvl w:val="0"/>
          <w:numId w:val="186"/>
        </w:numPr>
        <w:suppressAutoHyphens w:val="0"/>
        <w:spacing w:after="200"/>
        <w:contextualSpacing/>
        <w:rPr>
          <w:rFonts w:cs="Arial"/>
          <w:color w:val="auto"/>
        </w:rPr>
      </w:pPr>
      <w:r w:rsidRPr="00A63D46">
        <w:rPr>
          <w:rFonts w:cs="Arial"/>
          <w:b/>
          <w:bCs/>
          <w:color w:val="auto"/>
        </w:rPr>
        <w:t>Program dotyczący sprawiedliwej transformacji</w:t>
      </w:r>
      <w:r w:rsidRPr="00B94DB0">
        <w:rPr>
          <w:rFonts w:cs="Arial"/>
          <w:color w:val="auto"/>
        </w:rPr>
        <w:t xml:space="preserve"> – 4,4 mld euro (pomoc w transformacji dla regionów górniczych: śląskiego, </w:t>
      </w:r>
      <w:r>
        <w:rPr>
          <w:rFonts w:cs="Arial"/>
          <w:color w:val="auto"/>
        </w:rPr>
        <w:t>małopolskiego</w:t>
      </w:r>
      <w:r w:rsidRPr="00B94DB0">
        <w:rPr>
          <w:rFonts w:cs="Arial"/>
          <w:color w:val="auto"/>
        </w:rPr>
        <w:t>, dolnośląskiego, wielkopolskiego, łódzkiego i lubelskiego)</w:t>
      </w:r>
    </w:p>
    <w:p w14:paraId="5DA9B933" w14:textId="77777777" w:rsidR="0074597C" w:rsidRPr="00B94DB0" w:rsidRDefault="0074597C" w:rsidP="00BE06D0">
      <w:pPr>
        <w:numPr>
          <w:ilvl w:val="0"/>
          <w:numId w:val="186"/>
        </w:numPr>
        <w:suppressAutoHyphens w:val="0"/>
        <w:spacing w:after="200"/>
        <w:contextualSpacing/>
        <w:rPr>
          <w:rFonts w:cs="Arial"/>
          <w:color w:val="auto"/>
        </w:rPr>
      </w:pPr>
      <w:r w:rsidRPr="00B94DB0">
        <w:rPr>
          <w:rFonts w:cs="Arial"/>
          <w:b/>
          <w:color w:val="auto"/>
        </w:rPr>
        <w:t>Program Pomoc Żywnościowa</w:t>
      </w:r>
      <w:r w:rsidRPr="00B94DB0">
        <w:rPr>
          <w:rFonts w:cs="Arial"/>
          <w:color w:val="auto"/>
        </w:rPr>
        <w:t xml:space="preserve"> – 0,2 mld euro</w:t>
      </w:r>
    </w:p>
    <w:p w14:paraId="5332B83C" w14:textId="77777777" w:rsidR="0074597C" w:rsidRPr="00B94DB0" w:rsidRDefault="0074597C" w:rsidP="00BE06D0">
      <w:pPr>
        <w:numPr>
          <w:ilvl w:val="0"/>
          <w:numId w:val="186"/>
        </w:numPr>
        <w:suppressAutoHyphens w:val="0"/>
        <w:spacing w:after="200"/>
        <w:contextualSpacing/>
        <w:rPr>
          <w:rFonts w:cs="Arial"/>
          <w:color w:val="auto"/>
        </w:rPr>
      </w:pPr>
      <w:r w:rsidRPr="00B94DB0">
        <w:rPr>
          <w:rFonts w:cs="Arial"/>
          <w:b/>
          <w:color w:val="auto"/>
        </w:rPr>
        <w:t>Program Ryby</w:t>
      </w:r>
      <w:r w:rsidRPr="00B94DB0">
        <w:rPr>
          <w:rFonts w:cs="Arial"/>
          <w:color w:val="auto"/>
        </w:rPr>
        <w:t xml:space="preserve"> – 0,5 mld euro</w:t>
      </w:r>
    </w:p>
    <w:p w14:paraId="5BD2C66A" w14:textId="77777777" w:rsidR="0074597C" w:rsidRPr="00B94DB0" w:rsidRDefault="0074597C" w:rsidP="00BE06D0">
      <w:pPr>
        <w:numPr>
          <w:ilvl w:val="0"/>
          <w:numId w:val="186"/>
        </w:numPr>
        <w:suppressAutoHyphens w:val="0"/>
        <w:spacing w:after="200"/>
        <w:contextualSpacing/>
        <w:rPr>
          <w:rFonts w:cs="Arial"/>
          <w:color w:val="auto"/>
        </w:rPr>
      </w:pPr>
      <w:r w:rsidRPr="00B94DB0">
        <w:rPr>
          <w:rFonts w:cs="Arial"/>
          <w:b/>
          <w:color w:val="auto"/>
        </w:rPr>
        <w:t xml:space="preserve">programy Europejskiej Współpracy Terytorialnej </w:t>
      </w:r>
      <w:r w:rsidRPr="00B94DB0">
        <w:rPr>
          <w:rFonts w:cs="Arial"/>
          <w:color w:val="auto"/>
        </w:rPr>
        <w:t>– 0,56 mld euro.</w:t>
      </w:r>
    </w:p>
    <w:p w14:paraId="4012AA92" w14:textId="77777777" w:rsidR="0074597C" w:rsidRPr="00B94DB0" w:rsidRDefault="0074597C" w:rsidP="00360C9A">
      <w:pPr>
        <w:spacing w:after="200"/>
        <w:rPr>
          <w:rFonts w:cs="Arial"/>
          <w:color w:val="auto"/>
        </w:rPr>
      </w:pPr>
      <w:r w:rsidRPr="00B94DB0">
        <w:rPr>
          <w:rFonts w:cs="Arial"/>
          <w:color w:val="auto"/>
        </w:rPr>
        <w:t>Nazwy programów krajowych nie są jeszcze ustalone. Programy będą miały podobny zakres tematyczny do tych, które znamy z perspektywy 2014-2020, dlatego w powyższym zestawieniu użyto nazw dotychczasowych programów.</w:t>
      </w:r>
    </w:p>
    <w:p w14:paraId="2726899E" w14:textId="77777777" w:rsidR="0074597C" w:rsidRPr="00B94DB0" w:rsidRDefault="0074597C" w:rsidP="00360C9A">
      <w:pPr>
        <w:spacing w:after="200"/>
        <w:rPr>
          <w:rFonts w:cs="Arial"/>
          <w:color w:val="auto"/>
        </w:rPr>
      </w:pPr>
      <w:r w:rsidRPr="00B94DB0">
        <w:rPr>
          <w:rFonts w:cs="Arial"/>
          <w:color w:val="auto"/>
        </w:rPr>
        <w:t>Podzielone zostały także fundusze na programy regionalne:</w:t>
      </w:r>
    </w:p>
    <w:p w14:paraId="0C7A3F6E" w14:textId="77777777" w:rsidR="0074597C" w:rsidRPr="00B94DB0" w:rsidRDefault="0074597C" w:rsidP="00BE06D0">
      <w:pPr>
        <w:numPr>
          <w:ilvl w:val="0"/>
          <w:numId w:val="187"/>
        </w:numPr>
        <w:suppressAutoHyphens w:val="0"/>
        <w:spacing w:after="200"/>
        <w:contextualSpacing/>
        <w:rPr>
          <w:rFonts w:cs="Arial"/>
          <w:color w:val="auto"/>
        </w:rPr>
      </w:pPr>
      <w:r w:rsidRPr="00B94DB0">
        <w:rPr>
          <w:rFonts w:cs="Arial"/>
          <w:color w:val="auto"/>
        </w:rPr>
        <w:t>dolnośląskie – 870 mln euro</w:t>
      </w:r>
    </w:p>
    <w:p w14:paraId="48E007F2" w14:textId="77777777" w:rsidR="0074597C" w:rsidRPr="00B94DB0" w:rsidRDefault="0074597C" w:rsidP="00BE06D0">
      <w:pPr>
        <w:numPr>
          <w:ilvl w:val="0"/>
          <w:numId w:val="187"/>
        </w:numPr>
        <w:suppressAutoHyphens w:val="0"/>
        <w:spacing w:after="200"/>
        <w:contextualSpacing/>
        <w:rPr>
          <w:rFonts w:cs="Arial"/>
          <w:color w:val="auto"/>
        </w:rPr>
      </w:pPr>
      <w:r w:rsidRPr="00B94DB0">
        <w:rPr>
          <w:rFonts w:cs="Arial"/>
          <w:color w:val="auto"/>
        </w:rPr>
        <w:t>kujawsko-pomorskie – 1,475 mld euro</w:t>
      </w:r>
    </w:p>
    <w:p w14:paraId="559DB677" w14:textId="77777777" w:rsidR="0074597C" w:rsidRPr="00B94DB0" w:rsidRDefault="0074597C" w:rsidP="00BE06D0">
      <w:pPr>
        <w:numPr>
          <w:ilvl w:val="0"/>
          <w:numId w:val="187"/>
        </w:numPr>
        <w:suppressAutoHyphens w:val="0"/>
        <w:spacing w:after="200"/>
        <w:contextualSpacing/>
        <w:rPr>
          <w:rFonts w:cs="Arial"/>
          <w:color w:val="auto"/>
        </w:rPr>
      </w:pPr>
      <w:r w:rsidRPr="00B94DB0">
        <w:rPr>
          <w:rFonts w:cs="Arial"/>
          <w:color w:val="auto"/>
        </w:rPr>
        <w:t>lubelskie – 1,768 mld euro</w:t>
      </w:r>
    </w:p>
    <w:p w14:paraId="1E6DCE1F" w14:textId="77777777" w:rsidR="0074597C" w:rsidRPr="00B94DB0" w:rsidRDefault="0074597C" w:rsidP="00BE06D0">
      <w:pPr>
        <w:numPr>
          <w:ilvl w:val="0"/>
          <w:numId w:val="187"/>
        </w:numPr>
        <w:suppressAutoHyphens w:val="0"/>
        <w:spacing w:after="200"/>
        <w:contextualSpacing/>
        <w:rPr>
          <w:rFonts w:cs="Arial"/>
          <w:color w:val="auto"/>
        </w:rPr>
      </w:pPr>
      <w:r w:rsidRPr="00B94DB0">
        <w:rPr>
          <w:rFonts w:cs="Arial"/>
          <w:color w:val="auto"/>
        </w:rPr>
        <w:t>lubuskie – 736 mln euro</w:t>
      </w:r>
    </w:p>
    <w:p w14:paraId="75893B66" w14:textId="77777777" w:rsidR="0074597C" w:rsidRPr="00B94DB0" w:rsidRDefault="0074597C" w:rsidP="00BE06D0">
      <w:pPr>
        <w:numPr>
          <w:ilvl w:val="0"/>
          <w:numId w:val="187"/>
        </w:numPr>
        <w:suppressAutoHyphens w:val="0"/>
        <w:spacing w:after="200"/>
        <w:contextualSpacing/>
        <w:rPr>
          <w:rFonts w:cs="Arial"/>
          <w:color w:val="auto"/>
        </w:rPr>
      </w:pPr>
      <w:r w:rsidRPr="00B94DB0">
        <w:rPr>
          <w:rFonts w:cs="Arial"/>
          <w:color w:val="auto"/>
        </w:rPr>
        <w:t>łódzkie – 1,631 mld euro</w:t>
      </w:r>
    </w:p>
    <w:p w14:paraId="2CB8A47A" w14:textId="77777777" w:rsidR="0074597C" w:rsidRPr="00B94DB0" w:rsidRDefault="0074597C" w:rsidP="00BE06D0">
      <w:pPr>
        <w:numPr>
          <w:ilvl w:val="0"/>
          <w:numId w:val="187"/>
        </w:numPr>
        <w:suppressAutoHyphens w:val="0"/>
        <w:spacing w:after="200"/>
        <w:contextualSpacing/>
        <w:rPr>
          <w:rFonts w:cs="Arial"/>
          <w:color w:val="auto"/>
        </w:rPr>
      </w:pPr>
      <w:r>
        <w:rPr>
          <w:rFonts w:cs="Arial"/>
          <w:color w:val="auto"/>
        </w:rPr>
        <w:t>małopolskie</w:t>
      </w:r>
      <w:r w:rsidRPr="00B94DB0">
        <w:rPr>
          <w:rFonts w:cs="Arial"/>
          <w:color w:val="auto"/>
        </w:rPr>
        <w:t xml:space="preserve"> – 1,541 mld euro</w:t>
      </w:r>
    </w:p>
    <w:p w14:paraId="428AAFDE" w14:textId="77777777" w:rsidR="0074597C" w:rsidRPr="00B94DB0" w:rsidRDefault="0074597C" w:rsidP="00BE06D0">
      <w:pPr>
        <w:numPr>
          <w:ilvl w:val="0"/>
          <w:numId w:val="187"/>
        </w:numPr>
        <w:suppressAutoHyphens w:val="0"/>
        <w:spacing w:after="200"/>
        <w:contextualSpacing/>
        <w:rPr>
          <w:rFonts w:cs="Arial"/>
          <w:color w:val="auto"/>
        </w:rPr>
      </w:pPr>
      <w:r w:rsidRPr="00B94DB0">
        <w:rPr>
          <w:rFonts w:cs="Arial"/>
          <w:color w:val="auto"/>
        </w:rPr>
        <w:t>mazowieckie – 1,67 mld euro</w:t>
      </w:r>
    </w:p>
    <w:p w14:paraId="5D899F6E" w14:textId="77777777" w:rsidR="0074597C" w:rsidRPr="00B94DB0" w:rsidRDefault="0074597C" w:rsidP="00BE06D0">
      <w:pPr>
        <w:numPr>
          <w:ilvl w:val="0"/>
          <w:numId w:val="187"/>
        </w:numPr>
        <w:suppressAutoHyphens w:val="0"/>
        <w:spacing w:after="200"/>
        <w:contextualSpacing/>
        <w:rPr>
          <w:rFonts w:cs="Arial"/>
          <w:color w:val="auto"/>
        </w:rPr>
      </w:pPr>
      <w:r w:rsidRPr="00B94DB0">
        <w:rPr>
          <w:rFonts w:cs="Arial"/>
          <w:color w:val="auto"/>
        </w:rPr>
        <w:t>opolskie – 763 mln euro</w:t>
      </w:r>
    </w:p>
    <w:p w14:paraId="03B61941" w14:textId="77777777" w:rsidR="0074597C" w:rsidRPr="00B94DB0" w:rsidRDefault="0074597C" w:rsidP="00BE06D0">
      <w:pPr>
        <w:numPr>
          <w:ilvl w:val="0"/>
          <w:numId w:val="187"/>
        </w:numPr>
        <w:suppressAutoHyphens w:val="0"/>
        <w:spacing w:after="200"/>
        <w:contextualSpacing/>
        <w:rPr>
          <w:rFonts w:cs="Arial"/>
          <w:color w:val="auto"/>
        </w:rPr>
      </w:pPr>
      <w:r w:rsidRPr="00B94DB0">
        <w:rPr>
          <w:rFonts w:cs="Arial"/>
          <w:color w:val="auto"/>
        </w:rPr>
        <w:t>podkarpackie – 1,661 mld euro</w:t>
      </w:r>
    </w:p>
    <w:p w14:paraId="7BF3815D" w14:textId="77777777" w:rsidR="0074597C" w:rsidRPr="00B94DB0" w:rsidRDefault="0074597C" w:rsidP="00BE06D0">
      <w:pPr>
        <w:numPr>
          <w:ilvl w:val="0"/>
          <w:numId w:val="187"/>
        </w:numPr>
        <w:suppressAutoHyphens w:val="0"/>
        <w:spacing w:after="200"/>
        <w:contextualSpacing/>
        <w:rPr>
          <w:rFonts w:cs="Arial"/>
          <w:color w:val="auto"/>
        </w:rPr>
      </w:pPr>
      <w:r w:rsidRPr="00B94DB0">
        <w:rPr>
          <w:rFonts w:cs="Arial"/>
          <w:color w:val="auto"/>
        </w:rPr>
        <w:t>podlaskie – 992 mln euro</w:t>
      </w:r>
    </w:p>
    <w:p w14:paraId="47B6DA2D" w14:textId="77777777" w:rsidR="0074597C" w:rsidRPr="00B94DB0" w:rsidRDefault="0074597C" w:rsidP="00BE06D0">
      <w:pPr>
        <w:numPr>
          <w:ilvl w:val="0"/>
          <w:numId w:val="187"/>
        </w:numPr>
        <w:suppressAutoHyphens w:val="0"/>
        <w:spacing w:after="200"/>
        <w:contextualSpacing/>
        <w:rPr>
          <w:rFonts w:cs="Arial"/>
          <w:color w:val="auto"/>
        </w:rPr>
      </w:pPr>
      <w:r w:rsidRPr="00B94DB0">
        <w:rPr>
          <w:rFonts w:cs="Arial"/>
          <w:color w:val="auto"/>
        </w:rPr>
        <w:t>pomorskie – 1,129 mld euro</w:t>
      </w:r>
    </w:p>
    <w:p w14:paraId="4CDCC0E5" w14:textId="77777777" w:rsidR="0074597C" w:rsidRPr="00B94DB0" w:rsidRDefault="0074597C" w:rsidP="00BE06D0">
      <w:pPr>
        <w:numPr>
          <w:ilvl w:val="0"/>
          <w:numId w:val="187"/>
        </w:numPr>
        <w:suppressAutoHyphens w:val="0"/>
        <w:spacing w:after="200"/>
        <w:contextualSpacing/>
        <w:rPr>
          <w:rFonts w:cs="Arial"/>
          <w:color w:val="auto"/>
        </w:rPr>
      </w:pPr>
      <w:r w:rsidRPr="00B94DB0">
        <w:rPr>
          <w:rFonts w:cs="Arial"/>
          <w:color w:val="auto"/>
        </w:rPr>
        <w:t>śląskie – 2,365 mld euro</w:t>
      </w:r>
    </w:p>
    <w:p w14:paraId="4BE0F525" w14:textId="77777777" w:rsidR="0074597C" w:rsidRPr="00B94DB0" w:rsidRDefault="0074597C" w:rsidP="00BE06D0">
      <w:pPr>
        <w:numPr>
          <w:ilvl w:val="0"/>
          <w:numId w:val="187"/>
        </w:numPr>
        <w:suppressAutoHyphens w:val="0"/>
        <w:spacing w:after="200"/>
        <w:contextualSpacing/>
        <w:rPr>
          <w:rFonts w:cs="Arial"/>
          <w:color w:val="auto"/>
        </w:rPr>
      </w:pPr>
      <w:r w:rsidRPr="00B94DB0">
        <w:rPr>
          <w:rFonts w:cs="Arial"/>
          <w:color w:val="auto"/>
        </w:rPr>
        <w:t>świętokrzyskie – 1,106 mld euro</w:t>
      </w:r>
    </w:p>
    <w:p w14:paraId="1029721F" w14:textId="77777777" w:rsidR="0074597C" w:rsidRPr="0074597C" w:rsidRDefault="0074597C" w:rsidP="00BE06D0">
      <w:pPr>
        <w:numPr>
          <w:ilvl w:val="0"/>
          <w:numId w:val="187"/>
        </w:numPr>
        <w:suppressAutoHyphens w:val="0"/>
        <w:spacing w:after="200"/>
        <w:contextualSpacing/>
        <w:rPr>
          <w:rFonts w:cs="Arial"/>
          <w:b/>
          <w:color w:val="auto"/>
        </w:rPr>
      </w:pPr>
      <w:r w:rsidRPr="0074597C">
        <w:rPr>
          <w:rFonts w:cs="Arial"/>
          <w:b/>
          <w:color w:val="auto"/>
        </w:rPr>
        <w:t>warmińsko-mazurskie – 1,228 mld euro</w:t>
      </w:r>
    </w:p>
    <w:p w14:paraId="210BD566" w14:textId="77777777" w:rsidR="0074597C" w:rsidRPr="00B94DB0" w:rsidRDefault="0074597C" w:rsidP="00BE06D0">
      <w:pPr>
        <w:numPr>
          <w:ilvl w:val="0"/>
          <w:numId w:val="187"/>
        </w:numPr>
        <w:suppressAutoHyphens w:val="0"/>
        <w:spacing w:after="200"/>
        <w:contextualSpacing/>
        <w:rPr>
          <w:rFonts w:cs="Arial"/>
          <w:color w:val="auto"/>
        </w:rPr>
      </w:pPr>
      <w:r w:rsidRPr="00B94DB0">
        <w:rPr>
          <w:rFonts w:cs="Arial"/>
          <w:color w:val="auto"/>
        </w:rPr>
        <w:t>wielkopolskie – 1,070 mld euro</w:t>
      </w:r>
    </w:p>
    <w:p w14:paraId="5E065E21" w14:textId="77777777" w:rsidR="0074597C" w:rsidRPr="00B94DB0" w:rsidRDefault="0074597C" w:rsidP="00BE06D0">
      <w:pPr>
        <w:numPr>
          <w:ilvl w:val="0"/>
          <w:numId w:val="187"/>
        </w:numPr>
        <w:suppressAutoHyphens w:val="0"/>
        <w:spacing w:after="200"/>
        <w:contextualSpacing/>
        <w:rPr>
          <w:rFonts w:cs="Arial"/>
          <w:color w:val="auto"/>
        </w:rPr>
      </w:pPr>
      <w:r w:rsidRPr="00B94DB0">
        <w:rPr>
          <w:rFonts w:cs="Arial"/>
          <w:color w:val="auto"/>
        </w:rPr>
        <w:t>zachodniopomorskie – 1,311 mld euro</w:t>
      </w:r>
    </w:p>
    <w:p w14:paraId="3555FB0B" w14:textId="77777777" w:rsidR="0074597C" w:rsidRPr="00B94DB0" w:rsidRDefault="0074597C" w:rsidP="00360C9A">
      <w:pPr>
        <w:spacing w:after="200"/>
        <w:rPr>
          <w:rFonts w:cs="Arial"/>
          <w:color w:val="auto"/>
        </w:rPr>
      </w:pPr>
      <w:r w:rsidRPr="00B94DB0">
        <w:rPr>
          <w:rFonts w:cs="Arial"/>
          <w:color w:val="auto"/>
        </w:rPr>
        <w:t>Pieniądze na programy regionalne podzielono według algorytmu opartego na obiektywnych kryteriach, między innymi na liczbie ludności i PKB na mieszkańca. 75% środków zostało już podzielonych, a 25% przeznaczono na rezerwę programową do podziału na późniejszym etapie programowania w czasie negocjacji kontraktu programowego.</w:t>
      </w:r>
    </w:p>
    <w:p w14:paraId="3E8CB3C8" w14:textId="77777777" w:rsidR="0074597C" w:rsidRPr="00B94DB0" w:rsidRDefault="0074597C" w:rsidP="00360C9A">
      <w:pPr>
        <w:spacing w:after="200"/>
        <w:rPr>
          <w:rFonts w:cs="Arial"/>
          <w:color w:val="auto"/>
        </w:rPr>
      </w:pPr>
      <w:r w:rsidRPr="00B94DB0">
        <w:rPr>
          <w:rFonts w:cs="Arial"/>
          <w:color w:val="auto"/>
        </w:rPr>
        <w:t xml:space="preserve">Dodatkowo sześć regionów (śląskie, łódzkie, </w:t>
      </w:r>
      <w:r>
        <w:rPr>
          <w:rFonts w:cs="Arial"/>
          <w:color w:val="auto"/>
        </w:rPr>
        <w:t>małopolskie</w:t>
      </w:r>
      <w:r w:rsidRPr="00B94DB0">
        <w:rPr>
          <w:rFonts w:cs="Arial"/>
          <w:color w:val="auto"/>
        </w:rPr>
        <w:t>, lubelskie, dolnośląskie i wielkopolskie) otrzyma 4,4 mld euro z funduszu sprawiedliwej transformacji i polityki spójności (3,8 mld euro z FST + 560 mln euro z polityki spójności).</w:t>
      </w:r>
    </w:p>
    <w:p w14:paraId="36D9D0E1" w14:textId="77777777" w:rsidR="00BA097F" w:rsidRPr="00630CF4" w:rsidRDefault="0074597C" w:rsidP="00360C9A">
      <w:pPr>
        <w:textAlignment w:val="baseline"/>
        <w:rPr>
          <w:rFonts w:eastAsia="Times New Roman" w:cs="Arial"/>
          <w:color w:val="auto"/>
          <w:highlight w:val="yellow"/>
          <w:lang w:eastAsia="pl-PL"/>
        </w:rPr>
      </w:pPr>
      <w:r w:rsidRPr="00B94DB0">
        <w:rPr>
          <w:rFonts w:cs="Arial"/>
          <w:color w:val="auto"/>
        </w:rPr>
        <w:lastRenderedPageBreak/>
        <w:t xml:space="preserve">Program dla Polski Wschodniej będzie obejmował sześć regionów – lubelskie, podkarpackie, podlaskie, świętokrzyskie, warmińsko-mazurskie oraz, co jest nowością w tej perspektywie, mazowieckie (bez Warszawy i 9 otaczających ją powiatów) </w:t>
      </w:r>
      <w:r w:rsidRPr="00B94DB0">
        <w:rPr>
          <w:rFonts w:cs="Arial"/>
          <w:color w:val="auto"/>
          <w:vertAlign w:val="superscript"/>
        </w:rPr>
        <w:footnoteReference w:id="20"/>
      </w:r>
      <w:r w:rsidRPr="00B94DB0">
        <w:rPr>
          <w:rFonts w:cs="Arial"/>
          <w:color w:val="auto"/>
          <w:vertAlign w:val="superscript"/>
        </w:rPr>
        <w:footnoteReference w:id="21"/>
      </w:r>
      <w:r w:rsidRPr="00B94DB0">
        <w:rPr>
          <w:rFonts w:cs="Arial"/>
          <w:color w:val="auto"/>
        </w:rPr>
        <w:t>.</w:t>
      </w:r>
    </w:p>
    <w:p w14:paraId="5D2F1DAE" w14:textId="77777777" w:rsidR="00BA097F" w:rsidRPr="00745324" w:rsidRDefault="00165973" w:rsidP="00360C9A">
      <w:pPr>
        <w:pStyle w:val="Nagwek1"/>
        <w:rPr>
          <w:rFonts w:eastAsia="Calibri" w:cs="Arial"/>
          <w:color w:val="auto"/>
        </w:rPr>
      </w:pPr>
      <w:bookmarkStart w:id="397" w:name="_Toc84417264"/>
      <w:r w:rsidRPr="00745324">
        <w:t>Spis tabel</w:t>
      </w:r>
      <w:bookmarkEnd w:id="397"/>
    </w:p>
    <w:p w14:paraId="7B145FA3" w14:textId="2AF6C169" w:rsidR="00935584" w:rsidRDefault="002255D6">
      <w:pPr>
        <w:pStyle w:val="Spisilustracji"/>
        <w:tabs>
          <w:tab w:val="right" w:leader="dot" w:pos="9060"/>
        </w:tabs>
        <w:rPr>
          <w:rFonts w:asciiTheme="minorHAnsi" w:eastAsiaTheme="minorEastAsia" w:hAnsiTheme="minorHAnsi"/>
          <w:noProof/>
          <w:color w:val="auto"/>
          <w:lang w:eastAsia="pl-PL"/>
        </w:rPr>
      </w:pPr>
      <w:r w:rsidRPr="00460FA7">
        <w:rPr>
          <w:highlight w:val="yellow"/>
        </w:rPr>
        <w:fldChar w:fldCharType="begin"/>
      </w:r>
      <w:r w:rsidR="00165973" w:rsidRPr="00460FA7">
        <w:rPr>
          <w:rStyle w:val="czeindeksu"/>
          <w:rFonts w:cs="Arial"/>
          <w:color w:val="auto"/>
          <w:sz w:val="20"/>
          <w:szCs w:val="20"/>
          <w:highlight w:val="yellow"/>
        </w:rPr>
        <w:instrText>TOC \c "Tabela"</w:instrText>
      </w:r>
      <w:r w:rsidRPr="00460FA7">
        <w:rPr>
          <w:rStyle w:val="czeindeksu"/>
          <w:rFonts w:cs="Arial"/>
          <w:color w:val="auto"/>
          <w:sz w:val="20"/>
          <w:szCs w:val="20"/>
          <w:highlight w:val="yellow"/>
        </w:rPr>
        <w:fldChar w:fldCharType="separate"/>
      </w:r>
      <w:r w:rsidR="00935584">
        <w:rPr>
          <w:noProof/>
        </w:rPr>
        <w:t>Tabela 1.</w:t>
      </w:r>
      <w:r w:rsidR="00935584" w:rsidRPr="003A6D48">
        <w:rPr>
          <w:noProof/>
        </w:rPr>
        <w:t xml:space="preserve"> Dane demograficzne miasta i gminy Sępopol.</w:t>
      </w:r>
      <w:r w:rsidR="00935584">
        <w:rPr>
          <w:noProof/>
        </w:rPr>
        <w:tab/>
      </w:r>
      <w:r w:rsidR="00935584">
        <w:rPr>
          <w:noProof/>
        </w:rPr>
        <w:fldChar w:fldCharType="begin"/>
      </w:r>
      <w:r w:rsidR="00935584">
        <w:rPr>
          <w:noProof/>
        </w:rPr>
        <w:instrText xml:space="preserve"> PAGEREF _Toc84417266 \h </w:instrText>
      </w:r>
      <w:r w:rsidR="00935584">
        <w:rPr>
          <w:noProof/>
        </w:rPr>
      </w:r>
      <w:r w:rsidR="00935584">
        <w:rPr>
          <w:noProof/>
        </w:rPr>
        <w:fldChar w:fldCharType="separate"/>
      </w:r>
      <w:r w:rsidR="00FF485A">
        <w:rPr>
          <w:noProof/>
        </w:rPr>
        <w:t>11</w:t>
      </w:r>
      <w:r w:rsidR="00935584">
        <w:rPr>
          <w:noProof/>
        </w:rPr>
        <w:fldChar w:fldCharType="end"/>
      </w:r>
    </w:p>
    <w:p w14:paraId="57A5E70D" w14:textId="16B44457" w:rsidR="00935584" w:rsidRDefault="00935584">
      <w:pPr>
        <w:pStyle w:val="Spisilustracji"/>
        <w:tabs>
          <w:tab w:val="right" w:leader="dot" w:pos="9060"/>
        </w:tabs>
        <w:rPr>
          <w:rFonts w:asciiTheme="minorHAnsi" w:eastAsiaTheme="minorEastAsia" w:hAnsiTheme="minorHAnsi"/>
          <w:noProof/>
          <w:color w:val="auto"/>
          <w:lang w:eastAsia="pl-PL"/>
        </w:rPr>
      </w:pPr>
      <w:r>
        <w:rPr>
          <w:noProof/>
        </w:rPr>
        <w:t>Tabela 2. Liczba ludności miasta i gminy Sępopol w latach 2010-2020.</w:t>
      </w:r>
      <w:r>
        <w:rPr>
          <w:noProof/>
        </w:rPr>
        <w:tab/>
      </w:r>
      <w:r>
        <w:rPr>
          <w:noProof/>
        </w:rPr>
        <w:fldChar w:fldCharType="begin"/>
      </w:r>
      <w:r>
        <w:rPr>
          <w:noProof/>
        </w:rPr>
        <w:instrText xml:space="preserve"> PAGEREF _Toc84417267 \h </w:instrText>
      </w:r>
      <w:r>
        <w:rPr>
          <w:noProof/>
        </w:rPr>
      </w:r>
      <w:r>
        <w:rPr>
          <w:noProof/>
        </w:rPr>
        <w:fldChar w:fldCharType="separate"/>
      </w:r>
      <w:r w:rsidR="00FF485A">
        <w:rPr>
          <w:noProof/>
        </w:rPr>
        <w:t>11</w:t>
      </w:r>
      <w:r>
        <w:rPr>
          <w:noProof/>
        </w:rPr>
        <w:fldChar w:fldCharType="end"/>
      </w:r>
    </w:p>
    <w:p w14:paraId="129DBADD" w14:textId="6A29B053" w:rsidR="00935584" w:rsidRDefault="00935584">
      <w:pPr>
        <w:pStyle w:val="Spisilustracji"/>
        <w:tabs>
          <w:tab w:val="right" w:leader="dot" w:pos="9060"/>
        </w:tabs>
        <w:rPr>
          <w:rFonts w:asciiTheme="minorHAnsi" w:eastAsiaTheme="minorEastAsia" w:hAnsiTheme="minorHAnsi"/>
          <w:noProof/>
          <w:color w:val="auto"/>
          <w:lang w:eastAsia="pl-PL"/>
        </w:rPr>
      </w:pPr>
      <w:r w:rsidRPr="003A6D48">
        <w:rPr>
          <w:rFonts w:cs="Arial"/>
          <w:noProof/>
          <w:color w:val="auto"/>
        </w:rPr>
        <w:t>Tabela 3. Rodzaje zanieczyszczeń oraz źródła zanieczyszczeń powietrza.</w:t>
      </w:r>
      <w:r>
        <w:rPr>
          <w:noProof/>
        </w:rPr>
        <w:tab/>
      </w:r>
      <w:r>
        <w:rPr>
          <w:noProof/>
        </w:rPr>
        <w:fldChar w:fldCharType="begin"/>
      </w:r>
      <w:r>
        <w:rPr>
          <w:noProof/>
        </w:rPr>
        <w:instrText xml:space="preserve"> PAGEREF _Toc84417268 \h </w:instrText>
      </w:r>
      <w:r>
        <w:rPr>
          <w:noProof/>
        </w:rPr>
      </w:r>
      <w:r>
        <w:rPr>
          <w:noProof/>
        </w:rPr>
        <w:fldChar w:fldCharType="separate"/>
      </w:r>
      <w:r w:rsidR="00FF485A">
        <w:rPr>
          <w:noProof/>
        </w:rPr>
        <w:t>30</w:t>
      </w:r>
      <w:r>
        <w:rPr>
          <w:noProof/>
        </w:rPr>
        <w:fldChar w:fldCharType="end"/>
      </w:r>
    </w:p>
    <w:p w14:paraId="48165B4B" w14:textId="2B83B628" w:rsidR="00935584" w:rsidRDefault="00935584">
      <w:pPr>
        <w:pStyle w:val="Spisilustracji"/>
        <w:tabs>
          <w:tab w:val="right" w:leader="dot" w:pos="9060"/>
        </w:tabs>
        <w:rPr>
          <w:rFonts w:asciiTheme="minorHAnsi" w:eastAsiaTheme="minorEastAsia" w:hAnsiTheme="minorHAnsi"/>
          <w:noProof/>
          <w:color w:val="auto"/>
          <w:lang w:eastAsia="pl-PL"/>
        </w:rPr>
      </w:pPr>
      <w:r>
        <w:rPr>
          <w:noProof/>
        </w:rPr>
        <w:t>Tabela 4. Skutki zanieczyszczeń powietrza dla środowiska i organizmów żywych.</w:t>
      </w:r>
      <w:r>
        <w:rPr>
          <w:noProof/>
        </w:rPr>
        <w:tab/>
      </w:r>
      <w:r>
        <w:rPr>
          <w:noProof/>
        </w:rPr>
        <w:fldChar w:fldCharType="begin"/>
      </w:r>
      <w:r>
        <w:rPr>
          <w:noProof/>
        </w:rPr>
        <w:instrText xml:space="preserve"> PAGEREF _Toc84417269 \h </w:instrText>
      </w:r>
      <w:r>
        <w:rPr>
          <w:noProof/>
        </w:rPr>
      </w:r>
      <w:r>
        <w:rPr>
          <w:noProof/>
        </w:rPr>
        <w:fldChar w:fldCharType="separate"/>
      </w:r>
      <w:r w:rsidR="00FF485A">
        <w:rPr>
          <w:noProof/>
        </w:rPr>
        <w:t>31</w:t>
      </w:r>
      <w:r>
        <w:rPr>
          <w:noProof/>
        </w:rPr>
        <w:fldChar w:fldCharType="end"/>
      </w:r>
    </w:p>
    <w:p w14:paraId="1CB93021" w14:textId="6A05C325" w:rsidR="00935584" w:rsidRDefault="00935584">
      <w:pPr>
        <w:pStyle w:val="Spisilustracji"/>
        <w:tabs>
          <w:tab w:val="right" w:leader="dot" w:pos="9060"/>
        </w:tabs>
        <w:rPr>
          <w:rFonts w:asciiTheme="minorHAnsi" w:eastAsiaTheme="minorEastAsia" w:hAnsiTheme="minorHAnsi"/>
          <w:noProof/>
          <w:color w:val="auto"/>
          <w:lang w:eastAsia="pl-PL"/>
        </w:rPr>
      </w:pPr>
      <w:r w:rsidRPr="003A6D48">
        <w:rPr>
          <w:rFonts w:cs="Arial"/>
          <w:noProof/>
          <w:color w:val="auto"/>
        </w:rPr>
        <w:t>Tabela 5. Przeciętny skład spalin silnikowych (w % objętościowo).</w:t>
      </w:r>
      <w:r>
        <w:rPr>
          <w:noProof/>
        </w:rPr>
        <w:tab/>
      </w:r>
      <w:r>
        <w:rPr>
          <w:noProof/>
        </w:rPr>
        <w:fldChar w:fldCharType="begin"/>
      </w:r>
      <w:r>
        <w:rPr>
          <w:noProof/>
        </w:rPr>
        <w:instrText xml:space="preserve"> PAGEREF _Toc84417270 \h </w:instrText>
      </w:r>
      <w:r>
        <w:rPr>
          <w:noProof/>
        </w:rPr>
      </w:r>
      <w:r>
        <w:rPr>
          <w:noProof/>
        </w:rPr>
        <w:fldChar w:fldCharType="separate"/>
      </w:r>
      <w:r w:rsidR="00FF485A">
        <w:rPr>
          <w:noProof/>
        </w:rPr>
        <w:t>34</w:t>
      </w:r>
      <w:r>
        <w:rPr>
          <w:noProof/>
        </w:rPr>
        <w:fldChar w:fldCharType="end"/>
      </w:r>
    </w:p>
    <w:p w14:paraId="07781A57" w14:textId="2BF5FD27" w:rsidR="00935584" w:rsidRDefault="00935584">
      <w:pPr>
        <w:pStyle w:val="Spisilustracji"/>
        <w:tabs>
          <w:tab w:val="right" w:leader="dot" w:pos="9060"/>
        </w:tabs>
        <w:rPr>
          <w:rFonts w:asciiTheme="minorHAnsi" w:eastAsiaTheme="minorEastAsia" w:hAnsiTheme="minorHAnsi"/>
          <w:noProof/>
          <w:color w:val="auto"/>
          <w:lang w:eastAsia="pl-PL"/>
        </w:rPr>
      </w:pPr>
      <w:r w:rsidRPr="003A6D48">
        <w:rPr>
          <w:rFonts w:eastAsia="Times New Roman"/>
          <w:noProof/>
        </w:rPr>
        <w:t>Tabela 6. Klasyfikacja stref zanieczyszczeń powietrza w zależności od poziomów stężeń zanieczyszczenia uzyskanych w rocznej ocenie jakości powietrza.</w:t>
      </w:r>
      <w:r>
        <w:rPr>
          <w:noProof/>
        </w:rPr>
        <w:tab/>
      </w:r>
      <w:r>
        <w:rPr>
          <w:noProof/>
        </w:rPr>
        <w:fldChar w:fldCharType="begin"/>
      </w:r>
      <w:r>
        <w:rPr>
          <w:noProof/>
        </w:rPr>
        <w:instrText xml:space="preserve"> PAGEREF _Toc84417271 \h </w:instrText>
      </w:r>
      <w:r>
        <w:rPr>
          <w:noProof/>
        </w:rPr>
      </w:r>
      <w:r>
        <w:rPr>
          <w:noProof/>
        </w:rPr>
        <w:fldChar w:fldCharType="separate"/>
      </w:r>
      <w:r w:rsidR="00FF485A">
        <w:rPr>
          <w:noProof/>
        </w:rPr>
        <w:t>41</w:t>
      </w:r>
      <w:r>
        <w:rPr>
          <w:noProof/>
        </w:rPr>
        <w:fldChar w:fldCharType="end"/>
      </w:r>
    </w:p>
    <w:p w14:paraId="25971F80" w14:textId="178A0BEC" w:rsidR="00935584" w:rsidRDefault="00935584">
      <w:pPr>
        <w:pStyle w:val="Spisilustracji"/>
        <w:tabs>
          <w:tab w:val="right" w:leader="dot" w:pos="9060"/>
        </w:tabs>
        <w:rPr>
          <w:rFonts w:asciiTheme="minorHAnsi" w:eastAsiaTheme="minorEastAsia" w:hAnsiTheme="minorHAnsi"/>
          <w:noProof/>
          <w:color w:val="auto"/>
          <w:lang w:eastAsia="pl-PL"/>
        </w:rPr>
      </w:pPr>
      <w:r w:rsidRPr="003A6D48">
        <w:rPr>
          <w:rFonts w:eastAsia="Times New Roman"/>
          <w:noProof/>
        </w:rPr>
        <w:t>Tabela 7. Wynikowe klasy dla poszczególnych zanieczyszczeń, uzyskane w ocenie rocznej za 2020 rok dokonanej z uwzględnieniem kryteriów ustanowionych w celu ochrony zdrowia.</w:t>
      </w:r>
      <w:r>
        <w:rPr>
          <w:noProof/>
        </w:rPr>
        <w:tab/>
      </w:r>
      <w:r>
        <w:rPr>
          <w:noProof/>
        </w:rPr>
        <w:fldChar w:fldCharType="begin"/>
      </w:r>
      <w:r>
        <w:rPr>
          <w:noProof/>
        </w:rPr>
        <w:instrText xml:space="preserve"> PAGEREF _Toc84417272 \h </w:instrText>
      </w:r>
      <w:r>
        <w:rPr>
          <w:noProof/>
        </w:rPr>
      </w:r>
      <w:r>
        <w:rPr>
          <w:noProof/>
        </w:rPr>
        <w:fldChar w:fldCharType="separate"/>
      </w:r>
      <w:r w:rsidR="00FF485A">
        <w:rPr>
          <w:noProof/>
        </w:rPr>
        <w:t>42</w:t>
      </w:r>
      <w:r>
        <w:rPr>
          <w:noProof/>
        </w:rPr>
        <w:fldChar w:fldCharType="end"/>
      </w:r>
    </w:p>
    <w:p w14:paraId="31A02534" w14:textId="3A86E2C9" w:rsidR="00935584" w:rsidRDefault="00935584">
      <w:pPr>
        <w:pStyle w:val="Spisilustracji"/>
        <w:tabs>
          <w:tab w:val="right" w:leader="dot" w:pos="9060"/>
        </w:tabs>
        <w:rPr>
          <w:rFonts w:asciiTheme="minorHAnsi" w:eastAsiaTheme="minorEastAsia" w:hAnsiTheme="minorHAnsi"/>
          <w:noProof/>
          <w:color w:val="auto"/>
          <w:lang w:eastAsia="pl-PL"/>
        </w:rPr>
      </w:pPr>
      <w:r w:rsidRPr="003A6D48">
        <w:rPr>
          <w:rFonts w:eastAsia="Times New Roman"/>
          <w:noProof/>
        </w:rPr>
        <w:t>Tabela 8. Klasy dla poszczególnych zanieczyszczeń, uzyskane w ocenie rocznej za 2020 rok dokonanej z uwzględnieniem kryteriów ustanowionych w celu ochrony roślin.</w:t>
      </w:r>
      <w:r>
        <w:rPr>
          <w:noProof/>
        </w:rPr>
        <w:tab/>
      </w:r>
      <w:r>
        <w:rPr>
          <w:noProof/>
        </w:rPr>
        <w:fldChar w:fldCharType="begin"/>
      </w:r>
      <w:r>
        <w:rPr>
          <w:noProof/>
        </w:rPr>
        <w:instrText xml:space="preserve"> PAGEREF _Toc84417273 \h </w:instrText>
      </w:r>
      <w:r>
        <w:rPr>
          <w:noProof/>
        </w:rPr>
      </w:r>
      <w:r>
        <w:rPr>
          <w:noProof/>
        </w:rPr>
        <w:fldChar w:fldCharType="separate"/>
      </w:r>
      <w:r w:rsidR="00FF485A">
        <w:rPr>
          <w:noProof/>
        </w:rPr>
        <w:t>42</w:t>
      </w:r>
      <w:r>
        <w:rPr>
          <w:noProof/>
        </w:rPr>
        <w:fldChar w:fldCharType="end"/>
      </w:r>
    </w:p>
    <w:p w14:paraId="67BFFC1A" w14:textId="03103FF1" w:rsidR="00935584" w:rsidRDefault="00935584">
      <w:pPr>
        <w:pStyle w:val="Spisilustracji"/>
        <w:tabs>
          <w:tab w:val="right" w:leader="dot" w:pos="9060"/>
        </w:tabs>
        <w:rPr>
          <w:rFonts w:asciiTheme="minorHAnsi" w:eastAsiaTheme="minorEastAsia" w:hAnsiTheme="minorHAnsi"/>
          <w:noProof/>
          <w:color w:val="auto"/>
          <w:lang w:eastAsia="pl-PL"/>
        </w:rPr>
      </w:pPr>
      <w:r>
        <w:rPr>
          <w:noProof/>
        </w:rPr>
        <w:t>Tabela 9. Instalacje OZE zlokalizowane na terenie gminy będące własnością Urzędu.</w:t>
      </w:r>
      <w:r>
        <w:rPr>
          <w:noProof/>
        </w:rPr>
        <w:tab/>
      </w:r>
      <w:r>
        <w:rPr>
          <w:noProof/>
        </w:rPr>
        <w:fldChar w:fldCharType="begin"/>
      </w:r>
      <w:r>
        <w:rPr>
          <w:noProof/>
        </w:rPr>
        <w:instrText xml:space="preserve"> PAGEREF _Toc84417274 \h </w:instrText>
      </w:r>
      <w:r>
        <w:rPr>
          <w:noProof/>
        </w:rPr>
      </w:r>
      <w:r>
        <w:rPr>
          <w:noProof/>
        </w:rPr>
        <w:fldChar w:fldCharType="separate"/>
      </w:r>
      <w:r w:rsidR="00FF485A">
        <w:rPr>
          <w:noProof/>
        </w:rPr>
        <w:t>50</w:t>
      </w:r>
      <w:r>
        <w:rPr>
          <w:noProof/>
        </w:rPr>
        <w:fldChar w:fldCharType="end"/>
      </w:r>
    </w:p>
    <w:p w14:paraId="4B3764D6" w14:textId="202018B9" w:rsidR="00935584" w:rsidRDefault="00935584">
      <w:pPr>
        <w:pStyle w:val="Spisilustracji"/>
        <w:tabs>
          <w:tab w:val="right" w:leader="dot" w:pos="9060"/>
        </w:tabs>
        <w:rPr>
          <w:rFonts w:asciiTheme="minorHAnsi" w:eastAsiaTheme="minorEastAsia" w:hAnsiTheme="minorHAnsi"/>
          <w:noProof/>
          <w:color w:val="auto"/>
          <w:lang w:eastAsia="pl-PL"/>
        </w:rPr>
      </w:pPr>
      <w:r>
        <w:rPr>
          <w:noProof/>
        </w:rPr>
        <w:t>Tabela 10. Zestawienie inwestycji dofinansowanych z WFOŚiGW w Katowicach w ramach Programu Czyste Powietrze na terenie gminy Sępopol.</w:t>
      </w:r>
      <w:r>
        <w:rPr>
          <w:noProof/>
        </w:rPr>
        <w:tab/>
      </w:r>
      <w:r>
        <w:rPr>
          <w:noProof/>
        </w:rPr>
        <w:fldChar w:fldCharType="begin"/>
      </w:r>
      <w:r>
        <w:rPr>
          <w:noProof/>
        </w:rPr>
        <w:instrText xml:space="preserve"> PAGEREF _Toc84417275 \h </w:instrText>
      </w:r>
      <w:r>
        <w:rPr>
          <w:noProof/>
        </w:rPr>
      </w:r>
      <w:r>
        <w:rPr>
          <w:noProof/>
        </w:rPr>
        <w:fldChar w:fldCharType="separate"/>
      </w:r>
      <w:r w:rsidR="00FF485A">
        <w:rPr>
          <w:noProof/>
        </w:rPr>
        <w:t>51</w:t>
      </w:r>
      <w:r>
        <w:rPr>
          <w:noProof/>
        </w:rPr>
        <w:fldChar w:fldCharType="end"/>
      </w:r>
    </w:p>
    <w:p w14:paraId="27243518" w14:textId="4D642CC1" w:rsidR="00935584" w:rsidRDefault="00935584">
      <w:pPr>
        <w:pStyle w:val="Spisilustracji"/>
        <w:tabs>
          <w:tab w:val="right" w:leader="dot" w:pos="9060"/>
        </w:tabs>
        <w:rPr>
          <w:rFonts w:asciiTheme="minorHAnsi" w:eastAsiaTheme="minorEastAsia" w:hAnsiTheme="minorHAnsi"/>
          <w:noProof/>
          <w:color w:val="auto"/>
          <w:lang w:eastAsia="pl-PL"/>
        </w:rPr>
      </w:pPr>
      <w:r w:rsidRPr="003A6D48">
        <w:rPr>
          <w:rFonts w:cs="Arial"/>
          <w:noProof/>
          <w:color w:val="auto"/>
        </w:rPr>
        <w:t>Tabela 11. Dopuszczalne poziomy hałasu w zależności od przeznaczenia terenu.</w:t>
      </w:r>
      <w:r>
        <w:rPr>
          <w:noProof/>
        </w:rPr>
        <w:tab/>
      </w:r>
      <w:r>
        <w:rPr>
          <w:noProof/>
        </w:rPr>
        <w:fldChar w:fldCharType="begin"/>
      </w:r>
      <w:r>
        <w:rPr>
          <w:noProof/>
        </w:rPr>
        <w:instrText xml:space="preserve"> PAGEREF _Toc84417276 \h </w:instrText>
      </w:r>
      <w:r>
        <w:rPr>
          <w:noProof/>
        </w:rPr>
      </w:r>
      <w:r>
        <w:rPr>
          <w:noProof/>
        </w:rPr>
        <w:fldChar w:fldCharType="separate"/>
      </w:r>
      <w:r w:rsidR="00FF485A">
        <w:rPr>
          <w:noProof/>
        </w:rPr>
        <w:t>56</w:t>
      </w:r>
      <w:r>
        <w:rPr>
          <w:noProof/>
        </w:rPr>
        <w:fldChar w:fldCharType="end"/>
      </w:r>
    </w:p>
    <w:p w14:paraId="33159AE8" w14:textId="36997804" w:rsidR="00935584" w:rsidRDefault="00935584">
      <w:pPr>
        <w:pStyle w:val="Spisilustracji"/>
        <w:tabs>
          <w:tab w:val="right" w:leader="dot" w:pos="9060"/>
        </w:tabs>
        <w:rPr>
          <w:rFonts w:asciiTheme="minorHAnsi" w:eastAsiaTheme="minorEastAsia" w:hAnsiTheme="minorHAnsi"/>
          <w:noProof/>
          <w:color w:val="auto"/>
          <w:lang w:eastAsia="pl-PL"/>
        </w:rPr>
      </w:pPr>
      <w:r>
        <w:rPr>
          <w:noProof/>
        </w:rPr>
        <w:t>Tabela 12. Zakresy częstotliwości pól elektromagnetycznych, dla których określa się parametry fizyczne charakteryzujące oddziaływanie pól elektromagnetycznych na środowisko  oraz dopuszczalne poziomy pól elektromagnetycznych, charakteryzowane przez dopuszczalne wartości parametrów fizycznych dla miejsc dostępnych dla ludności.</w:t>
      </w:r>
      <w:r>
        <w:rPr>
          <w:noProof/>
        </w:rPr>
        <w:tab/>
      </w:r>
      <w:r>
        <w:rPr>
          <w:noProof/>
        </w:rPr>
        <w:fldChar w:fldCharType="begin"/>
      </w:r>
      <w:r>
        <w:rPr>
          <w:noProof/>
        </w:rPr>
        <w:instrText xml:space="preserve"> PAGEREF _Toc84417277 \h </w:instrText>
      </w:r>
      <w:r>
        <w:rPr>
          <w:noProof/>
        </w:rPr>
      </w:r>
      <w:r>
        <w:rPr>
          <w:noProof/>
        </w:rPr>
        <w:fldChar w:fldCharType="separate"/>
      </w:r>
      <w:r w:rsidR="00FF485A">
        <w:rPr>
          <w:noProof/>
        </w:rPr>
        <w:t>62</w:t>
      </w:r>
      <w:r>
        <w:rPr>
          <w:noProof/>
        </w:rPr>
        <w:fldChar w:fldCharType="end"/>
      </w:r>
    </w:p>
    <w:p w14:paraId="5EE4912B" w14:textId="1F4CCEA4" w:rsidR="00935584" w:rsidRDefault="00935584">
      <w:pPr>
        <w:pStyle w:val="Spisilustracji"/>
        <w:tabs>
          <w:tab w:val="right" w:leader="dot" w:pos="9060"/>
        </w:tabs>
        <w:rPr>
          <w:rFonts w:asciiTheme="minorHAnsi" w:eastAsiaTheme="minorEastAsia" w:hAnsiTheme="minorHAnsi"/>
          <w:noProof/>
          <w:color w:val="auto"/>
          <w:lang w:eastAsia="pl-PL"/>
        </w:rPr>
      </w:pPr>
      <w:r>
        <w:rPr>
          <w:noProof/>
        </w:rPr>
        <w:t>Tabela 13. Podstawowe dane dotyczące systemu elektroenergetycznego na terenie miasta i gminy Sępopol.</w:t>
      </w:r>
      <w:r>
        <w:rPr>
          <w:noProof/>
        </w:rPr>
        <w:tab/>
      </w:r>
      <w:r>
        <w:rPr>
          <w:noProof/>
        </w:rPr>
        <w:fldChar w:fldCharType="begin"/>
      </w:r>
      <w:r>
        <w:rPr>
          <w:noProof/>
        </w:rPr>
        <w:instrText xml:space="preserve"> PAGEREF _Toc84417278 \h </w:instrText>
      </w:r>
      <w:r>
        <w:rPr>
          <w:noProof/>
        </w:rPr>
      </w:r>
      <w:r>
        <w:rPr>
          <w:noProof/>
        </w:rPr>
        <w:fldChar w:fldCharType="separate"/>
      </w:r>
      <w:r w:rsidR="00FF485A">
        <w:rPr>
          <w:noProof/>
        </w:rPr>
        <w:t>63</w:t>
      </w:r>
      <w:r>
        <w:rPr>
          <w:noProof/>
        </w:rPr>
        <w:fldChar w:fldCharType="end"/>
      </w:r>
    </w:p>
    <w:p w14:paraId="01A20521" w14:textId="7A7BC8C3" w:rsidR="00935584" w:rsidRDefault="00935584">
      <w:pPr>
        <w:pStyle w:val="Spisilustracji"/>
        <w:tabs>
          <w:tab w:val="right" w:leader="dot" w:pos="9060"/>
        </w:tabs>
        <w:rPr>
          <w:rFonts w:asciiTheme="minorHAnsi" w:eastAsiaTheme="minorEastAsia" w:hAnsiTheme="minorHAnsi"/>
          <w:noProof/>
          <w:color w:val="auto"/>
          <w:lang w:eastAsia="pl-PL"/>
        </w:rPr>
      </w:pPr>
      <w:r w:rsidRPr="003A6D48">
        <w:rPr>
          <w:rFonts w:cs="Arial"/>
          <w:noProof/>
        </w:rPr>
        <w:t>Tabela 14. D</w:t>
      </w:r>
      <w:r w:rsidRPr="003A6D48">
        <w:rPr>
          <w:rFonts w:eastAsia="Times New Roman" w:cs="Arial"/>
          <w:noProof/>
          <w:color w:val="000000"/>
        </w:rPr>
        <w:t>ane GPZ zasilających gminę Sępopol, obciążenie w szczycie wieczornym GPZ Bartoszyce i GPZ Korsze.</w:t>
      </w:r>
      <w:r>
        <w:rPr>
          <w:noProof/>
        </w:rPr>
        <w:tab/>
      </w:r>
      <w:r>
        <w:rPr>
          <w:noProof/>
        </w:rPr>
        <w:fldChar w:fldCharType="begin"/>
      </w:r>
      <w:r>
        <w:rPr>
          <w:noProof/>
        </w:rPr>
        <w:instrText xml:space="preserve"> PAGEREF _Toc84417279 \h </w:instrText>
      </w:r>
      <w:r>
        <w:rPr>
          <w:noProof/>
        </w:rPr>
      </w:r>
      <w:r>
        <w:rPr>
          <w:noProof/>
        </w:rPr>
        <w:fldChar w:fldCharType="separate"/>
      </w:r>
      <w:r w:rsidR="00FF485A">
        <w:rPr>
          <w:noProof/>
        </w:rPr>
        <w:t>64</w:t>
      </w:r>
      <w:r>
        <w:rPr>
          <w:noProof/>
        </w:rPr>
        <w:fldChar w:fldCharType="end"/>
      </w:r>
    </w:p>
    <w:p w14:paraId="3FAB62AF" w14:textId="02E15E43" w:rsidR="00935584" w:rsidRDefault="00935584">
      <w:pPr>
        <w:pStyle w:val="Spisilustracji"/>
        <w:tabs>
          <w:tab w:val="right" w:leader="dot" w:pos="9060"/>
        </w:tabs>
        <w:rPr>
          <w:rFonts w:asciiTheme="minorHAnsi" w:eastAsiaTheme="minorEastAsia" w:hAnsiTheme="minorHAnsi"/>
          <w:noProof/>
          <w:color w:val="auto"/>
          <w:lang w:eastAsia="pl-PL"/>
        </w:rPr>
      </w:pPr>
      <w:r w:rsidRPr="003A6D48">
        <w:rPr>
          <w:rFonts w:cs="Arial"/>
          <w:noProof/>
        </w:rPr>
        <w:t xml:space="preserve">Tabela 15. </w:t>
      </w:r>
      <w:r w:rsidRPr="003A6D48">
        <w:rPr>
          <w:rFonts w:eastAsia="Times New Roman" w:cs="Arial"/>
          <w:noProof/>
          <w:color w:val="000000"/>
        </w:rPr>
        <w:t>Zestawienie długości linii elektroenergetycznych na terenie miasta i gminy Sępopol.</w:t>
      </w:r>
      <w:r>
        <w:rPr>
          <w:noProof/>
        </w:rPr>
        <w:tab/>
      </w:r>
      <w:r>
        <w:rPr>
          <w:noProof/>
        </w:rPr>
        <w:fldChar w:fldCharType="begin"/>
      </w:r>
      <w:r>
        <w:rPr>
          <w:noProof/>
        </w:rPr>
        <w:instrText xml:space="preserve"> PAGEREF _Toc84417280 \h </w:instrText>
      </w:r>
      <w:r>
        <w:rPr>
          <w:noProof/>
        </w:rPr>
      </w:r>
      <w:r>
        <w:rPr>
          <w:noProof/>
        </w:rPr>
        <w:fldChar w:fldCharType="separate"/>
      </w:r>
      <w:r w:rsidR="00FF485A">
        <w:rPr>
          <w:noProof/>
        </w:rPr>
        <w:t>64</w:t>
      </w:r>
      <w:r>
        <w:rPr>
          <w:noProof/>
        </w:rPr>
        <w:fldChar w:fldCharType="end"/>
      </w:r>
    </w:p>
    <w:p w14:paraId="2CF5A70C" w14:textId="1AF50DAC" w:rsidR="00935584" w:rsidRDefault="00935584">
      <w:pPr>
        <w:pStyle w:val="Spisilustracji"/>
        <w:tabs>
          <w:tab w:val="right" w:leader="dot" w:pos="9060"/>
        </w:tabs>
        <w:rPr>
          <w:rFonts w:asciiTheme="minorHAnsi" w:eastAsiaTheme="minorEastAsia" w:hAnsiTheme="minorHAnsi"/>
          <w:noProof/>
          <w:color w:val="auto"/>
          <w:lang w:eastAsia="pl-PL"/>
        </w:rPr>
      </w:pPr>
      <w:r w:rsidRPr="003A6D48">
        <w:rPr>
          <w:rFonts w:cs="Arial"/>
          <w:noProof/>
          <w:color w:val="auto"/>
        </w:rPr>
        <w:t>Tabela 16. Wykaz stacji transformatorowych SN/nn 15kV/0,4kV na terenie miasta i gminy Sępopol.</w:t>
      </w:r>
      <w:r>
        <w:rPr>
          <w:noProof/>
        </w:rPr>
        <w:tab/>
      </w:r>
      <w:r>
        <w:rPr>
          <w:noProof/>
        </w:rPr>
        <w:fldChar w:fldCharType="begin"/>
      </w:r>
      <w:r>
        <w:rPr>
          <w:noProof/>
        </w:rPr>
        <w:instrText xml:space="preserve"> PAGEREF _Toc84417281 \h </w:instrText>
      </w:r>
      <w:r>
        <w:rPr>
          <w:noProof/>
        </w:rPr>
      </w:r>
      <w:r>
        <w:rPr>
          <w:noProof/>
        </w:rPr>
        <w:fldChar w:fldCharType="separate"/>
      </w:r>
      <w:r w:rsidR="00FF485A">
        <w:rPr>
          <w:noProof/>
        </w:rPr>
        <w:t>65</w:t>
      </w:r>
      <w:r>
        <w:rPr>
          <w:noProof/>
        </w:rPr>
        <w:fldChar w:fldCharType="end"/>
      </w:r>
    </w:p>
    <w:p w14:paraId="671643A2" w14:textId="753EC341" w:rsidR="00935584" w:rsidRDefault="00935584">
      <w:pPr>
        <w:pStyle w:val="Spisilustracji"/>
        <w:tabs>
          <w:tab w:val="right" w:leader="dot" w:pos="9060"/>
        </w:tabs>
        <w:rPr>
          <w:rFonts w:asciiTheme="minorHAnsi" w:eastAsiaTheme="minorEastAsia" w:hAnsiTheme="minorHAnsi"/>
          <w:noProof/>
          <w:color w:val="auto"/>
          <w:lang w:eastAsia="pl-PL"/>
        </w:rPr>
      </w:pPr>
      <w:r w:rsidRPr="003A6D48">
        <w:rPr>
          <w:noProof/>
          <w:color w:val="auto"/>
        </w:rPr>
        <w:t>Tabela 17. Instalacje wytwarzające pola elektromagnetyczne na terenie miasta i gminy Sępopol.</w:t>
      </w:r>
      <w:r>
        <w:rPr>
          <w:noProof/>
        </w:rPr>
        <w:tab/>
      </w:r>
      <w:r>
        <w:rPr>
          <w:noProof/>
        </w:rPr>
        <w:fldChar w:fldCharType="begin"/>
      </w:r>
      <w:r>
        <w:rPr>
          <w:noProof/>
        </w:rPr>
        <w:instrText xml:space="preserve"> PAGEREF _Toc84417282 \h </w:instrText>
      </w:r>
      <w:r>
        <w:rPr>
          <w:noProof/>
        </w:rPr>
      </w:r>
      <w:r>
        <w:rPr>
          <w:noProof/>
        </w:rPr>
        <w:fldChar w:fldCharType="separate"/>
      </w:r>
      <w:r w:rsidR="00FF485A">
        <w:rPr>
          <w:noProof/>
        </w:rPr>
        <w:t>69</w:t>
      </w:r>
      <w:r>
        <w:rPr>
          <w:noProof/>
        </w:rPr>
        <w:fldChar w:fldCharType="end"/>
      </w:r>
    </w:p>
    <w:p w14:paraId="5C2D9A9B" w14:textId="30B5AA8A" w:rsidR="00935584" w:rsidRDefault="00935584">
      <w:pPr>
        <w:pStyle w:val="Spisilustracji"/>
        <w:tabs>
          <w:tab w:val="right" w:leader="dot" w:pos="9060"/>
        </w:tabs>
        <w:rPr>
          <w:rFonts w:asciiTheme="minorHAnsi" w:eastAsiaTheme="minorEastAsia" w:hAnsiTheme="minorHAnsi"/>
          <w:noProof/>
          <w:color w:val="auto"/>
          <w:lang w:eastAsia="pl-PL"/>
        </w:rPr>
      </w:pPr>
      <w:r>
        <w:rPr>
          <w:noProof/>
        </w:rPr>
        <w:t>Tabela 18. Charakterystyka cieków znajdujących się na terenie gminy i miasta Sępopol.</w:t>
      </w:r>
      <w:r>
        <w:rPr>
          <w:noProof/>
        </w:rPr>
        <w:tab/>
      </w:r>
      <w:r>
        <w:rPr>
          <w:noProof/>
        </w:rPr>
        <w:fldChar w:fldCharType="begin"/>
      </w:r>
      <w:r>
        <w:rPr>
          <w:noProof/>
        </w:rPr>
        <w:instrText xml:space="preserve"> PAGEREF _Toc84417283 \h </w:instrText>
      </w:r>
      <w:r>
        <w:rPr>
          <w:noProof/>
        </w:rPr>
      </w:r>
      <w:r>
        <w:rPr>
          <w:noProof/>
        </w:rPr>
        <w:fldChar w:fldCharType="separate"/>
      </w:r>
      <w:r w:rsidR="00FF485A">
        <w:rPr>
          <w:noProof/>
        </w:rPr>
        <w:t>72</w:t>
      </w:r>
      <w:r>
        <w:rPr>
          <w:noProof/>
        </w:rPr>
        <w:fldChar w:fldCharType="end"/>
      </w:r>
    </w:p>
    <w:p w14:paraId="5C9116B5" w14:textId="1F3BF8EC" w:rsidR="00935584" w:rsidRDefault="00935584">
      <w:pPr>
        <w:pStyle w:val="Spisilustracji"/>
        <w:tabs>
          <w:tab w:val="right" w:leader="dot" w:pos="9060"/>
        </w:tabs>
        <w:rPr>
          <w:rFonts w:asciiTheme="minorHAnsi" w:eastAsiaTheme="minorEastAsia" w:hAnsiTheme="minorHAnsi"/>
          <w:noProof/>
          <w:color w:val="auto"/>
          <w:lang w:eastAsia="pl-PL"/>
        </w:rPr>
      </w:pPr>
      <w:r w:rsidRPr="003A6D48">
        <w:rPr>
          <w:rFonts w:cs="Arial"/>
          <w:noProof/>
          <w:color w:val="auto"/>
        </w:rPr>
        <w:t xml:space="preserve">Tabela 19. </w:t>
      </w:r>
      <w:r w:rsidRPr="003A6D48">
        <w:rPr>
          <w:noProof/>
          <w:color w:val="auto"/>
        </w:rPr>
        <w:t>Jednolite Części Wód Powierzchniowych w zasięgu których leży miasto i gmina Sępopol.</w:t>
      </w:r>
      <w:r>
        <w:rPr>
          <w:noProof/>
        </w:rPr>
        <w:tab/>
      </w:r>
      <w:r>
        <w:rPr>
          <w:noProof/>
        </w:rPr>
        <w:fldChar w:fldCharType="begin"/>
      </w:r>
      <w:r>
        <w:rPr>
          <w:noProof/>
        </w:rPr>
        <w:instrText xml:space="preserve"> PAGEREF _Toc84417284 \h </w:instrText>
      </w:r>
      <w:r>
        <w:rPr>
          <w:noProof/>
        </w:rPr>
      </w:r>
      <w:r>
        <w:rPr>
          <w:noProof/>
        </w:rPr>
        <w:fldChar w:fldCharType="separate"/>
      </w:r>
      <w:r w:rsidR="00FF485A">
        <w:rPr>
          <w:noProof/>
        </w:rPr>
        <w:t>73</w:t>
      </w:r>
      <w:r>
        <w:rPr>
          <w:noProof/>
        </w:rPr>
        <w:fldChar w:fldCharType="end"/>
      </w:r>
    </w:p>
    <w:p w14:paraId="4520F4E5" w14:textId="743B9765" w:rsidR="00935584" w:rsidRDefault="00935584">
      <w:pPr>
        <w:pStyle w:val="Spisilustracji"/>
        <w:tabs>
          <w:tab w:val="right" w:leader="dot" w:pos="9060"/>
        </w:tabs>
        <w:rPr>
          <w:rFonts w:asciiTheme="minorHAnsi" w:eastAsiaTheme="minorEastAsia" w:hAnsiTheme="minorHAnsi"/>
          <w:noProof/>
          <w:color w:val="auto"/>
          <w:lang w:eastAsia="pl-PL"/>
        </w:rPr>
      </w:pPr>
      <w:r w:rsidRPr="003A6D48">
        <w:rPr>
          <w:noProof/>
          <w:color w:val="auto"/>
        </w:rPr>
        <w:t>Tabela 20. Stopień narażenia na susze na terenie miasta i gminy Sępopol.</w:t>
      </w:r>
      <w:r>
        <w:rPr>
          <w:noProof/>
        </w:rPr>
        <w:tab/>
      </w:r>
      <w:r>
        <w:rPr>
          <w:noProof/>
        </w:rPr>
        <w:fldChar w:fldCharType="begin"/>
      </w:r>
      <w:r>
        <w:rPr>
          <w:noProof/>
        </w:rPr>
        <w:instrText xml:space="preserve"> PAGEREF _Toc84417285 \h </w:instrText>
      </w:r>
      <w:r>
        <w:rPr>
          <w:noProof/>
        </w:rPr>
      </w:r>
      <w:r>
        <w:rPr>
          <w:noProof/>
        </w:rPr>
        <w:fldChar w:fldCharType="separate"/>
      </w:r>
      <w:r w:rsidR="00FF485A">
        <w:rPr>
          <w:noProof/>
        </w:rPr>
        <w:t>77</w:t>
      </w:r>
      <w:r>
        <w:rPr>
          <w:noProof/>
        </w:rPr>
        <w:fldChar w:fldCharType="end"/>
      </w:r>
    </w:p>
    <w:p w14:paraId="1C5FD88C" w14:textId="0B92ADB3" w:rsidR="00935584" w:rsidRDefault="00935584">
      <w:pPr>
        <w:pStyle w:val="Spisilustracji"/>
        <w:tabs>
          <w:tab w:val="right" w:leader="dot" w:pos="9060"/>
        </w:tabs>
        <w:rPr>
          <w:rFonts w:asciiTheme="minorHAnsi" w:eastAsiaTheme="minorEastAsia" w:hAnsiTheme="minorHAnsi"/>
          <w:noProof/>
          <w:color w:val="auto"/>
          <w:lang w:eastAsia="pl-PL"/>
        </w:rPr>
      </w:pPr>
      <w:r>
        <w:rPr>
          <w:noProof/>
        </w:rPr>
        <w:t>Tabela 21. Udział procentowy dorzecza Pregoły zagrożonego suszą rolniczą [%] – w odniesieniu do powierzchni zajętej przez tereny rolne i leśne.</w:t>
      </w:r>
      <w:r>
        <w:rPr>
          <w:noProof/>
        </w:rPr>
        <w:tab/>
      </w:r>
      <w:r>
        <w:rPr>
          <w:noProof/>
        </w:rPr>
        <w:fldChar w:fldCharType="begin"/>
      </w:r>
      <w:r>
        <w:rPr>
          <w:noProof/>
        </w:rPr>
        <w:instrText xml:space="preserve"> PAGEREF _Toc84417286 \h </w:instrText>
      </w:r>
      <w:r>
        <w:rPr>
          <w:noProof/>
        </w:rPr>
      </w:r>
      <w:r>
        <w:rPr>
          <w:noProof/>
        </w:rPr>
        <w:fldChar w:fldCharType="separate"/>
      </w:r>
      <w:r w:rsidR="00FF485A">
        <w:rPr>
          <w:noProof/>
        </w:rPr>
        <w:t>78</w:t>
      </w:r>
      <w:r>
        <w:rPr>
          <w:noProof/>
        </w:rPr>
        <w:fldChar w:fldCharType="end"/>
      </w:r>
    </w:p>
    <w:p w14:paraId="24034728" w14:textId="47CFDA38" w:rsidR="00935584" w:rsidRDefault="00935584">
      <w:pPr>
        <w:pStyle w:val="Spisilustracji"/>
        <w:tabs>
          <w:tab w:val="right" w:leader="dot" w:pos="9060"/>
        </w:tabs>
        <w:rPr>
          <w:rFonts w:asciiTheme="minorHAnsi" w:eastAsiaTheme="minorEastAsia" w:hAnsiTheme="minorHAnsi"/>
          <w:noProof/>
          <w:color w:val="auto"/>
          <w:lang w:eastAsia="pl-PL"/>
        </w:rPr>
      </w:pPr>
      <w:r>
        <w:rPr>
          <w:noProof/>
        </w:rPr>
        <w:t>Tabela 22. Ocena stanu JCWP w zasięgu których leży miasto i gmina Sępopol.</w:t>
      </w:r>
      <w:r>
        <w:rPr>
          <w:noProof/>
        </w:rPr>
        <w:tab/>
      </w:r>
      <w:r>
        <w:rPr>
          <w:noProof/>
        </w:rPr>
        <w:fldChar w:fldCharType="begin"/>
      </w:r>
      <w:r>
        <w:rPr>
          <w:noProof/>
        </w:rPr>
        <w:instrText xml:space="preserve"> PAGEREF _Toc84417287 \h </w:instrText>
      </w:r>
      <w:r>
        <w:rPr>
          <w:noProof/>
        </w:rPr>
      </w:r>
      <w:r>
        <w:rPr>
          <w:noProof/>
        </w:rPr>
        <w:fldChar w:fldCharType="separate"/>
      </w:r>
      <w:r w:rsidR="00FF485A">
        <w:rPr>
          <w:noProof/>
        </w:rPr>
        <w:t>80</w:t>
      </w:r>
      <w:r>
        <w:rPr>
          <w:noProof/>
        </w:rPr>
        <w:fldChar w:fldCharType="end"/>
      </w:r>
    </w:p>
    <w:p w14:paraId="2CCD8A45" w14:textId="144076F7" w:rsidR="00935584" w:rsidRDefault="00935584">
      <w:pPr>
        <w:pStyle w:val="Spisilustracji"/>
        <w:tabs>
          <w:tab w:val="right" w:leader="dot" w:pos="9060"/>
        </w:tabs>
        <w:rPr>
          <w:rFonts w:asciiTheme="minorHAnsi" w:eastAsiaTheme="minorEastAsia" w:hAnsiTheme="minorHAnsi"/>
          <w:noProof/>
          <w:color w:val="auto"/>
          <w:lang w:eastAsia="pl-PL"/>
        </w:rPr>
      </w:pPr>
      <w:r>
        <w:rPr>
          <w:noProof/>
        </w:rPr>
        <w:t>Tabela 23. Charakterystyka GZWP Subzbiornik Warmia.</w:t>
      </w:r>
      <w:r>
        <w:rPr>
          <w:noProof/>
        </w:rPr>
        <w:tab/>
      </w:r>
      <w:r>
        <w:rPr>
          <w:noProof/>
        </w:rPr>
        <w:fldChar w:fldCharType="begin"/>
      </w:r>
      <w:r>
        <w:rPr>
          <w:noProof/>
        </w:rPr>
        <w:instrText xml:space="preserve"> PAGEREF _Toc84417288 \h </w:instrText>
      </w:r>
      <w:r>
        <w:rPr>
          <w:noProof/>
        </w:rPr>
      </w:r>
      <w:r>
        <w:rPr>
          <w:noProof/>
        </w:rPr>
        <w:fldChar w:fldCharType="separate"/>
      </w:r>
      <w:r w:rsidR="00FF485A">
        <w:rPr>
          <w:noProof/>
        </w:rPr>
        <w:t>81</w:t>
      </w:r>
      <w:r>
        <w:rPr>
          <w:noProof/>
        </w:rPr>
        <w:fldChar w:fldCharType="end"/>
      </w:r>
    </w:p>
    <w:p w14:paraId="643E5081" w14:textId="67C3647F" w:rsidR="00935584" w:rsidRDefault="00935584">
      <w:pPr>
        <w:pStyle w:val="Spisilustracji"/>
        <w:tabs>
          <w:tab w:val="right" w:leader="dot" w:pos="9060"/>
        </w:tabs>
        <w:rPr>
          <w:rFonts w:asciiTheme="minorHAnsi" w:eastAsiaTheme="minorEastAsia" w:hAnsiTheme="minorHAnsi"/>
          <w:noProof/>
          <w:color w:val="auto"/>
          <w:lang w:eastAsia="pl-PL"/>
        </w:rPr>
      </w:pPr>
      <w:r>
        <w:rPr>
          <w:noProof/>
        </w:rPr>
        <w:lastRenderedPageBreak/>
        <w:t>Tabela 24. Charakterystyka JCWPd nr 20.</w:t>
      </w:r>
      <w:r>
        <w:rPr>
          <w:noProof/>
        </w:rPr>
        <w:tab/>
      </w:r>
      <w:r>
        <w:rPr>
          <w:noProof/>
        </w:rPr>
        <w:fldChar w:fldCharType="begin"/>
      </w:r>
      <w:r>
        <w:rPr>
          <w:noProof/>
        </w:rPr>
        <w:instrText xml:space="preserve"> PAGEREF _Toc84417289 \h </w:instrText>
      </w:r>
      <w:r>
        <w:rPr>
          <w:noProof/>
        </w:rPr>
      </w:r>
      <w:r>
        <w:rPr>
          <w:noProof/>
        </w:rPr>
        <w:fldChar w:fldCharType="separate"/>
      </w:r>
      <w:r w:rsidR="00FF485A">
        <w:rPr>
          <w:noProof/>
        </w:rPr>
        <w:t>82</w:t>
      </w:r>
      <w:r>
        <w:rPr>
          <w:noProof/>
        </w:rPr>
        <w:fldChar w:fldCharType="end"/>
      </w:r>
    </w:p>
    <w:p w14:paraId="45A36417" w14:textId="0B80AEE9" w:rsidR="00935584" w:rsidRDefault="00935584">
      <w:pPr>
        <w:pStyle w:val="Spisilustracji"/>
        <w:tabs>
          <w:tab w:val="right" w:leader="dot" w:pos="9060"/>
        </w:tabs>
        <w:rPr>
          <w:rFonts w:asciiTheme="minorHAnsi" w:eastAsiaTheme="minorEastAsia" w:hAnsiTheme="minorHAnsi"/>
          <w:noProof/>
          <w:color w:val="auto"/>
          <w:lang w:eastAsia="pl-PL"/>
        </w:rPr>
      </w:pPr>
      <w:r w:rsidRPr="003A6D48">
        <w:rPr>
          <w:noProof/>
        </w:rPr>
        <w:t>Tabela 25. Charakterystyka sieci wodociągowej na terenie miasta i gminy Sępopol.</w:t>
      </w:r>
      <w:r>
        <w:rPr>
          <w:noProof/>
        </w:rPr>
        <w:tab/>
      </w:r>
      <w:r>
        <w:rPr>
          <w:noProof/>
        </w:rPr>
        <w:fldChar w:fldCharType="begin"/>
      </w:r>
      <w:r>
        <w:rPr>
          <w:noProof/>
        </w:rPr>
        <w:instrText xml:space="preserve"> PAGEREF _Toc84417290 \h </w:instrText>
      </w:r>
      <w:r>
        <w:rPr>
          <w:noProof/>
        </w:rPr>
      </w:r>
      <w:r>
        <w:rPr>
          <w:noProof/>
        </w:rPr>
        <w:fldChar w:fldCharType="separate"/>
      </w:r>
      <w:r w:rsidR="00FF485A">
        <w:rPr>
          <w:noProof/>
        </w:rPr>
        <w:t>85</w:t>
      </w:r>
      <w:r>
        <w:rPr>
          <w:noProof/>
        </w:rPr>
        <w:fldChar w:fldCharType="end"/>
      </w:r>
    </w:p>
    <w:p w14:paraId="2843B088" w14:textId="69308555" w:rsidR="00935584" w:rsidRDefault="00935584">
      <w:pPr>
        <w:pStyle w:val="Spisilustracji"/>
        <w:tabs>
          <w:tab w:val="right" w:leader="dot" w:pos="9060"/>
        </w:tabs>
        <w:rPr>
          <w:rFonts w:asciiTheme="minorHAnsi" w:eastAsiaTheme="minorEastAsia" w:hAnsiTheme="minorHAnsi"/>
          <w:noProof/>
          <w:color w:val="auto"/>
          <w:lang w:eastAsia="pl-PL"/>
        </w:rPr>
      </w:pPr>
      <w:r>
        <w:rPr>
          <w:noProof/>
        </w:rPr>
        <w:t>Tabela 26. Ujęcia wód podziemnych zlokalizowanych na terenie miasta i gminy Sępopol.</w:t>
      </w:r>
      <w:r>
        <w:rPr>
          <w:noProof/>
        </w:rPr>
        <w:tab/>
      </w:r>
      <w:r>
        <w:rPr>
          <w:noProof/>
        </w:rPr>
        <w:fldChar w:fldCharType="begin"/>
      </w:r>
      <w:r>
        <w:rPr>
          <w:noProof/>
        </w:rPr>
        <w:instrText xml:space="preserve"> PAGEREF _Toc84417291 \h </w:instrText>
      </w:r>
      <w:r>
        <w:rPr>
          <w:noProof/>
        </w:rPr>
      </w:r>
      <w:r>
        <w:rPr>
          <w:noProof/>
        </w:rPr>
        <w:fldChar w:fldCharType="separate"/>
      </w:r>
      <w:r w:rsidR="00FF485A">
        <w:rPr>
          <w:noProof/>
        </w:rPr>
        <w:t>86</w:t>
      </w:r>
      <w:r>
        <w:rPr>
          <w:noProof/>
        </w:rPr>
        <w:fldChar w:fldCharType="end"/>
      </w:r>
    </w:p>
    <w:p w14:paraId="47D813A5" w14:textId="6A08EA11" w:rsidR="00935584" w:rsidRDefault="00935584">
      <w:pPr>
        <w:pStyle w:val="Spisilustracji"/>
        <w:tabs>
          <w:tab w:val="right" w:leader="dot" w:pos="9060"/>
        </w:tabs>
        <w:rPr>
          <w:rFonts w:asciiTheme="minorHAnsi" w:eastAsiaTheme="minorEastAsia" w:hAnsiTheme="minorHAnsi"/>
          <w:noProof/>
          <w:color w:val="auto"/>
          <w:lang w:eastAsia="pl-PL"/>
        </w:rPr>
      </w:pPr>
      <w:r>
        <w:rPr>
          <w:noProof/>
        </w:rPr>
        <w:t>Tabela 27. Ujęcia wód powierzchniowych zlokalizowanych na terenie miasta i gminy Sępopol.</w:t>
      </w:r>
      <w:r>
        <w:rPr>
          <w:noProof/>
        </w:rPr>
        <w:tab/>
      </w:r>
      <w:r>
        <w:rPr>
          <w:noProof/>
        </w:rPr>
        <w:fldChar w:fldCharType="begin"/>
      </w:r>
      <w:r>
        <w:rPr>
          <w:noProof/>
        </w:rPr>
        <w:instrText xml:space="preserve"> PAGEREF _Toc84417292 \h </w:instrText>
      </w:r>
      <w:r>
        <w:rPr>
          <w:noProof/>
        </w:rPr>
      </w:r>
      <w:r>
        <w:rPr>
          <w:noProof/>
        </w:rPr>
        <w:fldChar w:fldCharType="separate"/>
      </w:r>
      <w:r w:rsidR="00FF485A">
        <w:rPr>
          <w:noProof/>
        </w:rPr>
        <w:t>87</w:t>
      </w:r>
      <w:r>
        <w:rPr>
          <w:noProof/>
        </w:rPr>
        <w:fldChar w:fldCharType="end"/>
      </w:r>
    </w:p>
    <w:p w14:paraId="47766A4C" w14:textId="2648BF15" w:rsidR="00935584" w:rsidRDefault="00935584">
      <w:pPr>
        <w:pStyle w:val="Spisilustracji"/>
        <w:tabs>
          <w:tab w:val="right" w:leader="dot" w:pos="9060"/>
        </w:tabs>
        <w:rPr>
          <w:rFonts w:asciiTheme="minorHAnsi" w:eastAsiaTheme="minorEastAsia" w:hAnsiTheme="minorHAnsi"/>
          <w:noProof/>
          <w:color w:val="auto"/>
          <w:lang w:eastAsia="pl-PL"/>
        </w:rPr>
      </w:pPr>
      <w:r>
        <w:rPr>
          <w:noProof/>
        </w:rPr>
        <w:t>Tabela 28. Wykaz stref ochrony bezpośredniej ujęć wód podziemnych zlokalizowanych na terenie miasta i gminy Sępopol.</w:t>
      </w:r>
      <w:r>
        <w:rPr>
          <w:noProof/>
        </w:rPr>
        <w:tab/>
      </w:r>
      <w:r>
        <w:rPr>
          <w:noProof/>
        </w:rPr>
        <w:fldChar w:fldCharType="begin"/>
      </w:r>
      <w:r>
        <w:rPr>
          <w:noProof/>
        </w:rPr>
        <w:instrText xml:space="preserve"> PAGEREF _Toc84417293 \h </w:instrText>
      </w:r>
      <w:r>
        <w:rPr>
          <w:noProof/>
        </w:rPr>
      </w:r>
      <w:r>
        <w:rPr>
          <w:noProof/>
        </w:rPr>
        <w:fldChar w:fldCharType="separate"/>
      </w:r>
      <w:r w:rsidR="00FF485A">
        <w:rPr>
          <w:noProof/>
        </w:rPr>
        <w:t>88</w:t>
      </w:r>
      <w:r>
        <w:rPr>
          <w:noProof/>
        </w:rPr>
        <w:fldChar w:fldCharType="end"/>
      </w:r>
    </w:p>
    <w:p w14:paraId="24D8B8C8" w14:textId="111DD2FB" w:rsidR="00935584" w:rsidRDefault="00935584">
      <w:pPr>
        <w:pStyle w:val="Spisilustracji"/>
        <w:tabs>
          <w:tab w:val="right" w:leader="dot" w:pos="9060"/>
        </w:tabs>
        <w:rPr>
          <w:rFonts w:asciiTheme="minorHAnsi" w:eastAsiaTheme="minorEastAsia" w:hAnsiTheme="minorHAnsi"/>
          <w:noProof/>
          <w:color w:val="auto"/>
          <w:lang w:eastAsia="pl-PL"/>
        </w:rPr>
      </w:pPr>
      <w:r w:rsidRPr="003A6D48">
        <w:rPr>
          <w:noProof/>
        </w:rPr>
        <w:t>Tabela 29. Charakterystyka sieci kanalizacyjnej na terenie miasta i gminy Sępopol.</w:t>
      </w:r>
      <w:r>
        <w:rPr>
          <w:noProof/>
        </w:rPr>
        <w:tab/>
      </w:r>
      <w:r>
        <w:rPr>
          <w:noProof/>
        </w:rPr>
        <w:fldChar w:fldCharType="begin"/>
      </w:r>
      <w:r>
        <w:rPr>
          <w:noProof/>
        </w:rPr>
        <w:instrText xml:space="preserve"> PAGEREF _Toc84417294 \h </w:instrText>
      </w:r>
      <w:r>
        <w:rPr>
          <w:noProof/>
        </w:rPr>
      </w:r>
      <w:r>
        <w:rPr>
          <w:noProof/>
        </w:rPr>
        <w:fldChar w:fldCharType="separate"/>
      </w:r>
      <w:r w:rsidR="00FF485A">
        <w:rPr>
          <w:noProof/>
        </w:rPr>
        <w:t>89</w:t>
      </w:r>
      <w:r>
        <w:rPr>
          <w:noProof/>
        </w:rPr>
        <w:fldChar w:fldCharType="end"/>
      </w:r>
    </w:p>
    <w:p w14:paraId="29359BF6" w14:textId="18760369" w:rsidR="00935584" w:rsidRDefault="00935584">
      <w:pPr>
        <w:pStyle w:val="Spisilustracji"/>
        <w:tabs>
          <w:tab w:val="right" w:leader="dot" w:pos="9060"/>
        </w:tabs>
        <w:rPr>
          <w:rFonts w:asciiTheme="minorHAnsi" w:eastAsiaTheme="minorEastAsia" w:hAnsiTheme="minorHAnsi"/>
          <w:noProof/>
          <w:color w:val="auto"/>
          <w:lang w:eastAsia="pl-PL"/>
        </w:rPr>
      </w:pPr>
      <w:r>
        <w:rPr>
          <w:noProof/>
        </w:rPr>
        <w:t>Tabela 30. Ładunki</w:t>
      </w:r>
      <w:r w:rsidRPr="003A6D48">
        <w:rPr>
          <w:noProof/>
          <w:spacing w:val="-5"/>
        </w:rPr>
        <w:t xml:space="preserve"> </w:t>
      </w:r>
      <w:r>
        <w:rPr>
          <w:noProof/>
        </w:rPr>
        <w:t>zanieczyszczeń</w:t>
      </w:r>
      <w:r w:rsidRPr="003A6D48">
        <w:rPr>
          <w:noProof/>
          <w:spacing w:val="-4"/>
        </w:rPr>
        <w:t xml:space="preserve"> </w:t>
      </w:r>
      <w:r>
        <w:rPr>
          <w:noProof/>
        </w:rPr>
        <w:t>w</w:t>
      </w:r>
      <w:r w:rsidRPr="003A6D48">
        <w:rPr>
          <w:noProof/>
          <w:spacing w:val="-4"/>
        </w:rPr>
        <w:t xml:space="preserve"> </w:t>
      </w:r>
      <w:r>
        <w:rPr>
          <w:noProof/>
        </w:rPr>
        <w:t>ściekach</w:t>
      </w:r>
      <w:r w:rsidRPr="003A6D48">
        <w:rPr>
          <w:noProof/>
          <w:spacing w:val="-52"/>
        </w:rPr>
        <w:t xml:space="preserve"> </w:t>
      </w:r>
      <w:r>
        <w:rPr>
          <w:noProof/>
        </w:rPr>
        <w:t>komunalnych</w:t>
      </w:r>
      <w:r w:rsidRPr="003A6D48">
        <w:rPr>
          <w:noProof/>
          <w:spacing w:val="-2"/>
        </w:rPr>
        <w:t xml:space="preserve"> </w:t>
      </w:r>
      <w:r>
        <w:rPr>
          <w:noProof/>
        </w:rPr>
        <w:t>po oczyszczeniu.</w:t>
      </w:r>
      <w:r>
        <w:rPr>
          <w:noProof/>
        </w:rPr>
        <w:tab/>
      </w:r>
      <w:r>
        <w:rPr>
          <w:noProof/>
        </w:rPr>
        <w:fldChar w:fldCharType="begin"/>
      </w:r>
      <w:r>
        <w:rPr>
          <w:noProof/>
        </w:rPr>
        <w:instrText xml:space="preserve"> PAGEREF _Toc84417295 \h </w:instrText>
      </w:r>
      <w:r>
        <w:rPr>
          <w:noProof/>
        </w:rPr>
      </w:r>
      <w:r>
        <w:rPr>
          <w:noProof/>
        </w:rPr>
        <w:fldChar w:fldCharType="separate"/>
      </w:r>
      <w:r w:rsidR="00FF485A">
        <w:rPr>
          <w:noProof/>
        </w:rPr>
        <w:t>90</w:t>
      </w:r>
      <w:r>
        <w:rPr>
          <w:noProof/>
        </w:rPr>
        <w:fldChar w:fldCharType="end"/>
      </w:r>
    </w:p>
    <w:p w14:paraId="08ACF4E7" w14:textId="429DE7B9" w:rsidR="00935584" w:rsidRDefault="00935584">
      <w:pPr>
        <w:pStyle w:val="Spisilustracji"/>
        <w:tabs>
          <w:tab w:val="right" w:leader="dot" w:pos="9060"/>
        </w:tabs>
        <w:rPr>
          <w:rFonts w:asciiTheme="minorHAnsi" w:eastAsiaTheme="minorEastAsia" w:hAnsiTheme="minorHAnsi"/>
          <w:noProof/>
          <w:color w:val="auto"/>
          <w:lang w:eastAsia="pl-PL"/>
        </w:rPr>
      </w:pPr>
      <w:r w:rsidRPr="003A6D48">
        <w:rPr>
          <w:rFonts w:cs="Arial"/>
          <w:noProof/>
          <w:color w:val="auto"/>
        </w:rPr>
        <w:t>Tabela 31. Użytkowanie powierzchni ziemi na terenie miasta i gminy Sępopol.</w:t>
      </w:r>
      <w:r>
        <w:rPr>
          <w:noProof/>
        </w:rPr>
        <w:tab/>
      </w:r>
      <w:r>
        <w:rPr>
          <w:noProof/>
        </w:rPr>
        <w:fldChar w:fldCharType="begin"/>
      </w:r>
      <w:r>
        <w:rPr>
          <w:noProof/>
        </w:rPr>
        <w:instrText xml:space="preserve"> PAGEREF _Toc84417296 \h </w:instrText>
      </w:r>
      <w:r>
        <w:rPr>
          <w:noProof/>
        </w:rPr>
      </w:r>
      <w:r>
        <w:rPr>
          <w:noProof/>
        </w:rPr>
        <w:fldChar w:fldCharType="separate"/>
      </w:r>
      <w:r w:rsidR="00FF485A">
        <w:rPr>
          <w:noProof/>
        </w:rPr>
        <w:t>93</w:t>
      </w:r>
      <w:r>
        <w:rPr>
          <w:noProof/>
        </w:rPr>
        <w:fldChar w:fldCharType="end"/>
      </w:r>
    </w:p>
    <w:p w14:paraId="6E3BEECC" w14:textId="374C103F" w:rsidR="00935584" w:rsidRDefault="00935584">
      <w:pPr>
        <w:pStyle w:val="Spisilustracji"/>
        <w:tabs>
          <w:tab w:val="right" w:leader="dot" w:pos="9060"/>
        </w:tabs>
        <w:rPr>
          <w:rFonts w:asciiTheme="minorHAnsi" w:eastAsiaTheme="minorEastAsia" w:hAnsiTheme="minorHAnsi"/>
          <w:noProof/>
          <w:color w:val="auto"/>
          <w:lang w:eastAsia="pl-PL"/>
        </w:rPr>
      </w:pPr>
      <w:r>
        <w:rPr>
          <w:noProof/>
        </w:rPr>
        <w:t xml:space="preserve">Tabela 32. </w:t>
      </w:r>
      <w:r w:rsidRPr="003A6D48">
        <w:rPr>
          <w:noProof/>
          <w:color w:val="auto"/>
        </w:rPr>
        <w:t>Regionalne instalacje do przetwarzania odpadów komunalnych w Regionie.</w:t>
      </w:r>
      <w:r>
        <w:rPr>
          <w:noProof/>
        </w:rPr>
        <w:tab/>
      </w:r>
      <w:r>
        <w:rPr>
          <w:noProof/>
        </w:rPr>
        <w:fldChar w:fldCharType="begin"/>
      </w:r>
      <w:r>
        <w:rPr>
          <w:noProof/>
        </w:rPr>
        <w:instrText xml:space="preserve"> PAGEREF _Toc84417297 \h </w:instrText>
      </w:r>
      <w:r>
        <w:rPr>
          <w:noProof/>
        </w:rPr>
      </w:r>
      <w:r>
        <w:rPr>
          <w:noProof/>
        </w:rPr>
        <w:fldChar w:fldCharType="separate"/>
      </w:r>
      <w:r w:rsidR="00FF485A">
        <w:rPr>
          <w:noProof/>
        </w:rPr>
        <w:t>96</w:t>
      </w:r>
      <w:r>
        <w:rPr>
          <w:noProof/>
        </w:rPr>
        <w:fldChar w:fldCharType="end"/>
      </w:r>
    </w:p>
    <w:p w14:paraId="0C4500BF" w14:textId="4025AD04" w:rsidR="00935584" w:rsidRDefault="00935584">
      <w:pPr>
        <w:pStyle w:val="Spisilustracji"/>
        <w:tabs>
          <w:tab w:val="right" w:leader="dot" w:pos="9060"/>
        </w:tabs>
        <w:rPr>
          <w:rFonts w:asciiTheme="minorHAnsi" w:eastAsiaTheme="minorEastAsia" w:hAnsiTheme="minorHAnsi"/>
          <w:noProof/>
          <w:color w:val="auto"/>
          <w:lang w:eastAsia="pl-PL"/>
        </w:rPr>
      </w:pPr>
      <w:r>
        <w:rPr>
          <w:noProof/>
        </w:rPr>
        <w:t xml:space="preserve">Tabela 33. </w:t>
      </w:r>
      <w:r w:rsidRPr="003A6D48">
        <w:rPr>
          <w:noProof/>
          <w:color w:val="auto"/>
        </w:rPr>
        <w:t>Instalacje przewidziane do zastępczej obsługi Regionu Północno-Wschodniego,</w:t>
      </w:r>
      <w:r>
        <w:rPr>
          <w:noProof/>
        </w:rPr>
        <w:tab/>
      </w:r>
      <w:r>
        <w:rPr>
          <w:noProof/>
        </w:rPr>
        <w:fldChar w:fldCharType="begin"/>
      </w:r>
      <w:r>
        <w:rPr>
          <w:noProof/>
        </w:rPr>
        <w:instrText xml:space="preserve"> PAGEREF _Toc84417298 \h </w:instrText>
      </w:r>
      <w:r>
        <w:rPr>
          <w:noProof/>
        </w:rPr>
      </w:r>
      <w:r>
        <w:rPr>
          <w:noProof/>
        </w:rPr>
        <w:fldChar w:fldCharType="separate"/>
      </w:r>
      <w:r w:rsidR="00FF485A">
        <w:rPr>
          <w:noProof/>
        </w:rPr>
        <w:t>98</w:t>
      </w:r>
      <w:r>
        <w:rPr>
          <w:noProof/>
        </w:rPr>
        <w:fldChar w:fldCharType="end"/>
      </w:r>
    </w:p>
    <w:p w14:paraId="4E3A63F2" w14:textId="2D8EBF9D" w:rsidR="00935584" w:rsidRDefault="00935584">
      <w:pPr>
        <w:pStyle w:val="Spisilustracji"/>
        <w:tabs>
          <w:tab w:val="right" w:leader="dot" w:pos="9060"/>
        </w:tabs>
        <w:rPr>
          <w:rFonts w:asciiTheme="minorHAnsi" w:eastAsiaTheme="minorEastAsia" w:hAnsiTheme="minorHAnsi"/>
          <w:noProof/>
          <w:color w:val="auto"/>
          <w:lang w:eastAsia="pl-PL"/>
        </w:rPr>
      </w:pPr>
      <w:r>
        <w:rPr>
          <w:noProof/>
        </w:rPr>
        <w:t>Tabela 34. Masa odebranych odpadów komunalnych w 2020 r.</w:t>
      </w:r>
      <w:r>
        <w:rPr>
          <w:noProof/>
        </w:rPr>
        <w:tab/>
      </w:r>
      <w:r>
        <w:rPr>
          <w:noProof/>
        </w:rPr>
        <w:fldChar w:fldCharType="begin"/>
      </w:r>
      <w:r>
        <w:rPr>
          <w:noProof/>
        </w:rPr>
        <w:instrText xml:space="preserve"> PAGEREF _Toc84417299 \h </w:instrText>
      </w:r>
      <w:r>
        <w:rPr>
          <w:noProof/>
        </w:rPr>
      </w:r>
      <w:r>
        <w:rPr>
          <w:noProof/>
        </w:rPr>
        <w:fldChar w:fldCharType="separate"/>
      </w:r>
      <w:r w:rsidR="00FF485A">
        <w:rPr>
          <w:noProof/>
        </w:rPr>
        <w:t>100</w:t>
      </w:r>
      <w:r>
        <w:rPr>
          <w:noProof/>
        </w:rPr>
        <w:fldChar w:fldCharType="end"/>
      </w:r>
    </w:p>
    <w:p w14:paraId="31191C79" w14:textId="01FF3C21" w:rsidR="00935584" w:rsidRDefault="00935584">
      <w:pPr>
        <w:pStyle w:val="Spisilustracji"/>
        <w:tabs>
          <w:tab w:val="right" w:leader="dot" w:pos="9060"/>
        </w:tabs>
        <w:rPr>
          <w:rFonts w:asciiTheme="minorHAnsi" w:eastAsiaTheme="minorEastAsia" w:hAnsiTheme="minorHAnsi"/>
          <w:noProof/>
          <w:color w:val="auto"/>
          <w:lang w:eastAsia="pl-PL"/>
        </w:rPr>
      </w:pPr>
      <w:r w:rsidRPr="003A6D48">
        <w:rPr>
          <w:noProof/>
          <w:color w:val="auto"/>
        </w:rPr>
        <w:t>Tabela 35. Informacja o osiągniętych poziomach recyklingu, przygotowania do ponownego użycia i odzysku innymi metodami oraz ograniczenia masy odpadów komunalnych ulegających biodegradacji przekazywanych do składowania w roku 2020.</w:t>
      </w:r>
      <w:r>
        <w:rPr>
          <w:noProof/>
        </w:rPr>
        <w:tab/>
      </w:r>
      <w:r>
        <w:rPr>
          <w:noProof/>
        </w:rPr>
        <w:fldChar w:fldCharType="begin"/>
      </w:r>
      <w:r>
        <w:rPr>
          <w:noProof/>
        </w:rPr>
        <w:instrText xml:space="preserve"> PAGEREF _Toc84417300 \h </w:instrText>
      </w:r>
      <w:r>
        <w:rPr>
          <w:noProof/>
        </w:rPr>
      </w:r>
      <w:r>
        <w:rPr>
          <w:noProof/>
        </w:rPr>
        <w:fldChar w:fldCharType="separate"/>
      </w:r>
      <w:r w:rsidR="00FF485A">
        <w:rPr>
          <w:noProof/>
        </w:rPr>
        <w:t>101</w:t>
      </w:r>
      <w:r>
        <w:rPr>
          <w:noProof/>
        </w:rPr>
        <w:fldChar w:fldCharType="end"/>
      </w:r>
    </w:p>
    <w:p w14:paraId="2B661477" w14:textId="51FFE7B1" w:rsidR="00935584" w:rsidRDefault="00935584">
      <w:pPr>
        <w:pStyle w:val="Spisilustracji"/>
        <w:tabs>
          <w:tab w:val="right" w:leader="dot" w:pos="9060"/>
        </w:tabs>
        <w:rPr>
          <w:rFonts w:asciiTheme="minorHAnsi" w:eastAsiaTheme="minorEastAsia" w:hAnsiTheme="minorHAnsi"/>
          <w:noProof/>
          <w:color w:val="auto"/>
          <w:lang w:eastAsia="pl-PL"/>
        </w:rPr>
      </w:pPr>
      <w:r>
        <w:rPr>
          <w:noProof/>
        </w:rPr>
        <w:t xml:space="preserve">Tabela 36. </w:t>
      </w:r>
      <w:r w:rsidRPr="003A6D48">
        <w:rPr>
          <w:rFonts w:cs="Arial"/>
          <w:noProof/>
        </w:rPr>
        <w:t>Złoże surowców zlokalizowane na terenie gminy Sępopol.</w:t>
      </w:r>
      <w:r>
        <w:rPr>
          <w:noProof/>
        </w:rPr>
        <w:tab/>
      </w:r>
      <w:r>
        <w:rPr>
          <w:noProof/>
        </w:rPr>
        <w:fldChar w:fldCharType="begin"/>
      </w:r>
      <w:r>
        <w:rPr>
          <w:noProof/>
        </w:rPr>
        <w:instrText xml:space="preserve"> PAGEREF _Toc84417301 \h </w:instrText>
      </w:r>
      <w:r>
        <w:rPr>
          <w:noProof/>
        </w:rPr>
      </w:r>
      <w:r>
        <w:rPr>
          <w:noProof/>
        </w:rPr>
        <w:fldChar w:fldCharType="separate"/>
      </w:r>
      <w:r w:rsidR="00FF485A">
        <w:rPr>
          <w:noProof/>
        </w:rPr>
        <w:t>107</w:t>
      </w:r>
      <w:r>
        <w:rPr>
          <w:noProof/>
        </w:rPr>
        <w:fldChar w:fldCharType="end"/>
      </w:r>
    </w:p>
    <w:p w14:paraId="062BF027" w14:textId="7939F432" w:rsidR="00935584" w:rsidRDefault="00935584">
      <w:pPr>
        <w:pStyle w:val="Spisilustracji"/>
        <w:tabs>
          <w:tab w:val="right" w:leader="dot" w:pos="9060"/>
        </w:tabs>
        <w:rPr>
          <w:rFonts w:asciiTheme="minorHAnsi" w:eastAsiaTheme="minorEastAsia" w:hAnsiTheme="minorHAnsi"/>
          <w:noProof/>
          <w:color w:val="auto"/>
          <w:lang w:eastAsia="pl-PL"/>
        </w:rPr>
      </w:pPr>
      <w:r>
        <w:rPr>
          <w:noProof/>
        </w:rPr>
        <w:t xml:space="preserve">Tabela 37. Obszar Natura 2000 </w:t>
      </w:r>
      <w:r w:rsidRPr="003A6D48">
        <w:rPr>
          <w:rFonts w:cs="Arial"/>
          <w:i/>
          <w:noProof/>
        </w:rPr>
        <w:t>Torfowiska źródliskowe koło Łabędnika</w:t>
      </w:r>
      <w:r>
        <w:rPr>
          <w:noProof/>
        </w:rPr>
        <w:t xml:space="preserve"> na terenie gminy Sępopol.</w:t>
      </w:r>
      <w:r>
        <w:rPr>
          <w:noProof/>
        </w:rPr>
        <w:tab/>
      </w:r>
      <w:r>
        <w:rPr>
          <w:noProof/>
        </w:rPr>
        <w:fldChar w:fldCharType="begin"/>
      </w:r>
      <w:r>
        <w:rPr>
          <w:noProof/>
        </w:rPr>
        <w:instrText xml:space="preserve"> PAGEREF _Toc84417302 \h </w:instrText>
      </w:r>
      <w:r>
        <w:rPr>
          <w:noProof/>
        </w:rPr>
      </w:r>
      <w:r>
        <w:rPr>
          <w:noProof/>
        </w:rPr>
        <w:fldChar w:fldCharType="separate"/>
      </w:r>
      <w:r w:rsidR="00FF485A">
        <w:rPr>
          <w:noProof/>
        </w:rPr>
        <w:t>111</w:t>
      </w:r>
      <w:r>
        <w:rPr>
          <w:noProof/>
        </w:rPr>
        <w:fldChar w:fldCharType="end"/>
      </w:r>
    </w:p>
    <w:p w14:paraId="5EA8B041" w14:textId="7E2A95CF" w:rsidR="00935584" w:rsidRDefault="00935584">
      <w:pPr>
        <w:pStyle w:val="Spisilustracji"/>
        <w:tabs>
          <w:tab w:val="right" w:leader="dot" w:pos="9060"/>
        </w:tabs>
        <w:rPr>
          <w:rFonts w:asciiTheme="minorHAnsi" w:eastAsiaTheme="minorEastAsia" w:hAnsiTheme="minorHAnsi"/>
          <w:noProof/>
          <w:color w:val="auto"/>
          <w:lang w:eastAsia="pl-PL"/>
        </w:rPr>
      </w:pPr>
      <w:r>
        <w:rPr>
          <w:noProof/>
        </w:rPr>
        <w:t xml:space="preserve">Tabela 38. </w:t>
      </w:r>
      <w:r w:rsidRPr="003A6D48">
        <w:rPr>
          <w:i/>
          <w:noProof/>
        </w:rPr>
        <w:t xml:space="preserve">Obszar Natura 2000 Ostoja Warmińska </w:t>
      </w:r>
      <w:r>
        <w:rPr>
          <w:noProof/>
        </w:rPr>
        <w:t xml:space="preserve">na terenie </w:t>
      </w:r>
      <w:r w:rsidRPr="003A6D48">
        <w:rPr>
          <w:noProof/>
          <w:color w:val="auto"/>
        </w:rPr>
        <w:t xml:space="preserve">miasta i gminy </w:t>
      </w:r>
      <w:r>
        <w:rPr>
          <w:noProof/>
        </w:rPr>
        <w:t>Sępopol.</w:t>
      </w:r>
      <w:r>
        <w:rPr>
          <w:noProof/>
        </w:rPr>
        <w:tab/>
      </w:r>
      <w:r>
        <w:rPr>
          <w:noProof/>
        </w:rPr>
        <w:fldChar w:fldCharType="begin"/>
      </w:r>
      <w:r>
        <w:rPr>
          <w:noProof/>
        </w:rPr>
        <w:instrText xml:space="preserve"> PAGEREF _Toc84417303 \h </w:instrText>
      </w:r>
      <w:r>
        <w:rPr>
          <w:noProof/>
        </w:rPr>
      </w:r>
      <w:r>
        <w:rPr>
          <w:noProof/>
        </w:rPr>
        <w:fldChar w:fldCharType="separate"/>
      </w:r>
      <w:r w:rsidR="00FF485A">
        <w:rPr>
          <w:noProof/>
        </w:rPr>
        <w:t>112</w:t>
      </w:r>
      <w:r>
        <w:rPr>
          <w:noProof/>
        </w:rPr>
        <w:fldChar w:fldCharType="end"/>
      </w:r>
    </w:p>
    <w:p w14:paraId="087E8E46" w14:textId="2BA1821A" w:rsidR="00935584" w:rsidRDefault="00935584">
      <w:pPr>
        <w:pStyle w:val="Spisilustracji"/>
        <w:tabs>
          <w:tab w:val="right" w:leader="dot" w:pos="9060"/>
        </w:tabs>
        <w:rPr>
          <w:rFonts w:asciiTheme="minorHAnsi" w:eastAsiaTheme="minorEastAsia" w:hAnsiTheme="minorHAnsi"/>
          <w:noProof/>
          <w:color w:val="auto"/>
          <w:lang w:eastAsia="pl-PL"/>
        </w:rPr>
      </w:pPr>
      <w:r>
        <w:rPr>
          <w:noProof/>
        </w:rPr>
        <w:t xml:space="preserve">Tabela 39. </w:t>
      </w:r>
      <w:r w:rsidRPr="003A6D48">
        <w:rPr>
          <w:i/>
          <w:noProof/>
        </w:rPr>
        <w:t xml:space="preserve">Dolina Dolnej Łyny </w:t>
      </w:r>
      <w:r>
        <w:rPr>
          <w:noProof/>
        </w:rPr>
        <w:t xml:space="preserve">na terenie </w:t>
      </w:r>
      <w:r w:rsidRPr="003A6D48">
        <w:rPr>
          <w:noProof/>
          <w:color w:val="auto"/>
        </w:rPr>
        <w:t xml:space="preserve">miasta i gminy </w:t>
      </w:r>
      <w:r>
        <w:rPr>
          <w:noProof/>
        </w:rPr>
        <w:t>Sępopol.</w:t>
      </w:r>
      <w:r>
        <w:rPr>
          <w:noProof/>
        </w:rPr>
        <w:tab/>
      </w:r>
      <w:r>
        <w:rPr>
          <w:noProof/>
        </w:rPr>
        <w:fldChar w:fldCharType="begin"/>
      </w:r>
      <w:r>
        <w:rPr>
          <w:noProof/>
        </w:rPr>
        <w:instrText xml:space="preserve"> PAGEREF _Toc84417304 \h </w:instrText>
      </w:r>
      <w:r>
        <w:rPr>
          <w:noProof/>
        </w:rPr>
      </w:r>
      <w:r>
        <w:rPr>
          <w:noProof/>
        </w:rPr>
        <w:fldChar w:fldCharType="separate"/>
      </w:r>
      <w:r w:rsidR="00FF485A">
        <w:rPr>
          <w:noProof/>
        </w:rPr>
        <w:t>114</w:t>
      </w:r>
      <w:r>
        <w:rPr>
          <w:noProof/>
        </w:rPr>
        <w:fldChar w:fldCharType="end"/>
      </w:r>
    </w:p>
    <w:p w14:paraId="7A24D30A" w14:textId="680B65CE" w:rsidR="00935584" w:rsidRDefault="00935584">
      <w:pPr>
        <w:pStyle w:val="Spisilustracji"/>
        <w:tabs>
          <w:tab w:val="right" w:leader="dot" w:pos="9060"/>
        </w:tabs>
        <w:rPr>
          <w:rFonts w:asciiTheme="minorHAnsi" w:eastAsiaTheme="minorEastAsia" w:hAnsiTheme="minorHAnsi"/>
          <w:noProof/>
          <w:color w:val="auto"/>
          <w:lang w:eastAsia="pl-PL"/>
        </w:rPr>
      </w:pPr>
      <w:r>
        <w:rPr>
          <w:noProof/>
        </w:rPr>
        <w:t xml:space="preserve">Tabela 40. </w:t>
      </w:r>
      <w:r w:rsidRPr="003A6D48">
        <w:rPr>
          <w:i/>
          <w:noProof/>
        </w:rPr>
        <w:t>Doliny Rzeki Guber</w:t>
      </w:r>
      <w:r>
        <w:rPr>
          <w:noProof/>
        </w:rPr>
        <w:t xml:space="preserve"> na terenie miasta i gminy Sępopol.</w:t>
      </w:r>
      <w:r>
        <w:rPr>
          <w:noProof/>
        </w:rPr>
        <w:tab/>
      </w:r>
      <w:r>
        <w:rPr>
          <w:noProof/>
        </w:rPr>
        <w:fldChar w:fldCharType="begin"/>
      </w:r>
      <w:r>
        <w:rPr>
          <w:noProof/>
        </w:rPr>
        <w:instrText xml:space="preserve"> PAGEREF _Toc84417305 \h </w:instrText>
      </w:r>
      <w:r>
        <w:rPr>
          <w:noProof/>
        </w:rPr>
      </w:r>
      <w:r>
        <w:rPr>
          <w:noProof/>
        </w:rPr>
        <w:fldChar w:fldCharType="separate"/>
      </w:r>
      <w:r w:rsidR="00FF485A">
        <w:rPr>
          <w:noProof/>
        </w:rPr>
        <w:t>115</w:t>
      </w:r>
      <w:r>
        <w:rPr>
          <w:noProof/>
        </w:rPr>
        <w:fldChar w:fldCharType="end"/>
      </w:r>
    </w:p>
    <w:p w14:paraId="71C12F00" w14:textId="6D999AFB" w:rsidR="00935584" w:rsidRDefault="00935584">
      <w:pPr>
        <w:pStyle w:val="Spisilustracji"/>
        <w:tabs>
          <w:tab w:val="right" w:leader="dot" w:pos="9060"/>
        </w:tabs>
        <w:rPr>
          <w:rFonts w:asciiTheme="minorHAnsi" w:eastAsiaTheme="minorEastAsia" w:hAnsiTheme="minorHAnsi"/>
          <w:noProof/>
          <w:color w:val="auto"/>
          <w:lang w:eastAsia="pl-PL"/>
        </w:rPr>
      </w:pPr>
      <w:r>
        <w:rPr>
          <w:noProof/>
        </w:rPr>
        <w:t>Tabela 41. Pomniki przyrody na terenie miasta i gminy Sępopol.</w:t>
      </w:r>
      <w:r>
        <w:rPr>
          <w:noProof/>
        </w:rPr>
        <w:tab/>
      </w:r>
      <w:r>
        <w:rPr>
          <w:noProof/>
        </w:rPr>
        <w:fldChar w:fldCharType="begin"/>
      </w:r>
      <w:r>
        <w:rPr>
          <w:noProof/>
        </w:rPr>
        <w:instrText xml:space="preserve"> PAGEREF _Toc84417306 \h </w:instrText>
      </w:r>
      <w:r>
        <w:rPr>
          <w:noProof/>
        </w:rPr>
      </w:r>
      <w:r>
        <w:rPr>
          <w:noProof/>
        </w:rPr>
        <w:fldChar w:fldCharType="separate"/>
      </w:r>
      <w:r w:rsidR="00FF485A">
        <w:rPr>
          <w:noProof/>
        </w:rPr>
        <w:t>116</w:t>
      </w:r>
      <w:r>
        <w:rPr>
          <w:noProof/>
        </w:rPr>
        <w:fldChar w:fldCharType="end"/>
      </w:r>
    </w:p>
    <w:p w14:paraId="1B350352" w14:textId="5983216F" w:rsidR="00935584" w:rsidRDefault="00935584">
      <w:pPr>
        <w:pStyle w:val="Spisilustracji"/>
        <w:tabs>
          <w:tab w:val="right" w:leader="dot" w:pos="9060"/>
        </w:tabs>
        <w:rPr>
          <w:rFonts w:asciiTheme="minorHAnsi" w:eastAsiaTheme="minorEastAsia" w:hAnsiTheme="minorHAnsi"/>
          <w:noProof/>
          <w:color w:val="auto"/>
          <w:lang w:eastAsia="pl-PL"/>
        </w:rPr>
      </w:pPr>
      <w:r w:rsidRPr="003A6D48">
        <w:rPr>
          <w:rFonts w:cs="Arial"/>
          <w:noProof/>
          <w:color w:val="auto"/>
        </w:rPr>
        <w:t>Tabela 42. Struktura gruntów leśnych i terenów zieleni na terenie miasta i gminy Sępopol.</w:t>
      </w:r>
      <w:r>
        <w:rPr>
          <w:noProof/>
        </w:rPr>
        <w:tab/>
      </w:r>
      <w:r>
        <w:rPr>
          <w:noProof/>
        </w:rPr>
        <w:fldChar w:fldCharType="begin"/>
      </w:r>
      <w:r>
        <w:rPr>
          <w:noProof/>
        </w:rPr>
        <w:instrText xml:space="preserve"> PAGEREF _Toc84417307 \h </w:instrText>
      </w:r>
      <w:r>
        <w:rPr>
          <w:noProof/>
        </w:rPr>
      </w:r>
      <w:r>
        <w:rPr>
          <w:noProof/>
        </w:rPr>
        <w:fldChar w:fldCharType="separate"/>
      </w:r>
      <w:r w:rsidR="00FF485A">
        <w:rPr>
          <w:noProof/>
        </w:rPr>
        <w:t>120</w:t>
      </w:r>
      <w:r>
        <w:rPr>
          <w:noProof/>
        </w:rPr>
        <w:fldChar w:fldCharType="end"/>
      </w:r>
    </w:p>
    <w:p w14:paraId="5BCD1F0E" w14:textId="0FDB7FE2" w:rsidR="00935584" w:rsidRDefault="00935584">
      <w:pPr>
        <w:pStyle w:val="Spisilustracji"/>
        <w:tabs>
          <w:tab w:val="right" w:leader="dot" w:pos="9060"/>
        </w:tabs>
        <w:rPr>
          <w:rFonts w:asciiTheme="minorHAnsi" w:eastAsiaTheme="minorEastAsia" w:hAnsiTheme="minorHAnsi"/>
          <w:noProof/>
          <w:color w:val="auto"/>
          <w:lang w:eastAsia="pl-PL"/>
        </w:rPr>
      </w:pPr>
      <w:r>
        <w:rPr>
          <w:noProof/>
        </w:rPr>
        <w:t>Tabela 43. Zadania realizowane w celu poprawy stanu środowiska w latach 2019-2020 w mieście i gminie Sępopol.</w:t>
      </w:r>
      <w:r>
        <w:rPr>
          <w:noProof/>
        </w:rPr>
        <w:tab/>
      </w:r>
      <w:r>
        <w:rPr>
          <w:noProof/>
        </w:rPr>
        <w:fldChar w:fldCharType="begin"/>
      </w:r>
      <w:r>
        <w:rPr>
          <w:noProof/>
        </w:rPr>
        <w:instrText xml:space="preserve"> PAGEREF _Toc84417308 \h </w:instrText>
      </w:r>
      <w:r>
        <w:rPr>
          <w:noProof/>
        </w:rPr>
      </w:r>
      <w:r>
        <w:rPr>
          <w:noProof/>
        </w:rPr>
        <w:fldChar w:fldCharType="separate"/>
      </w:r>
      <w:r w:rsidR="00FF485A">
        <w:rPr>
          <w:noProof/>
        </w:rPr>
        <w:t>128</w:t>
      </w:r>
      <w:r>
        <w:rPr>
          <w:noProof/>
        </w:rPr>
        <w:fldChar w:fldCharType="end"/>
      </w:r>
    </w:p>
    <w:p w14:paraId="672D33C0" w14:textId="2811A7E5" w:rsidR="00935584" w:rsidRDefault="00935584">
      <w:pPr>
        <w:pStyle w:val="Spisilustracji"/>
        <w:tabs>
          <w:tab w:val="right" w:leader="dot" w:pos="9060"/>
        </w:tabs>
        <w:rPr>
          <w:rFonts w:asciiTheme="minorHAnsi" w:eastAsiaTheme="minorEastAsia" w:hAnsiTheme="minorHAnsi"/>
          <w:noProof/>
          <w:color w:val="auto"/>
          <w:lang w:eastAsia="pl-PL"/>
        </w:rPr>
      </w:pPr>
      <w:r w:rsidRPr="00935584">
        <w:rPr>
          <w:rFonts w:eastAsiaTheme="minorEastAsia"/>
          <w:noProof/>
          <w:lang w:eastAsia="pl-PL"/>
        </w:rPr>
        <w:t>Tabela 44. Wykaz kierunków interwencji, celów oraz zadań wyznaczonych w ramach POŚ dla Gminy Sępopol.</w:t>
      </w:r>
      <w:r>
        <w:rPr>
          <w:noProof/>
        </w:rPr>
        <w:tab/>
      </w:r>
      <w:r>
        <w:rPr>
          <w:noProof/>
        </w:rPr>
        <w:fldChar w:fldCharType="begin"/>
      </w:r>
      <w:r>
        <w:rPr>
          <w:noProof/>
        </w:rPr>
        <w:instrText xml:space="preserve"> PAGEREF _Toc84417309 \h </w:instrText>
      </w:r>
      <w:r>
        <w:rPr>
          <w:noProof/>
        </w:rPr>
      </w:r>
      <w:r>
        <w:rPr>
          <w:noProof/>
        </w:rPr>
        <w:fldChar w:fldCharType="separate"/>
      </w:r>
      <w:r w:rsidR="00FF485A">
        <w:rPr>
          <w:noProof/>
        </w:rPr>
        <w:t>131</w:t>
      </w:r>
      <w:r>
        <w:rPr>
          <w:noProof/>
        </w:rPr>
        <w:fldChar w:fldCharType="end"/>
      </w:r>
    </w:p>
    <w:p w14:paraId="4C273A85" w14:textId="0D9AFD8E" w:rsidR="00935584" w:rsidRDefault="00935584">
      <w:pPr>
        <w:pStyle w:val="Spisilustracji"/>
        <w:tabs>
          <w:tab w:val="right" w:leader="dot" w:pos="9060"/>
        </w:tabs>
        <w:rPr>
          <w:rFonts w:asciiTheme="minorHAnsi" w:eastAsiaTheme="minorEastAsia" w:hAnsiTheme="minorHAnsi"/>
          <w:noProof/>
          <w:color w:val="auto"/>
          <w:lang w:eastAsia="pl-PL"/>
        </w:rPr>
      </w:pPr>
      <w:r>
        <w:rPr>
          <w:noProof/>
        </w:rPr>
        <w:t>Tabela 45. Harmonogram realizacji zadań własnych wraz z ich finansowaniem.</w:t>
      </w:r>
      <w:r>
        <w:rPr>
          <w:noProof/>
        </w:rPr>
        <w:tab/>
      </w:r>
      <w:r>
        <w:rPr>
          <w:noProof/>
        </w:rPr>
        <w:fldChar w:fldCharType="begin"/>
      </w:r>
      <w:r>
        <w:rPr>
          <w:noProof/>
        </w:rPr>
        <w:instrText xml:space="preserve"> PAGEREF _Toc84417310 \h </w:instrText>
      </w:r>
      <w:r>
        <w:rPr>
          <w:noProof/>
        </w:rPr>
      </w:r>
      <w:r>
        <w:rPr>
          <w:noProof/>
        </w:rPr>
        <w:fldChar w:fldCharType="separate"/>
      </w:r>
      <w:r w:rsidR="00FF485A">
        <w:rPr>
          <w:noProof/>
        </w:rPr>
        <w:t>149</w:t>
      </w:r>
      <w:r>
        <w:rPr>
          <w:noProof/>
        </w:rPr>
        <w:fldChar w:fldCharType="end"/>
      </w:r>
    </w:p>
    <w:p w14:paraId="17FCDE21" w14:textId="5FFACD4B" w:rsidR="00935584" w:rsidRDefault="00935584">
      <w:pPr>
        <w:pStyle w:val="Spisilustracji"/>
        <w:tabs>
          <w:tab w:val="right" w:leader="dot" w:pos="9060"/>
        </w:tabs>
        <w:rPr>
          <w:rFonts w:asciiTheme="minorHAnsi" w:eastAsiaTheme="minorEastAsia" w:hAnsiTheme="minorHAnsi"/>
          <w:noProof/>
          <w:color w:val="auto"/>
          <w:lang w:eastAsia="pl-PL"/>
        </w:rPr>
      </w:pPr>
      <w:r>
        <w:rPr>
          <w:noProof/>
        </w:rPr>
        <w:t>Tabela 46. Harmonogram realizacji zadań monitorowanych wraz z ich finansowaniem</w:t>
      </w:r>
      <w:r>
        <w:rPr>
          <w:noProof/>
        </w:rPr>
        <w:tab/>
      </w:r>
      <w:r>
        <w:rPr>
          <w:noProof/>
        </w:rPr>
        <w:fldChar w:fldCharType="begin"/>
      </w:r>
      <w:r>
        <w:rPr>
          <w:noProof/>
        </w:rPr>
        <w:instrText xml:space="preserve"> PAGEREF _Toc84417311 \h </w:instrText>
      </w:r>
      <w:r>
        <w:rPr>
          <w:noProof/>
        </w:rPr>
      </w:r>
      <w:r>
        <w:rPr>
          <w:noProof/>
        </w:rPr>
        <w:fldChar w:fldCharType="separate"/>
      </w:r>
      <w:r w:rsidR="00FF485A">
        <w:rPr>
          <w:noProof/>
        </w:rPr>
        <w:t>162</w:t>
      </w:r>
      <w:r>
        <w:rPr>
          <w:noProof/>
        </w:rPr>
        <w:fldChar w:fldCharType="end"/>
      </w:r>
    </w:p>
    <w:p w14:paraId="5AE25B59" w14:textId="0152CD14" w:rsidR="00935584" w:rsidRDefault="00935584">
      <w:pPr>
        <w:pStyle w:val="Spisilustracji"/>
        <w:tabs>
          <w:tab w:val="right" w:leader="dot" w:pos="9060"/>
        </w:tabs>
        <w:rPr>
          <w:rFonts w:asciiTheme="minorHAnsi" w:eastAsiaTheme="minorEastAsia" w:hAnsiTheme="minorHAnsi"/>
          <w:noProof/>
          <w:color w:val="auto"/>
          <w:lang w:eastAsia="pl-PL"/>
        </w:rPr>
      </w:pPr>
      <w:r>
        <w:rPr>
          <w:noProof/>
        </w:rPr>
        <w:t>Tabela 47. Wskaźniki monitoringu Program Ochrony Środowiska dla miasta i gminy Sępopol.</w:t>
      </w:r>
      <w:r>
        <w:rPr>
          <w:noProof/>
        </w:rPr>
        <w:tab/>
      </w:r>
      <w:r>
        <w:rPr>
          <w:noProof/>
        </w:rPr>
        <w:fldChar w:fldCharType="begin"/>
      </w:r>
      <w:r>
        <w:rPr>
          <w:noProof/>
        </w:rPr>
        <w:instrText xml:space="preserve"> PAGEREF _Toc84417312 \h </w:instrText>
      </w:r>
      <w:r>
        <w:rPr>
          <w:noProof/>
        </w:rPr>
      </w:r>
      <w:r>
        <w:rPr>
          <w:noProof/>
        </w:rPr>
        <w:fldChar w:fldCharType="separate"/>
      </w:r>
      <w:r w:rsidR="00FF485A">
        <w:rPr>
          <w:noProof/>
        </w:rPr>
        <w:t>177</w:t>
      </w:r>
      <w:r>
        <w:rPr>
          <w:noProof/>
        </w:rPr>
        <w:fldChar w:fldCharType="end"/>
      </w:r>
    </w:p>
    <w:p w14:paraId="0F217D5D" w14:textId="38D74A7C" w:rsidR="00BA097F" w:rsidRPr="00460FA7" w:rsidRDefault="002255D6" w:rsidP="00360C9A">
      <w:pPr>
        <w:pStyle w:val="Spisilustracji"/>
        <w:tabs>
          <w:tab w:val="right" w:leader="dot" w:pos="9060"/>
        </w:tabs>
        <w:rPr>
          <w:rFonts w:eastAsiaTheme="minorEastAsia" w:cs="Arial"/>
          <w:color w:val="auto"/>
          <w:sz w:val="20"/>
          <w:szCs w:val="20"/>
          <w:highlight w:val="yellow"/>
          <w:lang w:eastAsia="pl-PL"/>
        </w:rPr>
      </w:pPr>
      <w:r w:rsidRPr="00460FA7">
        <w:rPr>
          <w:rStyle w:val="czeindeksu"/>
          <w:rFonts w:cs="Arial"/>
          <w:color w:val="auto"/>
          <w:sz w:val="20"/>
          <w:szCs w:val="20"/>
          <w:highlight w:val="yellow"/>
        </w:rPr>
        <w:fldChar w:fldCharType="end"/>
      </w:r>
    </w:p>
    <w:p w14:paraId="12D3048C" w14:textId="77777777" w:rsidR="00BA097F" w:rsidRPr="00460FA7" w:rsidRDefault="00BA097F" w:rsidP="00360C9A">
      <w:pPr>
        <w:rPr>
          <w:sz w:val="20"/>
          <w:szCs w:val="20"/>
          <w:highlight w:val="yellow"/>
        </w:rPr>
      </w:pPr>
    </w:p>
    <w:p w14:paraId="44622555" w14:textId="77777777" w:rsidR="00BA097F" w:rsidRPr="00460FA7" w:rsidRDefault="00BA097F" w:rsidP="00360C9A">
      <w:pPr>
        <w:rPr>
          <w:sz w:val="20"/>
          <w:szCs w:val="20"/>
          <w:highlight w:val="yellow"/>
        </w:rPr>
      </w:pPr>
    </w:p>
    <w:p w14:paraId="043F09BF" w14:textId="77777777" w:rsidR="00D70797" w:rsidRPr="00460FA7" w:rsidRDefault="00D70797" w:rsidP="00360C9A">
      <w:pPr>
        <w:spacing w:line="240" w:lineRule="auto"/>
        <w:rPr>
          <w:rFonts w:eastAsiaTheme="majorEastAsia" w:cstheme="majorBidi"/>
          <w:bCs/>
          <w:sz w:val="32"/>
          <w:szCs w:val="28"/>
          <w:highlight w:val="yellow"/>
        </w:rPr>
      </w:pPr>
      <w:r w:rsidRPr="00460FA7">
        <w:rPr>
          <w:highlight w:val="yellow"/>
        </w:rPr>
        <w:br w:type="page"/>
      </w:r>
    </w:p>
    <w:p w14:paraId="01658C07" w14:textId="77777777" w:rsidR="00BA097F" w:rsidRPr="00745324" w:rsidRDefault="00165973" w:rsidP="00360C9A">
      <w:pPr>
        <w:pStyle w:val="Nagwek1"/>
      </w:pPr>
      <w:bookmarkStart w:id="398" w:name="_Toc84417265"/>
      <w:r w:rsidRPr="00745324">
        <w:lastRenderedPageBreak/>
        <w:t>Spis rysunków</w:t>
      </w:r>
      <w:bookmarkEnd w:id="398"/>
    </w:p>
    <w:p w14:paraId="2FB99F64" w14:textId="622C2F20" w:rsidR="00332F3B" w:rsidRDefault="002255D6">
      <w:pPr>
        <w:pStyle w:val="Spisilustracji"/>
        <w:tabs>
          <w:tab w:val="right" w:leader="dot" w:pos="9060"/>
        </w:tabs>
        <w:rPr>
          <w:rFonts w:asciiTheme="minorHAnsi" w:eastAsiaTheme="minorEastAsia" w:hAnsiTheme="minorHAnsi"/>
          <w:noProof/>
          <w:color w:val="auto"/>
          <w:lang w:eastAsia="pl-PL"/>
        </w:rPr>
      </w:pPr>
      <w:r w:rsidRPr="00745324">
        <w:fldChar w:fldCharType="begin"/>
      </w:r>
      <w:r w:rsidR="00165973" w:rsidRPr="00745324">
        <w:rPr>
          <w:rStyle w:val="czeindeksu"/>
          <w:rFonts w:cs="Arial"/>
          <w:color w:val="auto"/>
          <w:sz w:val="20"/>
          <w:szCs w:val="20"/>
        </w:rPr>
        <w:instrText>TOC \c "Rysunek"</w:instrText>
      </w:r>
      <w:r w:rsidRPr="00745324">
        <w:rPr>
          <w:rStyle w:val="czeindeksu"/>
          <w:rFonts w:cs="Arial"/>
          <w:color w:val="auto"/>
          <w:sz w:val="20"/>
          <w:szCs w:val="20"/>
        </w:rPr>
        <w:fldChar w:fldCharType="separate"/>
      </w:r>
      <w:r w:rsidR="00332F3B" w:rsidRPr="007A75CC">
        <w:rPr>
          <w:rFonts w:cs="Arial"/>
          <w:noProof/>
        </w:rPr>
        <w:t>Rysunek 1. Położenie miasta i gminy Sępopol na tle powiatu bartoszyckiego</w:t>
      </w:r>
      <w:r w:rsidR="00332F3B">
        <w:rPr>
          <w:noProof/>
        </w:rPr>
        <w:tab/>
      </w:r>
      <w:r w:rsidR="00332F3B">
        <w:rPr>
          <w:noProof/>
        </w:rPr>
        <w:fldChar w:fldCharType="begin"/>
      </w:r>
      <w:r w:rsidR="00332F3B">
        <w:rPr>
          <w:noProof/>
        </w:rPr>
        <w:instrText xml:space="preserve"> PAGEREF _Toc82761106 \h </w:instrText>
      </w:r>
      <w:r w:rsidR="00332F3B">
        <w:rPr>
          <w:noProof/>
        </w:rPr>
      </w:r>
      <w:r w:rsidR="00332F3B">
        <w:rPr>
          <w:noProof/>
        </w:rPr>
        <w:fldChar w:fldCharType="separate"/>
      </w:r>
      <w:r w:rsidR="00FF485A">
        <w:rPr>
          <w:noProof/>
        </w:rPr>
        <w:t>7</w:t>
      </w:r>
      <w:r w:rsidR="00332F3B">
        <w:rPr>
          <w:noProof/>
        </w:rPr>
        <w:fldChar w:fldCharType="end"/>
      </w:r>
    </w:p>
    <w:p w14:paraId="7F2497AB" w14:textId="58012A02" w:rsidR="00332F3B" w:rsidRDefault="00332F3B">
      <w:pPr>
        <w:pStyle w:val="Spisilustracji"/>
        <w:tabs>
          <w:tab w:val="right" w:leader="dot" w:pos="9060"/>
        </w:tabs>
        <w:rPr>
          <w:rFonts w:asciiTheme="minorHAnsi" w:eastAsiaTheme="minorEastAsia" w:hAnsiTheme="minorHAnsi"/>
          <w:noProof/>
          <w:color w:val="auto"/>
          <w:lang w:eastAsia="pl-PL"/>
        </w:rPr>
      </w:pPr>
      <w:r w:rsidRPr="007A75CC">
        <w:rPr>
          <w:rFonts w:cs="Arial"/>
          <w:noProof/>
        </w:rPr>
        <w:t>Rysunek 2. Położenie miasta i gminy Sępopol na tle województwa warmińsko - mazurskiego</w:t>
      </w:r>
      <w:r>
        <w:rPr>
          <w:noProof/>
        </w:rPr>
        <w:tab/>
      </w:r>
      <w:r>
        <w:rPr>
          <w:noProof/>
        </w:rPr>
        <w:fldChar w:fldCharType="begin"/>
      </w:r>
      <w:r>
        <w:rPr>
          <w:noProof/>
        </w:rPr>
        <w:instrText xml:space="preserve"> PAGEREF _Toc82761107 \h </w:instrText>
      </w:r>
      <w:r>
        <w:rPr>
          <w:noProof/>
        </w:rPr>
      </w:r>
      <w:r>
        <w:rPr>
          <w:noProof/>
        </w:rPr>
        <w:fldChar w:fldCharType="separate"/>
      </w:r>
      <w:r w:rsidR="00FF485A">
        <w:rPr>
          <w:noProof/>
        </w:rPr>
        <w:t>7</w:t>
      </w:r>
      <w:r>
        <w:rPr>
          <w:noProof/>
        </w:rPr>
        <w:fldChar w:fldCharType="end"/>
      </w:r>
    </w:p>
    <w:p w14:paraId="39DB6662" w14:textId="2DC6F0DB" w:rsidR="00332F3B" w:rsidRDefault="00332F3B">
      <w:pPr>
        <w:pStyle w:val="Spisilustracji"/>
        <w:tabs>
          <w:tab w:val="right" w:leader="dot" w:pos="9060"/>
        </w:tabs>
        <w:rPr>
          <w:rFonts w:asciiTheme="minorHAnsi" w:eastAsiaTheme="minorEastAsia" w:hAnsiTheme="minorHAnsi"/>
          <w:noProof/>
          <w:color w:val="auto"/>
          <w:lang w:eastAsia="pl-PL"/>
        </w:rPr>
      </w:pPr>
      <w:r w:rsidRPr="007A75CC">
        <w:rPr>
          <w:rFonts w:cs="Arial"/>
          <w:noProof/>
        </w:rPr>
        <w:t>Rysunek 3. Położenie miasta i gminy Sępopol na tle podziału fizyko-geograficznego Polski.</w:t>
      </w:r>
      <w:r>
        <w:rPr>
          <w:noProof/>
        </w:rPr>
        <w:tab/>
      </w:r>
      <w:r>
        <w:rPr>
          <w:noProof/>
        </w:rPr>
        <w:fldChar w:fldCharType="begin"/>
      </w:r>
      <w:r>
        <w:rPr>
          <w:noProof/>
        </w:rPr>
        <w:instrText xml:space="preserve"> PAGEREF _Toc82761108 \h </w:instrText>
      </w:r>
      <w:r>
        <w:rPr>
          <w:noProof/>
        </w:rPr>
      </w:r>
      <w:r>
        <w:rPr>
          <w:noProof/>
        </w:rPr>
        <w:fldChar w:fldCharType="separate"/>
      </w:r>
      <w:r w:rsidR="00FF485A">
        <w:rPr>
          <w:noProof/>
        </w:rPr>
        <w:t>8</w:t>
      </w:r>
      <w:r>
        <w:rPr>
          <w:noProof/>
        </w:rPr>
        <w:fldChar w:fldCharType="end"/>
      </w:r>
    </w:p>
    <w:p w14:paraId="30F38502" w14:textId="22F903E9" w:rsidR="00332F3B" w:rsidRDefault="00332F3B">
      <w:pPr>
        <w:pStyle w:val="Spisilustracji"/>
        <w:tabs>
          <w:tab w:val="right" w:leader="dot" w:pos="9060"/>
        </w:tabs>
        <w:rPr>
          <w:rFonts w:asciiTheme="minorHAnsi" w:eastAsiaTheme="minorEastAsia" w:hAnsiTheme="minorHAnsi"/>
          <w:noProof/>
          <w:color w:val="auto"/>
          <w:lang w:eastAsia="pl-PL"/>
        </w:rPr>
      </w:pPr>
      <w:r>
        <w:rPr>
          <w:noProof/>
        </w:rPr>
        <w:t>Rysunek 4. Średnie temperatury i opady występujące na terenie miasta i gminy Sępopol.</w:t>
      </w:r>
      <w:r>
        <w:rPr>
          <w:noProof/>
        </w:rPr>
        <w:tab/>
      </w:r>
      <w:r>
        <w:rPr>
          <w:noProof/>
        </w:rPr>
        <w:fldChar w:fldCharType="begin"/>
      </w:r>
      <w:r>
        <w:rPr>
          <w:noProof/>
        </w:rPr>
        <w:instrText xml:space="preserve"> PAGEREF _Toc82761109 \h </w:instrText>
      </w:r>
      <w:r>
        <w:rPr>
          <w:noProof/>
        </w:rPr>
      </w:r>
      <w:r>
        <w:rPr>
          <w:noProof/>
        </w:rPr>
        <w:fldChar w:fldCharType="separate"/>
      </w:r>
      <w:r w:rsidR="00FF485A">
        <w:rPr>
          <w:noProof/>
        </w:rPr>
        <w:t>10</w:t>
      </w:r>
      <w:r>
        <w:rPr>
          <w:noProof/>
        </w:rPr>
        <w:fldChar w:fldCharType="end"/>
      </w:r>
    </w:p>
    <w:p w14:paraId="09427B8A" w14:textId="176F4DB8" w:rsidR="00332F3B" w:rsidRDefault="00332F3B">
      <w:pPr>
        <w:pStyle w:val="Spisilustracji"/>
        <w:tabs>
          <w:tab w:val="right" w:leader="dot" w:pos="9060"/>
        </w:tabs>
        <w:rPr>
          <w:rFonts w:asciiTheme="minorHAnsi" w:eastAsiaTheme="minorEastAsia" w:hAnsiTheme="minorHAnsi"/>
          <w:noProof/>
          <w:color w:val="auto"/>
          <w:lang w:eastAsia="pl-PL"/>
        </w:rPr>
      </w:pPr>
      <w:r>
        <w:rPr>
          <w:noProof/>
        </w:rPr>
        <w:t>Rysunek 5. Róża wiatrów miasta i gminy Sępopol.</w:t>
      </w:r>
      <w:r>
        <w:rPr>
          <w:noProof/>
        </w:rPr>
        <w:tab/>
      </w:r>
      <w:r>
        <w:rPr>
          <w:noProof/>
        </w:rPr>
        <w:fldChar w:fldCharType="begin"/>
      </w:r>
      <w:r>
        <w:rPr>
          <w:noProof/>
        </w:rPr>
        <w:instrText xml:space="preserve"> PAGEREF _Toc82761110 \h </w:instrText>
      </w:r>
      <w:r>
        <w:rPr>
          <w:noProof/>
        </w:rPr>
      </w:r>
      <w:r>
        <w:rPr>
          <w:noProof/>
        </w:rPr>
        <w:fldChar w:fldCharType="separate"/>
      </w:r>
      <w:r w:rsidR="00FF485A">
        <w:rPr>
          <w:noProof/>
        </w:rPr>
        <w:t>10</w:t>
      </w:r>
      <w:r>
        <w:rPr>
          <w:noProof/>
        </w:rPr>
        <w:fldChar w:fldCharType="end"/>
      </w:r>
    </w:p>
    <w:p w14:paraId="568A207E" w14:textId="7B3DBD39" w:rsidR="00332F3B" w:rsidRDefault="00332F3B">
      <w:pPr>
        <w:pStyle w:val="Spisilustracji"/>
        <w:tabs>
          <w:tab w:val="right" w:leader="dot" w:pos="9060"/>
        </w:tabs>
        <w:rPr>
          <w:rFonts w:asciiTheme="minorHAnsi" w:eastAsiaTheme="minorEastAsia" w:hAnsiTheme="minorHAnsi"/>
          <w:noProof/>
          <w:color w:val="auto"/>
          <w:lang w:eastAsia="pl-PL"/>
        </w:rPr>
      </w:pPr>
      <w:r>
        <w:rPr>
          <w:noProof/>
        </w:rPr>
        <w:t>Rysunek 6. Udział ludności wg ekonomicznych grup wieku w % ludności ogółem</w:t>
      </w:r>
      <w:r>
        <w:rPr>
          <w:noProof/>
        </w:rPr>
        <w:tab/>
      </w:r>
      <w:r>
        <w:rPr>
          <w:noProof/>
        </w:rPr>
        <w:fldChar w:fldCharType="begin"/>
      </w:r>
      <w:r>
        <w:rPr>
          <w:noProof/>
        </w:rPr>
        <w:instrText xml:space="preserve"> PAGEREF _Toc82761111 \h </w:instrText>
      </w:r>
      <w:r>
        <w:rPr>
          <w:noProof/>
        </w:rPr>
      </w:r>
      <w:r>
        <w:rPr>
          <w:noProof/>
        </w:rPr>
        <w:fldChar w:fldCharType="separate"/>
      </w:r>
      <w:r w:rsidR="00FF485A">
        <w:rPr>
          <w:noProof/>
        </w:rPr>
        <w:t>11</w:t>
      </w:r>
      <w:r>
        <w:rPr>
          <w:noProof/>
        </w:rPr>
        <w:fldChar w:fldCharType="end"/>
      </w:r>
    </w:p>
    <w:p w14:paraId="0C0D66EE" w14:textId="7BF20C76" w:rsidR="00332F3B" w:rsidRDefault="00332F3B">
      <w:pPr>
        <w:pStyle w:val="Spisilustracji"/>
        <w:tabs>
          <w:tab w:val="right" w:leader="dot" w:pos="9060"/>
        </w:tabs>
        <w:rPr>
          <w:rFonts w:asciiTheme="minorHAnsi" w:eastAsiaTheme="minorEastAsia" w:hAnsiTheme="minorHAnsi"/>
          <w:noProof/>
          <w:color w:val="auto"/>
          <w:lang w:eastAsia="pl-PL"/>
        </w:rPr>
      </w:pPr>
      <w:r>
        <w:rPr>
          <w:noProof/>
        </w:rPr>
        <w:t>Rysunek 7 Przebieg drogi wojewódzkiej na terenie gminy Sępopol.</w:t>
      </w:r>
      <w:r>
        <w:rPr>
          <w:noProof/>
        </w:rPr>
        <w:tab/>
      </w:r>
      <w:r>
        <w:rPr>
          <w:noProof/>
        </w:rPr>
        <w:fldChar w:fldCharType="begin"/>
      </w:r>
      <w:r>
        <w:rPr>
          <w:noProof/>
        </w:rPr>
        <w:instrText xml:space="preserve"> PAGEREF _Toc82761112 \h </w:instrText>
      </w:r>
      <w:r>
        <w:rPr>
          <w:noProof/>
        </w:rPr>
      </w:r>
      <w:r>
        <w:rPr>
          <w:noProof/>
        </w:rPr>
        <w:fldChar w:fldCharType="separate"/>
      </w:r>
      <w:r w:rsidR="00FF485A">
        <w:rPr>
          <w:noProof/>
        </w:rPr>
        <w:t>35</w:t>
      </w:r>
      <w:r>
        <w:rPr>
          <w:noProof/>
        </w:rPr>
        <w:fldChar w:fldCharType="end"/>
      </w:r>
    </w:p>
    <w:p w14:paraId="7932742D" w14:textId="77A9CACD" w:rsidR="00332F3B" w:rsidRDefault="00332F3B">
      <w:pPr>
        <w:pStyle w:val="Spisilustracji"/>
        <w:tabs>
          <w:tab w:val="right" w:leader="dot" w:pos="9060"/>
        </w:tabs>
        <w:rPr>
          <w:rFonts w:asciiTheme="minorHAnsi" w:eastAsiaTheme="minorEastAsia" w:hAnsiTheme="minorHAnsi"/>
          <w:noProof/>
          <w:color w:val="auto"/>
          <w:lang w:eastAsia="pl-PL"/>
        </w:rPr>
      </w:pPr>
      <w:r>
        <w:rPr>
          <w:noProof/>
        </w:rPr>
        <w:t>Rysunek 8 Przebieg dróg powiatowych na terenie miasta i gminy Sępopol.</w:t>
      </w:r>
      <w:r>
        <w:rPr>
          <w:noProof/>
        </w:rPr>
        <w:tab/>
      </w:r>
      <w:r>
        <w:rPr>
          <w:noProof/>
        </w:rPr>
        <w:fldChar w:fldCharType="begin"/>
      </w:r>
      <w:r>
        <w:rPr>
          <w:noProof/>
        </w:rPr>
        <w:instrText xml:space="preserve"> PAGEREF _Toc82761113 \h </w:instrText>
      </w:r>
      <w:r>
        <w:rPr>
          <w:noProof/>
        </w:rPr>
      </w:r>
      <w:r>
        <w:rPr>
          <w:noProof/>
        </w:rPr>
        <w:fldChar w:fldCharType="separate"/>
      </w:r>
      <w:r w:rsidR="00FF485A">
        <w:rPr>
          <w:noProof/>
        </w:rPr>
        <w:t>36</w:t>
      </w:r>
      <w:r>
        <w:rPr>
          <w:noProof/>
        </w:rPr>
        <w:fldChar w:fldCharType="end"/>
      </w:r>
    </w:p>
    <w:p w14:paraId="1F9FD9A3" w14:textId="7C73C909" w:rsidR="00332F3B" w:rsidRDefault="00332F3B">
      <w:pPr>
        <w:pStyle w:val="Spisilustracji"/>
        <w:tabs>
          <w:tab w:val="right" w:leader="dot" w:pos="9060"/>
        </w:tabs>
        <w:rPr>
          <w:rFonts w:asciiTheme="minorHAnsi" w:eastAsiaTheme="minorEastAsia" w:hAnsiTheme="minorHAnsi"/>
          <w:noProof/>
          <w:color w:val="auto"/>
          <w:lang w:eastAsia="pl-PL"/>
        </w:rPr>
      </w:pPr>
      <w:r>
        <w:rPr>
          <w:noProof/>
        </w:rPr>
        <w:t>Rysunek 9. Układ linii kolejowych przebiegających przez teren gminy Sępopol.</w:t>
      </w:r>
      <w:r>
        <w:rPr>
          <w:noProof/>
        </w:rPr>
        <w:tab/>
      </w:r>
      <w:r>
        <w:rPr>
          <w:noProof/>
        </w:rPr>
        <w:fldChar w:fldCharType="begin"/>
      </w:r>
      <w:r>
        <w:rPr>
          <w:noProof/>
        </w:rPr>
        <w:instrText xml:space="preserve"> PAGEREF _Toc82761114 \h </w:instrText>
      </w:r>
      <w:r>
        <w:rPr>
          <w:noProof/>
        </w:rPr>
      </w:r>
      <w:r>
        <w:rPr>
          <w:noProof/>
        </w:rPr>
        <w:fldChar w:fldCharType="separate"/>
      </w:r>
      <w:r w:rsidR="00FF485A">
        <w:rPr>
          <w:noProof/>
        </w:rPr>
        <w:t>36</w:t>
      </w:r>
      <w:r>
        <w:rPr>
          <w:noProof/>
        </w:rPr>
        <w:fldChar w:fldCharType="end"/>
      </w:r>
    </w:p>
    <w:p w14:paraId="526CFC49" w14:textId="39ED38E0" w:rsidR="00332F3B" w:rsidRDefault="00332F3B">
      <w:pPr>
        <w:pStyle w:val="Spisilustracji"/>
        <w:tabs>
          <w:tab w:val="right" w:leader="dot" w:pos="9060"/>
        </w:tabs>
        <w:rPr>
          <w:rFonts w:asciiTheme="minorHAnsi" w:eastAsiaTheme="minorEastAsia" w:hAnsiTheme="minorHAnsi"/>
          <w:noProof/>
          <w:color w:val="auto"/>
          <w:lang w:eastAsia="pl-PL"/>
        </w:rPr>
      </w:pPr>
      <w:r w:rsidRPr="007A75CC">
        <w:rPr>
          <w:noProof/>
        </w:rPr>
        <w:t>Rysunek 10. Podział województwa warmińsko-mazurskiego na strefy ochrony powietrza.</w:t>
      </w:r>
      <w:r>
        <w:rPr>
          <w:noProof/>
        </w:rPr>
        <w:tab/>
      </w:r>
      <w:r>
        <w:rPr>
          <w:noProof/>
        </w:rPr>
        <w:fldChar w:fldCharType="begin"/>
      </w:r>
      <w:r>
        <w:rPr>
          <w:noProof/>
        </w:rPr>
        <w:instrText xml:space="preserve"> PAGEREF _Toc82761115 \h </w:instrText>
      </w:r>
      <w:r>
        <w:rPr>
          <w:noProof/>
        </w:rPr>
      </w:r>
      <w:r>
        <w:rPr>
          <w:noProof/>
        </w:rPr>
        <w:fldChar w:fldCharType="separate"/>
      </w:r>
      <w:r w:rsidR="00FF485A">
        <w:rPr>
          <w:noProof/>
        </w:rPr>
        <w:t>39</w:t>
      </w:r>
      <w:r>
        <w:rPr>
          <w:noProof/>
        </w:rPr>
        <w:fldChar w:fldCharType="end"/>
      </w:r>
    </w:p>
    <w:p w14:paraId="3A174D98" w14:textId="421FACA1" w:rsidR="00332F3B" w:rsidRPr="00460FA7" w:rsidRDefault="00332F3B">
      <w:pPr>
        <w:pStyle w:val="Spisilustracji"/>
        <w:tabs>
          <w:tab w:val="right" w:leader="dot" w:pos="9060"/>
        </w:tabs>
        <w:rPr>
          <w:rFonts w:asciiTheme="minorHAnsi" w:eastAsiaTheme="minorEastAsia" w:hAnsiTheme="minorHAnsi"/>
          <w:noProof/>
          <w:color w:val="auto"/>
          <w:lang w:eastAsia="pl-PL"/>
        </w:rPr>
      </w:pPr>
      <w:r w:rsidRPr="00460FA7">
        <w:rPr>
          <w:rFonts w:eastAsiaTheme="minorEastAsia" w:cs="Arial"/>
          <w:bCs/>
          <w:noProof/>
          <w:color w:val="auto"/>
          <w:lang w:eastAsia="pl-PL"/>
        </w:rPr>
        <w:t>Rysunek 11. Położenie miasta i gminy Sępopol w strefie warmińsko-mazurskiej</w:t>
      </w:r>
      <w:r w:rsidRPr="00460FA7">
        <w:rPr>
          <w:noProof/>
        </w:rPr>
        <w:tab/>
      </w:r>
      <w:r w:rsidRPr="00460FA7">
        <w:rPr>
          <w:noProof/>
        </w:rPr>
        <w:fldChar w:fldCharType="begin"/>
      </w:r>
      <w:r w:rsidRPr="00460FA7">
        <w:rPr>
          <w:noProof/>
        </w:rPr>
        <w:instrText xml:space="preserve"> PAGEREF _Toc82761116 \h </w:instrText>
      </w:r>
      <w:r w:rsidRPr="00460FA7">
        <w:rPr>
          <w:noProof/>
        </w:rPr>
      </w:r>
      <w:r w:rsidRPr="00460FA7">
        <w:rPr>
          <w:noProof/>
        </w:rPr>
        <w:fldChar w:fldCharType="separate"/>
      </w:r>
      <w:r w:rsidR="00FF485A">
        <w:rPr>
          <w:noProof/>
        </w:rPr>
        <w:t>39</w:t>
      </w:r>
      <w:r w:rsidRPr="00460FA7">
        <w:rPr>
          <w:noProof/>
        </w:rPr>
        <w:fldChar w:fldCharType="end"/>
      </w:r>
    </w:p>
    <w:p w14:paraId="2B08883A" w14:textId="14591362" w:rsidR="00332F3B" w:rsidRPr="00460FA7" w:rsidRDefault="00332F3B">
      <w:pPr>
        <w:pStyle w:val="Spisilustracji"/>
        <w:tabs>
          <w:tab w:val="right" w:leader="dot" w:pos="9060"/>
        </w:tabs>
        <w:rPr>
          <w:rFonts w:asciiTheme="minorHAnsi" w:eastAsiaTheme="minorEastAsia" w:hAnsiTheme="minorHAnsi"/>
          <w:noProof/>
          <w:color w:val="auto"/>
          <w:lang w:eastAsia="pl-PL"/>
        </w:rPr>
      </w:pPr>
      <w:r w:rsidRPr="00460FA7">
        <w:rPr>
          <w:rFonts w:eastAsiaTheme="minorEastAsia" w:cs="Arial"/>
          <w:bCs/>
          <w:noProof/>
          <w:color w:val="auto"/>
          <w:lang w:eastAsia="pl-PL"/>
        </w:rPr>
        <w:t>Rysunek 12</w:t>
      </w:r>
      <w:r w:rsidRPr="00460FA7">
        <w:rPr>
          <w:rFonts w:cs="Arial"/>
          <w:noProof/>
          <w:color w:val="auto"/>
        </w:rPr>
        <w:t xml:space="preserve"> </w:t>
      </w:r>
      <w:r w:rsidRPr="00460FA7">
        <w:rPr>
          <w:rFonts w:eastAsiaTheme="minorEastAsia" w:cs="Arial"/>
          <w:bCs/>
          <w:noProof/>
          <w:color w:val="auto"/>
          <w:lang w:eastAsia="pl-PL"/>
        </w:rPr>
        <w:t>Zasięg obszarów przekroczeń poziomu celu długoterminowego 120 μg/m</w:t>
      </w:r>
      <w:r w:rsidRPr="00460FA7">
        <w:rPr>
          <w:rFonts w:eastAsiaTheme="minorEastAsia" w:cs="Arial"/>
          <w:bCs/>
          <w:noProof/>
          <w:color w:val="auto"/>
          <w:vertAlign w:val="superscript"/>
          <w:lang w:eastAsia="pl-PL"/>
        </w:rPr>
        <w:t>3</w:t>
      </w:r>
      <w:r w:rsidRPr="00460FA7">
        <w:rPr>
          <w:rFonts w:eastAsiaTheme="minorEastAsia" w:cs="Arial"/>
          <w:bCs/>
          <w:noProof/>
          <w:color w:val="auto"/>
          <w:lang w:eastAsia="pl-PL"/>
        </w:rPr>
        <w:t xml:space="preserve"> ozonu w województwie warmińsko-mazurskim kryterium ochrona zdrowia ludzi.</w:t>
      </w:r>
      <w:r w:rsidRPr="00460FA7">
        <w:rPr>
          <w:noProof/>
        </w:rPr>
        <w:tab/>
      </w:r>
      <w:r w:rsidRPr="00460FA7">
        <w:rPr>
          <w:noProof/>
        </w:rPr>
        <w:fldChar w:fldCharType="begin"/>
      </w:r>
      <w:r w:rsidRPr="00460FA7">
        <w:rPr>
          <w:noProof/>
        </w:rPr>
        <w:instrText xml:space="preserve"> PAGEREF _Toc82761117 \h </w:instrText>
      </w:r>
      <w:r w:rsidRPr="00460FA7">
        <w:rPr>
          <w:noProof/>
        </w:rPr>
      </w:r>
      <w:r w:rsidRPr="00460FA7">
        <w:rPr>
          <w:noProof/>
        </w:rPr>
        <w:fldChar w:fldCharType="separate"/>
      </w:r>
      <w:r w:rsidR="00FF485A">
        <w:rPr>
          <w:noProof/>
        </w:rPr>
        <w:t>43</w:t>
      </w:r>
      <w:r w:rsidRPr="00460FA7">
        <w:rPr>
          <w:noProof/>
        </w:rPr>
        <w:fldChar w:fldCharType="end"/>
      </w:r>
    </w:p>
    <w:p w14:paraId="015EE1E8" w14:textId="6E5B368E" w:rsidR="00332F3B" w:rsidRPr="00460FA7" w:rsidRDefault="00332F3B">
      <w:pPr>
        <w:pStyle w:val="Spisilustracji"/>
        <w:tabs>
          <w:tab w:val="right" w:leader="dot" w:pos="9060"/>
        </w:tabs>
        <w:rPr>
          <w:rFonts w:asciiTheme="minorHAnsi" w:eastAsiaTheme="minorEastAsia" w:hAnsiTheme="minorHAnsi"/>
          <w:noProof/>
          <w:color w:val="auto"/>
          <w:lang w:eastAsia="pl-PL"/>
        </w:rPr>
      </w:pPr>
      <w:r w:rsidRPr="00460FA7">
        <w:rPr>
          <w:rFonts w:eastAsiaTheme="minorEastAsia" w:cs="Arial"/>
          <w:bCs/>
          <w:noProof/>
          <w:color w:val="auto"/>
          <w:lang w:eastAsia="pl-PL"/>
        </w:rPr>
        <w:t>Rysunek 13</w:t>
      </w:r>
      <w:r w:rsidRPr="00460FA7">
        <w:rPr>
          <w:rFonts w:cs="Arial"/>
          <w:noProof/>
          <w:color w:val="auto"/>
        </w:rPr>
        <w:t xml:space="preserve"> </w:t>
      </w:r>
      <w:r w:rsidRPr="00460FA7">
        <w:rPr>
          <w:rFonts w:eastAsiaTheme="minorEastAsia" w:cs="Arial"/>
          <w:bCs/>
          <w:noProof/>
          <w:color w:val="auto"/>
          <w:lang w:eastAsia="pl-PL"/>
        </w:rPr>
        <w:t>Zasięg obszarów przekroczeń poziomu celu długoterminowego 120 μg/m</w:t>
      </w:r>
      <w:r w:rsidRPr="00460FA7">
        <w:rPr>
          <w:rFonts w:eastAsiaTheme="minorEastAsia" w:cs="Arial"/>
          <w:bCs/>
          <w:noProof/>
          <w:color w:val="auto"/>
          <w:vertAlign w:val="superscript"/>
          <w:lang w:eastAsia="pl-PL"/>
        </w:rPr>
        <w:t>3</w:t>
      </w:r>
      <w:r w:rsidRPr="00460FA7">
        <w:rPr>
          <w:rFonts w:eastAsiaTheme="minorEastAsia" w:cs="Arial"/>
          <w:bCs/>
          <w:noProof/>
          <w:color w:val="auto"/>
          <w:lang w:eastAsia="pl-PL"/>
        </w:rPr>
        <w:t xml:space="preserve"> ozonu w województwie warmińsko-mazurskim kryterium ochrona zdrowia ludzi.</w:t>
      </w:r>
      <w:r w:rsidRPr="00460FA7">
        <w:rPr>
          <w:noProof/>
        </w:rPr>
        <w:tab/>
      </w:r>
      <w:r w:rsidRPr="00460FA7">
        <w:rPr>
          <w:noProof/>
        </w:rPr>
        <w:fldChar w:fldCharType="begin"/>
      </w:r>
      <w:r w:rsidRPr="00460FA7">
        <w:rPr>
          <w:noProof/>
        </w:rPr>
        <w:instrText xml:space="preserve"> PAGEREF _Toc82761118 \h </w:instrText>
      </w:r>
      <w:r w:rsidRPr="00460FA7">
        <w:rPr>
          <w:noProof/>
        </w:rPr>
      </w:r>
      <w:r w:rsidRPr="00460FA7">
        <w:rPr>
          <w:noProof/>
        </w:rPr>
        <w:fldChar w:fldCharType="separate"/>
      </w:r>
      <w:r w:rsidR="00FF485A">
        <w:rPr>
          <w:noProof/>
        </w:rPr>
        <w:t>44</w:t>
      </w:r>
      <w:r w:rsidRPr="00460FA7">
        <w:rPr>
          <w:noProof/>
        </w:rPr>
        <w:fldChar w:fldCharType="end"/>
      </w:r>
    </w:p>
    <w:p w14:paraId="300D23AD" w14:textId="539E8863" w:rsidR="00332F3B" w:rsidRPr="00460FA7" w:rsidRDefault="00332F3B">
      <w:pPr>
        <w:pStyle w:val="Spisilustracji"/>
        <w:tabs>
          <w:tab w:val="right" w:leader="dot" w:pos="9060"/>
        </w:tabs>
        <w:rPr>
          <w:rFonts w:asciiTheme="minorHAnsi" w:eastAsiaTheme="minorEastAsia" w:hAnsiTheme="minorHAnsi"/>
          <w:noProof/>
          <w:color w:val="auto"/>
          <w:lang w:eastAsia="pl-PL"/>
        </w:rPr>
      </w:pPr>
      <w:r w:rsidRPr="00460FA7">
        <w:rPr>
          <w:rFonts w:eastAsiaTheme="minorEastAsia" w:cs="Arial"/>
          <w:bCs/>
          <w:noProof/>
          <w:color w:val="auto"/>
          <w:lang w:eastAsia="pl-PL"/>
        </w:rPr>
        <w:t>Rysunek 14 Zasięg obszarów przekroczeń poziomu docelowego benzo(a)pirenu określonego ze względu na ochronę zdrowia w województwie warmińsko-mazurskim w 2020 roku</w:t>
      </w:r>
      <w:r w:rsidRPr="00460FA7">
        <w:rPr>
          <w:noProof/>
        </w:rPr>
        <w:tab/>
      </w:r>
      <w:r w:rsidRPr="00460FA7">
        <w:rPr>
          <w:noProof/>
        </w:rPr>
        <w:fldChar w:fldCharType="begin"/>
      </w:r>
      <w:r w:rsidRPr="00460FA7">
        <w:rPr>
          <w:noProof/>
        </w:rPr>
        <w:instrText xml:space="preserve"> PAGEREF _Toc82761119 \h </w:instrText>
      </w:r>
      <w:r w:rsidRPr="00460FA7">
        <w:rPr>
          <w:noProof/>
        </w:rPr>
      </w:r>
      <w:r w:rsidRPr="00460FA7">
        <w:rPr>
          <w:noProof/>
        </w:rPr>
        <w:fldChar w:fldCharType="separate"/>
      </w:r>
      <w:r w:rsidR="00FF485A">
        <w:rPr>
          <w:noProof/>
        </w:rPr>
        <w:t>44</w:t>
      </w:r>
      <w:r w:rsidRPr="00460FA7">
        <w:rPr>
          <w:noProof/>
        </w:rPr>
        <w:fldChar w:fldCharType="end"/>
      </w:r>
    </w:p>
    <w:p w14:paraId="031E65A4" w14:textId="3C4B5208" w:rsidR="00332F3B" w:rsidRDefault="00332F3B">
      <w:pPr>
        <w:pStyle w:val="Spisilustracji"/>
        <w:tabs>
          <w:tab w:val="right" w:leader="dot" w:pos="9060"/>
        </w:tabs>
        <w:rPr>
          <w:rFonts w:asciiTheme="minorHAnsi" w:eastAsiaTheme="minorEastAsia" w:hAnsiTheme="minorHAnsi"/>
          <w:noProof/>
          <w:color w:val="auto"/>
          <w:lang w:eastAsia="pl-PL"/>
        </w:rPr>
      </w:pPr>
      <w:r w:rsidRPr="00460FA7">
        <w:rPr>
          <w:noProof/>
        </w:rPr>
        <w:t>Rysunek 15. Str</w:t>
      </w:r>
      <w:r w:rsidRPr="007A75CC">
        <w:rPr>
          <w:noProof/>
        </w:rPr>
        <w:t>efy energetyczne warunków wiatrowych.</w:t>
      </w:r>
      <w:r>
        <w:rPr>
          <w:noProof/>
        </w:rPr>
        <w:tab/>
      </w:r>
      <w:r>
        <w:rPr>
          <w:noProof/>
        </w:rPr>
        <w:fldChar w:fldCharType="begin"/>
      </w:r>
      <w:r>
        <w:rPr>
          <w:noProof/>
        </w:rPr>
        <w:instrText xml:space="preserve"> PAGEREF _Toc82761120 \h </w:instrText>
      </w:r>
      <w:r>
        <w:rPr>
          <w:noProof/>
        </w:rPr>
      </w:r>
      <w:r>
        <w:rPr>
          <w:noProof/>
        </w:rPr>
        <w:fldChar w:fldCharType="separate"/>
      </w:r>
      <w:r w:rsidR="00FF485A">
        <w:rPr>
          <w:noProof/>
        </w:rPr>
        <w:t>47</w:t>
      </w:r>
      <w:r>
        <w:rPr>
          <w:noProof/>
        </w:rPr>
        <w:fldChar w:fldCharType="end"/>
      </w:r>
    </w:p>
    <w:p w14:paraId="402DEFA0" w14:textId="24B95A92" w:rsidR="00332F3B" w:rsidRDefault="00332F3B">
      <w:pPr>
        <w:pStyle w:val="Spisilustracji"/>
        <w:tabs>
          <w:tab w:val="right" w:leader="dot" w:pos="9060"/>
        </w:tabs>
        <w:rPr>
          <w:rFonts w:asciiTheme="minorHAnsi" w:eastAsiaTheme="minorEastAsia" w:hAnsiTheme="minorHAnsi"/>
          <w:noProof/>
          <w:color w:val="auto"/>
          <w:lang w:eastAsia="pl-PL"/>
        </w:rPr>
      </w:pPr>
      <w:r w:rsidRPr="007A75CC">
        <w:rPr>
          <w:noProof/>
        </w:rPr>
        <w:t>Rysunek 16. Mapa temperatury na głębokości 2000 metrów pod powierzchnią terenu.</w:t>
      </w:r>
      <w:r>
        <w:rPr>
          <w:noProof/>
        </w:rPr>
        <w:tab/>
      </w:r>
      <w:r>
        <w:rPr>
          <w:noProof/>
        </w:rPr>
        <w:fldChar w:fldCharType="begin"/>
      </w:r>
      <w:r>
        <w:rPr>
          <w:noProof/>
        </w:rPr>
        <w:instrText xml:space="preserve"> PAGEREF _Toc82761121 \h </w:instrText>
      </w:r>
      <w:r>
        <w:rPr>
          <w:noProof/>
        </w:rPr>
      </w:r>
      <w:r>
        <w:rPr>
          <w:noProof/>
        </w:rPr>
        <w:fldChar w:fldCharType="separate"/>
      </w:r>
      <w:r w:rsidR="00FF485A">
        <w:rPr>
          <w:noProof/>
        </w:rPr>
        <w:t>48</w:t>
      </w:r>
      <w:r>
        <w:rPr>
          <w:noProof/>
        </w:rPr>
        <w:fldChar w:fldCharType="end"/>
      </w:r>
    </w:p>
    <w:p w14:paraId="3D4EA14F" w14:textId="6EC9C348" w:rsidR="00332F3B" w:rsidRDefault="00332F3B">
      <w:pPr>
        <w:pStyle w:val="Spisilustracji"/>
        <w:tabs>
          <w:tab w:val="right" w:leader="dot" w:pos="9060"/>
        </w:tabs>
        <w:rPr>
          <w:rFonts w:asciiTheme="minorHAnsi" w:eastAsiaTheme="minorEastAsia" w:hAnsiTheme="minorHAnsi"/>
          <w:noProof/>
          <w:color w:val="auto"/>
          <w:lang w:eastAsia="pl-PL"/>
        </w:rPr>
      </w:pPr>
      <w:r w:rsidRPr="007A75CC">
        <w:rPr>
          <w:noProof/>
        </w:rPr>
        <w:t>Rysunek 17. Średni czas nasłonecznienia w ciągu roku na terenie Polski.</w:t>
      </w:r>
      <w:r>
        <w:rPr>
          <w:noProof/>
        </w:rPr>
        <w:tab/>
      </w:r>
      <w:r>
        <w:rPr>
          <w:noProof/>
        </w:rPr>
        <w:fldChar w:fldCharType="begin"/>
      </w:r>
      <w:r>
        <w:rPr>
          <w:noProof/>
        </w:rPr>
        <w:instrText xml:space="preserve"> PAGEREF _Toc82761122 \h </w:instrText>
      </w:r>
      <w:r>
        <w:rPr>
          <w:noProof/>
        </w:rPr>
      </w:r>
      <w:r>
        <w:rPr>
          <w:noProof/>
        </w:rPr>
        <w:fldChar w:fldCharType="separate"/>
      </w:r>
      <w:r w:rsidR="00FF485A">
        <w:rPr>
          <w:noProof/>
        </w:rPr>
        <w:t>49</w:t>
      </w:r>
      <w:r>
        <w:rPr>
          <w:noProof/>
        </w:rPr>
        <w:fldChar w:fldCharType="end"/>
      </w:r>
    </w:p>
    <w:p w14:paraId="0C8F3423" w14:textId="67FCA519" w:rsidR="00332F3B" w:rsidRDefault="00332F3B">
      <w:pPr>
        <w:pStyle w:val="Spisilustracji"/>
        <w:tabs>
          <w:tab w:val="right" w:leader="dot" w:pos="9060"/>
        </w:tabs>
        <w:rPr>
          <w:rFonts w:asciiTheme="minorHAnsi" w:eastAsiaTheme="minorEastAsia" w:hAnsiTheme="minorHAnsi"/>
          <w:noProof/>
          <w:color w:val="auto"/>
          <w:lang w:eastAsia="pl-PL"/>
        </w:rPr>
      </w:pPr>
      <w:r w:rsidRPr="007A75CC">
        <w:rPr>
          <w:noProof/>
        </w:rPr>
        <w:t>Rysunek 18. Mapa nasłonecznienia Polski.</w:t>
      </w:r>
      <w:r>
        <w:rPr>
          <w:noProof/>
        </w:rPr>
        <w:tab/>
      </w:r>
      <w:r>
        <w:rPr>
          <w:noProof/>
        </w:rPr>
        <w:fldChar w:fldCharType="begin"/>
      </w:r>
      <w:r>
        <w:rPr>
          <w:noProof/>
        </w:rPr>
        <w:instrText xml:space="preserve"> PAGEREF _Toc82761123 \h </w:instrText>
      </w:r>
      <w:r>
        <w:rPr>
          <w:noProof/>
        </w:rPr>
      </w:r>
      <w:r>
        <w:rPr>
          <w:noProof/>
        </w:rPr>
        <w:fldChar w:fldCharType="separate"/>
      </w:r>
      <w:r w:rsidR="00FF485A">
        <w:rPr>
          <w:noProof/>
        </w:rPr>
        <w:t>49</w:t>
      </w:r>
      <w:r>
        <w:rPr>
          <w:noProof/>
        </w:rPr>
        <w:fldChar w:fldCharType="end"/>
      </w:r>
    </w:p>
    <w:p w14:paraId="6CCFCD6C" w14:textId="32345803" w:rsidR="00332F3B" w:rsidRDefault="00332F3B">
      <w:pPr>
        <w:pStyle w:val="Spisilustracji"/>
        <w:tabs>
          <w:tab w:val="right" w:leader="dot" w:pos="9060"/>
        </w:tabs>
        <w:rPr>
          <w:rFonts w:asciiTheme="minorHAnsi" w:eastAsiaTheme="minorEastAsia" w:hAnsiTheme="minorHAnsi"/>
          <w:noProof/>
          <w:color w:val="auto"/>
          <w:lang w:eastAsia="pl-PL"/>
        </w:rPr>
      </w:pPr>
      <w:r>
        <w:rPr>
          <w:noProof/>
        </w:rPr>
        <w:t>Rysunek 19. Przebieg linii wysokiego i średniego napięcia oraz lokalizacja stacji transformatorowych na terenie miasta i gminy Sępopol.</w:t>
      </w:r>
      <w:r>
        <w:rPr>
          <w:noProof/>
        </w:rPr>
        <w:tab/>
      </w:r>
      <w:r>
        <w:rPr>
          <w:noProof/>
        </w:rPr>
        <w:fldChar w:fldCharType="begin"/>
      </w:r>
      <w:r>
        <w:rPr>
          <w:noProof/>
        </w:rPr>
        <w:instrText xml:space="preserve"> PAGEREF _Toc82761124 \h </w:instrText>
      </w:r>
      <w:r>
        <w:rPr>
          <w:noProof/>
        </w:rPr>
      </w:r>
      <w:r>
        <w:rPr>
          <w:noProof/>
        </w:rPr>
        <w:fldChar w:fldCharType="separate"/>
      </w:r>
      <w:r w:rsidR="00FF485A">
        <w:rPr>
          <w:noProof/>
        </w:rPr>
        <w:t>64</w:t>
      </w:r>
      <w:r>
        <w:rPr>
          <w:noProof/>
        </w:rPr>
        <w:fldChar w:fldCharType="end"/>
      </w:r>
    </w:p>
    <w:p w14:paraId="7B08969A" w14:textId="1F589BE7" w:rsidR="00332F3B" w:rsidRDefault="00332F3B">
      <w:pPr>
        <w:pStyle w:val="Spisilustracji"/>
        <w:tabs>
          <w:tab w:val="right" w:leader="dot" w:pos="9060"/>
        </w:tabs>
        <w:rPr>
          <w:rFonts w:asciiTheme="minorHAnsi" w:eastAsiaTheme="minorEastAsia" w:hAnsiTheme="minorHAnsi"/>
          <w:noProof/>
          <w:color w:val="auto"/>
          <w:lang w:eastAsia="pl-PL"/>
        </w:rPr>
      </w:pPr>
      <w:r>
        <w:rPr>
          <w:noProof/>
        </w:rPr>
        <w:t>Rysunek 20. Lokalizacja stacji bazowych telefonii komórkowych na terenie miasta i gminy Sępopol.</w:t>
      </w:r>
      <w:r>
        <w:rPr>
          <w:noProof/>
        </w:rPr>
        <w:tab/>
      </w:r>
      <w:r>
        <w:rPr>
          <w:noProof/>
        </w:rPr>
        <w:fldChar w:fldCharType="begin"/>
      </w:r>
      <w:r>
        <w:rPr>
          <w:noProof/>
        </w:rPr>
        <w:instrText xml:space="preserve"> PAGEREF _Toc82761125 \h </w:instrText>
      </w:r>
      <w:r>
        <w:rPr>
          <w:noProof/>
        </w:rPr>
      </w:r>
      <w:r>
        <w:rPr>
          <w:noProof/>
        </w:rPr>
        <w:fldChar w:fldCharType="separate"/>
      </w:r>
      <w:r w:rsidR="00FF485A">
        <w:rPr>
          <w:noProof/>
        </w:rPr>
        <w:t>70</w:t>
      </w:r>
      <w:r>
        <w:rPr>
          <w:noProof/>
        </w:rPr>
        <w:fldChar w:fldCharType="end"/>
      </w:r>
    </w:p>
    <w:p w14:paraId="13868138" w14:textId="31B701CC" w:rsidR="00332F3B" w:rsidRDefault="00332F3B">
      <w:pPr>
        <w:pStyle w:val="Spisilustracji"/>
        <w:tabs>
          <w:tab w:val="right" w:leader="dot" w:pos="9060"/>
        </w:tabs>
        <w:rPr>
          <w:rFonts w:asciiTheme="minorHAnsi" w:eastAsiaTheme="minorEastAsia" w:hAnsiTheme="minorHAnsi"/>
          <w:noProof/>
          <w:color w:val="auto"/>
          <w:lang w:eastAsia="pl-PL"/>
        </w:rPr>
      </w:pPr>
      <w:r>
        <w:rPr>
          <w:noProof/>
        </w:rPr>
        <w:t>Rysunek 21. Lokalizacja cieków wodnych na terenie miasta i gminy Sępopol.</w:t>
      </w:r>
      <w:r>
        <w:rPr>
          <w:noProof/>
        </w:rPr>
        <w:tab/>
      </w:r>
      <w:r>
        <w:rPr>
          <w:noProof/>
        </w:rPr>
        <w:fldChar w:fldCharType="begin"/>
      </w:r>
      <w:r>
        <w:rPr>
          <w:noProof/>
        </w:rPr>
        <w:instrText xml:space="preserve"> PAGEREF _Toc82761126 \h </w:instrText>
      </w:r>
      <w:r>
        <w:rPr>
          <w:noProof/>
        </w:rPr>
      </w:r>
      <w:r>
        <w:rPr>
          <w:noProof/>
        </w:rPr>
        <w:fldChar w:fldCharType="separate"/>
      </w:r>
      <w:r w:rsidR="00FF485A">
        <w:rPr>
          <w:noProof/>
        </w:rPr>
        <w:t>73</w:t>
      </w:r>
      <w:r>
        <w:rPr>
          <w:noProof/>
        </w:rPr>
        <w:fldChar w:fldCharType="end"/>
      </w:r>
    </w:p>
    <w:p w14:paraId="2A17EAC8" w14:textId="4F31C4DB" w:rsidR="00332F3B" w:rsidRDefault="00332F3B">
      <w:pPr>
        <w:pStyle w:val="Spisilustracji"/>
        <w:tabs>
          <w:tab w:val="right" w:leader="dot" w:pos="9060"/>
        </w:tabs>
        <w:rPr>
          <w:rFonts w:asciiTheme="minorHAnsi" w:eastAsiaTheme="minorEastAsia" w:hAnsiTheme="minorHAnsi"/>
          <w:noProof/>
          <w:color w:val="auto"/>
          <w:lang w:eastAsia="pl-PL"/>
        </w:rPr>
      </w:pPr>
      <w:r w:rsidRPr="007A75CC">
        <w:rPr>
          <w:rFonts w:cs="Arial"/>
          <w:noProof/>
        </w:rPr>
        <w:t>Rysunek 22. JCWP na terenie miasta i gminy Sępopol.</w:t>
      </w:r>
      <w:r>
        <w:rPr>
          <w:noProof/>
        </w:rPr>
        <w:tab/>
      </w:r>
      <w:r>
        <w:rPr>
          <w:noProof/>
        </w:rPr>
        <w:fldChar w:fldCharType="begin"/>
      </w:r>
      <w:r>
        <w:rPr>
          <w:noProof/>
        </w:rPr>
        <w:instrText xml:space="preserve"> PAGEREF _Toc82761127 \h </w:instrText>
      </w:r>
      <w:r>
        <w:rPr>
          <w:noProof/>
        </w:rPr>
      </w:r>
      <w:r>
        <w:rPr>
          <w:noProof/>
        </w:rPr>
        <w:fldChar w:fldCharType="separate"/>
      </w:r>
      <w:r w:rsidR="00FF485A">
        <w:rPr>
          <w:noProof/>
        </w:rPr>
        <w:t>74</w:t>
      </w:r>
      <w:r>
        <w:rPr>
          <w:noProof/>
        </w:rPr>
        <w:fldChar w:fldCharType="end"/>
      </w:r>
    </w:p>
    <w:p w14:paraId="7296BF4A" w14:textId="685DCEED" w:rsidR="00332F3B" w:rsidRDefault="00332F3B">
      <w:pPr>
        <w:pStyle w:val="Spisilustracji"/>
        <w:tabs>
          <w:tab w:val="right" w:leader="dot" w:pos="9060"/>
        </w:tabs>
        <w:rPr>
          <w:rFonts w:asciiTheme="minorHAnsi" w:eastAsiaTheme="minorEastAsia" w:hAnsiTheme="minorHAnsi"/>
          <w:noProof/>
          <w:color w:val="auto"/>
          <w:lang w:eastAsia="pl-PL"/>
        </w:rPr>
      </w:pPr>
      <w:r w:rsidRPr="007A75CC">
        <w:rPr>
          <w:rFonts w:cs="Arial"/>
          <w:noProof/>
          <w:color w:val="auto"/>
        </w:rPr>
        <w:t>Rysunek 23. Obszary zagrożone powodzią na terenie miasta i gminy Sępopol.</w:t>
      </w:r>
      <w:r>
        <w:rPr>
          <w:noProof/>
        </w:rPr>
        <w:tab/>
      </w:r>
      <w:r>
        <w:rPr>
          <w:noProof/>
        </w:rPr>
        <w:fldChar w:fldCharType="begin"/>
      </w:r>
      <w:r>
        <w:rPr>
          <w:noProof/>
        </w:rPr>
        <w:instrText xml:space="preserve"> PAGEREF _Toc82761128 \h </w:instrText>
      </w:r>
      <w:r>
        <w:rPr>
          <w:noProof/>
        </w:rPr>
      </w:r>
      <w:r>
        <w:rPr>
          <w:noProof/>
        </w:rPr>
        <w:fldChar w:fldCharType="separate"/>
      </w:r>
      <w:r w:rsidR="00FF485A">
        <w:rPr>
          <w:noProof/>
        </w:rPr>
        <w:t>76</w:t>
      </w:r>
      <w:r>
        <w:rPr>
          <w:noProof/>
        </w:rPr>
        <w:fldChar w:fldCharType="end"/>
      </w:r>
    </w:p>
    <w:p w14:paraId="1C356269" w14:textId="0FE29DA1" w:rsidR="00332F3B" w:rsidRDefault="00332F3B">
      <w:pPr>
        <w:pStyle w:val="Spisilustracji"/>
        <w:tabs>
          <w:tab w:val="right" w:leader="dot" w:pos="9060"/>
        </w:tabs>
        <w:rPr>
          <w:rFonts w:asciiTheme="minorHAnsi" w:eastAsiaTheme="minorEastAsia" w:hAnsiTheme="minorHAnsi"/>
          <w:noProof/>
          <w:color w:val="auto"/>
          <w:lang w:eastAsia="pl-PL"/>
        </w:rPr>
      </w:pPr>
      <w:r w:rsidRPr="007A75CC">
        <w:rPr>
          <w:rFonts w:cs="Arial"/>
          <w:noProof/>
          <w:color w:val="auto"/>
        </w:rPr>
        <w:t>Rysunek 24. Obszary zagrożone podtopieniem na terenie miasta i gminy Sępopol.</w:t>
      </w:r>
      <w:r>
        <w:rPr>
          <w:noProof/>
        </w:rPr>
        <w:tab/>
      </w:r>
      <w:r>
        <w:rPr>
          <w:noProof/>
        </w:rPr>
        <w:fldChar w:fldCharType="begin"/>
      </w:r>
      <w:r>
        <w:rPr>
          <w:noProof/>
        </w:rPr>
        <w:instrText xml:space="preserve"> PAGEREF _Toc82761129 \h </w:instrText>
      </w:r>
      <w:r>
        <w:rPr>
          <w:noProof/>
        </w:rPr>
      </w:r>
      <w:r>
        <w:rPr>
          <w:noProof/>
        </w:rPr>
        <w:fldChar w:fldCharType="separate"/>
      </w:r>
      <w:r w:rsidR="00FF485A">
        <w:rPr>
          <w:noProof/>
        </w:rPr>
        <w:t>76</w:t>
      </w:r>
      <w:r>
        <w:rPr>
          <w:noProof/>
        </w:rPr>
        <w:fldChar w:fldCharType="end"/>
      </w:r>
    </w:p>
    <w:p w14:paraId="470D189B" w14:textId="57D4CBBF" w:rsidR="00332F3B" w:rsidRDefault="00332F3B">
      <w:pPr>
        <w:pStyle w:val="Spisilustracji"/>
        <w:tabs>
          <w:tab w:val="right" w:leader="dot" w:pos="9060"/>
        </w:tabs>
        <w:rPr>
          <w:rFonts w:asciiTheme="minorHAnsi" w:eastAsiaTheme="minorEastAsia" w:hAnsiTheme="minorHAnsi"/>
          <w:noProof/>
          <w:color w:val="auto"/>
          <w:lang w:eastAsia="pl-PL"/>
        </w:rPr>
      </w:pPr>
      <w:r>
        <w:rPr>
          <w:noProof/>
        </w:rPr>
        <w:t>Rysunek 25. Lokalizacja GZWP, w zasięgu którego leży gmina Sępopol.</w:t>
      </w:r>
      <w:r>
        <w:rPr>
          <w:noProof/>
        </w:rPr>
        <w:tab/>
      </w:r>
      <w:r>
        <w:rPr>
          <w:noProof/>
        </w:rPr>
        <w:fldChar w:fldCharType="begin"/>
      </w:r>
      <w:r>
        <w:rPr>
          <w:noProof/>
        </w:rPr>
        <w:instrText xml:space="preserve"> PAGEREF _Toc82761130 \h </w:instrText>
      </w:r>
      <w:r>
        <w:rPr>
          <w:noProof/>
        </w:rPr>
      </w:r>
      <w:r>
        <w:rPr>
          <w:noProof/>
        </w:rPr>
        <w:fldChar w:fldCharType="separate"/>
      </w:r>
      <w:r w:rsidR="00FF485A">
        <w:rPr>
          <w:noProof/>
        </w:rPr>
        <w:t>82</w:t>
      </w:r>
      <w:r>
        <w:rPr>
          <w:noProof/>
        </w:rPr>
        <w:fldChar w:fldCharType="end"/>
      </w:r>
    </w:p>
    <w:p w14:paraId="5C75D091" w14:textId="29677434" w:rsidR="00332F3B" w:rsidRDefault="00332F3B">
      <w:pPr>
        <w:pStyle w:val="Spisilustracji"/>
        <w:tabs>
          <w:tab w:val="right" w:leader="dot" w:pos="9060"/>
        </w:tabs>
        <w:rPr>
          <w:rFonts w:asciiTheme="minorHAnsi" w:eastAsiaTheme="minorEastAsia" w:hAnsiTheme="minorHAnsi"/>
          <w:noProof/>
          <w:color w:val="auto"/>
          <w:lang w:eastAsia="pl-PL"/>
        </w:rPr>
      </w:pPr>
      <w:r>
        <w:rPr>
          <w:noProof/>
        </w:rPr>
        <w:t>Rysunek 26. Lokalizacja JCWPd w zasięgu których leży miasto i gmina Sępopol.</w:t>
      </w:r>
      <w:r>
        <w:rPr>
          <w:noProof/>
        </w:rPr>
        <w:tab/>
      </w:r>
      <w:r>
        <w:rPr>
          <w:noProof/>
        </w:rPr>
        <w:fldChar w:fldCharType="begin"/>
      </w:r>
      <w:r>
        <w:rPr>
          <w:noProof/>
        </w:rPr>
        <w:instrText xml:space="preserve"> PAGEREF _Toc82761131 \h </w:instrText>
      </w:r>
      <w:r>
        <w:rPr>
          <w:noProof/>
        </w:rPr>
      </w:r>
      <w:r>
        <w:rPr>
          <w:noProof/>
        </w:rPr>
        <w:fldChar w:fldCharType="separate"/>
      </w:r>
      <w:r w:rsidR="00FF485A">
        <w:rPr>
          <w:noProof/>
        </w:rPr>
        <w:t>83</w:t>
      </w:r>
      <w:r>
        <w:rPr>
          <w:noProof/>
        </w:rPr>
        <w:fldChar w:fldCharType="end"/>
      </w:r>
    </w:p>
    <w:p w14:paraId="2ECF37D9" w14:textId="70BC0128" w:rsidR="00332F3B" w:rsidRDefault="00332F3B">
      <w:pPr>
        <w:pStyle w:val="Spisilustracji"/>
        <w:tabs>
          <w:tab w:val="right" w:leader="dot" w:pos="9060"/>
        </w:tabs>
        <w:rPr>
          <w:rFonts w:asciiTheme="minorHAnsi" w:eastAsiaTheme="minorEastAsia" w:hAnsiTheme="minorHAnsi"/>
          <w:noProof/>
          <w:color w:val="auto"/>
          <w:lang w:eastAsia="pl-PL"/>
        </w:rPr>
      </w:pPr>
      <w:r>
        <w:rPr>
          <w:noProof/>
        </w:rPr>
        <w:t>Rysunek 27. Ujęcia wód podziemnych i powierzchniowych na terenie miasta i gminy Sępopol.</w:t>
      </w:r>
      <w:r>
        <w:rPr>
          <w:noProof/>
        </w:rPr>
        <w:tab/>
      </w:r>
      <w:r>
        <w:rPr>
          <w:noProof/>
        </w:rPr>
        <w:fldChar w:fldCharType="begin"/>
      </w:r>
      <w:r>
        <w:rPr>
          <w:noProof/>
        </w:rPr>
        <w:instrText xml:space="preserve"> PAGEREF _Toc82761132 \h </w:instrText>
      </w:r>
      <w:r>
        <w:rPr>
          <w:noProof/>
        </w:rPr>
      </w:r>
      <w:r>
        <w:rPr>
          <w:noProof/>
        </w:rPr>
        <w:fldChar w:fldCharType="separate"/>
      </w:r>
      <w:r w:rsidR="00FF485A">
        <w:rPr>
          <w:noProof/>
        </w:rPr>
        <w:t>89</w:t>
      </w:r>
      <w:r>
        <w:rPr>
          <w:noProof/>
        </w:rPr>
        <w:fldChar w:fldCharType="end"/>
      </w:r>
    </w:p>
    <w:p w14:paraId="5E9E4C42" w14:textId="4DF5886F" w:rsidR="00332F3B" w:rsidRDefault="00332F3B">
      <w:pPr>
        <w:pStyle w:val="Spisilustracji"/>
        <w:tabs>
          <w:tab w:val="right" w:leader="dot" w:pos="9060"/>
        </w:tabs>
        <w:rPr>
          <w:rFonts w:asciiTheme="minorHAnsi" w:eastAsiaTheme="minorEastAsia" w:hAnsiTheme="minorHAnsi"/>
          <w:noProof/>
          <w:color w:val="auto"/>
          <w:lang w:eastAsia="pl-PL"/>
        </w:rPr>
      </w:pPr>
      <w:r>
        <w:rPr>
          <w:noProof/>
        </w:rPr>
        <w:t>Rysunek 28. Lokalizacja złóż na terenie gminy Sępopol.</w:t>
      </w:r>
      <w:r>
        <w:rPr>
          <w:noProof/>
        </w:rPr>
        <w:tab/>
      </w:r>
      <w:r>
        <w:rPr>
          <w:noProof/>
        </w:rPr>
        <w:fldChar w:fldCharType="begin"/>
      </w:r>
      <w:r>
        <w:rPr>
          <w:noProof/>
        </w:rPr>
        <w:instrText xml:space="preserve"> PAGEREF _Toc82761133 \h </w:instrText>
      </w:r>
      <w:r>
        <w:rPr>
          <w:noProof/>
        </w:rPr>
      </w:r>
      <w:r>
        <w:rPr>
          <w:noProof/>
        </w:rPr>
        <w:fldChar w:fldCharType="separate"/>
      </w:r>
      <w:r w:rsidR="00FF485A">
        <w:rPr>
          <w:noProof/>
        </w:rPr>
        <w:t>108</w:t>
      </w:r>
      <w:r>
        <w:rPr>
          <w:noProof/>
        </w:rPr>
        <w:fldChar w:fldCharType="end"/>
      </w:r>
    </w:p>
    <w:p w14:paraId="79E0644D" w14:textId="47BFF82C" w:rsidR="00332F3B" w:rsidRDefault="00332F3B">
      <w:pPr>
        <w:pStyle w:val="Spisilustracji"/>
        <w:tabs>
          <w:tab w:val="right" w:leader="dot" w:pos="9060"/>
        </w:tabs>
        <w:rPr>
          <w:rFonts w:asciiTheme="minorHAnsi" w:eastAsiaTheme="minorEastAsia" w:hAnsiTheme="minorHAnsi"/>
          <w:noProof/>
          <w:color w:val="auto"/>
          <w:lang w:eastAsia="pl-PL"/>
        </w:rPr>
      </w:pPr>
      <w:r w:rsidRPr="007A75CC">
        <w:rPr>
          <w:noProof/>
          <w:color w:val="auto"/>
        </w:rPr>
        <w:t>Rysunek 29. Obszary Natura 2000 na obszarze miasta i gminy Sępopol.</w:t>
      </w:r>
      <w:r>
        <w:rPr>
          <w:noProof/>
        </w:rPr>
        <w:tab/>
      </w:r>
      <w:r>
        <w:rPr>
          <w:noProof/>
        </w:rPr>
        <w:fldChar w:fldCharType="begin"/>
      </w:r>
      <w:r>
        <w:rPr>
          <w:noProof/>
        </w:rPr>
        <w:instrText xml:space="preserve"> PAGEREF _Toc82761134 \h </w:instrText>
      </w:r>
      <w:r>
        <w:rPr>
          <w:noProof/>
        </w:rPr>
      </w:r>
      <w:r>
        <w:rPr>
          <w:noProof/>
        </w:rPr>
        <w:fldChar w:fldCharType="separate"/>
      </w:r>
      <w:r w:rsidR="00FF485A">
        <w:rPr>
          <w:noProof/>
        </w:rPr>
        <w:t>113</w:t>
      </w:r>
      <w:r>
        <w:rPr>
          <w:noProof/>
        </w:rPr>
        <w:fldChar w:fldCharType="end"/>
      </w:r>
    </w:p>
    <w:p w14:paraId="3074E67E" w14:textId="6BD9F510" w:rsidR="00332F3B" w:rsidRDefault="00332F3B">
      <w:pPr>
        <w:pStyle w:val="Spisilustracji"/>
        <w:tabs>
          <w:tab w:val="right" w:leader="dot" w:pos="9060"/>
        </w:tabs>
        <w:rPr>
          <w:rFonts w:asciiTheme="minorHAnsi" w:eastAsiaTheme="minorEastAsia" w:hAnsiTheme="minorHAnsi"/>
          <w:noProof/>
          <w:color w:val="auto"/>
          <w:lang w:eastAsia="pl-PL"/>
        </w:rPr>
      </w:pPr>
      <w:r>
        <w:rPr>
          <w:noProof/>
        </w:rPr>
        <w:t xml:space="preserve">Rysunek 30. </w:t>
      </w:r>
      <w:r w:rsidRPr="007A75CC">
        <w:rPr>
          <w:i/>
          <w:noProof/>
        </w:rPr>
        <w:t>Obszary chronionego krajobrazu</w:t>
      </w:r>
      <w:r>
        <w:rPr>
          <w:noProof/>
        </w:rPr>
        <w:t xml:space="preserve"> na obszarze </w:t>
      </w:r>
      <w:r w:rsidRPr="007A75CC">
        <w:rPr>
          <w:noProof/>
          <w:color w:val="auto"/>
        </w:rPr>
        <w:t>miasta i gminy</w:t>
      </w:r>
      <w:r>
        <w:rPr>
          <w:noProof/>
        </w:rPr>
        <w:t xml:space="preserve"> Sępopol.</w:t>
      </w:r>
      <w:r>
        <w:rPr>
          <w:noProof/>
        </w:rPr>
        <w:tab/>
      </w:r>
      <w:r>
        <w:rPr>
          <w:noProof/>
        </w:rPr>
        <w:fldChar w:fldCharType="begin"/>
      </w:r>
      <w:r>
        <w:rPr>
          <w:noProof/>
        </w:rPr>
        <w:instrText xml:space="preserve"> PAGEREF _Toc82761135 \h </w:instrText>
      </w:r>
      <w:r>
        <w:rPr>
          <w:noProof/>
        </w:rPr>
      </w:r>
      <w:r>
        <w:rPr>
          <w:noProof/>
        </w:rPr>
        <w:fldChar w:fldCharType="separate"/>
      </w:r>
      <w:r w:rsidR="00FF485A">
        <w:rPr>
          <w:noProof/>
        </w:rPr>
        <w:t>115</w:t>
      </w:r>
      <w:r>
        <w:rPr>
          <w:noProof/>
        </w:rPr>
        <w:fldChar w:fldCharType="end"/>
      </w:r>
    </w:p>
    <w:p w14:paraId="0FBB47D1" w14:textId="1A7E6534" w:rsidR="00332F3B" w:rsidRDefault="00332F3B">
      <w:pPr>
        <w:pStyle w:val="Spisilustracji"/>
        <w:tabs>
          <w:tab w:val="right" w:leader="dot" w:pos="9060"/>
        </w:tabs>
        <w:rPr>
          <w:rFonts w:asciiTheme="minorHAnsi" w:eastAsiaTheme="minorEastAsia" w:hAnsiTheme="minorHAnsi"/>
          <w:noProof/>
          <w:color w:val="auto"/>
          <w:lang w:eastAsia="pl-PL"/>
        </w:rPr>
      </w:pPr>
      <w:r>
        <w:rPr>
          <w:noProof/>
        </w:rPr>
        <w:t>Rysunek 31. Lokalizacja pomników przyrody na terenie gminy Sępopol.</w:t>
      </w:r>
      <w:r>
        <w:rPr>
          <w:noProof/>
        </w:rPr>
        <w:tab/>
      </w:r>
      <w:r>
        <w:rPr>
          <w:noProof/>
        </w:rPr>
        <w:fldChar w:fldCharType="begin"/>
      </w:r>
      <w:r>
        <w:rPr>
          <w:noProof/>
        </w:rPr>
        <w:instrText xml:space="preserve"> PAGEREF _Toc82761136 \h </w:instrText>
      </w:r>
      <w:r>
        <w:rPr>
          <w:noProof/>
        </w:rPr>
      </w:r>
      <w:r>
        <w:rPr>
          <w:noProof/>
        </w:rPr>
        <w:fldChar w:fldCharType="separate"/>
      </w:r>
      <w:r w:rsidR="00FF485A">
        <w:rPr>
          <w:noProof/>
        </w:rPr>
        <w:t>120</w:t>
      </w:r>
      <w:r>
        <w:rPr>
          <w:noProof/>
        </w:rPr>
        <w:fldChar w:fldCharType="end"/>
      </w:r>
    </w:p>
    <w:p w14:paraId="1EBEE0D0" w14:textId="78AF710B" w:rsidR="00332F3B" w:rsidRDefault="00332F3B">
      <w:pPr>
        <w:pStyle w:val="Spisilustracji"/>
        <w:tabs>
          <w:tab w:val="right" w:leader="dot" w:pos="9060"/>
        </w:tabs>
        <w:rPr>
          <w:rFonts w:asciiTheme="minorHAnsi" w:eastAsiaTheme="minorEastAsia" w:hAnsiTheme="minorHAnsi"/>
          <w:noProof/>
          <w:color w:val="auto"/>
          <w:lang w:eastAsia="pl-PL"/>
        </w:rPr>
      </w:pPr>
      <w:r>
        <w:rPr>
          <w:noProof/>
        </w:rPr>
        <w:t>Rysunek 32. Lasy na terenie miasta i gminy Sępopol.</w:t>
      </w:r>
      <w:r>
        <w:rPr>
          <w:noProof/>
        </w:rPr>
        <w:tab/>
      </w:r>
      <w:r>
        <w:rPr>
          <w:noProof/>
        </w:rPr>
        <w:fldChar w:fldCharType="begin"/>
      </w:r>
      <w:r>
        <w:rPr>
          <w:noProof/>
        </w:rPr>
        <w:instrText xml:space="preserve"> PAGEREF _Toc82761137 \h </w:instrText>
      </w:r>
      <w:r>
        <w:rPr>
          <w:noProof/>
        </w:rPr>
      </w:r>
      <w:r>
        <w:rPr>
          <w:noProof/>
        </w:rPr>
        <w:fldChar w:fldCharType="separate"/>
      </w:r>
      <w:r w:rsidR="00FF485A">
        <w:rPr>
          <w:noProof/>
        </w:rPr>
        <w:t>122</w:t>
      </w:r>
      <w:r>
        <w:rPr>
          <w:noProof/>
        </w:rPr>
        <w:fldChar w:fldCharType="end"/>
      </w:r>
    </w:p>
    <w:p w14:paraId="1BC354C5" w14:textId="77777777" w:rsidR="00BA097F" w:rsidRPr="007F369B" w:rsidRDefault="002255D6" w:rsidP="00360C9A">
      <w:pPr>
        <w:pStyle w:val="Spisilustracji"/>
        <w:tabs>
          <w:tab w:val="right" w:leader="dot" w:pos="9060"/>
        </w:tabs>
        <w:rPr>
          <w:rFonts w:asciiTheme="minorHAnsi" w:eastAsiaTheme="minorEastAsia" w:hAnsiTheme="minorHAnsi"/>
          <w:color w:val="auto"/>
          <w:sz w:val="20"/>
          <w:szCs w:val="20"/>
          <w:lang w:eastAsia="pl-PL"/>
        </w:rPr>
      </w:pPr>
      <w:r w:rsidRPr="00745324">
        <w:rPr>
          <w:rStyle w:val="czeindeksu"/>
          <w:color w:val="auto"/>
          <w:sz w:val="20"/>
          <w:szCs w:val="20"/>
        </w:rPr>
        <w:fldChar w:fldCharType="end"/>
      </w:r>
    </w:p>
    <w:p w14:paraId="2F97CECD" w14:textId="77777777" w:rsidR="00BA097F" w:rsidRPr="007F369B" w:rsidRDefault="00BA097F" w:rsidP="00360C9A">
      <w:pPr>
        <w:rPr>
          <w:rFonts w:cs="Arial"/>
          <w:color w:val="auto"/>
          <w:sz w:val="20"/>
          <w:szCs w:val="20"/>
        </w:rPr>
      </w:pPr>
    </w:p>
    <w:sectPr w:rsidR="00BA097F" w:rsidRPr="007F369B" w:rsidSect="0074597C">
      <w:type w:val="continuous"/>
      <w:pgSz w:w="11906" w:h="16838"/>
      <w:pgMar w:top="1418" w:right="1418" w:bottom="1559" w:left="1418" w:header="709" w:footer="709"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73475" w14:textId="77777777" w:rsidR="00903EB4" w:rsidRDefault="00903EB4">
      <w:pPr>
        <w:spacing w:line="240" w:lineRule="auto"/>
      </w:pPr>
      <w:r>
        <w:separator/>
      </w:r>
    </w:p>
  </w:endnote>
  <w:endnote w:type="continuationSeparator" w:id="0">
    <w:p w14:paraId="4E3FADF1" w14:textId="77777777" w:rsidR="00903EB4" w:rsidRDefault="00903E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PS">
    <w:panose1 w:val="050501020106070206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Switzerland">
    <w:altName w:val="Times New Roman"/>
    <w:charset w:val="00"/>
    <w:family w:val="auto"/>
    <w:pitch w:val="default"/>
  </w:font>
  <w:font w:name="TimesNewRomanPSMT">
    <w:altName w:val="Arial Unicode MS"/>
    <w:panose1 w:val="00000000000000000000"/>
    <w:charset w:val="80"/>
    <w:family w:val="auto"/>
    <w:notTrueType/>
    <w:pitch w:val="default"/>
    <w:sig w:usb0="00000005" w:usb1="08070000" w:usb2="00000010" w:usb3="00000000" w:csb0="00020002" w:csb1="00000000"/>
  </w:font>
  <w:font w:name="TimesNewRoman">
    <w:altName w:val="Arial Unicode MS"/>
    <w:charset w:val="80"/>
    <w:family w:val="auto"/>
    <w:pitch w:val="default"/>
    <w:sig w:usb0="00000007" w:usb1="08070000" w:usb2="00000010" w:usb3="00000000" w:csb0="0002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7086986"/>
      <w:docPartObj>
        <w:docPartGallery w:val="Page Numbers (Bottom of Page)"/>
        <w:docPartUnique/>
      </w:docPartObj>
    </w:sdtPr>
    <w:sdtEndPr/>
    <w:sdtContent>
      <w:p w14:paraId="2D205BB7" w14:textId="77777777" w:rsidR="00332F3B" w:rsidRDefault="00332F3B" w:rsidP="004F4828">
        <w:pPr>
          <w:pStyle w:val="Stopka"/>
          <w:jc w:val="center"/>
        </w:pPr>
        <w:r>
          <w:fldChar w:fldCharType="begin"/>
        </w:r>
        <w:r>
          <w:instrText>PAGE   \* MERGEFORMAT</w:instrText>
        </w:r>
        <w:r>
          <w:fldChar w:fldCharType="separate"/>
        </w:r>
        <w:r w:rsidR="00E46D5C">
          <w:rPr>
            <w:noProof/>
          </w:rPr>
          <w:t>40</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9383356"/>
      <w:docPartObj>
        <w:docPartGallery w:val="Page Numbers (Bottom of Page)"/>
        <w:docPartUnique/>
      </w:docPartObj>
    </w:sdtPr>
    <w:sdtEndPr/>
    <w:sdtContent>
      <w:p w14:paraId="5A517E65" w14:textId="77777777" w:rsidR="00332F3B" w:rsidRDefault="00332F3B">
        <w:pPr>
          <w:pStyle w:val="Stopka"/>
          <w:jc w:val="right"/>
        </w:pPr>
        <w:r>
          <w:fldChar w:fldCharType="begin"/>
        </w:r>
        <w:r>
          <w:instrText>PAGE   \* MERGEFORMAT</w:instrText>
        </w:r>
        <w:r>
          <w:fldChar w:fldCharType="separate"/>
        </w:r>
        <w:r>
          <w:rPr>
            <w:noProof/>
          </w:rPr>
          <w:t>0</w:t>
        </w:r>
        <w:r>
          <w:rPr>
            <w:noProof/>
          </w:rPr>
          <w:fldChar w:fldCharType="end"/>
        </w:r>
      </w:p>
    </w:sdtContent>
  </w:sdt>
  <w:p w14:paraId="036ACCF3" w14:textId="77777777" w:rsidR="00332F3B" w:rsidRDefault="00332F3B">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7652636"/>
      <w:docPartObj>
        <w:docPartGallery w:val="Page Numbers (Bottom of Page)"/>
        <w:docPartUnique/>
      </w:docPartObj>
    </w:sdtPr>
    <w:sdtEndPr/>
    <w:sdtContent>
      <w:p w14:paraId="7E0457E8" w14:textId="77777777" w:rsidR="00332F3B" w:rsidRDefault="00332F3B">
        <w:pPr>
          <w:pStyle w:val="Stopka"/>
          <w:jc w:val="center"/>
        </w:pPr>
        <w:r>
          <w:fldChar w:fldCharType="begin"/>
        </w:r>
        <w:r>
          <w:instrText>PAGE</w:instrText>
        </w:r>
        <w:r>
          <w:fldChar w:fldCharType="separate"/>
        </w:r>
        <w:r w:rsidR="00E46D5C">
          <w:rPr>
            <w:noProof/>
          </w:rPr>
          <w:t>89</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1900180"/>
      <w:docPartObj>
        <w:docPartGallery w:val="Page Numbers (Bottom of Page)"/>
        <w:docPartUnique/>
      </w:docPartObj>
    </w:sdtPr>
    <w:sdtEndPr/>
    <w:sdtContent>
      <w:p w14:paraId="2018C757" w14:textId="77777777" w:rsidR="00332F3B" w:rsidRDefault="00332F3B">
        <w:pPr>
          <w:pStyle w:val="Stopka"/>
          <w:jc w:val="center"/>
        </w:pPr>
        <w:r>
          <w:fldChar w:fldCharType="begin"/>
        </w:r>
        <w:r>
          <w:instrText>PAGE</w:instrText>
        </w:r>
        <w:r>
          <w:fldChar w:fldCharType="separate"/>
        </w:r>
        <w:r w:rsidR="00E46D5C">
          <w:rPr>
            <w:noProof/>
          </w:rPr>
          <w:t>110</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622788"/>
      <w:docPartObj>
        <w:docPartGallery w:val="Page Numbers (Bottom of Page)"/>
        <w:docPartUnique/>
      </w:docPartObj>
    </w:sdtPr>
    <w:sdtEndPr/>
    <w:sdtContent>
      <w:p w14:paraId="33AD7965" w14:textId="77777777" w:rsidR="00332F3B" w:rsidRDefault="00332F3B">
        <w:pPr>
          <w:pStyle w:val="Stopka"/>
          <w:jc w:val="center"/>
        </w:pPr>
        <w:r>
          <w:fldChar w:fldCharType="begin"/>
        </w:r>
        <w:r>
          <w:instrText>PAGE</w:instrText>
        </w:r>
        <w:r>
          <w:fldChar w:fldCharType="separate"/>
        </w:r>
        <w:r w:rsidR="00E46D5C">
          <w:rPr>
            <w:noProof/>
          </w:rPr>
          <w:t>151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55987" w14:textId="77777777" w:rsidR="00903EB4" w:rsidRDefault="00903EB4">
      <w:pPr>
        <w:rPr>
          <w:sz w:val="12"/>
        </w:rPr>
      </w:pPr>
      <w:r>
        <w:separator/>
      </w:r>
    </w:p>
  </w:footnote>
  <w:footnote w:type="continuationSeparator" w:id="0">
    <w:p w14:paraId="3B33EEA4" w14:textId="77777777" w:rsidR="00903EB4" w:rsidRDefault="00903EB4">
      <w:pPr>
        <w:rPr>
          <w:sz w:val="12"/>
        </w:rPr>
      </w:pPr>
      <w:r>
        <w:continuationSeparator/>
      </w:r>
    </w:p>
  </w:footnote>
  <w:footnote w:id="1">
    <w:p w14:paraId="35AB6C7E" w14:textId="77777777" w:rsidR="00332F3B" w:rsidRDefault="00332F3B">
      <w:pPr>
        <w:pStyle w:val="Tekstprzypisudolnego"/>
        <w:rPr>
          <w:rFonts w:cs="Arial"/>
          <w:sz w:val="18"/>
        </w:rPr>
      </w:pPr>
      <w:r>
        <w:rPr>
          <w:rStyle w:val="Znakiprzypiswdolnych"/>
        </w:rPr>
        <w:footnoteRef/>
      </w:r>
      <w:r>
        <w:rPr>
          <w:rFonts w:cs="Arial"/>
          <w:sz w:val="18"/>
        </w:rPr>
        <w:t xml:space="preserve"> Z uwzględnieniem zapisów ustaw zmieniających, w tym Ustawy z dnia 11 lipca 2014 r. o zmianie ustawy – Prawo ochrony środowiska oraz niektórych innych ustaw (Dz. U. 2014 r., poz. 1101).</w:t>
      </w:r>
    </w:p>
  </w:footnote>
  <w:footnote w:id="2">
    <w:p w14:paraId="0C6DE70F" w14:textId="77777777" w:rsidR="00332F3B" w:rsidRPr="00216F26" w:rsidRDefault="00332F3B">
      <w:pPr>
        <w:pStyle w:val="Tekstprzypisudolnego"/>
        <w:rPr>
          <w:i/>
        </w:rPr>
      </w:pPr>
      <w:r>
        <w:rPr>
          <w:rStyle w:val="Odwoanieprzypisudolnego"/>
        </w:rPr>
        <w:footnoteRef/>
      </w:r>
      <w:r>
        <w:t>Studium uwarunkowań i kierunków zagospodarowania przestrzennego miasta i gminy Sępopol Tom I</w:t>
      </w:r>
    </w:p>
  </w:footnote>
  <w:footnote w:id="3">
    <w:p w14:paraId="6F45D049" w14:textId="77777777" w:rsidR="00332F3B" w:rsidRDefault="00332F3B">
      <w:pPr>
        <w:pStyle w:val="Tekstprzypisudolnego"/>
      </w:pPr>
      <w:r>
        <w:rPr>
          <w:rStyle w:val="Odwoanieprzypisudolnego"/>
        </w:rPr>
        <w:footnoteRef/>
      </w:r>
      <w:r>
        <w:t xml:space="preserve"> Założenia do planu zaopatrzenia w ciepło, energię elektryczną i paliwa gazowe gminy Sępopol</w:t>
      </w:r>
    </w:p>
  </w:footnote>
  <w:footnote w:id="4">
    <w:p w14:paraId="6454764E" w14:textId="77777777" w:rsidR="00332F3B" w:rsidRPr="00DC7DA8" w:rsidRDefault="00332F3B" w:rsidP="00DC7DA8">
      <w:pPr>
        <w:pStyle w:val="Tekstprzypisudolnego"/>
        <w:rPr>
          <w:i/>
        </w:rPr>
      </w:pPr>
      <w:r>
        <w:rPr>
          <w:rStyle w:val="Odwoanieprzypisudolnego"/>
        </w:rPr>
        <w:footnoteRef/>
      </w:r>
      <w:r>
        <w:t xml:space="preserve"> </w:t>
      </w:r>
      <w:r w:rsidRPr="00DC7DA8">
        <w:rPr>
          <w:i/>
        </w:rPr>
        <w:t xml:space="preserve">Założenia do planu zaopatrzenia w ciepło, energię elektryczną i paliwa gazowe </w:t>
      </w:r>
      <w:r>
        <w:rPr>
          <w:i/>
        </w:rPr>
        <w:t>G</w:t>
      </w:r>
      <w:r w:rsidRPr="00DC7DA8">
        <w:rPr>
          <w:i/>
        </w:rPr>
        <w:t xml:space="preserve">miny </w:t>
      </w:r>
      <w:r>
        <w:rPr>
          <w:i/>
        </w:rPr>
        <w:t>Sępopol</w:t>
      </w:r>
    </w:p>
  </w:footnote>
  <w:footnote w:id="5">
    <w:p w14:paraId="174B7CDC" w14:textId="77777777" w:rsidR="00332F3B" w:rsidRDefault="00332F3B">
      <w:pPr>
        <w:pStyle w:val="Tekstprzypisudolnego"/>
      </w:pPr>
      <w:r>
        <w:rPr>
          <w:rStyle w:val="Odwoanieprzypisudolnego"/>
        </w:rPr>
        <w:footnoteRef/>
      </w:r>
      <w:r>
        <w:t xml:space="preserve"> GIOŚ RWMŚ w Olsztynie</w:t>
      </w:r>
    </w:p>
  </w:footnote>
  <w:footnote w:id="6">
    <w:p w14:paraId="4601B453" w14:textId="77777777" w:rsidR="00332F3B" w:rsidRDefault="00332F3B">
      <w:pPr>
        <w:pStyle w:val="Tekstprzypisudolnego"/>
      </w:pPr>
      <w:r>
        <w:rPr>
          <w:rStyle w:val="Odwoanieprzypisudolnego"/>
        </w:rPr>
        <w:footnoteRef/>
      </w:r>
      <w:r>
        <w:t xml:space="preserve"> Projekt KLIMADA to o</w:t>
      </w:r>
      <w:r w:rsidRPr="008607AF">
        <w:t>pracowanie i wdrożenie strategicznego</w:t>
      </w:r>
      <w:r>
        <w:t xml:space="preserve"> planu adaptacji dla sektorów i </w:t>
      </w:r>
      <w:r w:rsidRPr="008607AF">
        <w:t>obszarów wrażliwych na zmiany klimatu</w:t>
      </w:r>
    </w:p>
  </w:footnote>
  <w:footnote w:id="7">
    <w:p w14:paraId="4A6FBB07" w14:textId="77777777" w:rsidR="00332F3B" w:rsidRDefault="00332F3B">
      <w:pPr>
        <w:pStyle w:val="Tekstprzypisudolnego"/>
      </w:pPr>
      <w:r w:rsidRPr="001D2FC1">
        <w:rPr>
          <w:rStyle w:val="Znakiprzypiswdolnych"/>
          <w:vertAlign w:val="superscript"/>
        </w:rPr>
        <w:footnoteRef/>
      </w:r>
      <w:r>
        <w:t xml:space="preserve"> Oba rozporządzenia zastąpiły rozporządzenie Ministra Środowiska z dnia 30 października 2003 r. w sprawie dopuszczalnych poziomów pól elektromagnetycznych w środowisku oraz sposobów dotrzymania tych poziomów (Dz. U. z 2003 r. Nr 192 poz. 1883)</w:t>
      </w:r>
    </w:p>
  </w:footnote>
  <w:footnote w:id="8">
    <w:p w14:paraId="3B66E471" w14:textId="77777777" w:rsidR="00332F3B" w:rsidRPr="00A0260B" w:rsidRDefault="00332F3B" w:rsidP="004410F9">
      <w:pPr>
        <w:pStyle w:val="Tekstprzypisudolnego"/>
        <w:rPr>
          <w:i/>
        </w:rPr>
      </w:pPr>
      <w:r>
        <w:rPr>
          <w:rStyle w:val="Odwoanieprzypisudolnego"/>
        </w:rPr>
        <w:footnoteRef/>
      </w:r>
      <w:r>
        <w:t xml:space="preserve"> </w:t>
      </w:r>
      <w:r w:rsidRPr="001075CD">
        <w:rPr>
          <w:color w:val="auto"/>
        </w:rPr>
        <w:t>ENERGA-OPERATOR S.A</w:t>
      </w:r>
      <w:r>
        <w:rPr>
          <w:i/>
          <w:color w:val="auto"/>
        </w:rPr>
        <w:t>.</w:t>
      </w:r>
    </w:p>
  </w:footnote>
  <w:footnote w:id="9">
    <w:p w14:paraId="7556A847" w14:textId="77777777" w:rsidR="00332F3B" w:rsidRPr="005F49AF" w:rsidRDefault="00332F3B">
      <w:pPr>
        <w:pStyle w:val="Tekstprzypisudolnego"/>
        <w:rPr>
          <w:i/>
        </w:rPr>
      </w:pPr>
      <w:r>
        <w:rPr>
          <w:rStyle w:val="Odwoanieprzypisudolnego"/>
        </w:rPr>
        <w:footnoteRef/>
      </w:r>
      <w:r>
        <w:t xml:space="preserve"> </w:t>
      </w:r>
      <w:r w:rsidRPr="005F49AF">
        <w:rPr>
          <w:i/>
        </w:rPr>
        <w:t>Strategia rozwoju miasta i gminy Sępopol na lata 2017-2023</w:t>
      </w:r>
    </w:p>
  </w:footnote>
  <w:footnote w:id="10">
    <w:p w14:paraId="188294D8" w14:textId="77777777" w:rsidR="00332F3B" w:rsidRDefault="00332F3B">
      <w:pPr>
        <w:pStyle w:val="Tekstprzypisudolnego"/>
      </w:pPr>
      <w:r>
        <w:rPr>
          <w:rStyle w:val="Odwoanieprzypisudolnego"/>
        </w:rPr>
        <w:footnoteRef/>
      </w:r>
      <w:r>
        <w:t xml:space="preserve"> Studium uwarunkowań i kierunków zagospodarowania przestrzennego miasta i gminy Sępopol</w:t>
      </w:r>
    </w:p>
  </w:footnote>
  <w:footnote w:id="11">
    <w:p w14:paraId="6494EF6B" w14:textId="77777777" w:rsidR="00332F3B" w:rsidRDefault="00332F3B">
      <w:pPr>
        <w:pStyle w:val="Tekstprzypisudolnego"/>
      </w:pPr>
      <w:r>
        <w:rPr>
          <w:rStyle w:val="Odwoanieprzypisudolnego"/>
        </w:rPr>
        <w:footnoteRef/>
      </w:r>
      <w:r>
        <w:t xml:space="preserve"> Projekt KLIMADA to o</w:t>
      </w:r>
      <w:r w:rsidRPr="008607AF">
        <w:t>pracowanie i wdrożenie strategicznego</w:t>
      </w:r>
      <w:r>
        <w:t xml:space="preserve"> planu adaptacji dla sektorów i </w:t>
      </w:r>
      <w:r w:rsidRPr="008607AF">
        <w:t>obszarów wrażliwych na zmiany klimatu</w:t>
      </w:r>
    </w:p>
  </w:footnote>
  <w:footnote w:id="12">
    <w:p w14:paraId="40B1CA9E" w14:textId="77777777" w:rsidR="00332F3B" w:rsidRDefault="00332F3B">
      <w:pPr>
        <w:pStyle w:val="Tekstprzypisudolnego"/>
      </w:pPr>
      <w:r>
        <w:rPr>
          <w:rStyle w:val="Odwoanieprzypisudolnego"/>
        </w:rPr>
        <w:footnoteRef/>
      </w:r>
      <w:r>
        <w:t xml:space="preserve"> ZGMiUK</w:t>
      </w:r>
    </w:p>
  </w:footnote>
  <w:footnote w:id="13">
    <w:p w14:paraId="7FB6D4B4" w14:textId="77777777" w:rsidR="00332F3B" w:rsidRDefault="00332F3B">
      <w:pPr>
        <w:pStyle w:val="Tekstprzypisudolnego"/>
      </w:pPr>
      <w:r>
        <w:rPr>
          <w:rStyle w:val="Odwoanieprzypisudolnego"/>
        </w:rPr>
        <w:footnoteRef/>
      </w:r>
      <w:r>
        <w:t xml:space="preserve"> Studium uwarunkowań i kierunków zagospodarowania przestrzennego miasta i gminy Sępopol Tom I</w:t>
      </w:r>
    </w:p>
  </w:footnote>
  <w:footnote w:id="14">
    <w:p w14:paraId="240AFE45" w14:textId="77777777" w:rsidR="00332F3B" w:rsidRDefault="00332F3B">
      <w:pPr>
        <w:pStyle w:val="Tekstprzypisudolnego"/>
      </w:pPr>
      <w:r>
        <w:rPr>
          <w:rStyle w:val="Odwoanieprzypisudolnego"/>
        </w:rPr>
        <w:footnoteRef/>
      </w:r>
      <w:r>
        <w:t xml:space="preserve"> </w:t>
      </w:r>
      <w:r w:rsidRPr="00201A77">
        <w:rPr>
          <w:i/>
        </w:rPr>
        <w:t xml:space="preserve">Strategia rozwoju </w:t>
      </w:r>
      <w:r>
        <w:rPr>
          <w:i/>
        </w:rPr>
        <w:t>m</w:t>
      </w:r>
      <w:r w:rsidRPr="00201A77">
        <w:rPr>
          <w:i/>
        </w:rPr>
        <w:t xml:space="preserve">iasta i </w:t>
      </w:r>
      <w:r>
        <w:rPr>
          <w:i/>
        </w:rPr>
        <w:t>g</w:t>
      </w:r>
      <w:r w:rsidRPr="00201A77">
        <w:rPr>
          <w:i/>
        </w:rPr>
        <w:t>miny Sępopol na lata 2017 - 2023</w:t>
      </w:r>
    </w:p>
  </w:footnote>
  <w:footnote w:id="15">
    <w:p w14:paraId="54C960BA" w14:textId="77777777" w:rsidR="00332F3B" w:rsidRDefault="00332F3B">
      <w:pPr>
        <w:pStyle w:val="Tekstprzypisudolnego"/>
      </w:pPr>
      <w:r>
        <w:rPr>
          <w:rStyle w:val="Odwoanieprzypisudolnego"/>
        </w:rPr>
        <w:footnoteRef/>
      </w:r>
      <w:r>
        <w:t xml:space="preserve"> </w:t>
      </w:r>
      <w:r w:rsidRPr="008D00B9">
        <w:t>http://encyklopedia.warmia.mazury.pl</w:t>
      </w:r>
    </w:p>
  </w:footnote>
  <w:footnote w:id="16">
    <w:p w14:paraId="4C909A3C" w14:textId="77777777" w:rsidR="00332F3B" w:rsidRDefault="00332F3B">
      <w:pPr>
        <w:pStyle w:val="Tekstprzypisudolnego"/>
      </w:pPr>
      <w:r>
        <w:rPr>
          <w:rStyle w:val="Odwoanieprzypisudolnego"/>
        </w:rPr>
        <w:footnoteRef/>
      </w:r>
      <w:r>
        <w:t xml:space="preserve"> </w:t>
      </w:r>
      <w:r w:rsidRPr="008D00B9">
        <w:t>http://encyklopedia.warmia.mazury.pl</w:t>
      </w:r>
    </w:p>
  </w:footnote>
  <w:footnote w:id="17">
    <w:p w14:paraId="6279C164" w14:textId="77777777" w:rsidR="00332F3B" w:rsidRDefault="00332F3B">
      <w:pPr>
        <w:pStyle w:val="Tekstprzypisudolnego"/>
      </w:pPr>
      <w:r>
        <w:rPr>
          <w:rStyle w:val="Odwoanieprzypisudolnego"/>
        </w:rPr>
        <w:footnoteRef/>
      </w:r>
      <w:r>
        <w:t xml:space="preserve"> Program Ochrony Środowiska dla Miasta i Gminy Sępopol na lata 2012 – 2015 z perspektywą na lata 2016 - 2019</w:t>
      </w:r>
    </w:p>
  </w:footnote>
  <w:footnote w:id="18">
    <w:p w14:paraId="73FD121C" w14:textId="77777777" w:rsidR="00332F3B" w:rsidRDefault="00332F3B">
      <w:pPr>
        <w:pStyle w:val="Tekstprzypisudolnego"/>
      </w:pPr>
      <w:r>
        <w:rPr>
          <w:rStyle w:val="Odwoanieprzypisudolnego"/>
        </w:rPr>
        <w:footnoteRef/>
      </w:r>
      <w:r>
        <w:t xml:space="preserve"> </w:t>
      </w:r>
      <w:r w:rsidRPr="000008A8">
        <w:t>https://mapadotacji.gov.pl/projekty/1026080/</w:t>
      </w:r>
    </w:p>
  </w:footnote>
  <w:footnote w:id="19">
    <w:p w14:paraId="4EACB4E1" w14:textId="77777777" w:rsidR="00332F3B" w:rsidRDefault="00332F3B" w:rsidP="0074597C">
      <w:pPr>
        <w:pStyle w:val="Tekstprzypisudolnego"/>
        <w:rPr>
          <w:rFonts w:ascii="Arial Narrow" w:hAnsi="Arial Narrow"/>
        </w:rPr>
      </w:pPr>
      <w:r>
        <w:rPr>
          <w:rStyle w:val="Znakiprzypiswdolnych"/>
        </w:rPr>
        <w:footnoteRef/>
      </w:r>
      <w:r>
        <w:rPr>
          <w:rFonts w:cs="Arial"/>
        </w:rPr>
        <w:t xml:space="preserve"> źródło:</w:t>
      </w:r>
      <w:r w:rsidRPr="00255E12">
        <w:t xml:space="preserve"> </w:t>
      </w:r>
      <w:r w:rsidRPr="00255E12">
        <w:rPr>
          <w:rFonts w:cs="Arial"/>
        </w:rPr>
        <w:t>http://wfosigw.olsztyn.pl/</w:t>
      </w:r>
    </w:p>
  </w:footnote>
  <w:footnote w:id="20">
    <w:p w14:paraId="52A40D8E" w14:textId="77777777" w:rsidR="00332F3B" w:rsidRDefault="00332F3B" w:rsidP="0074597C">
      <w:pPr>
        <w:pStyle w:val="Tekstprzypisudolnego"/>
      </w:pPr>
      <w:r>
        <w:rPr>
          <w:rStyle w:val="Odwoanieprzypisudolnego"/>
        </w:rPr>
        <w:footnoteRef/>
      </w:r>
      <w:r w:rsidRPr="0005342D">
        <w:t>https://www.funduszeeuropejskie.gov.pl/strony/o-funduszach/fundusze-na-lata-2021-2027/dowiedz-sie-wiecej-o-funduszach-europejskich-na-lata-2021-2027/</w:t>
      </w:r>
    </w:p>
  </w:footnote>
  <w:footnote w:id="21">
    <w:p w14:paraId="7AA8D70D" w14:textId="77777777" w:rsidR="00332F3B" w:rsidRDefault="00332F3B" w:rsidP="0074597C">
      <w:pPr>
        <w:pStyle w:val="Tekstprzypisudolnego"/>
      </w:pPr>
      <w:r>
        <w:rPr>
          <w:rStyle w:val="Odwoanieprzypisudolnego"/>
        </w:rPr>
        <w:footnoteRef/>
      </w:r>
      <w:r w:rsidRPr="003F6137">
        <w:t xml:space="preserve">Grzegorz </w:t>
      </w:r>
      <w:proofErr w:type="spellStart"/>
      <w:r w:rsidRPr="003F6137">
        <w:t>Karwatowicz</w:t>
      </w:r>
      <w:proofErr w:type="spellEnd"/>
      <w:r>
        <w:t xml:space="preserve">, </w:t>
      </w:r>
      <w:r w:rsidRPr="003F6137">
        <w:t>Fundusze europejskie 2021 – 2027. Co Nas czeka w nowej perspektywie finansowej?https://przetargowa.pl/fundusze-europejskie-2021-2027-co-nas-czeka-w-nowej-perspektywie-finansowej/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sz w:val="18"/>
        <w:szCs w:val="18"/>
      </w:rPr>
      <w:alias w:val="Tytuł"/>
      <w:id w:val="-98561108"/>
      <w:dataBinding w:prefixMappings="xmlns:ns0='http://schemas.openxmlformats.org/package/2006/metadata/core-properties' xmlns:ns1='http://purl.org/dc/elements/1.1/'" w:xpath="/ns0:coreProperties[1]/ns1:title[1]" w:storeItemID="{6C3C8BC8-F283-45AE-878A-BAB7291924A1}"/>
      <w:text/>
    </w:sdtPr>
    <w:sdtEndPr/>
    <w:sdtContent>
      <w:p w14:paraId="281CCED4" w14:textId="77777777" w:rsidR="00332F3B" w:rsidRPr="007F3E1B" w:rsidRDefault="00332F3B" w:rsidP="004F4828">
        <w:pPr>
          <w:pStyle w:val="Nagwek"/>
          <w:pBdr>
            <w:between w:val="single" w:sz="4" w:space="1" w:color="4F81BD" w:themeColor="accent1"/>
          </w:pBdr>
          <w:spacing w:line="276" w:lineRule="auto"/>
          <w:jc w:val="center"/>
          <w:rPr>
            <w:i/>
            <w:sz w:val="18"/>
            <w:szCs w:val="18"/>
          </w:rPr>
        </w:pPr>
        <w:r>
          <w:rPr>
            <w:i/>
            <w:sz w:val="18"/>
            <w:szCs w:val="18"/>
          </w:rPr>
          <w:t>Program Ochrony Środowiska dla Gminy Miejskiej Hrubieszów</w:t>
        </w:r>
      </w:p>
    </w:sdtContent>
  </w:sdt>
  <w:p w14:paraId="743757C8" w14:textId="77777777" w:rsidR="00332F3B" w:rsidRDefault="00332F3B" w:rsidP="004F4828">
    <w:pPr>
      <w:pStyle w:val="Nagwek"/>
      <w:pBdr>
        <w:between w:val="single" w:sz="4" w:space="1" w:color="4F81BD" w:themeColor="accent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93076" w14:textId="77777777" w:rsidR="00332F3B" w:rsidRPr="00D3145B" w:rsidRDefault="00332F3B" w:rsidP="00A820D8">
    <w:pPr>
      <w:pStyle w:val="Nagwek"/>
      <w:jc w:val="center"/>
      <w:rPr>
        <w:color w:val="808080" w:themeColor="background1" w:themeShade="80"/>
        <w:sz w:val="18"/>
        <w:szCs w:val="18"/>
      </w:rPr>
    </w:pPr>
    <w:r w:rsidRPr="00F24933">
      <w:rPr>
        <w:color w:val="808080" w:themeColor="background1" w:themeShade="80"/>
        <w:sz w:val="18"/>
        <w:szCs w:val="18"/>
      </w:rPr>
      <w:t>Program Ochrony Środowiska dla Miasta i Gminy Sępopol na lata 2021 – 2025</w:t>
    </w:r>
    <w:r>
      <w:rPr>
        <w:color w:val="808080" w:themeColor="background1" w:themeShade="80"/>
        <w:sz w:val="18"/>
        <w:szCs w:val="18"/>
      </w:rPr>
      <w:br/>
    </w:r>
    <w:r w:rsidRPr="00F24933">
      <w:rPr>
        <w:color w:val="808080" w:themeColor="background1" w:themeShade="80"/>
        <w:sz w:val="18"/>
        <w:szCs w:val="18"/>
      </w:rPr>
      <w:t xml:space="preserve"> z perspektywą na lata 2026 – 2030</w:t>
    </w:r>
  </w:p>
  <w:p w14:paraId="4FC4D471" w14:textId="77777777" w:rsidR="00332F3B" w:rsidRPr="00A820D8" w:rsidRDefault="00332F3B" w:rsidP="00A820D8">
    <w:pPr>
      <w:pStyle w:val="Nagwek"/>
      <w:rPr>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DFB62" w14:textId="77777777" w:rsidR="00332F3B" w:rsidRPr="00862293" w:rsidRDefault="00332F3B" w:rsidP="00745324">
    <w:pPr>
      <w:pStyle w:val="Nagwek"/>
      <w:jc w:val="center"/>
      <w:rPr>
        <w:szCs w:val="18"/>
      </w:rPr>
    </w:pPr>
    <w:r w:rsidRPr="00F24933">
      <w:rPr>
        <w:color w:val="808080" w:themeColor="background1" w:themeShade="80"/>
        <w:sz w:val="18"/>
        <w:szCs w:val="18"/>
      </w:rPr>
      <w:t xml:space="preserve">Program Ochrony Środowiska dla Miasta i Gminy Sępopol na lata 2021 – 2025 </w:t>
    </w:r>
    <w:r>
      <w:rPr>
        <w:color w:val="808080" w:themeColor="background1" w:themeShade="80"/>
        <w:sz w:val="18"/>
        <w:szCs w:val="18"/>
      </w:rPr>
      <w:br/>
    </w:r>
    <w:r w:rsidRPr="00F24933">
      <w:rPr>
        <w:color w:val="808080" w:themeColor="background1" w:themeShade="80"/>
        <w:sz w:val="18"/>
        <w:szCs w:val="18"/>
      </w:rPr>
      <w:t>z perspektywą na lata 2026 – 2030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496C4" w14:textId="77777777" w:rsidR="00332F3B" w:rsidRPr="00395262" w:rsidRDefault="00332F3B" w:rsidP="00745324">
    <w:pPr>
      <w:pStyle w:val="Nagwek"/>
      <w:jc w:val="center"/>
      <w:rPr>
        <w:szCs w:val="18"/>
      </w:rPr>
    </w:pPr>
    <w:r w:rsidRPr="00745324">
      <w:rPr>
        <w:color w:val="808080" w:themeColor="background1" w:themeShade="80"/>
        <w:sz w:val="18"/>
        <w:szCs w:val="18"/>
      </w:rPr>
      <w:t xml:space="preserve">Program Ochrony Środowiska dla Miasta i Gminy Sępopol na lata 2021 – 2025 </w:t>
    </w:r>
    <w:r>
      <w:rPr>
        <w:color w:val="808080" w:themeColor="background1" w:themeShade="80"/>
        <w:sz w:val="18"/>
        <w:szCs w:val="18"/>
      </w:rPr>
      <w:br/>
    </w:r>
    <w:r w:rsidRPr="00745324">
      <w:rPr>
        <w:color w:val="808080" w:themeColor="background1" w:themeShade="80"/>
        <w:sz w:val="18"/>
        <w:szCs w:val="18"/>
      </w:rPr>
      <w:t>z perspektywą na lata 2026 – 2030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6ADE"/>
    <w:multiLevelType w:val="multilevel"/>
    <w:tmpl w:val="1B64440E"/>
    <w:lvl w:ilvl="0">
      <w:start w:val="1"/>
      <w:numFmt w:val="decimal"/>
      <w:lvlText w:val="%1."/>
      <w:lvlJc w:val="left"/>
      <w:pPr>
        <w:tabs>
          <w:tab w:val="num" w:pos="360"/>
        </w:tabs>
        <w:ind w:left="360" w:hanging="360"/>
      </w:p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2855DDD"/>
    <w:multiLevelType w:val="multilevel"/>
    <w:tmpl w:val="4100EC6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2B05689"/>
    <w:multiLevelType w:val="multilevel"/>
    <w:tmpl w:val="15FCAD44"/>
    <w:lvl w:ilvl="0">
      <w:start w:val="1"/>
      <w:numFmt w:val="decimal"/>
      <w:lvlText w:val="%1."/>
      <w:lvlJc w:val="left"/>
      <w:pPr>
        <w:ind w:left="360" w:hanging="360"/>
      </w:pPr>
      <w:rPr>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02B57811"/>
    <w:multiLevelType w:val="hybridMultilevel"/>
    <w:tmpl w:val="B3E4C8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2BD3CFD"/>
    <w:multiLevelType w:val="hybridMultilevel"/>
    <w:tmpl w:val="87987AAA"/>
    <w:lvl w:ilvl="0" w:tplc="E760ED12">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CA388E"/>
    <w:multiLevelType w:val="hybridMultilevel"/>
    <w:tmpl w:val="C01444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02E66D8C"/>
    <w:multiLevelType w:val="hybridMultilevel"/>
    <w:tmpl w:val="A41AF970"/>
    <w:lvl w:ilvl="0" w:tplc="8F3C83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3A62324"/>
    <w:multiLevelType w:val="hybridMultilevel"/>
    <w:tmpl w:val="87BE17A0"/>
    <w:lvl w:ilvl="0" w:tplc="AB2E8E6C">
      <w:start w:val="1"/>
      <w:numFmt w:val="bullet"/>
      <w:lvlText w:val=""/>
      <w:lvlJc w:val="left"/>
      <w:pPr>
        <w:ind w:left="720" w:hanging="360"/>
      </w:pPr>
      <w:rPr>
        <w:rFonts w:ascii="SymbolPS" w:hAnsi="SymbolP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6367A99"/>
    <w:multiLevelType w:val="multilevel"/>
    <w:tmpl w:val="00145D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69C3D05"/>
    <w:multiLevelType w:val="hybridMultilevel"/>
    <w:tmpl w:val="49583F14"/>
    <w:lvl w:ilvl="0" w:tplc="8F3C83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6EE0B9E"/>
    <w:multiLevelType w:val="hybridMultilevel"/>
    <w:tmpl w:val="C84A3E38"/>
    <w:lvl w:ilvl="0" w:tplc="0415000F">
      <w:start w:val="1"/>
      <w:numFmt w:val="decimal"/>
      <w:lvlText w:val="%1."/>
      <w:lvlJc w:val="left"/>
      <w:pPr>
        <w:ind w:left="429" w:hanging="360"/>
      </w:pPr>
    </w:lvl>
    <w:lvl w:ilvl="1" w:tplc="04150019" w:tentative="1">
      <w:start w:val="1"/>
      <w:numFmt w:val="lowerLetter"/>
      <w:lvlText w:val="%2."/>
      <w:lvlJc w:val="left"/>
      <w:pPr>
        <w:ind w:left="1149" w:hanging="360"/>
      </w:pPr>
    </w:lvl>
    <w:lvl w:ilvl="2" w:tplc="0415001B" w:tentative="1">
      <w:start w:val="1"/>
      <w:numFmt w:val="lowerRoman"/>
      <w:lvlText w:val="%3."/>
      <w:lvlJc w:val="right"/>
      <w:pPr>
        <w:ind w:left="1869" w:hanging="180"/>
      </w:pPr>
    </w:lvl>
    <w:lvl w:ilvl="3" w:tplc="0415000F" w:tentative="1">
      <w:start w:val="1"/>
      <w:numFmt w:val="decimal"/>
      <w:lvlText w:val="%4."/>
      <w:lvlJc w:val="left"/>
      <w:pPr>
        <w:ind w:left="2589" w:hanging="360"/>
      </w:pPr>
    </w:lvl>
    <w:lvl w:ilvl="4" w:tplc="04150019" w:tentative="1">
      <w:start w:val="1"/>
      <w:numFmt w:val="lowerLetter"/>
      <w:lvlText w:val="%5."/>
      <w:lvlJc w:val="left"/>
      <w:pPr>
        <w:ind w:left="3309" w:hanging="360"/>
      </w:pPr>
    </w:lvl>
    <w:lvl w:ilvl="5" w:tplc="0415001B" w:tentative="1">
      <w:start w:val="1"/>
      <w:numFmt w:val="lowerRoman"/>
      <w:lvlText w:val="%6."/>
      <w:lvlJc w:val="right"/>
      <w:pPr>
        <w:ind w:left="4029" w:hanging="180"/>
      </w:pPr>
    </w:lvl>
    <w:lvl w:ilvl="6" w:tplc="0415000F" w:tentative="1">
      <w:start w:val="1"/>
      <w:numFmt w:val="decimal"/>
      <w:lvlText w:val="%7."/>
      <w:lvlJc w:val="left"/>
      <w:pPr>
        <w:ind w:left="4749" w:hanging="360"/>
      </w:pPr>
    </w:lvl>
    <w:lvl w:ilvl="7" w:tplc="04150019" w:tentative="1">
      <w:start w:val="1"/>
      <w:numFmt w:val="lowerLetter"/>
      <w:lvlText w:val="%8."/>
      <w:lvlJc w:val="left"/>
      <w:pPr>
        <w:ind w:left="5469" w:hanging="360"/>
      </w:pPr>
    </w:lvl>
    <w:lvl w:ilvl="8" w:tplc="0415001B" w:tentative="1">
      <w:start w:val="1"/>
      <w:numFmt w:val="lowerRoman"/>
      <w:lvlText w:val="%9."/>
      <w:lvlJc w:val="right"/>
      <w:pPr>
        <w:ind w:left="6189" w:hanging="180"/>
      </w:pPr>
    </w:lvl>
  </w:abstractNum>
  <w:abstractNum w:abstractNumId="11" w15:restartNumberingAfterBreak="0">
    <w:nsid w:val="07DF35C6"/>
    <w:multiLevelType w:val="multilevel"/>
    <w:tmpl w:val="3A36904E"/>
    <w:lvl w:ilvl="0">
      <w:start w:val="1"/>
      <w:numFmt w:val="decimal"/>
      <w:lvlText w:val="%1."/>
      <w:lvlJc w:val="left"/>
      <w:pPr>
        <w:ind w:left="360" w:hanging="360"/>
      </w:pPr>
    </w:lvl>
    <w:lvl w:ilvl="1">
      <w:start w:val="6"/>
      <w:numFmt w:val="decimal"/>
      <w:lvlText w:val="%1.%2."/>
      <w:lvlJc w:val="left"/>
      <w:pPr>
        <w:ind w:left="720" w:hanging="72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 w15:restartNumberingAfterBreak="0">
    <w:nsid w:val="088E6E7F"/>
    <w:multiLevelType w:val="multilevel"/>
    <w:tmpl w:val="B6FC76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9523D2A"/>
    <w:multiLevelType w:val="multilevel"/>
    <w:tmpl w:val="7868CAFE"/>
    <w:lvl w:ilvl="0">
      <w:start w:val="1"/>
      <w:numFmt w:val="decimal"/>
      <w:lvlText w:val="%1."/>
      <w:lvlJc w:val="left"/>
      <w:pPr>
        <w:tabs>
          <w:tab w:val="num" w:pos="360"/>
        </w:tabs>
        <w:ind w:left="360" w:hanging="360"/>
      </w:p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0962358C"/>
    <w:multiLevelType w:val="multilevel"/>
    <w:tmpl w:val="4FE43CB4"/>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09E838AD"/>
    <w:multiLevelType w:val="hybridMultilevel"/>
    <w:tmpl w:val="EA7AF6DE"/>
    <w:lvl w:ilvl="0" w:tplc="8F3C831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15:restartNumberingAfterBreak="0">
    <w:nsid w:val="0A533E2F"/>
    <w:multiLevelType w:val="hybridMultilevel"/>
    <w:tmpl w:val="BBBA45C2"/>
    <w:lvl w:ilvl="0" w:tplc="E760ED12">
      <w:start w:val="1"/>
      <w:numFmt w:val="bullet"/>
      <w:lvlText w:val="-"/>
      <w:lvlJc w:val="left"/>
      <w:pPr>
        <w:ind w:left="720" w:hanging="360"/>
      </w:pPr>
      <w:rPr>
        <w:rFonts w:ascii="Courier New" w:hAnsi="Courier New"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 w15:restartNumberingAfterBreak="0">
    <w:nsid w:val="0B822E97"/>
    <w:multiLevelType w:val="hybridMultilevel"/>
    <w:tmpl w:val="19C29340"/>
    <w:lvl w:ilvl="0" w:tplc="8F3C83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B97410E"/>
    <w:multiLevelType w:val="hybridMultilevel"/>
    <w:tmpl w:val="CDAA9F62"/>
    <w:lvl w:ilvl="0" w:tplc="E760ED12">
      <w:start w:val="1"/>
      <w:numFmt w:val="bullet"/>
      <w:lvlText w:val="-"/>
      <w:lvlJc w:val="left"/>
      <w:pPr>
        <w:ind w:left="720" w:hanging="360"/>
      </w:pPr>
      <w:rPr>
        <w:rFonts w:ascii="Courier New" w:hAnsi="Courier New"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 w15:restartNumberingAfterBreak="0">
    <w:nsid w:val="0C514101"/>
    <w:multiLevelType w:val="hybridMultilevel"/>
    <w:tmpl w:val="6396ED90"/>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EDE1AD8"/>
    <w:multiLevelType w:val="hybridMultilevel"/>
    <w:tmpl w:val="675224DA"/>
    <w:lvl w:ilvl="0" w:tplc="8F3C83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F7C288E"/>
    <w:multiLevelType w:val="multilevel"/>
    <w:tmpl w:val="2182EC44"/>
    <w:lvl w:ilvl="0">
      <w:start w:val="1"/>
      <w:numFmt w:val="bullet"/>
      <w:lvlText w:val="-"/>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0FA85FE4"/>
    <w:multiLevelType w:val="hybridMultilevel"/>
    <w:tmpl w:val="117E8AD2"/>
    <w:lvl w:ilvl="0" w:tplc="8F3C83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FEC7896"/>
    <w:multiLevelType w:val="multilevel"/>
    <w:tmpl w:val="EED4CD6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11121D54"/>
    <w:multiLevelType w:val="multilevel"/>
    <w:tmpl w:val="9C145AF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117D28BC"/>
    <w:multiLevelType w:val="multilevel"/>
    <w:tmpl w:val="B79EB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12DE15A0"/>
    <w:multiLevelType w:val="multilevel"/>
    <w:tmpl w:val="A076518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144558AA"/>
    <w:multiLevelType w:val="multilevel"/>
    <w:tmpl w:val="60726098"/>
    <w:lvl w:ilvl="0">
      <w:start w:val="1"/>
      <w:numFmt w:val="decimal"/>
      <w:lvlText w:val="%1."/>
      <w:lvlJc w:val="left"/>
      <w:pPr>
        <w:ind w:left="360" w:hanging="360"/>
      </w:pPr>
      <w:rPr>
        <w:color w:val="auto"/>
      </w:rPr>
    </w:lvl>
    <w:lvl w:ilvl="1">
      <w:start w:val="5"/>
      <w:numFmt w:val="decimal"/>
      <w:lvlText w:val="%1.%2."/>
      <w:lvlJc w:val="left"/>
      <w:pPr>
        <w:ind w:left="720" w:hanging="720"/>
      </w:pPr>
    </w:lvl>
    <w:lvl w:ilvl="2">
      <w:start w:val="3"/>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8" w15:restartNumberingAfterBreak="0">
    <w:nsid w:val="14A0707C"/>
    <w:multiLevelType w:val="hybridMultilevel"/>
    <w:tmpl w:val="3B38360A"/>
    <w:lvl w:ilvl="0" w:tplc="8F3C83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5E538B4"/>
    <w:multiLevelType w:val="hybridMultilevel"/>
    <w:tmpl w:val="664E1CEA"/>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 w15:restartNumberingAfterBreak="0">
    <w:nsid w:val="16A625BA"/>
    <w:multiLevelType w:val="multilevel"/>
    <w:tmpl w:val="1ADCED9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16C1192E"/>
    <w:multiLevelType w:val="multilevel"/>
    <w:tmpl w:val="4418C71A"/>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2" w15:restartNumberingAfterBreak="0">
    <w:nsid w:val="16D35E27"/>
    <w:multiLevelType w:val="multilevel"/>
    <w:tmpl w:val="A3045B96"/>
    <w:lvl w:ilvl="0">
      <w:start w:val="1"/>
      <w:numFmt w:val="bullet"/>
      <w:lvlText w:val=""/>
      <w:lvlJc w:val="left"/>
      <w:pPr>
        <w:ind w:left="2160" w:hanging="360"/>
      </w:pPr>
      <w:rPr>
        <w:rFonts w:ascii="Symbol" w:hAnsi="Symbol" w:cs="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33" w15:restartNumberingAfterBreak="0">
    <w:nsid w:val="18437056"/>
    <w:multiLevelType w:val="multilevel"/>
    <w:tmpl w:val="EA4C2CE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187D3831"/>
    <w:multiLevelType w:val="multilevel"/>
    <w:tmpl w:val="EF6E17B2"/>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5" w15:restartNumberingAfterBreak="0">
    <w:nsid w:val="18A76BF8"/>
    <w:multiLevelType w:val="hybridMultilevel"/>
    <w:tmpl w:val="C5FE1F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8BD50B9"/>
    <w:multiLevelType w:val="hybridMultilevel"/>
    <w:tmpl w:val="31DC42A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 w15:restartNumberingAfterBreak="0">
    <w:nsid w:val="193B2B81"/>
    <w:multiLevelType w:val="hybridMultilevel"/>
    <w:tmpl w:val="BD04DCCC"/>
    <w:lvl w:ilvl="0" w:tplc="E760ED12">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1AC47EF5"/>
    <w:multiLevelType w:val="multilevel"/>
    <w:tmpl w:val="C6B463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1D515839"/>
    <w:multiLevelType w:val="multilevel"/>
    <w:tmpl w:val="72768B2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1D6B429B"/>
    <w:multiLevelType w:val="multilevel"/>
    <w:tmpl w:val="DB1ECA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1DB903F8"/>
    <w:multiLevelType w:val="multilevel"/>
    <w:tmpl w:val="DE3C4E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1F20568B"/>
    <w:multiLevelType w:val="hybridMultilevel"/>
    <w:tmpl w:val="9272959A"/>
    <w:lvl w:ilvl="0" w:tplc="8F3C831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3A40A33"/>
    <w:multiLevelType w:val="multilevel"/>
    <w:tmpl w:val="D03E7DF6"/>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4" w15:restartNumberingAfterBreak="0">
    <w:nsid w:val="23C74371"/>
    <w:multiLevelType w:val="multilevel"/>
    <w:tmpl w:val="1E8C51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3CE53B8"/>
    <w:multiLevelType w:val="multilevel"/>
    <w:tmpl w:val="1C984C3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24812803"/>
    <w:multiLevelType w:val="multilevel"/>
    <w:tmpl w:val="8CDC44E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 w15:restartNumberingAfterBreak="0">
    <w:nsid w:val="251E2FAB"/>
    <w:multiLevelType w:val="hybridMultilevel"/>
    <w:tmpl w:val="B8D8DD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258E66B5"/>
    <w:multiLevelType w:val="multilevel"/>
    <w:tmpl w:val="0BF87FE2"/>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49" w15:restartNumberingAfterBreak="0">
    <w:nsid w:val="259D23AF"/>
    <w:multiLevelType w:val="multilevel"/>
    <w:tmpl w:val="3B14F5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25CA5F0D"/>
    <w:multiLevelType w:val="multilevel"/>
    <w:tmpl w:val="9514C1BC"/>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265E30B0"/>
    <w:multiLevelType w:val="hybridMultilevel"/>
    <w:tmpl w:val="02CC897E"/>
    <w:lvl w:ilvl="0" w:tplc="8F3C83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26CA544F"/>
    <w:multiLevelType w:val="hybridMultilevel"/>
    <w:tmpl w:val="434055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26FD73DE"/>
    <w:multiLevelType w:val="hybridMultilevel"/>
    <w:tmpl w:val="FADA2BD2"/>
    <w:lvl w:ilvl="0" w:tplc="AB2E8E6C">
      <w:start w:val="1"/>
      <w:numFmt w:val="bullet"/>
      <w:lvlText w:val=""/>
      <w:lvlJc w:val="left"/>
      <w:pPr>
        <w:ind w:left="1440" w:hanging="360"/>
      </w:pPr>
      <w:rPr>
        <w:rFonts w:ascii="SymbolPS" w:hAnsi="SymbolP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4" w15:restartNumberingAfterBreak="0">
    <w:nsid w:val="27FD5DD8"/>
    <w:multiLevelType w:val="multilevel"/>
    <w:tmpl w:val="C28AB964"/>
    <w:lvl w:ilvl="0">
      <w:start w:val="1"/>
      <w:numFmt w:val="decimal"/>
      <w:lvlText w:val="%1."/>
      <w:lvlJc w:val="left"/>
      <w:pPr>
        <w:ind w:left="360" w:hanging="360"/>
      </w:pPr>
    </w:lvl>
    <w:lvl w:ilvl="1">
      <w:start w:val="1"/>
      <w:numFmt w:val="lowerLetter"/>
      <w:lvlText w:val="%2)"/>
      <w:lvlJc w:val="left"/>
      <w:pPr>
        <w:ind w:left="78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15:restartNumberingAfterBreak="0">
    <w:nsid w:val="28503F3F"/>
    <w:multiLevelType w:val="multilevel"/>
    <w:tmpl w:val="052CA2A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 w15:restartNumberingAfterBreak="0">
    <w:nsid w:val="29013946"/>
    <w:multiLevelType w:val="multilevel"/>
    <w:tmpl w:val="F79019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 w15:restartNumberingAfterBreak="0">
    <w:nsid w:val="29387B8D"/>
    <w:multiLevelType w:val="hybridMultilevel"/>
    <w:tmpl w:val="33D86398"/>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58" w15:restartNumberingAfterBreak="0">
    <w:nsid w:val="29CB05D5"/>
    <w:multiLevelType w:val="multilevel"/>
    <w:tmpl w:val="D0DC07FE"/>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9" w15:restartNumberingAfterBreak="0">
    <w:nsid w:val="29FE3728"/>
    <w:multiLevelType w:val="multilevel"/>
    <w:tmpl w:val="92ECD9FE"/>
    <w:lvl w:ilvl="0">
      <w:start w:val="1"/>
      <w:numFmt w:val="decimal"/>
      <w:lvlText w:val="%1."/>
      <w:lvlJc w:val="left"/>
      <w:pPr>
        <w:tabs>
          <w:tab w:val="num" w:pos="360"/>
        </w:tabs>
        <w:ind w:left="360" w:hanging="360"/>
      </w:p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0" w15:restartNumberingAfterBreak="0">
    <w:nsid w:val="2A2B655D"/>
    <w:multiLevelType w:val="multilevel"/>
    <w:tmpl w:val="D69EF1A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1" w15:restartNumberingAfterBreak="0">
    <w:nsid w:val="2BBC7AE0"/>
    <w:multiLevelType w:val="hybridMultilevel"/>
    <w:tmpl w:val="B9AED05A"/>
    <w:lvl w:ilvl="0" w:tplc="AB2E8E6C">
      <w:start w:val="1"/>
      <w:numFmt w:val="bullet"/>
      <w:lvlText w:val=""/>
      <w:lvlJc w:val="left"/>
      <w:pPr>
        <w:ind w:left="720" w:hanging="360"/>
      </w:pPr>
      <w:rPr>
        <w:rFonts w:ascii="SymbolPS" w:hAnsi="SymbolP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2C172CED"/>
    <w:multiLevelType w:val="hybridMultilevel"/>
    <w:tmpl w:val="5386A9C6"/>
    <w:lvl w:ilvl="0" w:tplc="8F3C83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2C8A65C8"/>
    <w:multiLevelType w:val="hybridMultilevel"/>
    <w:tmpl w:val="0136E340"/>
    <w:lvl w:ilvl="0" w:tplc="04150001">
      <w:start w:val="1"/>
      <w:numFmt w:val="bullet"/>
      <w:lvlText w:val=""/>
      <w:lvlJc w:val="left"/>
      <w:pPr>
        <w:ind w:left="787" w:hanging="360"/>
      </w:pPr>
      <w:rPr>
        <w:rFonts w:ascii="Symbol" w:hAnsi="Symbol" w:hint="default"/>
      </w:rPr>
    </w:lvl>
    <w:lvl w:ilvl="1" w:tplc="04150003" w:tentative="1">
      <w:start w:val="1"/>
      <w:numFmt w:val="bullet"/>
      <w:lvlText w:val="o"/>
      <w:lvlJc w:val="left"/>
      <w:pPr>
        <w:ind w:left="1507" w:hanging="360"/>
      </w:pPr>
      <w:rPr>
        <w:rFonts w:ascii="Courier New" w:hAnsi="Courier New" w:cs="Courier New" w:hint="default"/>
      </w:rPr>
    </w:lvl>
    <w:lvl w:ilvl="2" w:tplc="04150005" w:tentative="1">
      <w:start w:val="1"/>
      <w:numFmt w:val="bullet"/>
      <w:lvlText w:val=""/>
      <w:lvlJc w:val="left"/>
      <w:pPr>
        <w:ind w:left="2227" w:hanging="360"/>
      </w:pPr>
      <w:rPr>
        <w:rFonts w:ascii="Wingdings" w:hAnsi="Wingdings" w:hint="default"/>
      </w:rPr>
    </w:lvl>
    <w:lvl w:ilvl="3" w:tplc="04150001" w:tentative="1">
      <w:start w:val="1"/>
      <w:numFmt w:val="bullet"/>
      <w:lvlText w:val=""/>
      <w:lvlJc w:val="left"/>
      <w:pPr>
        <w:ind w:left="2947" w:hanging="360"/>
      </w:pPr>
      <w:rPr>
        <w:rFonts w:ascii="Symbol" w:hAnsi="Symbol" w:hint="default"/>
      </w:rPr>
    </w:lvl>
    <w:lvl w:ilvl="4" w:tplc="04150003" w:tentative="1">
      <w:start w:val="1"/>
      <w:numFmt w:val="bullet"/>
      <w:lvlText w:val="o"/>
      <w:lvlJc w:val="left"/>
      <w:pPr>
        <w:ind w:left="3667" w:hanging="360"/>
      </w:pPr>
      <w:rPr>
        <w:rFonts w:ascii="Courier New" w:hAnsi="Courier New" w:cs="Courier New" w:hint="default"/>
      </w:rPr>
    </w:lvl>
    <w:lvl w:ilvl="5" w:tplc="04150005" w:tentative="1">
      <w:start w:val="1"/>
      <w:numFmt w:val="bullet"/>
      <w:lvlText w:val=""/>
      <w:lvlJc w:val="left"/>
      <w:pPr>
        <w:ind w:left="4387" w:hanging="360"/>
      </w:pPr>
      <w:rPr>
        <w:rFonts w:ascii="Wingdings" w:hAnsi="Wingdings" w:hint="default"/>
      </w:rPr>
    </w:lvl>
    <w:lvl w:ilvl="6" w:tplc="04150001" w:tentative="1">
      <w:start w:val="1"/>
      <w:numFmt w:val="bullet"/>
      <w:lvlText w:val=""/>
      <w:lvlJc w:val="left"/>
      <w:pPr>
        <w:ind w:left="5107" w:hanging="360"/>
      </w:pPr>
      <w:rPr>
        <w:rFonts w:ascii="Symbol" w:hAnsi="Symbol" w:hint="default"/>
      </w:rPr>
    </w:lvl>
    <w:lvl w:ilvl="7" w:tplc="04150003" w:tentative="1">
      <w:start w:val="1"/>
      <w:numFmt w:val="bullet"/>
      <w:lvlText w:val="o"/>
      <w:lvlJc w:val="left"/>
      <w:pPr>
        <w:ind w:left="5827" w:hanging="360"/>
      </w:pPr>
      <w:rPr>
        <w:rFonts w:ascii="Courier New" w:hAnsi="Courier New" w:cs="Courier New" w:hint="default"/>
      </w:rPr>
    </w:lvl>
    <w:lvl w:ilvl="8" w:tplc="04150005" w:tentative="1">
      <w:start w:val="1"/>
      <w:numFmt w:val="bullet"/>
      <w:lvlText w:val=""/>
      <w:lvlJc w:val="left"/>
      <w:pPr>
        <w:ind w:left="6547" w:hanging="360"/>
      </w:pPr>
      <w:rPr>
        <w:rFonts w:ascii="Wingdings" w:hAnsi="Wingdings" w:hint="default"/>
      </w:rPr>
    </w:lvl>
  </w:abstractNum>
  <w:abstractNum w:abstractNumId="64" w15:restartNumberingAfterBreak="0">
    <w:nsid w:val="2E2B71C4"/>
    <w:multiLevelType w:val="multilevel"/>
    <w:tmpl w:val="6928A45C"/>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5" w15:restartNumberingAfterBreak="0">
    <w:nsid w:val="2EB92253"/>
    <w:multiLevelType w:val="multilevel"/>
    <w:tmpl w:val="0840BE22"/>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6" w15:restartNumberingAfterBreak="0">
    <w:nsid w:val="2F074A60"/>
    <w:multiLevelType w:val="multilevel"/>
    <w:tmpl w:val="EF68306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15:restartNumberingAfterBreak="0">
    <w:nsid w:val="2FF15E47"/>
    <w:multiLevelType w:val="hybridMultilevel"/>
    <w:tmpl w:val="3348D4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307C3895"/>
    <w:multiLevelType w:val="multilevel"/>
    <w:tmpl w:val="DBC6D744"/>
    <w:lvl w:ilvl="0">
      <w:start w:val="1"/>
      <w:numFmt w:val="bullet"/>
      <w:lvlText w:val=""/>
      <w:lvlJc w:val="left"/>
      <w:pPr>
        <w:ind w:left="787" w:hanging="360"/>
      </w:pPr>
      <w:rPr>
        <w:rFonts w:ascii="Symbol" w:hAnsi="Symbol" w:cs="Symbol" w:hint="default"/>
      </w:rPr>
    </w:lvl>
    <w:lvl w:ilvl="1">
      <w:start w:val="1"/>
      <w:numFmt w:val="bullet"/>
      <w:lvlText w:val="o"/>
      <w:lvlJc w:val="left"/>
      <w:pPr>
        <w:ind w:left="1507" w:hanging="360"/>
      </w:pPr>
      <w:rPr>
        <w:rFonts w:ascii="Courier New" w:hAnsi="Courier New" w:cs="Courier New" w:hint="default"/>
      </w:rPr>
    </w:lvl>
    <w:lvl w:ilvl="2">
      <w:start w:val="1"/>
      <w:numFmt w:val="bullet"/>
      <w:lvlText w:val=""/>
      <w:lvlJc w:val="left"/>
      <w:pPr>
        <w:ind w:left="2227" w:hanging="360"/>
      </w:pPr>
      <w:rPr>
        <w:rFonts w:ascii="Wingdings" w:hAnsi="Wingdings" w:cs="Wingdings" w:hint="default"/>
      </w:rPr>
    </w:lvl>
    <w:lvl w:ilvl="3">
      <w:start w:val="1"/>
      <w:numFmt w:val="bullet"/>
      <w:lvlText w:val=""/>
      <w:lvlJc w:val="left"/>
      <w:pPr>
        <w:ind w:left="2947" w:hanging="360"/>
      </w:pPr>
      <w:rPr>
        <w:rFonts w:ascii="Symbol" w:hAnsi="Symbol" w:cs="Symbol" w:hint="default"/>
      </w:rPr>
    </w:lvl>
    <w:lvl w:ilvl="4">
      <w:start w:val="1"/>
      <w:numFmt w:val="bullet"/>
      <w:lvlText w:val="o"/>
      <w:lvlJc w:val="left"/>
      <w:pPr>
        <w:ind w:left="3667" w:hanging="360"/>
      </w:pPr>
      <w:rPr>
        <w:rFonts w:ascii="Courier New" w:hAnsi="Courier New" w:cs="Courier New" w:hint="default"/>
      </w:rPr>
    </w:lvl>
    <w:lvl w:ilvl="5">
      <w:start w:val="1"/>
      <w:numFmt w:val="bullet"/>
      <w:lvlText w:val=""/>
      <w:lvlJc w:val="left"/>
      <w:pPr>
        <w:ind w:left="4387" w:hanging="360"/>
      </w:pPr>
      <w:rPr>
        <w:rFonts w:ascii="Wingdings" w:hAnsi="Wingdings" w:cs="Wingdings" w:hint="default"/>
      </w:rPr>
    </w:lvl>
    <w:lvl w:ilvl="6">
      <w:start w:val="1"/>
      <w:numFmt w:val="bullet"/>
      <w:lvlText w:val=""/>
      <w:lvlJc w:val="left"/>
      <w:pPr>
        <w:ind w:left="5107" w:hanging="360"/>
      </w:pPr>
      <w:rPr>
        <w:rFonts w:ascii="Symbol" w:hAnsi="Symbol" w:cs="Symbol" w:hint="default"/>
      </w:rPr>
    </w:lvl>
    <w:lvl w:ilvl="7">
      <w:start w:val="1"/>
      <w:numFmt w:val="bullet"/>
      <w:lvlText w:val="o"/>
      <w:lvlJc w:val="left"/>
      <w:pPr>
        <w:ind w:left="5827" w:hanging="360"/>
      </w:pPr>
      <w:rPr>
        <w:rFonts w:ascii="Courier New" w:hAnsi="Courier New" w:cs="Courier New" w:hint="default"/>
      </w:rPr>
    </w:lvl>
    <w:lvl w:ilvl="8">
      <w:start w:val="1"/>
      <w:numFmt w:val="bullet"/>
      <w:lvlText w:val=""/>
      <w:lvlJc w:val="left"/>
      <w:pPr>
        <w:ind w:left="6547" w:hanging="360"/>
      </w:pPr>
      <w:rPr>
        <w:rFonts w:ascii="Wingdings" w:hAnsi="Wingdings" w:cs="Wingdings" w:hint="default"/>
      </w:rPr>
    </w:lvl>
  </w:abstractNum>
  <w:abstractNum w:abstractNumId="69" w15:restartNumberingAfterBreak="0">
    <w:nsid w:val="339C181D"/>
    <w:multiLevelType w:val="multilevel"/>
    <w:tmpl w:val="B008976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0" w15:restartNumberingAfterBreak="0">
    <w:nsid w:val="34112D72"/>
    <w:multiLevelType w:val="multilevel"/>
    <w:tmpl w:val="60CCD978"/>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71" w15:restartNumberingAfterBreak="0">
    <w:nsid w:val="3432227A"/>
    <w:multiLevelType w:val="multilevel"/>
    <w:tmpl w:val="B816A402"/>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72" w15:restartNumberingAfterBreak="0">
    <w:nsid w:val="34986025"/>
    <w:multiLevelType w:val="hybridMultilevel"/>
    <w:tmpl w:val="67300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375C12AC"/>
    <w:multiLevelType w:val="multilevel"/>
    <w:tmpl w:val="F05EDFD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4" w15:restartNumberingAfterBreak="0">
    <w:nsid w:val="377968B5"/>
    <w:multiLevelType w:val="multilevel"/>
    <w:tmpl w:val="511619C6"/>
    <w:lvl w:ilvl="0">
      <w:start w:val="1"/>
      <w:numFmt w:val="decimal"/>
      <w:lvlText w:val="%1."/>
      <w:lvlJc w:val="left"/>
      <w:pPr>
        <w:ind w:left="720" w:hanging="360"/>
      </w:pPr>
    </w:lvl>
    <w:lvl w:ilvl="1">
      <w:start w:val="1"/>
      <w:numFmt w:val="bullet"/>
      <w:lvlText w:val=""/>
      <w:lvlJc w:val="left"/>
      <w:pPr>
        <w:ind w:left="1440" w:hanging="360"/>
      </w:pPr>
      <w:rPr>
        <w:rFonts w:ascii="Symbol" w:hAnsi="Symbol" w:cs="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390252AE"/>
    <w:multiLevelType w:val="multilevel"/>
    <w:tmpl w:val="3E7A3C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6" w15:restartNumberingAfterBreak="0">
    <w:nsid w:val="3A727758"/>
    <w:multiLevelType w:val="multilevel"/>
    <w:tmpl w:val="5A3E8D26"/>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77" w15:restartNumberingAfterBreak="0">
    <w:nsid w:val="3C6D60B9"/>
    <w:multiLevelType w:val="multilevel"/>
    <w:tmpl w:val="D05CD92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8" w15:restartNumberingAfterBreak="0">
    <w:nsid w:val="3C6F22B0"/>
    <w:multiLevelType w:val="hybridMultilevel"/>
    <w:tmpl w:val="8BDC105C"/>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15:restartNumberingAfterBreak="0">
    <w:nsid w:val="3E2373D6"/>
    <w:multiLevelType w:val="multilevel"/>
    <w:tmpl w:val="4E0ECCF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0" w15:restartNumberingAfterBreak="0">
    <w:nsid w:val="3F1018CE"/>
    <w:multiLevelType w:val="hybridMultilevel"/>
    <w:tmpl w:val="1EAE4ED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3F2242B1"/>
    <w:multiLevelType w:val="hybridMultilevel"/>
    <w:tmpl w:val="5F1E7AA6"/>
    <w:lvl w:ilvl="0" w:tplc="8F3C83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3F2525C7"/>
    <w:multiLevelType w:val="multilevel"/>
    <w:tmpl w:val="D6A645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3FA27579"/>
    <w:multiLevelType w:val="multilevel"/>
    <w:tmpl w:val="C4E07426"/>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84" w15:restartNumberingAfterBreak="0">
    <w:nsid w:val="3FB5392D"/>
    <w:multiLevelType w:val="multilevel"/>
    <w:tmpl w:val="8ABEFE6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5" w15:restartNumberingAfterBreak="0">
    <w:nsid w:val="3FE915CF"/>
    <w:multiLevelType w:val="multilevel"/>
    <w:tmpl w:val="C9BA969C"/>
    <w:lvl w:ilvl="0">
      <w:start w:val="1"/>
      <w:numFmt w:val="decimal"/>
      <w:lvlText w:val="%1."/>
      <w:lvlJc w:val="left"/>
      <w:pPr>
        <w:ind w:left="720" w:hanging="360"/>
      </w:pPr>
    </w:lvl>
    <w:lvl w:ilvl="1">
      <w:start w:val="1"/>
      <w:numFmt w:val="bullet"/>
      <w:lvlText w:val=""/>
      <w:lvlJc w:val="left"/>
      <w:pPr>
        <w:ind w:left="1440" w:hanging="360"/>
      </w:pPr>
      <w:rPr>
        <w:rFonts w:ascii="Symbol" w:hAnsi="Symbol" w:cs="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40CA5877"/>
    <w:multiLevelType w:val="multilevel"/>
    <w:tmpl w:val="10A286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7" w15:restartNumberingAfterBreak="0">
    <w:nsid w:val="40D97EC1"/>
    <w:multiLevelType w:val="hybridMultilevel"/>
    <w:tmpl w:val="033A04DC"/>
    <w:lvl w:ilvl="0" w:tplc="8F3C83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43E60452"/>
    <w:multiLevelType w:val="multilevel"/>
    <w:tmpl w:val="EA5ED4EE"/>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9" w15:restartNumberingAfterBreak="0">
    <w:nsid w:val="44855D3B"/>
    <w:multiLevelType w:val="multilevel"/>
    <w:tmpl w:val="F572E20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45494E5A"/>
    <w:multiLevelType w:val="hybridMultilevel"/>
    <w:tmpl w:val="2392008C"/>
    <w:lvl w:ilvl="0" w:tplc="AB2E8E6C">
      <w:start w:val="1"/>
      <w:numFmt w:val="bullet"/>
      <w:lvlText w:val=""/>
      <w:lvlJc w:val="left"/>
      <w:pPr>
        <w:ind w:left="720" w:hanging="360"/>
      </w:pPr>
      <w:rPr>
        <w:rFonts w:ascii="SymbolPS" w:hAnsi="SymbolP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45DA7F40"/>
    <w:multiLevelType w:val="multilevel"/>
    <w:tmpl w:val="11F436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2" w15:restartNumberingAfterBreak="0">
    <w:nsid w:val="46B96404"/>
    <w:multiLevelType w:val="hybridMultilevel"/>
    <w:tmpl w:val="644E78C4"/>
    <w:lvl w:ilvl="0" w:tplc="AB2E8E6C">
      <w:start w:val="1"/>
      <w:numFmt w:val="bullet"/>
      <w:lvlText w:val=""/>
      <w:lvlJc w:val="left"/>
      <w:pPr>
        <w:ind w:left="720" w:hanging="360"/>
      </w:pPr>
      <w:rPr>
        <w:rFonts w:ascii="SymbolPS" w:hAnsi="SymbolP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48214FAE"/>
    <w:multiLevelType w:val="multilevel"/>
    <w:tmpl w:val="FFC840B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4" w15:restartNumberingAfterBreak="0">
    <w:nsid w:val="49591100"/>
    <w:multiLevelType w:val="multilevel"/>
    <w:tmpl w:val="B930E9BE"/>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5" w15:restartNumberingAfterBreak="0">
    <w:nsid w:val="4B56556E"/>
    <w:multiLevelType w:val="hybridMultilevel"/>
    <w:tmpl w:val="2D380B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4BF64EF4"/>
    <w:multiLevelType w:val="multilevel"/>
    <w:tmpl w:val="3698BEE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7" w15:restartNumberingAfterBreak="0">
    <w:nsid w:val="4C8F3E5E"/>
    <w:multiLevelType w:val="multilevel"/>
    <w:tmpl w:val="CDB8A04C"/>
    <w:lvl w:ilvl="0">
      <w:start w:val="1"/>
      <w:numFmt w:val="bullet"/>
      <w:lvlText w:val=""/>
      <w:lvlJc w:val="left"/>
      <w:pPr>
        <w:ind w:left="786" w:hanging="360"/>
      </w:pPr>
      <w:rPr>
        <w:rFonts w:ascii="Symbol" w:hAnsi="Symbol" w:cs="Symbol"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cs="Wingdings" w:hint="default"/>
      </w:rPr>
    </w:lvl>
    <w:lvl w:ilvl="3">
      <w:start w:val="1"/>
      <w:numFmt w:val="bullet"/>
      <w:lvlText w:val=""/>
      <w:lvlJc w:val="left"/>
      <w:pPr>
        <w:ind w:left="2946" w:hanging="360"/>
      </w:pPr>
      <w:rPr>
        <w:rFonts w:ascii="Symbol" w:hAnsi="Symbol" w:cs="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cs="Wingdings" w:hint="default"/>
      </w:rPr>
    </w:lvl>
    <w:lvl w:ilvl="6">
      <w:start w:val="1"/>
      <w:numFmt w:val="bullet"/>
      <w:lvlText w:val=""/>
      <w:lvlJc w:val="left"/>
      <w:pPr>
        <w:ind w:left="5106" w:hanging="360"/>
      </w:pPr>
      <w:rPr>
        <w:rFonts w:ascii="Symbol" w:hAnsi="Symbol" w:cs="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cs="Wingdings" w:hint="default"/>
      </w:rPr>
    </w:lvl>
  </w:abstractNum>
  <w:abstractNum w:abstractNumId="98" w15:restartNumberingAfterBreak="0">
    <w:nsid w:val="4D3817CB"/>
    <w:multiLevelType w:val="hybridMultilevel"/>
    <w:tmpl w:val="EDAC619A"/>
    <w:lvl w:ilvl="0" w:tplc="8F3C83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4D806346"/>
    <w:multiLevelType w:val="hybridMultilevel"/>
    <w:tmpl w:val="07A8255A"/>
    <w:lvl w:ilvl="0" w:tplc="6B609B94">
      <w:numFmt w:val="bullet"/>
      <w:lvlText w:val="•"/>
      <w:lvlJc w:val="left"/>
      <w:pPr>
        <w:ind w:left="720" w:hanging="360"/>
      </w:pPr>
      <w:rPr>
        <w:rFonts w:ascii="Arial" w:eastAsia="Times New Roman" w:hAnsi="Arial" w:cs="Arial"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4D851FD3"/>
    <w:multiLevelType w:val="multilevel"/>
    <w:tmpl w:val="316668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4E443A97"/>
    <w:multiLevelType w:val="multilevel"/>
    <w:tmpl w:val="E1808E4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2" w15:restartNumberingAfterBreak="0">
    <w:nsid w:val="4E82114F"/>
    <w:multiLevelType w:val="multilevel"/>
    <w:tmpl w:val="5A84F50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3" w15:restartNumberingAfterBreak="0">
    <w:nsid w:val="4EDB65E4"/>
    <w:multiLevelType w:val="multilevel"/>
    <w:tmpl w:val="4A76073C"/>
    <w:lvl w:ilvl="0">
      <w:start w:val="1"/>
      <w:numFmt w:val="decimal"/>
      <w:lvlText w:val="%1."/>
      <w:lvlJc w:val="left"/>
      <w:pPr>
        <w:ind w:left="360" w:hanging="360"/>
      </w:pPr>
    </w:lvl>
    <w:lvl w:ilvl="1">
      <w:start w:val="1"/>
      <w:numFmt w:val="bullet"/>
      <w:lvlText w:val="o"/>
      <w:lvlJc w:val="left"/>
      <w:pPr>
        <w:ind w:left="370" w:hanging="360"/>
      </w:pPr>
      <w:rPr>
        <w:rFonts w:ascii="Courier New" w:hAnsi="Courier New" w:cs="Courier New" w:hint="default"/>
      </w:rPr>
    </w:lvl>
    <w:lvl w:ilvl="2">
      <w:start w:val="1"/>
      <w:numFmt w:val="bullet"/>
      <w:lvlText w:val=""/>
      <w:lvlJc w:val="left"/>
      <w:pPr>
        <w:ind w:left="1090" w:hanging="360"/>
      </w:pPr>
      <w:rPr>
        <w:rFonts w:ascii="Wingdings" w:hAnsi="Wingdings" w:cs="Wingdings" w:hint="default"/>
      </w:rPr>
    </w:lvl>
    <w:lvl w:ilvl="3">
      <w:start w:val="1"/>
      <w:numFmt w:val="bullet"/>
      <w:lvlText w:val=""/>
      <w:lvlJc w:val="left"/>
      <w:pPr>
        <w:ind w:left="1810" w:hanging="360"/>
      </w:pPr>
      <w:rPr>
        <w:rFonts w:ascii="Symbol" w:hAnsi="Symbol" w:cs="Symbol" w:hint="default"/>
      </w:rPr>
    </w:lvl>
    <w:lvl w:ilvl="4">
      <w:start w:val="1"/>
      <w:numFmt w:val="bullet"/>
      <w:lvlText w:val="o"/>
      <w:lvlJc w:val="left"/>
      <w:pPr>
        <w:ind w:left="2530" w:hanging="360"/>
      </w:pPr>
      <w:rPr>
        <w:rFonts w:ascii="Courier New" w:hAnsi="Courier New" w:cs="Courier New" w:hint="default"/>
      </w:rPr>
    </w:lvl>
    <w:lvl w:ilvl="5">
      <w:start w:val="1"/>
      <w:numFmt w:val="bullet"/>
      <w:lvlText w:val=""/>
      <w:lvlJc w:val="left"/>
      <w:pPr>
        <w:ind w:left="3250" w:hanging="360"/>
      </w:pPr>
      <w:rPr>
        <w:rFonts w:ascii="Wingdings" w:hAnsi="Wingdings" w:cs="Wingdings" w:hint="default"/>
      </w:rPr>
    </w:lvl>
    <w:lvl w:ilvl="6">
      <w:start w:val="1"/>
      <w:numFmt w:val="bullet"/>
      <w:lvlText w:val=""/>
      <w:lvlJc w:val="left"/>
      <w:pPr>
        <w:ind w:left="3970" w:hanging="360"/>
      </w:pPr>
      <w:rPr>
        <w:rFonts w:ascii="Symbol" w:hAnsi="Symbol" w:cs="Symbol" w:hint="default"/>
      </w:rPr>
    </w:lvl>
    <w:lvl w:ilvl="7">
      <w:start w:val="1"/>
      <w:numFmt w:val="bullet"/>
      <w:lvlText w:val="o"/>
      <w:lvlJc w:val="left"/>
      <w:pPr>
        <w:ind w:left="4690" w:hanging="360"/>
      </w:pPr>
      <w:rPr>
        <w:rFonts w:ascii="Courier New" w:hAnsi="Courier New" w:cs="Courier New" w:hint="default"/>
      </w:rPr>
    </w:lvl>
    <w:lvl w:ilvl="8">
      <w:start w:val="1"/>
      <w:numFmt w:val="bullet"/>
      <w:lvlText w:val=""/>
      <w:lvlJc w:val="left"/>
      <w:pPr>
        <w:ind w:left="5410" w:hanging="360"/>
      </w:pPr>
      <w:rPr>
        <w:rFonts w:ascii="Wingdings" w:hAnsi="Wingdings" w:cs="Wingdings" w:hint="default"/>
      </w:rPr>
    </w:lvl>
  </w:abstractNum>
  <w:abstractNum w:abstractNumId="104" w15:restartNumberingAfterBreak="0">
    <w:nsid w:val="4EF435F9"/>
    <w:multiLevelType w:val="multilevel"/>
    <w:tmpl w:val="AB92A242"/>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05" w15:restartNumberingAfterBreak="0">
    <w:nsid w:val="4F972B99"/>
    <w:multiLevelType w:val="hybridMultilevel"/>
    <w:tmpl w:val="5A3041D0"/>
    <w:lvl w:ilvl="0" w:tplc="AB2E8E6C">
      <w:start w:val="1"/>
      <w:numFmt w:val="bullet"/>
      <w:lvlText w:val=""/>
      <w:lvlJc w:val="left"/>
      <w:pPr>
        <w:ind w:left="720" w:hanging="360"/>
      </w:pPr>
      <w:rPr>
        <w:rFonts w:ascii="SymbolPS" w:hAnsi="SymbolP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50341E18"/>
    <w:multiLevelType w:val="multilevel"/>
    <w:tmpl w:val="91DE69B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7" w15:restartNumberingAfterBreak="0">
    <w:nsid w:val="51016582"/>
    <w:multiLevelType w:val="multilevel"/>
    <w:tmpl w:val="D75C73A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08" w15:restartNumberingAfterBreak="0">
    <w:nsid w:val="51532FF3"/>
    <w:multiLevelType w:val="multilevel"/>
    <w:tmpl w:val="7C94BAB8"/>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51C11BFB"/>
    <w:multiLevelType w:val="multilevel"/>
    <w:tmpl w:val="5552A9AA"/>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10" w15:restartNumberingAfterBreak="0">
    <w:nsid w:val="51DD61B4"/>
    <w:multiLevelType w:val="hybridMultilevel"/>
    <w:tmpl w:val="1A5205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51F13FF1"/>
    <w:multiLevelType w:val="multilevel"/>
    <w:tmpl w:val="6E74C6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52695B00"/>
    <w:multiLevelType w:val="hybridMultilevel"/>
    <w:tmpl w:val="C4429290"/>
    <w:lvl w:ilvl="0" w:tplc="4838006A">
      <w:start w:val="1"/>
      <w:numFmt w:val="decimal"/>
      <w:lvlText w:val="%1)"/>
      <w:lvlJc w:val="left"/>
      <w:pPr>
        <w:ind w:left="720" w:hanging="360"/>
      </w:pPr>
      <w:rPr>
        <w:rFonts w:ascii="Arial" w:eastAsia="Calibri" w:hAnsi="Arial" w:cstheme="minorBidi"/>
      </w:rPr>
    </w:lvl>
    <w:lvl w:ilvl="1" w:tplc="DB0C098E">
      <w:start w:val="1"/>
      <w:numFmt w:val="decimal"/>
      <w:lvlText w:val="%2)"/>
      <w:lvlJc w:val="left"/>
      <w:pPr>
        <w:ind w:left="1440" w:hanging="360"/>
      </w:pPr>
      <w:rPr>
        <w:rFonts w:ascii="Arial" w:eastAsia="Calibri" w:hAnsi="Arial" w:cstheme="minorBid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52CA5A44"/>
    <w:multiLevelType w:val="multilevel"/>
    <w:tmpl w:val="53CAE0F2"/>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4" w15:restartNumberingAfterBreak="0">
    <w:nsid w:val="5328610C"/>
    <w:multiLevelType w:val="multilevel"/>
    <w:tmpl w:val="CE1EFD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534D6FDA"/>
    <w:multiLevelType w:val="multilevel"/>
    <w:tmpl w:val="837E02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6" w15:restartNumberingAfterBreak="0">
    <w:nsid w:val="53C7467C"/>
    <w:multiLevelType w:val="hybridMultilevel"/>
    <w:tmpl w:val="C04CCDA8"/>
    <w:lvl w:ilvl="0" w:tplc="E760ED12">
      <w:start w:val="1"/>
      <w:numFmt w:val="bullet"/>
      <w:lvlText w:val="-"/>
      <w:lvlJc w:val="left"/>
      <w:pPr>
        <w:ind w:left="720" w:hanging="360"/>
      </w:pPr>
      <w:rPr>
        <w:rFonts w:ascii="Courier New" w:hAnsi="Courier New"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7" w15:restartNumberingAfterBreak="0">
    <w:nsid w:val="53FE0047"/>
    <w:multiLevelType w:val="hybridMultilevel"/>
    <w:tmpl w:val="90F0E558"/>
    <w:lvl w:ilvl="0" w:tplc="8F3C83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5457620F"/>
    <w:multiLevelType w:val="multilevel"/>
    <w:tmpl w:val="6E449F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55932810"/>
    <w:multiLevelType w:val="multilevel"/>
    <w:tmpl w:val="70ACF56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0" w15:restartNumberingAfterBreak="0">
    <w:nsid w:val="561101DF"/>
    <w:multiLevelType w:val="multilevel"/>
    <w:tmpl w:val="0CF0966C"/>
    <w:lvl w:ilvl="0">
      <w:start w:val="1"/>
      <w:numFmt w:val="decimal"/>
      <w:lvlText w:val="%1."/>
      <w:lvlJc w:val="left"/>
      <w:pPr>
        <w:ind w:left="360" w:hanging="360"/>
      </w:pPr>
    </w:lvl>
    <w:lvl w:ilvl="1">
      <w:start w:val="1"/>
      <w:numFmt w:val="lowerLetter"/>
      <w:lvlText w:val="%2)"/>
      <w:lvlJc w:val="left"/>
      <w:pPr>
        <w:ind w:left="78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1" w15:restartNumberingAfterBreak="0">
    <w:nsid w:val="56A84575"/>
    <w:multiLevelType w:val="multilevel"/>
    <w:tmpl w:val="C12644EA"/>
    <w:lvl w:ilvl="0">
      <w:start w:val="1"/>
      <w:numFmt w:val="decimal"/>
      <w:lvlText w:val="%1."/>
      <w:lvlJc w:val="left"/>
      <w:pPr>
        <w:tabs>
          <w:tab w:val="num" w:pos="360"/>
        </w:tabs>
        <w:ind w:left="360" w:hanging="360"/>
      </w:p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2" w15:restartNumberingAfterBreak="0">
    <w:nsid w:val="56F113CC"/>
    <w:multiLevelType w:val="multilevel"/>
    <w:tmpl w:val="3C40C57E"/>
    <w:lvl w:ilvl="0">
      <w:start w:val="1"/>
      <w:numFmt w:val="bullet"/>
      <w:lvlText w:val=""/>
      <w:lvlJc w:val="left"/>
      <w:pPr>
        <w:ind w:left="2160" w:hanging="360"/>
      </w:pPr>
      <w:rPr>
        <w:rFonts w:ascii="Symbol" w:hAnsi="Symbol" w:cs="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123" w15:restartNumberingAfterBreak="0">
    <w:nsid w:val="56F422AB"/>
    <w:multiLevelType w:val="multilevel"/>
    <w:tmpl w:val="6A06EFCC"/>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57B27F54"/>
    <w:multiLevelType w:val="multilevel"/>
    <w:tmpl w:val="0494EC3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5" w15:restartNumberingAfterBreak="0">
    <w:nsid w:val="57F63E36"/>
    <w:multiLevelType w:val="multilevel"/>
    <w:tmpl w:val="CA12C476"/>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26" w15:restartNumberingAfterBreak="0">
    <w:nsid w:val="585A4451"/>
    <w:multiLevelType w:val="multilevel"/>
    <w:tmpl w:val="262AA1E4"/>
    <w:lvl w:ilvl="0">
      <w:start w:val="1"/>
      <w:numFmt w:val="decimal"/>
      <w:lvlText w:val="%1."/>
      <w:lvlJc w:val="left"/>
      <w:pPr>
        <w:ind w:left="360" w:hanging="360"/>
      </w:pPr>
    </w:lvl>
    <w:lvl w:ilvl="1">
      <w:start w:val="1"/>
      <w:numFmt w:val="decimal"/>
      <w:lvlText w:val="%2)"/>
      <w:lvlJc w:val="left"/>
      <w:pPr>
        <w:ind w:left="1080" w:hanging="360"/>
      </w:p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27" w15:restartNumberingAfterBreak="0">
    <w:nsid w:val="58870506"/>
    <w:multiLevelType w:val="hybridMultilevel"/>
    <w:tmpl w:val="E1CCCB2A"/>
    <w:lvl w:ilvl="0" w:tplc="0409000F">
      <w:start w:val="1"/>
      <w:numFmt w:val="decimal"/>
      <w:lvlText w:val="%1."/>
      <w:lvlJc w:val="left"/>
      <w:pPr>
        <w:ind w:left="72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8" w15:restartNumberingAfterBreak="0">
    <w:nsid w:val="58BC5F6E"/>
    <w:multiLevelType w:val="hybridMultilevel"/>
    <w:tmpl w:val="80E20716"/>
    <w:lvl w:ilvl="0" w:tplc="8F3C83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58C66F79"/>
    <w:multiLevelType w:val="hybridMultilevel"/>
    <w:tmpl w:val="97365C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59850B62"/>
    <w:multiLevelType w:val="hybridMultilevel"/>
    <w:tmpl w:val="D1648030"/>
    <w:lvl w:ilvl="0" w:tplc="E760ED12">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5A0710BD"/>
    <w:multiLevelType w:val="multilevel"/>
    <w:tmpl w:val="BDA055B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2" w15:restartNumberingAfterBreak="0">
    <w:nsid w:val="5A57084E"/>
    <w:multiLevelType w:val="multilevel"/>
    <w:tmpl w:val="883CD2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3" w15:restartNumberingAfterBreak="0">
    <w:nsid w:val="5B1E551D"/>
    <w:multiLevelType w:val="multilevel"/>
    <w:tmpl w:val="0ECAB5D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4" w15:restartNumberingAfterBreak="0">
    <w:nsid w:val="5B244F89"/>
    <w:multiLevelType w:val="multilevel"/>
    <w:tmpl w:val="24E8421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5" w15:restartNumberingAfterBreak="0">
    <w:nsid w:val="5B285AC0"/>
    <w:multiLevelType w:val="hybridMultilevel"/>
    <w:tmpl w:val="A670A39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6" w15:restartNumberingAfterBreak="0">
    <w:nsid w:val="5C8103C4"/>
    <w:multiLevelType w:val="hybridMultilevel"/>
    <w:tmpl w:val="E8640B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5CCB29FE"/>
    <w:multiLevelType w:val="hybridMultilevel"/>
    <w:tmpl w:val="69DEEE86"/>
    <w:lvl w:ilvl="0" w:tplc="8F3C83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5CCE15B0"/>
    <w:multiLevelType w:val="hybridMultilevel"/>
    <w:tmpl w:val="82A46B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5DB06EDF"/>
    <w:multiLevelType w:val="multilevel"/>
    <w:tmpl w:val="674E8B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5E104E51"/>
    <w:multiLevelType w:val="multilevel"/>
    <w:tmpl w:val="6706B09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41" w15:restartNumberingAfterBreak="0">
    <w:nsid w:val="5EBF1FBA"/>
    <w:multiLevelType w:val="multilevel"/>
    <w:tmpl w:val="CB040A9E"/>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5F6740DE"/>
    <w:multiLevelType w:val="hybridMultilevel"/>
    <w:tmpl w:val="997E11BC"/>
    <w:lvl w:ilvl="0" w:tplc="8F3C83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61606973"/>
    <w:multiLevelType w:val="multilevel"/>
    <w:tmpl w:val="695C770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4" w15:restartNumberingAfterBreak="0">
    <w:nsid w:val="626D3AAC"/>
    <w:multiLevelType w:val="multilevel"/>
    <w:tmpl w:val="0C3CA440"/>
    <w:lvl w:ilvl="0">
      <w:start w:val="1"/>
      <w:numFmt w:val="decimal"/>
      <w:lvlText w:val="%1."/>
      <w:lvlJc w:val="left"/>
      <w:pPr>
        <w:tabs>
          <w:tab w:val="num" w:pos="360"/>
        </w:tabs>
        <w:ind w:left="360" w:hanging="360"/>
      </w:p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5" w15:restartNumberingAfterBreak="0">
    <w:nsid w:val="6296698C"/>
    <w:multiLevelType w:val="hybridMultilevel"/>
    <w:tmpl w:val="761465AC"/>
    <w:lvl w:ilvl="0" w:tplc="C6DC611A">
      <w:start w:val="1"/>
      <w:numFmt w:val="lowerLetter"/>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6308022E"/>
    <w:multiLevelType w:val="multilevel"/>
    <w:tmpl w:val="AB72A09E"/>
    <w:lvl w:ilvl="0">
      <w:start w:val="1"/>
      <w:numFmt w:val="decimal"/>
      <w:lvlText w:val="%1."/>
      <w:lvlJc w:val="left"/>
      <w:pPr>
        <w:ind w:left="720" w:hanging="360"/>
      </w:pPr>
    </w:lvl>
    <w:lvl w:ilvl="1">
      <w:start w:val="4"/>
      <w:numFmt w:val="decimal"/>
      <w:lvlText w:val="%1.%2."/>
      <w:lvlJc w:val="left"/>
      <w:pPr>
        <w:ind w:left="1080" w:hanging="720"/>
      </w:pPr>
    </w:lvl>
    <w:lvl w:ilvl="2">
      <w:start w:val="5"/>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47" w15:restartNumberingAfterBreak="0">
    <w:nsid w:val="632B3EC0"/>
    <w:multiLevelType w:val="hybridMultilevel"/>
    <w:tmpl w:val="005AD0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638061FE"/>
    <w:multiLevelType w:val="multilevel"/>
    <w:tmpl w:val="22F4351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9" w15:restartNumberingAfterBreak="0">
    <w:nsid w:val="6440286E"/>
    <w:multiLevelType w:val="multilevel"/>
    <w:tmpl w:val="60622148"/>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50" w15:restartNumberingAfterBreak="0">
    <w:nsid w:val="6498587C"/>
    <w:multiLevelType w:val="hybridMultilevel"/>
    <w:tmpl w:val="1F1E06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66E23095"/>
    <w:multiLevelType w:val="multilevel"/>
    <w:tmpl w:val="0EF65AD2"/>
    <w:lvl w:ilvl="0">
      <w:start w:val="1"/>
      <w:numFmt w:val="decimal"/>
      <w:lvlText w:val="%1."/>
      <w:lvlJc w:val="left"/>
      <w:pPr>
        <w:ind w:left="720" w:hanging="360"/>
      </w:pPr>
    </w:lvl>
    <w:lvl w:ilvl="1">
      <w:start w:val="7"/>
      <w:numFmt w:val="decimal"/>
      <w:lvlText w:val="%1.%2."/>
      <w:lvlJc w:val="left"/>
      <w:pPr>
        <w:ind w:left="1080" w:hanging="720"/>
      </w:pPr>
    </w:lvl>
    <w:lvl w:ilvl="2">
      <w:start w:val="3"/>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52" w15:restartNumberingAfterBreak="0">
    <w:nsid w:val="67CF4161"/>
    <w:multiLevelType w:val="multilevel"/>
    <w:tmpl w:val="D682B11E"/>
    <w:lvl w:ilvl="0">
      <w:start w:val="1"/>
      <w:numFmt w:val="decimal"/>
      <w:lvlText w:val="%1."/>
      <w:lvlJc w:val="left"/>
      <w:pPr>
        <w:ind w:left="720" w:hanging="360"/>
      </w:pPr>
    </w:lvl>
    <w:lvl w:ilvl="1">
      <w:start w:val="1"/>
      <w:numFmt w:val="bullet"/>
      <w:lvlText w:val=""/>
      <w:lvlJc w:val="left"/>
      <w:pPr>
        <w:ind w:left="1440" w:hanging="360"/>
      </w:pPr>
      <w:rPr>
        <w:rFonts w:ascii="Symbol" w:hAnsi="Symbol" w:cs="Symbol" w:hint="default"/>
      </w:rPr>
    </w:lvl>
    <w:lvl w:ilvl="2">
      <w:start w:val="12"/>
      <w:numFmt w:val="bullet"/>
      <w:lvlText w:val=""/>
      <w:lvlJc w:val="left"/>
      <w:pPr>
        <w:ind w:left="2340" w:hanging="360"/>
      </w:pPr>
      <w:rPr>
        <w:rFonts w:ascii="Wingdings" w:hAnsi="Wingdings" w:cs="Aria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3" w15:restartNumberingAfterBreak="0">
    <w:nsid w:val="681254AD"/>
    <w:multiLevelType w:val="multilevel"/>
    <w:tmpl w:val="7DAEEB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4" w15:restartNumberingAfterBreak="0">
    <w:nsid w:val="68DA3537"/>
    <w:multiLevelType w:val="multilevel"/>
    <w:tmpl w:val="80D4B33E"/>
    <w:lvl w:ilvl="0">
      <w:start w:val="1"/>
      <w:numFmt w:val="decimal"/>
      <w:lvlText w:val="%1."/>
      <w:lvlJc w:val="left"/>
      <w:pPr>
        <w:ind w:left="360" w:hanging="360"/>
      </w:pPr>
    </w:lvl>
    <w:lvl w:ilvl="1">
      <w:start w:val="1"/>
      <w:numFmt w:val="bullet"/>
      <w:lvlText w:val="o"/>
      <w:lvlJc w:val="left"/>
      <w:pPr>
        <w:ind w:left="370" w:hanging="360"/>
      </w:pPr>
      <w:rPr>
        <w:rFonts w:ascii="Courier New" w:hAnsi="Courier New" w:cs="Courier New" w:hint="default"/>
      </w:rPr>
    </w:lvl>
    <w:lvl w:ilvl="2">
      <w:start w:val="1"/>
      <w:numFmt w:val="bullet"/>
      <w:lvlText w:val=""/>
      <w:lvlJc w:val="left"/>
      <w:pPr>
        <w:ind w:left="1090" w:hanging="360"/>
      </w:pPr>
      <w:rPr>
        <w:rFonts w:ascii="Wingdings" w:hAnsi="Wingdings" w:cs="Wingdings" w:hint="default"/>
      </w:rPr>
    </w:lvl>
    <w:lvl w:ilvl="3">
      <w:start w:val="1"/>
      <w:numFmt w:val="bullet"/>
      <w:lvlText w:val=""/>
      <w:lvlJc w:val="left"/>
      <w:pPr>
        <w:ind w:left="1810" w:hanging="360"/>
      </w:pPr>
      <w:rPr>
        <w:rFonts w:ascii="Symbol" w:hAnsi="Symbol" w:cs="Symbol" w:hint="default"/>
      </w:rPr>
    </w:lvl>
    <w:lvl w:ilvl="4">
      <w:start w:val="1"/>
      <w:numFmt w:val="bullet"/>
      <w:lvlText w:val="o"/>
      <w:lvlJc w:val="left"/>
      <w:pPr>
        <w:ind w:left="2530" w:hanging="360"/>
      </w:pPr>
      <w:rPr>
        <w:rFonts w:ascii="Courier New" w:hAnsi="Courier New" w:cs="Courier New" w:hint="default"/>
      </w:rPr>
    </w:lvl>
    <w:lvl w:ilvl="5">
      <w:start w:val="1"/>
      <w:numFmt w:val="bullet"/>
      <w:lvlText w:val=""/>
      <w:lvlJc w:val="left"/>
      <w:pPr>
        <w:ind w:left="3250" w:hanging="360"/>
      </w:pPr>
      <w:rPr>
        <w:rFonts w:ascii="Wingdings" w:hAnsi="Wingdings" w:cs="Wingdings" w:hint="default"/>
      </w:rPr>
    </w:lvl>
    <w:lvl w:ilvl="6">
      <w:start w:val="1"/>
      <w:numFmt w:val="bullet"/>
      <w:lvlText w:val=""/>
      <w:lvlJc w:val="left"/>
      <w:pPr>
        <w:ind w:left="3970" w:hanging="360"/>
      </w:pPr>
      <w:rPr>
        <w:rFonts w:ascii="Symbol" w:hAnsi="Symbol" w:cs="Symbol" w:hint="default"/>
      </w:rPr>
    </w:lvl>
    <w:lvl w:ilvl="7">
      <w:start w:val="1"/>
      <w:numFmt w:val="bullet"/>
      <w:lvlText w:val="o"/>
      <w:lvlJc w:val="left"/>
      <w:pPr>
        <w:ind w:left="4690" w:hanging="360"/>
      </w:pPr>
      <w:rPr>
        <w:rFonts w:ascii="Courier New" w:hAnsi="Courier New" w:cs="Courier New" w:hint="default"/>
      </w:rPr>
    </w:lvl>
    <w:lvl w:ilvl="8">
      <w:start w:val="1"/>
      <w:numFmt w:val="bullet"/>
      <w:lvlText w:val=""/>
      <w:lvlJc w:val="left"/>
      <w:pPr>
        <w:ind w:left="5410" w:hanging="360"/>
      </w:pPr>
      <w:rPr>
        <w:rFonts w:ascii="Wingdings" w:hAnsi="Wingdings" w:cs="Wingdings" w:hint="default"/>
      </w:rPr>
    </w:lvl>
  </w:abstractNum>
  <w:abstractNum w:abstractNumId="155" w15:restartNumberingAfterBreak="0">
    <w:nsid w:val="692F6B32"/>
    <w:multiLevelType w:val="multilevel"/>
    <w:tmpl w:val="5838ADC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6" w15:restartNumberingAfterBreak="0">
    <w:nsid w:val="694D712A"/>
    <w:multiLevelType w:val="hybridMultilevel"/>
    <w:tmpl w:val="2C9EF7AA"/>
    <w:lvl w:ilvl="0" w:tplc="8F3C831A">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157" w15:restartNumberingAfterBreak="0">
    <w:nsid w:val="69B770CE"/>
    <w:multiLevelType w:val="multilevel"/>
    <w:tmpl w:val="B58AEF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8" w15:restartNumberingAfterBreak="0">
    <w:nsid w:val="6A0E5D3B"/>
    <w:multiLevelType w:val="multilevel"/>
    <w:tmpl w:val="F904A860"/>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59" w15:restartNumberingAfterBreak="0">
    <w:nsid w:val="6AC133F0"/>
    <w:multiLevelType w:val="multilevel"/>
    <w:tmpl w:val="58204F6E"/>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60" w15:restartNumberingAfterBreak="0">
    <w:nsid w:val="6AF03CF4"/>
    <w:multiLevelType w:val="hybridMultilevel"/>
    <w:tmpl w:val="2D02F304"/>
    <w:lvl w:ilvl="0" w:tplc="8F3C83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6BDC2C39"/>
    <w:multiLevelType w:val="multilevel"/>
    <w:tmpl w:val="8E96A704"/>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62" w15:restartNumberingAfterBreak="0">
    <w:nsid w:val="6C78781E"/>
    <w:multiLevelType w:val="multilevel"/>
    <w:tmpl w:val="EE8648B0"/>
    <w:lvl w:ilvl="0">
      <w:start w:val="1"/>
      <w:numFmt w:val="decimal"/>
      <w:lvlText w:val="%1)"/>
      <w:lvlJc w:val="left"/>
      <w:pPr>
        <w:ind w:left="720" w:hanging="360"/>
      </w:pPr>
    </w:lvl>
    <w:lvl w:ilvl="1">
      <w:start w:val="1"/>
      <w:numFmt w:val="decimal"/>
      <w:lvlText w:val="%2)"/>
      <w:lvlJc w:val="left"/>
      <w:pPr>
        <w:ind w:left="1440" w:hanging="360"/>
      </w:pPr>
    </w:lvl>
    <w:lvl w:ilvl="2">
      <w:start w:val="10"/>
      <w:numFmt w:val="bullet"/>
      <w:lvlText w:val=""/>
      <w:lvlJc w:val="left"/>
      <w:pPr>
        <w:ind w:left="2340" w:hanging="360"/>
      </w:pPr>
      <w:rPr>
        <w:rFonts w:ascii="Wingdings" w:hAnsi="Wingdings" w:cs="Aria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3" w15:restartNumberingAfterBreak="0">
    <w:nsid w:val="6CD320AB"/>
    <w:multiLevelType w:val="multilevel"/>
    <w:tmpl w:val="DD10298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4" w15:restartNumberingAfterBreak="0">
    <w:nsid w:val="6CDE4E63"/>
    <w:multiLevelType w:val="multilevel"/>
    <w:tmpl w:val="D9A05D3E"/>
    <w:lvl w:ilvl="0">
      <w:start w:val="1"/>
      <w:numFmt w:val="decimal"/>
      <w:lvlText w:val="%1."/>
      <w:lvlJc w:val="left"/>
      <w:pPr>
        <w:tabs>
          <w:tab w:val="num" w:pos="360"/>
        </w:tabs>
        <w:ind w:left="360" w:hanging="360"/>
      </w:p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5" w15:restartNumberingAfterBreak="0">
    <w:nsid w:val="6D245B4F"/>
    <w:multiLevelType w:val="hybridMultilevel"/>
    <w:tmpl w:val="752EF7BA"/>
    <w:lvl w:ilvl="0" w:tplc="8F3C83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6DDD02F1"/>
    <w:multiLevelType w:val="multilevel"/>
    <w:tmpl w:val="F36C015A"/>
    <w:lvl w:ilvl="0">
      <w:start w:val="1"/>
      <w:numFmt w:val="decimal"/>
      <w:lvlText w:val="%1."/>
      <w:lvlJc w:val="left"/>
      <w:pPr>
        <w:ind w:left="360" w:hanging="360"/>
      </w:pPr>
    </w:lvl>
    <w:lvl w:ilvl="1">
      <w:start w:val="9"/>
      <w:numFmt w:val="decimal"/>
      <w:lvlText w:val="%1.%2."/>
      <w:lvlJc w:val="left"/>
      <w:pPr>
        <w:ind w:left="720" w:hanging="720"/>
      </w:pPr>
    </w:lvl>
    <w:lvl w:ilvl="2">
      <w:start w:val="3"/>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7" w15:restartNumberingAfterBreak="0">
    <w:nsid w:val="6EAC1051"/>
    <w:multiLevelType w:val="multilevel"/>
    <w:tmpl w:val="3A982C5A"/>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68" w15:restartNumberingAfterBreak="0">
    <w:nsid w:val="6F5E391C"/>
    <w:multiLevelType w:val="multilevel"/>
    <w:tmpl w:val="50E8338A"/>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69" w15:restartNumberingAfterBreak="0">
    <w:nsid w:val="701531A3"/>
    <w:multiLevelType w:val="multilevel"/>
    <w:tmpl w:val="087A86E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0" w15:restartNumberingAfterBreak="0">
    <w:nsid w:val="70FB11A6"/>
    <w:multiLevelType w:val="hybridMultilevel"/>
    <w:tmpl w:val="5D6EDB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720878F2"/>
    <w:multiLevelType w:val="hybridMultilevel"/>
    <w:tmpl w:val="5982446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2" w15:restartNumberingAfterBreak="0">
    <w:nsid w:val="720D368D"/>
    <w:multiLevelType w:val="hybridMultilevel"/>
    <w:tmpl w:val="79563A50"/>
    <w:lvl w:ilvl="0" w:tplc="E760ED12">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729E5BF0"/>
    <w:multiLevelType w:val="multilevel"/>
    <w:tmpl w:val="986CD77E"/>
    <w:lvl w:ilvl="0">
      <w:start w:val="1"/>
      <w:numFmt w:val="decimal"/>
      <w:lvlText w:val="%1."/>
      <w:lvlJc w:val="left"/>
      <w:pPr>
        <w:ind w:left="360" w:hanging="360"/>
      </w:pPr>
    </w:lvl>
    <w:lvl w:ilvl="1">
      <w:start w:val="1"/>
      <w:numFmt w:val="bullet"/>
      <w:lvlText w:val="o"/>
      <w:lvlJc w:val="left"/>
      <w:pPr>
        <w:ind w:left="370" w:hanging="360"/>
      </w:pPr>
      <w:rPr>
        <w:rFonts w:ascii="Courier New" w:hAnsi="Courier New" w:cs="Courier New" w:hint="default"/>
      </w:rPr>
    </w:lvl>
    <w:lvl w:ilvl="2">
      <w:start w:val="1"/>
      <w:numFmt w:val="bullet"/>
      <w:lvlText w:val=""/>
      <w:lvlJc w:val="left"/>
      <w:pPr>
        <w:ind w:left="1090" w:hanging="360"/>
      </w:pPr>
      <w:rPr>
        <w:rFonts w:ascii="Wingdings" w:hAnsi="Wingdings" w:cs="Wingdings" w:hint="default"/>
      </w:rPr>
    </w:lvl>
    <w:lvl w:ilvl="3">
      <w:start w:val="1"/>
      <w:numFmt w:val="bullet"/>
      <w:lvlText w:val=""/>
      <w:lvlJc w:val="left"/>
      <w:pPr>
        <w:ind w:left="1810" w:hanging="360"/>
      </w:pPr>
      <w:rPr>
        <w:rFonts w:ascii="Symbol" w:hAnsi="Symbol" w:cs="Symbol" w:hint="default"/>
      </w:rPr>
    </w:lvl>
    <w:lvl w:ilvl="4">
      <w:start w:val="1"/>
      <w:numFmt w:val="bullet"/>
      <w:lvlText w:val="o"/>
      <w:lvlJc w:val="left"/>
      <w:pPr>
        <w:ind w:left="2530" w:hanging="360"/>
      </w:pPr>
      <w:rPr>
        <w:rFonts w:ascii="Courier New" w:hAnsi="Courier New" w:cs="Courier New" w:hint="default"/>
      </w:rPr>
    </w:lvl>
    <w:lvl w:ilvl="5">
      <w:start w:val="1"/>
      <w:numFmt w:val="bullet"/>
      <w:lvlText w:val=""/>
      <w:lvlJc w:val="left"/>
      <w:pPr>
        <w:ind w:left="3250" w:hanging="360"/>
      </w:pPr>
      <w:rPr>
        <w:rFonts w:ascii="Wingdings" w:hAnsi="Wingdings" w:cs="Wingdings" w:hint="default"/>
      </w:rPr>
    </w:lvl>
    <w:lvl w:ilvl="6">
      <w:start w:val="1"/>
      <w:numFmt w:val="bullet"/>
      <w:lvlText w:val=""/>
      <w:lvlJc w:val="left"/>
      <w:pPr>
        <w:ind w:left="3970" w:hanging="360"/>
      </w:pPr>
      <w:rPr>
        <w:rFonts w:ascii="Symbol" w:hAnsi="Symbol" w:cs="Symbol" w:hint="default"/>
      </w:rPr>
    </w:lvl>
    <w:lvl w:ilvl="7">
      <w:start w:val="1"/>
      <w:numFmt w:val="bullet"/>
      <w:lvlText w:val="o"/>
      <w:lvlJc w:val="left"/>
      <w:pPr>
        <w:ind w:left="4690" w:hanging="360"/>
      </w:pPr>
      <w:rPr>
        <w:rFonts w:ascii="Courier New" w:hAnsi="Courier New" w:cs="Courier New" w:hint="default"/>
      </w:rPr>
    </w:lvl>
    <w:lvl w:ilvl="8">
      <w:start w:val="1"/>
      <w:numFmt w:val="bullet"/>
      <w:lvlText w:val=""/>
      <w:lvlJc w:val="left"/>
      <w:pPr>
        <w:ind w:left="5410" w:hanging="360"/>
      </w:pPr>
      <w:rPr>
        <w:rFonts w:ascii="Wingdings" w:hAnsi="Wingdings" w:cs="Wingdings" w:hint="default"/>
      </w:rPr>
    </w:lvl>
  </w:abstractNum>
  <w:abstractNum w:abstractNumId="174" w15:restartNumberingAfterBreak="0">
    <w:nsid w:val="72D40BCD"/>
    <w:multiLevelType w:val="hybridMultilevel"/>
    <w:tmpl w:val="F5B4905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5" w15:restartNumberingAfterBreak="0">
    <w:nsid w:val="731531D1"/>
    <w:multiLevelType w:val="multilevel"/>
    <w:tmpl w:val="9A009702"/>
    <w:lvl w:ilvl="0">
      <w:start w:val="1"/>
      <w:numFmt w:val="decimal"/>
      <w:lvlText w:val="%1."/>
      <w:lvlJc w:val="left"/>
      <w:pPr>
        <w:ind w:left="360" w:hanging="360"/>
      </w:pPr>
    </w:lvl>
    <w:lvl w:ilvl="1">
      <w:start w:val="1"/>
      <w:numFmt w:val="lowerLetter"/>
      <w:lvlText w:val="%2)"/>
      <w:lvlJc w:val="left"/>
      <w:pPr>
        <w:ind w:left="78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6" w15:restartNumberingAfterBreak="0">
    <w:nsid w:val="73957371"/>
    <w:multiLevelType w:val="multilevel"/>
    <w:tmpl w:val="17C64B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15:restartNumberingAfterBreak="0">
    <w:nsid w:val="747578F4"/>
    <w:multiLevelType w:val="hybridMultilevel"/>
    <w:tmpl w:val="36746754"/>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8" w15:restartNumberingAfterBreak="0">
    <w:nsid w:val="74E65F2B"/>
    <w:multiLevelType w:val="multilevel"/>
    <w:tmpl w:val="6EC86ED2"/>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79" w15:restartNumberingAfterBreak="0">
    <w:nsid w:val="75633734"/>
    <w:multiLevelType w:val="multilevel"/>
    <w:tmpl w:val="FC7E0AB2"/>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80" w15:restartNumberingAfterBreak="0">
    <w:nsid w:val="767958AB"/>
    <w:multiLevelType w:val="multilevel"/>
    <w:tmpl w:val="AEE631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1" w15:restartNumberingAfterBreak="0">
    <w:nsid w:val="76806A34"/>
    <w:multiLevelType w:val="multilevel"/>
    <w:tmpl w:val="598481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2" w15:restartNumberingAfterBreak="0">
    <w:nsid w:val="77473DFE"/>
    <w:multiLevelType w:val="multilevel"/>
    <w:tmpl w:val="D31A447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3" w15:restartNumberingAfterBreak="0">
    <w:nsid w:val="77AD0576"/>
    <w:multiLevelType w:val="multilevel"/>
    <w:tmpl w:val="7896A0EA"/>
    <w:lvl w:ilvl="0">
      <w:start w:val="1"/>
      <w:numFmt w:val="decimal"/>
      <w:lvlText w:val="%1."/>
      <w:lvlJc w:val="left"/>
      <w:pPr>
        <w:ind w:left="360" w:hanging="360"/>
      </w:pPr>
    </w:lvl>
    <w:lvl w:ilvl="1">
      <w:start w:val="1"/>
      <w:numFmt w:val="bullet"/>
      <w:lvlText w:val="•"/>
      <w:lvlJc w:val="left"/>
      <w:pPr>
        <w:ind w:left="1425" w:hanging="705"/>
      </w:pPr>
      <w:rPr>
        <w:rFonts w:ascii="Arial" w:hAnsi="Arial" w:cs="Arial"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84" w15:restartNumberingAfterBreak="0">
    <w:nsid w:val="78007C21"/>
    <w:multiLevelType w:val="hybridMultilevel"/>
    <w:tmpl w:val="BE58C538"/>
    <w:lvl w:ilvl="0" w:tplc="8F3C83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788C561D"/>
    <w:multiLevelType w:val="hybridMultilevel"/>
    <w:tmpl w:val="079ADA36"/>
    <w:lvl w:ilvl="0" w:tplc="E760ED12">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78B057CF"/>
    <w:multiLevelType w:val="multilevel"/>
    <w:tmpl w:val="F072FAC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7" w15:restartNumberingAfterBreak="0">
    <w:nsid w:val="7978515D"/>
    <w:multiLevelType w:val="multilevel"/>
    <w:tmpl w:val="33F46B7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8" w15:restartNumberingAfterBreak="0">
    <w:nsid w:val="79904BE9"/>
    <w:multiLevelType w:val="multilevel"/>
    <w:tmpl w:val="D650536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9" w15:restartNumberingAfterBreak="0">
    <w:nsid w:val="7B1A5D70"/>
    <w:multiLevelType w:val="hybridMultilevel"/>
    <w:tmpl w:val="C75A3DD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0" w15:restartNumberingAfterBreak="0">
    <w:nsid w:val="7B972AB3"/>
    <w:multiLevelType w:val="multilevel"/>
    <w:tmpl w:val="B1B29D0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1" w15:restartNumberingAfterBreak="0">
    <w:nsid w:val="7E914C46"/>
    <w:multiLevelType w:val="multilevel"/>
    <w:tmpl w:val="BB1CC80A"/>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abstractNumId w:val="106"/>
  </w:num>
  <w:num w:numId="2">
    <w:abstractNumId w:val="66"/>
  </w:num>
  <w:num w:numId="3">
    <w:abstractNumId w:val="75"/>
  </w:num>
  <w:num w:numId="4">
    <w:abstractNumId w:val="76"/>
  </w:num>
  <w:num w:numId="5">
    <w:abstractNumId w:val="54"/>
  </w:num>
  <w:num w:numId="6">
    <w:abstractNumId w:val="175"/>
  </w:num>
  <w:num w:numId="7">
    <w:abstractNumId w:val="120"/>
  </w:num>
  <w:num w:numId="8">
    <w:abstractNumId w:val="34"/>
  </w:num>
  <w:num w:numId="9">
    <w:abstractNumId w:val="45"/>
  </w:num>
  <w:num w:numId="10">
    <w:abstractNumId w:val="124"/>
  </w:num>
  <w:num w:numId="11">
    <w:abstractNumId w:val="148"/>
  </w:num>
  <w:num w:numId="12">
    <w:abstractNumId w:val="133"/>
  </w:num>
  <w:num w:numId="13">
    <w:abstractNumId w:val="39"/>
  </w:num>
  <w:num w:numId="14">
    <w:abstractNumId w:val="153"/>
  </w:num>
  <w:num w:numId="15">
    <w:abstractNumId w:val="38"/>
  </w:num>
  <w:num w:numId="16">
    <w:abstractNumId w:val="132"/>
  </w:num>
  <w:num w:numId="17">
    <w:abstractNumId w:val="108"/>
  </w:num>
  <w:num w:numId="18">
    <w:abstractNumId w:val="123"/>
  </w:num>
  <w:num w:numId="19">
    <w:abstractNumId w:val="181"/>
  </w:num>
  <w:num w:numId="20">
    <w:abstractNumId w:val="139"/>
  </w:num>
  <w:num w:numId="21">
    <w:abstractNumId w:val="176"/>
  </w:num>
  <w:num w:numId="22">
    <w:abstractNumId w:val="111"/>
  </w:num>
  <w:num w:numId="23">
    <w:abstractNumId w:val="12"/>
  </w:num>
  <w:num w:numId="24">
    <w:abstractNumId w:val="182"/>
  </w:num>
  <w:num w:numId="25">
    <w:abstractNumId w:val="143"/>
  </w:num>
  <w:num w:numId="26">
    <w:abstractNumId w:val="115"/>
  </w:num>
  <w:num w:numId="27">
    <w:abstractNumId w:val="33"/>
  </w:num>
  <w:num w:numId="28">
    <w:abstractNumId w:val="187"/>
  </w:num>
  <w:num w:numId="29">
    <w:abstractNumId w:val="191"/>
  </w:num>
  <w:num w:numId="30">
    <w:abstractNumId w:val="97"/>
  </w:num>
  <w:num w:numId="31">
    <w:abstractNumId w:val="11"/>
  </w:num>
  <w:num w:numId="32">
    <w:abstractNumId w:val="102"/>
  </w:num>
  <w:num w:numId="33">
    <w:abstractNumId w:val="121"/>
  </w:num>
  <w:num w:numId="34">
    <w:abstractNumId w:val="13"/>
  </w:num>
  <w:num w:numId="35">
    <w:abstractNumId w:val="8"/>
  </w:num>
  <w:num w:numId="36">
    <w:abstractNumId w:val="167"/>
  </w:num>
  <w:num w:numId="37">
    <w:abstractNumId w:val="161"/>
  </w:num>
  <w:num w:numId="38">
    <w:abstractNumId w:val="140"/>
  </w:num>
  <w:num w:numId="39">
    <w:abstractNumId w:val="2"/>
  </w:num>
  <w:num w:numId="40">
    <w:abstractNumId w:val="88"/>
  </w:num>
  <w:num w:numId="41">
    <w:abstractNumId w:val="27"/>
  </w:num>
  <w:num w:numId="42">
    <w:abstractNumId w:val="31"/>
  </w:num>
  <w:num w:numId="43">
    <w:abstractNumId w:val="126"/>
  </w:num>
  <w:num w:numId="44">
    <w:abstractNumId w:val="43"/>
  </w:num>
  <w:num w:numId="45">
    <w:abstractNumId w:val="154"/>
  </w:num>
  <w:num w:numId="46">
    <w:abstractNumId w:val="173"/>
  </w:num>
  <w:num w:numId="47">
    <w:abstractNumId w:val="125"/>
  </w:num>
  <w:num w:numId="48">
    <w:abstractNumId w:val="65"/>
  </w:num>
  <w:num w:numId="49">
    <w:abstractNumId w:val="94"/>
  </w:num>
  <w:num w:numId="50">
    <w:abstractNumId w:val="164"/>
  </w:num>
  <w:num w:numId="51">
    <w:abstractNumId w:val="107"/>
  </w:num>
  <w:num w:numId="52">
    <w:abstractNumId w:val="0"/>
  </w:num>
  <w:num w:numId="53">
    <w:abstractNumId w:val="159"/>
  </w:num>
  <w:num w:numId="54">
    <w:abstractNumId w:val="103"/>
  </w:num>
  <w:num w:numId="55">
    <w:abstractNumId w:val="183"/>
  </w:num>
  <w:num w:numId="56">
    <w:abstractNumId w:val="144"/>
  </w:num>
  <w:num w:numId="57">
    <w:abstractNumId w:val="166"/>
  </w:num>
  <w:num w:numId="58">
    <w:abstractNumId w:val="59"/>
  </w:num>
  <w:num w:numId="59">
    <w:abstractNumId w:val="93"/>
  </w:num>
  <w:num w:numId="60">
    <w:abstractNumId w:val="26"/>
  </w:num>
  <w:num w:numId="61">
    <w:abstractNumId w:val="179"/>
  </w:num>
  <w:num w:numId="62">
    <w:abstractNumId w:val="149"/>
  </w:num>
  <w:num w:numId="63">
    <w:abstractNumId w:val="58"/>
  </w:num>
  <w:num w:numId="64">
    <w:abstractNumId w:val="186"/>
  </w:num>
  <w:num w:numId="65">
    <w:abstractNumId w:val="118"/>
  </w:num>
  <w:num w:numId="66">
    <w:abstractNumId w:val="152"/>
  </w:num>
  <w:num w:numId="67">
    <w:abstractNumId w:val="85"/>
  </w:num>
  <w:num w:numId="68">
    <w:abstractNumId w:val="74"/>
  </w:num>
  <w:num w:numId="69">
    <w:abstractNumId w:val="24"/>
  </w:num>
  <w:num w:numId="70">
    <w:abstractNumId w:val="21"/>
  </w:num>
  <w:num w:numId="71">
    <w:abstractNumId w:val="84"/>
  </w:num>
  <w:num w:numId="72">
    <w:abstractNumId w:val="155"/>
  </w:num>
  <w:num w:numId="73">
    <w:abstractNumId w:val="134"/>
  </w:num>
  <w:num w:numId="74">
    <w:abstractNumId w:val="25"/>
  </w:num>
  <w:num w:numId="75">
    <w:abstractNumId w:val="1"/>
  </w:num>
  <w:num w:numId="76">
    <w:abstractNumId w:val="119"/>
  </w:num>
  <w:num w:numId="77">
    <w:abstractNumId w:val="162"/>
  </w:num>
  <w:num w:numId="78">
    <w:abstractNumId w:val="190"/>
  </w:num>
  <w:num w:numId="79">
    <w:abstractNumId w:val="158"/>
  </w:num>
  <w:num w:numId="80">
    <w:abstractNumId w:val="178"/>
  </w:num>
  <w:num w:numId="81">
    <w:abstractNumId w:val="188"/>
  </w:num>
  <w:num w:numId="82">
    <w:abstractNumId w:val="146"/>
  </w:num>
  <w:num w:numId="83">
    <w:abstractNumId w:val="40"/>
  </w:num>
  <w:num w:numId="84">
    <w:abstractNumId w:val="79"/>
  </w:num>
  <w:num w:numId="85">
    <w:abstractNumId w:val="69"/>
  </w:num>
  <w:num w:numId="86">
    <w:abstractNumId w:val="46"/>
  </w:num>
  <w:num w:numId="87">
    <w:abstractNumId w:val="151"/>
  </w:num>
  <w:num w:numId="88">
    <w:abstractNumId w:val="101"/>
  </w:num>
  <w:num w:numId="89">
    <w:abstractNumId w:val="89"/>
  </w:num>
  <w:num w:numId="90">
    <w:abstractNumId w:val="56"/>
  </w:num>
  <w:num w:numId="91">
    <w:abstractNumId w:val="163"/>
  </w:num>
  <w:num w:numId="92">
    <w:abstractNumId w:val="131"/>
  </w:num>
  <w:num w:numId="93">
    <w:abstractNumId w:val="73"/>
  </w:num>
  <w:num w:numId="94">
    <w:abstractNumId w:val="77"/>
  </w:num>
  <w:num w:numId="95">
    <w:abstractNumId w:val="68"/>
  </w:num>
  <w:num w:numId="96">
    <w:abstractNumId w:val="55"/>
  </w:num>
  <w:num w:numId="97">
    <w:abstractNumId w:val="113"/>
  </w:num>
  <w:num w:numId="98">
    <w:abstractNumId w:val="30"/>
  </w:num>
  <w:num w:numId="99">
    <w:abstractNumId w:val="109"/>
  </w:num>
  <w:num w:numId="100">
    <w:abstractNumId w:val="91"/>
  </w:num>
  <w:num w:numId="101">
    <w:abstractNumId w:val="23"/>
  </w:num>
  <w:num w:numId="102">
    <w:abstractNumId w:val="60"/>
  </w:num>
  <w:num w:numId="103">
    <w:abstractNumId w:val="14"/>
  </w:num>
  <w:num w:numId="104">
    <w:abstractNumId w:val="83"/>
  </w:num>
  <w:num w:numId="105">
    <w:abstractNumId w:val="122"/>
  </w:num>
  <w:num w:numId="106">
    <w:abstractNumId w:val="32"/>
  </w:num>
  <w:num w:numId="107">
    <w:abstractNumId w:val="96"/>
  </w:num>
  <w:num w:numId="108">
    <w:abstractNumId w:val="114"/>
  </w:num>
  <w:num w:numId="109">
    <w:abstractNumId w:val="64"/>
  </w:num>
  <w:num w:numId="110">
    <w:abstractNumId w:val="157"/>
  </w:num>
  <w:num w:numId="111">
    <w:abstractNumId w:val="71"/>
  </w:num>
  <w:num w:numId="112">
    <w:abstractNumId w:val="70"/>
  </w:num>
  <w:num w:numId="113">
    <w:abstractNumId w:val="168"/>
  </w:num>
  <w:num w:numId="114">
    <w:abstractNumId w:val="169"/>
  </w:num>
  <w:num w:numId="115">
    <w:abstractNumId w:val="82"/>
  </w:num>
  <w:num w:numId="116">
    <w:abstractNumId w:val="48"/>
  </w:num>
  <w:num w:numId="117">
    <w:abstractNumId w:val="104"/>
  </w:num>
  <w:num w:numId="118">
    <w:abstractNumId w:val="44"/>
  </w:num>
  <w:num w:numId="119">
    <w:abstractNumId w:val="41"/>
  </w:num>
  <w:num w:numId="120">
    <w:abstractNumId w:val="180"/>
  </w:num>
  <w:num w:numId="121">
    <w:abstractNumId w:val="141"/>
  </w:num>
  <w:num w:numId="122">
    <w:abstractNumId w:val="100"/>
  </w:num>
  <w:num w:numId="123">
    <w:abstractNumId w:val="86"/>
  </w:num>
  <w:num w:numId="124">
    <w:abstractNumId w:val="49"/>
  </w:num>
  <w:num w:numId="125">
    <w:abstractNumId w:val="129"/>
  </w:num>
  <w:num w:numId="126">
    <w:abstractNumId w:val="72"/>
  </w:num>
  <w:num w:numId="127">
    <w:abstractNumId w:val="87"/>
  </w:num>
  <w:num w:numId="128">
    <w:abstractNumId w:val="3"/>
  </w:num>
  <w:num w:numId="129">
    <w:abstractNumId w:val="127"/>
  </w:num>
  <w:num w:numId="130">
    <w:abstractNumId w:val="10"/>
  </w:num>
  <w:num w:numId="131">
    <w:abstractNumId w:val="63"/>
  </w:num>
  <w:num w:numId="132">
    <w:abstractNumId w:val="177"/>
  </w:num>
  <w:num w:numId="133">
    <w:abstractNumId w:val="9"/>
  </w:num>
  <w:num w:numId="134">
    <w:abstractNumId w:val="92"/>
  </w:num>
  <w:num w:numId="135">
    <w:abstractNumId w:val="50"/>
  </w:num>
  <w:num w:numId="136">
    <w:abstractNumId w:val="78"/>
  </w:num>
  <w:num w:numId="137">
    <w:abstractNumId w:val="138"/>
  </w:num>
  <w:num w:numId="138">
    <w:abstractNumId w:val="42"/>
  </w:num>
  <w:num w:numId="139">
    <w:abstractNumId w:val="90"/>
  </w:num>
  <w:num w:numId="140">
    <w:abstractNumId w:val="80"/>
  </w:num>
  <w:num w:numId="141">
    <w:abstractNumId w:val="53"/>
  </w:num>
  <w:num w:numId="142">
    <w:abstractNumId w:val="35"/>
  </w:num>
  <w:num w:numId="143">
    <w:abstractNumId w:val="20"/>
  </w:num>
  <w:num w:numId="144">
    <w:abstractNumId w:val="22"/>
  </w:num>
  <w:num w:numId="145">
    <w:abstractNumId w:val="19"/>
  </w:num>
  <w:num w:numId="146">
    <w:abstractNumId w:val="110"/>
  </w:num>
  <w:num w:numId="147">
    <w:abstractNumId w:val="29"/>
  </w:num>
  <w:num w:numId="148">
    <w:abstractNumId w:val="52"/>
  </w:num>
  <w:num w:numId="149">
    <w:abstractNumId w:val="29"/>
  </w:num>
  <w:num w:numId="150">
    <w:abstractNumId w:val="5"/>
  </w:num>
  <w:num w:numId="151">
    <w:abstractNumId w:val="189"/>
  </w:num>
  <w:num w:numId="152">
    <w:abstractNumId w:val="36"/>
  </w:num>
  <w:num w:numId="153">
    <w:abstractNumId w:val="116"/>
  </w:num>
  <w:num w:numId="154">
    <w:abstractNumId w:val="135"/>
  </w:num>
  <w:num w:numId="155">
    <w:abstractNumId w:val="18"/>
  </w:num>
  <w:num w:numId="156">
    <w:abstractNumId w:val="16"/>
  </w:num>
  <w:num w:numId="157">
    <w:abstractNumId w:val="174"/>
  </w:num>
  <w:num w:numId="158">
    <w:abstractNumId w:val="7"/>
  </w:num>
  <w:num w:numId="159">
    <w:abstractNumId w:val="61"/>
  </w:num>
  <w:num w:numId="160">
    <w:abstractNumId w:val="57"/>
  </w:num>
  <w:num w:numId="161">
    <w:abstractNumId w:val="28"/>
  </w:num>
  <w:num w:numId="162">
    <w:abstractNumId w:val="128"/>
  </w:num>
  <w:num w:numId="163">
    <w:abstractNumId w:val="4"/>
  </w:num>
  <w:num w:numId="164">
    <w:abstractNumId w:val="145"/>
  </w:num>
  <w:num w:numId="165">
    <w:abstractNumId w:val="95"/>
  </w:num>
  <w:num w:numId="166">
    <w:abstractNumId w:val="185"/>
  </w:num>
  <w:num w:numId="167">
    <w:abstractNumId w:val="172"/>
  </w:num>
  <w:num w:numId="168">
    <w:abstractNumId w:val="130"/>
  </w:num>
  <w:num w:numId="169">
    <w:abstractNumId w:val="112"/>
  </w:num>
  <w:num w:numId="170">
    <w:abstractNumId w:val="37"/>
  </w:num>
  <w:num w:numId="171">
    <w:abstractNumId w:val="6"/>
  </w:num>
  <w:num w:numId="172">
    <w:abstractNumId w:val="98"/>
  </w:num>
  <w:num w:numId="173">
    <w:abstractNumId w:val="51"/>
  </w:num>
  <w:num w:numId="174">
    <w:abstractNumId w:val="137"/>
  </w:num>
  <w:num w:numId="175">
    <w:abstractNumId w:val="81"/>
  </w:num>
  <w:num w:numId="176">
    <w:abstractNumId w:val="17"/>
  </w:num>
  <w:num w:numId="177">
    <w:abstractNumId w:val="117"/>
  </w:num>
  <w:num w:numId="178">
    <w:abstractNumId w:val="184"/>
  </w:num>
  <w:num w:numId="179">
    <w:abstractNumId w:val="62"/>
  </w:num>
  <w:num w:numId="180">
    <w:abstractNumId w:val="165"/>
  </w:num>
  <w:num w:numId="181">
    <w:abstractNumId w:val="142"/>
  </w:num>
  <w:num w:numId="182">
    <w:abstractNumId w:val="160"/>
  </w:num>
  <w:num w:numId="183">
    <w:abstractNumId w:val="156"/>
  </w:num>
  <w:num w:numId="184">
    <w:abstractNumId w:val="47"/>
  </w:num>
  <w:num w:numId="185">
    <w:abstractNumId w:val="67"/>
  </w:num>
  <w:num w:numId="186">
    <w:abstractNumId w:val="147"/>
  </w:num>
  <w:num w:numId="187">
    <w:abstractNumId w:val="136"/>
  </w:num>
  <w:num w:numId="188">
    <w:abstractNumId w:val="150"/>
  </w:num>
  <w:num w:numId="189">
    <w:abstractNumId w:val="105"/>
  </w:num>
  <w:num w:numId="190">
    <w:abstractNumId w:val="170"/>
  </w:num>
  <w:num w:numId="191">
    <w:abstractNumId w:val="99"/>
  </w:num>
  <w:num w:numId="192">
    <w:abstractNumId w:val="171"/>
  </w:num>
  <w:num w:numId="193">
    <w:abstractNumId w:val="15"/>
  </w:num>
  <w:numIdMacAtCleanup w:val="1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97F"/>
    <w:rsid w:val="000002FD"/>
    <w:rsid w:val="000008A8"/>
    <w:rsid w:val="0000104F"/>
    <w:rsid w:val="000011C9"/>
    <w:rsid w:val="00003193"/>
    <w:rsid w:val="000036BF"/>
    <w:rsid w:val="000036F1"/>
    <w:rsid w:val="00003B3E"/>
    <w:rsid w:val="00003B89"/>
    <w:rsid w:val="00006484"/>
    <w:rsid w:val="00006878"/>
    <w:rsid w:val="00016DD4"/>
    <w:rsid w:val="00021819"/>
    <w:rsid w:val="00024B44"/>
    <w:rsid w:val="0002736A"/>
    <w:rsid w:val="00032379"/>
    <w:rsid w:val="00035192"/>
    <w:rsid w:val="000361B3"/>
    <w:rsid w:val="000377D5"/>
    <w:rsid w:val="0003787F"/>
    <w:rsid w:val="00037D0D"/>
    <w:rsid w:val="00041220"/>
    <w:rsid w:val="00041B1A"/>
    <w:rsid w:val="00041BF7"/>
    <w:rsid w:val="00044D92"/>
    <w:rsid w:val="00046067"/>
    <w:rsid w:val="0004689C"/>
    <w:rsid w:val="00050A88"/>
    <w:rsid w:val="00053E7C"/>
    <w:rsid w:val="00054E4B"/>
    <w:rsid w:val="00055392"/>
    <w:rsid w:val="00055D01"/>
    <w:rsid w:val="00055E73"/>
    <w:rsid w:val="00057339"/>
    <w:rsid w:val="00060DCC"/>
    <w:rsid w:val="00066612"/>
    <w:rsid w:val="00074E56"/>
    <w:rsid w:val="000819AE"/>
    <w:rsid w:val="0008360C"/>
    <w:rsid w:val="000850C0"/>
    <w:rsid w:val="00090C07"/>
    <w:rsid w:val="000923AF"/>
    <w:rsid w:val="00094868"/>
    <w:rsid w:val="00096903"/>
    <w:rsid w:val="00097A83"/>
    <w:rsid w:val="000A1273"/>
    <w:rsid w:val="000A3AA4"/>
    <w:rsid w:val="000A4444"/>
    <w:rsid w:val="000B07EA"/>
    <w:rsid w:val="000B49DE"/>
    <w:rsid w:val="000B7B55"/>
    <w:rsid w:val="000B7FB1"/>
    <w:rsid w:val="000C1064"/>
    <w:rsid w:val="000C299B"/>
    <w:rsid w:val="000C3517"/>
    <w:rsid w:val="000C61CD"/>
    <w:rsid w:val="000C6584"/>
    <w:rsid w:val="000C6624"/>
    <w:rsid w:val="000D0DC4"/>
    <w:rsid w:val="000D1EB4"/>
    <w:rsid w:val="000D2AD4"/>
    <w:rsid w:val="000D2CF4"/>
    <w:rsid w:val="000D3705"/>
    <w:rsid w:val="000D389D"/>
    <w:rsid w:val="000D5BFD"/>
    <w:rsid w:val="000D6CA6"/>
    <w:rsid w:val="000E36CD"/>
    <w:rsid w:val="000E42A1"/>
    <w:rsid w:val="000E4EC6"/>
    <w:rsid w:val="000E6D44"/>
    <w:rsid w:val="000F418C"/>
    <w:rsid w:val="000F4512"/>
    <w:rsid w:val="000F635F"/>
    <w:rsid w:val="00100086"/>
    <w:rsid w:val="001023DD"/>
    <w:rsid w:val="00102829"/>
    <w:rsid w:val="00102AAD"/>
    <w:rsid w:val="00102F3C"/>
    <w:rsid w:val="001075CD"/>
    <w:rsid w:val="00110334"/>
    <w:rsid w:val="00111122"/>
    <w:rsid w:val="0011170D"/>
    <w:rsid w:val="00111987"/>
    <w:rsid w:val="00112D46"/>
    <w:rsid w:val="001140C7"/>
    <w:rsid w:val="001149B4"/>
    <w:rsid w:val="00115C1A"/>
    <w:rsid w:val="00116FAB"/>
    <w:rsid w:val="00117244"/>
    <w:rsid w:val="0011738B"/>
    <w:rsid w:val="001216ED"/>
    <w:rsid w:val="0012707D"/>
    <w:rsid w:val="00130C3B"/>
    <w:rsid w:val="0013325B"/>
    <w:rsid w:val="00140DB4"/>
    <w:rsid w:val="00146E0E"/>
    <w:rsid w:val="001478E0"/>
    <w:rsid w:val="00147D7B"/>
    <w:rsid w:val="00152156"/>
    <w:rsid w:val="00153992"/>
    <w:rsid w:val="0015532B"/>
    <w:rsid w:val="001603AD"/>
    <w:rsid w:val="00161831"/>
    <w:rsid w:val="00164023"/>
    <w:rsid w:val="00165005"/>
    <w:rsid w:val="00165973"/>
    <w:rsid w:val="0016752F"/>
    <w:rsid w:val="00175983"/>
    <w:rsid w:val="00177CA2"/>
    <w:rsid w:val="001814A6"/>
    <w:rsid w:val="00183FFE"/>
    <w:rsid w:val="00184111"/>
    <w:rsid w:val="00185614"/>
    <w:rsid w:val="00185792"/>
    <w:rsid w:val="00185A73"/>
    <w:rsid w:val="00187A02"/>
    <w:rsid w:val="0019022F"/>
    <w:rsid w:val="0019574F"/>
    <w:rsid w:val="0019621F"/>
    <w:rsid w:val="001A2305"/>
    <w:rsid w:val="001A32F0"/>
    <w:rsid w:val="001A570D"/>
    <w:rsid w:val="001A5C67"/>
    <w:rsid w:val="001A6BE4"/>
    <w:rsid w:val="001B45C2"/>
    <w:rsid w:val="001B6E4A"/>
    <w:rsid w:val="001C01B9"/>
    <w:rsid w:val="001C061F"/>
    <w:rsid w:val="001C07D9"/>
    <w:rsid w:val="001C0BCD"/>
    <w:rsid w:val="001C2B00"/>
    <w:rsid w:val="001C33F2"/>
    <w:rsid w:val="001C3A69"/>
    <w:rsid w:val="001C3EFC"/>
    <w:rsid w:val="001C5C3A"/>
    <w:rsid w:val="001D0336"/>
    <w:rsid w:val="001D2C34"/>
    <w:rsid w:val="001D2FC1"/>
    <w:rsid w:val="001D6C91"/>
    <w:rsid w:val="001D6EFA"/>
    <w:rsid w:val="001D70CE"/>
    <w:rsid w:val="001D7E1D"/>
    <w:rsid w:val="001E11F1"/>
    <w:rsid w:val="001E2D48"/>
    <w:rsid w:val="001E6B30"/>
    <w:rsid w:val="001F3A2A"/>
    <w:rsid w:val="00201A5D"/>
    <w:rsid w:val="00201A77"/>
    <w:rsid w:val="0020223B"/>
    <w:rsid w:val="00204ABA"/>
    <w:rsid w:val="00204E03"/>
    <w:rsid w:val="0021079A"/>
    <w:rsid w:val="00210D00"/>
    <w:rsid w:val="0021315B"/>
    <w:rsid w:val="00216B70"/>
    <w:rsid w:val="00216F26"/>
    <w:rsid w:val="0022025A"/>
    <w:rsid w:val="002205E0"/>
    <w:rsid w:val="0022127E"/>
    <w:rsid w:val="00221CF7"/>
    <w:rsid w:val="00223E1C"/>
    <w:rsid w:val="002255D6"/>
    <w:rsid w:val="00225DB8"/>
    <w:rsid w:val="00231A90"/>
    <w:rsid w:val="00234061"/>
    <w:rsid w:val="00236110"/>
    <w:rsid w:val="00236CD4"/>
    <w:rsid w:val="00240968"/>
    <w:rsid w:val="00241EF6"/>
    <w:rsid w:val="00242672"/>
    <w:rsid w:val="00243880"/>
    <w:rsid w:val="00243C05"/>
    <w:rsid w:val="002463AB"/>
    <w:rsid w:val="00247373"/>
    <w:rsid w:val="00247652"/>
    <w:rsid w:val="0025073F"/>
    <w:rsid w:val="00251A04"/>
    <w:rsid w:val="00253F3F"/>
    <w:rsid w:val="00254C14"/>
    <w:rsid w:val="00255F8D"/>
    <w:rsid w:val="00257046"/>
    <w:rsid w:val="00260A4A"/>
    <w:rsid w:val="00260A8D"/>
    <w:rsid w:val="00262586"/>
    <w:rsid w:val="002660BB"/>
    <w:rsid w:val="002664DE"/>
    <w:rsid w:val="0027350D"/>
    <w:rsid w:val="00273587"/>
    <w:rsid w:val="00274C03"/>
    <w:rsid w:val="00276F20"/>
    <w:rsid w:val="002875FA"/>
    <w:rsid w:val="00290ACD"/>
    <w:rsid w:val="00290D35"/>
    <w:rsid w:val="00292C1A"/>
    <w:rsid w:val="002935C9"/>
    <w:rsid w:val="00293D6C"/>
    <w:rsid w:val="00296467"/>
    <w:rsid w:val="0029770D"/>
    <w:rsid w:val="002A1F9E"/>
    <w:rsid w:val="002A67CC"/>
    <w:rsid w:val="002A6A34"/>
    <w:rsid w:val="002A7FCA"/>
    <w:rsid w:val="002B097A"/>
    <w:rsid w:val="002B16AC"/>
    <w:rsid w:val="002B3B69"/>
    <w:rsid w:val="002C0655"/>
    <w:rsid w:val="002C119E"/>
    <w:rsid w:val="002C141B"/>
    <w:rsid w:val="002C5220"/>
    <w:rsid w:val="002D258E"/>
    <w:rsid w:val="002D61BF"/>
    <w:rsid w:val="002D6608"/>
    <w:rsid w:val="002E1021"/>
    <w:rsid w:val="002E2ED8"/>
    <w:rsid w:val="002E3D7D"/>
    <w:rsid w:val="002E675E"/>
    <w:rsid w:val="002E7660"/>
    <w:rsid w:val="002E78D7"/>
    <w:rsid w:val="002F2BD2"/>
    <w:rsid w:val="002F4844"/>
    <w:rsid w:val="003002F2"/>
    <w:rsid w:val="00302556"/>
    <w:rsid w:val="00303C94"/>
    <w:rsid w:val="00307FCB"/>
    <w:rsid w:val="0031097D"/>
    <w:rsid w:val="00310990"/>
    <w:rsid w:val="00310A10"/>
    <w:rsid w:val="00312917"/>
    <w:rsid w:val="00312AD0"/>
    <w:rsid w:val="00314CE6"/>
    <w:rsid w:val="00316852"/>
    <w:rsid w:val="00317EAA"/>
    <w:rsid w:val="0032252C"/>
    <w:rsid w:val="003252EF"/>
    <w:rsid w:val="00325E99"/>
    <w:rsid w:val="00327887"/>
    <w:rsid w:val="003319D5"/>
    <w:rsid w:val="00332455"/>
    <w:rsid w:val="00332F3B"/>
    <w:rsid w:val="00334BFD"/>
    <w:rsid w:val="003352D1"/>
    <w:rsid w:val="00337FF7"/>
    <w:rsid w:val="00342AE2"/>
    <w:rsid w:val="00343157"/>
    <w:rsid w:val="00343D73"/>
    <w:rsid w:val="00345358"/>
    <w:rsid w:val="003457B6"/>
    <w:rsid w:val="00345B7F"/>
    <w:rsid w:val="003471A6"/>
    <w:rsid w:val="00347339"/>
    <w:rsid w:val="003501E5"/>
    <w:rsid w:val="00350748"/>
    <w:rsid w:val="00350ACC"/>
    <w:rsid w:val="00351A04"/>
    <w:rsid w:val="00352569"/>
    <w:rsid w:val="003526A3"/>
    <w:rsid w:val="003529AC"/>
    <w:rsid w:val="00354F2F"/>
    <w:rsid w:val="00356A3E"/>
    <w:rsid w:val="003574F5"/>
    <w:rsid w:val="00357D32"/>
    <w:rsid w:val="00360C5F"/>
    <w:rsid w:val="00360C9A"/>
    <w:rsid w:val="00363A59"/>
    <w:rsid w:val="00366AA4"/>
    <w:rsid w:val="0037097F"/>
    <w:rsid w:val="00370EDE"/>
    <w:rsid w:val="00373923"/>
    <w:rsid w:val="00375098"/>
    <w:rsid w:val="00375429"/>
    <w:rsid w:val="0037624D"/>
    <w:rsid w:val="00381017"/>
    <w:rsid w:val="00381A25"/>
    <w:rsid w:val="00382ACE"/>
    <w:rsid w:val="00385939"/>
    <w:rsid w:val="00385D0E"/>
    <w:rsid w:val="00386EB8"/>
    <w:rsid w:val="00390C48"/>
    <w:rsid w:val="00391DDC"/>
    <w:rsid w:val="00392CFE"/>
    <w:rsid w:val="0039483D"/>
    <w:rsid w:val="00394CA5"/>
    <w:rsid w:val="00395262"/>
    <w:rsid w:val="0039597B"/>
    <w:rsid w:val="00395B71"/>
    <w:rsid w:val="003963FD"/>
    <w:rsid w:val="00396B91"/>
    <w:rsid w:val="003A034F"/>
    <w:rsid w:val="003A1205"/>
    <w:rsid w:val="003A1BFA"/>
    <w:rsid w:val="003A31E5"/>
    <w:rsid w:val="003B116A"/>
    <w:rsid w:val="003B1902"/>
    <w:rsid w:val="003B1B67"/>
    <w:rsid w:val="003B1D28"/>
    <w:rsid w:val="003B662A"/>
    <w:rsid w:val="003B6B55"/>
    <w:rsid w:val="003B72B2"/>
    <w:rsid w:val="003C4672"/>
    <w:rsid w:val="003C7F5A"/>
    <w:rsid w:val="003D0762"/>
    <w:rsid w:val="003D3137"/>
    <w:rsid w:val="003D4379"/>
    <w:rsid w:val="003D57B5"/>
    <w:rsid w:val="003D6E58"/>
    <w:rsid w:val="003E124B"/>
    <w:rsid w:val="003E213F"/>
    <w:rsid w:val="003E2A4B"/>
    <w:rsid w:val="003E4487"/>
    <w:rsid w:val="003E565D"/>
    <w:rsid w:val="003E6BCE"/>
    <w:rsid w:val="003E76AD"/>
    <w:rsid w:val="003F055E"/>
    <w:rsid w:val="003F0953"/>
    <w:rsid w:val="003F3FB1"/>
    <w:rsid w:val="003F4082"/>
    <w:rsid w:val="003F51BF"/>
    <w:rsid w:val="003F69B5"/>
    <w:rsid w:val="003F75B8"/>
    <w:rsid w:val="00403593"/>
    <w:rsid w:val="0040605C"/>
    <w:rsid w:val="00412C13"/>
    <w:rsid w:val="00412E90"/>
    <w:rsid w:val="004161DA"/>
    <w:rsid w:val="004163F6"/>
    <w:rsid w:val="004165D5"/>
    <w:rsid w:val="00416ADE"/>
    <w:rsid w:val="004202F9"/>
    <w:rsid w:val="0042789F"/>
    <w:rsid w:val="00430093"/>
    <w:rsid w:val="00431231"/>
    <w:rsid w:val="00431BA7"/>
    <w:rsid w:val="00434E2C"/>
    <w:rsid w:val="00434EA7"/>
    <w:rsid w:val="004365F5"/>
    <w:rsid w:val="00436F1C"/>
    <w:rsid w:val="00440CAA"/>
    <w:rsid w:val="004410F9"/>
    <w:rsid w:val="00441DC7"/>
    <w:rsid w:val="00444884"/>
    <w:rsid w:val="00445A66"/>
    <w:rsid w:val="00447649"/>
    <w:rsid w:val="0045178C"/>
    <w:rsid w:val="00451904"/>
    <w:rsid w:val="0045278D"/>
    <w:rsid w:val="004530B1"/>
    <w:rsid w:val="00455FE4"/>
    <w:rsid w:val="00460294"/>
    <w:rsid w:val="00460FA7"/>
    <w:rsid w:val="00461932"/>
    <w:rsid w:val="00461CDD"/>
    <w:rsid w:val="00466EE8"/>
    <w:rsid w:val="004711CD"/>
    <w:rsid w:val="004722A7"/>
    <w:rsid w:val="00473214"/>
    <w:rsid w:val="0047348B"/>
    <w:rsid w:val="004739AE"/>
    <w:rsid w:val="00473CAB"/>
    <w:rsid w:val="00474C4B"/>
    <w:rsid w:val="004754F6"/>
    <w:rsid w:val="004759C4"/>
    <w:rsid w:val="00475C6D"/>
    <w:rsid w:val="004817EE"/>
    <w:rsid w:val="00482341"/>
    <w:rsid w:val="00482AEA"/>
    <w:rsid w:val="00487CA5"/>
    <w:rsid w:val="004918D7"/>
    <w:rsid w:val="00491FF8"/>
    <w:rsid w:val="004937B0"/>
    <w:rsid w:val="00493E85"/>
    <w:rsid w:val="004942BB"/>
    <w:rsid w:val="00496317"/>
    <w:rsid w:val="00497A8E"/>
    <w:rsid w:val="004A0C5D"/>
    <w:rsid w:val="004A2AA1"/>
    <w:rsid w:val="004A3EC8"/>
    <w:rsid w:val="004A4C92"/>
    <w:rsid w:val="004A4E98"/>
    <w:rsid w:val="004A7624"/>
    <w:rsid w:val="004A7BF4"/>
    <w:rsid w:val="004B38CF"/>
    <w:rsid w:val="004B4DD0"/>
    <w:rsid w:val="004B5380"/>
    <w:rsid w:val="004B55E8"/>
    <w:rsid w:val="004B5671"/>
    <w:rsid w:val="004B5786"/>
    <w:rsid w:val="004B5866"/>
    <w:rsid w:val="004C012C"/>
    <w:rsid w:val="004C4B47"/>
    <w:rsid w:val="004C5AD3"/>
    <w:rsid w:val="004C7E82"/>
    <w:rsid w:val="004D0535"/>
    <w:rsid w:val="004D1B30"/>
    <w:rsid w:val="004D43CF"/>
    <w:rsid w:val="004D54A2"/>
    <w:rsid w:val="004D6223"/>
    <w:rsid w:val="004D6832"/>
    <w:rsid w:val="004D7361"/>
    <w:rsid w:val="004E08A5"/>
    <w:rsid w:val="004E15D3"/>
    <w:rsid w:val="004E3CFE"/>
    <w:rsid w:val="004E6120"/>
    <w:rsid w:val="004E7498"/>
    <w:rsid w:val="004F08AE"/>
    <w:rsid w:val="004F08E4"/>
    <w:rsid w:val="004F10FB"/>
    <w:rsid w:val="004F25D5"/>
    <w:rsid w:val="004F4646"/>
    <w:rsid w:val="004F4828"/>
    <w:rsid w:val="004F5C30"/>
    <w:rsid w:val="004F6D2D"/>
    <w:rsid w:val="0050126A"/>
    <w:rsid w:val="005031E1"/>
    <w:rsid w:val="0050503A"/>
    <w:rsid w:val="0050574A"/>
    <w:rsid w:val="0050583E"/>
    <w:rsid w:val="005061A6"/>
    <w:rsid w:val="00506705"/>
    <w:rsid w:val="00506EC5"/>
    <w:rsid w:val="00510858"/>
    <w:rsid w:val="0051143B"/>
    <w:rsid w:val="0051240C"/>
    <w:rsid w:val="00514DD3"/>
    <w:rsid w:val="005156ED"/>
    <w:rsid w:val="00515830"/>
    <w:rsid w:val="00517C4C"/>
    <w:rsid w:val="00520981"/>
    <w:rsid w:val="005216ED"/>
    <w:rsid w:val="00521828"/>
    <w:rsid w:val="00522293"/>
    <w:rsid w:val="0052583B"/>
    <w:rsid w:val="00534CC5"/>
    <w:rsid w:val="00537BA2"/>
    <w:rsid w:val="00543185"/>
    <w:rsid w:val="005533BC"/>
    <w:rsid w:val="0056249A"/>
    <w:rsid w:val="00562592"/>
    <w:rsid w:val="00562608"/>
    <w:rsid w:val="00565A82"/>
    <w:rsid w:val="005679CF"/>
    <w:rsid w:val="005700B5"/>
    <w:rsid w:val="00570927"/>
    <w:rsid w:val="00572228"/>
    <w:rsid w:val="00573B9E"/>
    <w:rsid w:val="00574F46"/>
    <w:rsid w:val="00581A47"/>
    <w:rsid w:val="00582B92"/>
    <w:rsid w:val="00584316"/>
    <w:rsid w:val="00586777"/>
    <w:rsid w:val="005960FF"/>
    <w:rsid w:val="00596306"/>
    <w:rsid w:val="005A43E1"/>
    <w:rsid w:val="005A4BE9"/>
    <w:rsid w:val="005B3CF8"/>
    <w:rsid w:val="005B4FA1"/>
    <w:rsid w:val="005B55E1"/>
    <w:rsid w:val="005B7D70"/>
    <w:rsid w:val="005C0B2D"/>
    <w:rsid w:val="005C208E"/>
    <w:rsid w:val="005C32C1"/>
    <w:rsid w:val="005C407F"/>
    <w:rsid w:val="005C6408"/>
    <w:rsid w:val="005C6BE1"/>
    <w:rsid w:val="005D347B"/>
    <w:rsid w:val="005D3914"/>
    <w:rsid w:val="005D3CA2"/>
    <w:rsid w:val="005D5028"/>
    <w:rsid w:val="005D7596"/>
    <w:rsid w:val="005D7B11"/>
    <w:rsid w:val="005E080B"/>
    <w:rsid w:val="005E1640"/>
    <w:rsid w:val="005E3DAF"/>
    <w:rsid w:val="005E6CC1"/>
    <w:rsid w:val="005E7AFA"/>
    <w:rsid w:val="005F0CE6"/>
    <w:rsid w:val="005F1560"/>
    <w:rsid w:val="005F23F4"/>
    <w:rsid w:val="005F30C4"/>
    <w:rsid w:val="005F49AF"/>
    <w:rsid w:val="005F745A"/>
    <w:rsid w:val="0060013B"/>
    <w:rsid w:val="00601839"/>
    <w:rsid w:val="00605289"/>
    <w:rsid w:val="00605735"/>
    <w:rsid w:val="00605A37"/>
    <w:rsid w:val="0060691D"/>
    <w:rsid w:val="00606E1C"/>
    <w:rsid w:val="00606E2D"/>
    <w:rsid w:val="00612613"/>
    <w:rsid w:val="006139CA"/>
    <w:rsid w:val="006158B8"/>
    <w:rsid w:val="00620011"/>
    <w:rsid w:val="00620349"/>
    <w:rsid w:val="0062066A"/>
    <w:rsid w:val="006210C3"/>
    <w:rsid w:val="00622912"/>
    <w:rsid w:val="006231C5"/>
    <w:rsid w:val="006248C1"/>
    <w:rsid w:val="006264E8"/>
    <w:rsid w:val="00630CF4"/>
    <w:rsid w:val="00634350"/>
    <w:rsid w:val="006345F3"/>
    <w:rsid w:val="006353D0"/>
    <w:rsid w:val="0063769A"/>
    <w:rsid w:val="006379F5"/>
    <w:rsid w:val="006428ED"/>
    <w:rsid w:val="006438C9"/>
    <w:rsid w:val="00643BB1"/>
    <w:rsid w:val="006471CD"/>
    <w:rsid w:val="0064735C"/>
    <w:rsid w:val="00647429"/>
    <w:rsid w:val="00654485"/>
    <w:rsid w:val="00654FBC"/>
    <w:rsid w:val="00655306"/>
    <w:rsid w:val="00655CE9"/>
    <w:rsid w:val="006602DD"/>
    <w:rsid w:val="0066086C"/>
    <w:rsid w:val="0066594C"/>
    <w:rsid w:val="006665E8"/>
    <w:rsid w:val="006674DB"/>
    <w:rsid w:val="00674228"/>
    <w:rsid w:val="0068007E"/>
    <w:rsid w:val="006808FD"/>
    <w:rsid w:val="006818E5"/>
    <w:rsid w:val="00682857"/>
    <w:rsid w:val="0068388C"/>
    <w:rsid w:val="00685882"/>
    <w:rsid w:val="00691B07"/>
    <w:rsid w:val="00691DD7"/>
    <w:rsid w:val="00695691"/>
    <w:rsid w:val="006A0EB6"/>
    <w:rsid w:val="006A1739"/>
    <w:rsid w:val="006A2042"/>
    <w:rsid w:val="006B058F"/>
    <w:rsid w:val="006B06D6"/>
    <w:rsid w:val="006B0FD2"/>
    <w:rsid w:val="006B410B"/>
    <w:rsid w:val="006B695D"/>
    <w:rsid w:val="006C1969"/>
    <w:rsid w:val="006C29DC"/>
    <w:rsid w:val="006C368D"/>
    <w:rsid w:val="006C3DE9"/>
    <w:rsid w:val="006C516E"/>
    <w:rsid w:val="006C7642"/>
    <w:rsid w:val="006D037D"/>
    <w:rsid w:val="006D13E4"/>
    <w:rsid w:val="006D412B"/>
    <w:rsid w:val="006E0460"/>
    <w:rsid w:val="006E28BA"/>
    <w:rsid w:val="006E36FD"/>
    <w:rsid w:val="006E783C"/>
    <w:rsid w:val="006F102C"/>
    <w:rsid w:val="006F2519"/>
    <w:rsid w:val="006F3ADC"/>
    <w:rsid w:val="006F429C"/>
    <w:rsid w:val="006F51E0"/>
    <w:rsid w:val="00702FCE"/>
    <w:rsid w:val="0070373E"/>
    <w:rsid w:val="00706665"/>
    <w:rsid w:val="007151A9"/>
    <w:rsid w:val="007204F2"/>
    <w:rsid w:val="007224CE"/>
    <w:rsid w:val="007225E7"/>
    <w:rsid w:val="00727899"/>
    <w:rsid w:val="0073378A"/>
    <w:rsid w:val="007339BC"/>
    <w:rsid w:val="007351B5"/>
    <w:rsid w:val="007448BA"/>
    <w:rsid w:val="007452DC"/>
    <w:rsid w:val="00745324"/>
    <w:rsid w:val="0074597C"/>
    <w:rsid w:val="007462B6"/>
    <w:rsid w:val="00746FE9"/>
    <w:rsid w:val="00747802"/>
    <w:rsid w:val="007529DC"/>
    <w:rsid w:val="00752E01"/>
    <w:rsid w:val="007565AA"/>
    <w:rsid w:val="00762CE8"/>
    <w:rsid w:val="00763B4E"/>
    <w:rsid w:val="00763CD3"/>
    <w:rsid w:val="00763E53"/>
    <w:rsid w:val="007659DB"/>
    <w:rsid w:val="0076671B"/>
    <w:rsid w:val="00766FA5"/>
    <w:rsid w:val="007676BB"/>
    <w:rsid w:val="00770889"/>
    <w:rsid w:val="00773647"/>
    <w:rsid w:val="00774245"/>
    <w:rsid w:val="00774BE0"/>
    <w:rsid w:val="007836C4"/>
    <w:rsid w:val="007870FF"/>
    <w:rsid w:val="00792C7C"/>
    <w:rsid w:val="00792E48"/>
    <w:rsid w:val="00794198"/>
    <w:rsid w:val="00797027"/>
    <w:rsid w:val="00797801"/>
    <w:rsid w:val="00797E86"/>
    <w:rsid w:val="007A02BD"/>
    <w:rsid w:val="007A1193"/>
    <w:rsid w:val="007A1C0A"/>
    <w:rsid w:val="007A3272"/>
    <w:rsid w:val="007A3CAF"/>
    <w:rsid w:val="007A3DB0"/>
    <w:rsid w:val="007A5128"/>
    <w:rsid w:val="007B2148"/>
    <w:rsid w:val="007B331C"/>
    <w:rsid w:val="007B3653"/>
    <w:rsid w:val="007B5159"/>
    <w:rsid w:val="007B69BC"/>
    <w:rsid w:val="007C0134"/>
    <w:rsid w:val="007C02ED"/>
    <w:rsid w:val="007C28B5"/>
    <w:rsid w:val="007C5518"/>
    <w:rsid w:val="007C5561"/>
    <w:rsid w:val="007C6AED"/>
    <w:rsid w:val="007C7447"/>
    <w:rsid w:val="007C7762"/>
    <w:rsid w:val="007D21F4"/>
    <w:rsid w:val="007E0554"/>
    <w:rsid w:val="007E4078"/>
    <w:rsid w:val="007E6BC6"/>
    <w:rsid w:val="007F0777"/>
    <w:rsid w:val="007F2046"/>
    <w:rsid w:val="007F369B"/>
    <w:rsid w:val="007F3BCA"/>
    <w:rsid w:val="007F421B"/>
    <w:rsid w:val="007F5D05"/>
    <w:rsid w:val="007F73F6"/>
    <w:rsid w:val="008045B3"/>
    <w:rsid w:val="00804D26"/>
    <w:rsid w:val="00805F59"/>
    <w:rsid w:val="008116E8"/>
    <w:rsid w:val="00811F16"/>
    <w:rsid w:val="008131D8"/>
    <w:rsid w:val="0081385C"/>
    <w:rsid w:val="0081604B"/>
    <w:rsid w:val="00821379"/>
    <w:rsid w:val="008237F3"/>
    <w:rsid w:val="00823E67"/>
    <w:rsid w:val="00825655"/>
    <w:rsid w:val="00832576"/>
    <w:rsid w:val="008340D8"/>
    <w:rsid w:val="008352F5"/>
    <w:rsid w:val="0084116C"/>
    <w:rsid w:val="00844A3B"/>
    <w:rsid w:val="00847D61"/>
    <w:rsid w:val="00851FB0"/>
    <w:rsid w:val="008522B9"/>
    <w:rsid w:val="008537F9"/>
    <w:rsid w:val="00854DC0"/>
    <w:rsid w:val="0085531C"/>
    <w:rsid w:val="0085557C"/>
    <w:rsid w:val="00860248"/>
    <w:rsid w:val="00860352"/>
    <w:rsid w:val="008603C3"/>
    <w:rsid w:val="008607AF"/>
    <w:rsid w:val="00861EB9"/>
    <w:rsid w:val="00862254"/>
    <w:rsid w:val="00862293"/>
    <w:rsid w:val="00863240"/>
    <w:rsid w:val="008634BB"/>
    <w:rsid w:val="00866BFB"/>
    <w:rsid w:val="008677FB"/>
    <w:rsid w:val="008734EF"/>
    <w:rsid w:val="00882129"/>
    <w:rsid w:val="008850D0"/>
    <w:rsid w:val="00887E79"/>
    <w:rsid w:val="008918D6"/>
    <w:rsid w:val="00892B3D"/>
    <w:rsid w:val="00892CAA"/>
    <w:rsid w:val="0089396A"/>
    <w:rsid w:val="008A0779"/>
    <w:rsid w:val="008A0952"/>
    <w:rsid w:val="008A283C"/>
    <w:rsid w:val="008A5F30"/>
    <w:rsid w:val="008A6EE4"/>
    <w:rsid w:val="008A7277"/>
    <w:rsid w:val="008A7A7A"/>
    <w:rsid w:val="008B122F"/>
    <w:rsid w:val="008B1E68"/>
    <w:rsid w:val="008B2F64"/>
    <w:rsid w:val="008B61E7"/>
    <w:rsid w:val="008B636F"/>
    <w:rsid w:val="008B6B3B"/>
    <w:rsid w:val="008B6F4F"/>
    <w:rsid w:val="008C0301"/>
    <w:rsid w:val="008C2DC3"/>
    <w:rsid w:val="008C3CEB"/>
    <w:rsid w:val="008C4A26"/>
    <w:rsid w:val="008D00B9"/>
    <w:rsid w:val="008D1697"/>
    <w:rsid w:val="008D1DC3"/>
    <w:rsid w:val="008D2A47"/>
    <w:rsid w:val="008D2CAD"/>
    <w:rsid w:val="008D418C"/>
    <w:rsid w:val="008D43A6"/>
    <w:rsid w:val="008D51BE"/>
    <w:rsid w:val="008D52C2"/>
    <w:rsid w:val="008D553E"/>
    <w:rsid w:val="008D6BBF"/>
    <w:rsid w:val="008E05D9"/>
    <w:rsid w:val="008E24B6"/>
    <w:rsid w:val="008F3EB2"/>
    <w:rsid w:val="008F5832"/>
    <w:rsid w:val="008F65C6"/>
    <w:rsid w:val="008F686B"/>
    <w:rsid w:val="008F6B16"/>
    <w:rsid w:val="009002F0"/>
    <w:rsid w:val="00901B04"/>
    <w:rsid w:val="00903EB4"/>
    <w:rsid w:val="0090414B"/>
    <w:rsid w:val="00904251"/>
    <w:rsid w:val="00907867"/>
    <w:rsid w:val="009079CC"/>
    <w:rsid w:val="00911369"/>
    <w:rsid w:val="00911B2F"/>
    <w:rsid w:val="0091252F"/>
    <w:rsid w:val="00913837"/>
    <w:rsid w:val="009142E7"/>
    <w:rsid w:val="00914393"/>
    <w:rsid w:val="00917B0C"/>
    <w:rsid w:val="0092174A"/>
    <w:rsid w:val="00923009"/>
    <w:rsid w:val="009247B3"/>
    <w:rsid w:val="00925F73"/>
    <w:rsid w:val="0092697B"/>
    <w:rsid w:val="00931B48"/>
    <w:rsid w:val="00935291"/>
    <w:rsid w:val="009352AE"/>
    <w:rsid w:val="00935584"/>
    <w:rsid w:val="00937E92"/>
    <w:rsid w:val="0094218B"/>
    <w:rsid w:val="00942229"/>
    <w:rsid w:val="009427A1"/>
    <w:rsid w:val="009447BF"/>
    <w:rsid w:val="00944BB9"/>
    <w:rsid w:val="00946856"/>
    <w:rsid w:val="00951B49"/>
    <w:rsid w:val="00952304"/>
    <w:rsid w:val="00952F15"/>
    <w:rsid w:val="00954DC4"/>
    <w:rsid w:val="0095582C"/>
    <w:rsid w:val="009610A5"/>
    <w:rsid w:val="0096239D"/>
    <w:rsid w:val="00962644"/>
    <w:rsid w:val="009657FC"/>
    <w:rsid w:val="0096788A"/>
    <w:rsid w:val="009700BD"/>
    <w:rsid w:val="009716C3"/>
    <w:rsid w:val="0097352E"/>
    <w:rsid w:val="00977F46"/>
    <w:rsid w:val="00981F37"/>
    <w:rsid w:val="009826E6"/>
    <w:rsid w:val="0098341A"/>
    <w:rsid w:val="00984174"/>
    <w:rsid w:val="0098706D"/>
    <w:rsid w:val="00987CF1"/>
    <w:rsid w:val="00987E26"/>
    <w:rsid w:val="009909A2"/>
    <w:rsid w:val="00992B84"/>
    <w:rsid w:val="009939D7"/>
    <w:rsid w:val="00994715"/>
    <w:rsid w:val="009947E0"/>
    <w:rsid w:val="00997C35"/>
    <w:rsid w:val="009A011F"/>
    <w:rsid w:val="009A2178"/>
    <w:rsid w:val="009A2BD0"/>
    <w:rsid w:val="009A4D8D"/>
    <w:rsid w:val="009A6FD9"/>
    <w:rsid w:val="009B3CA3"/>
    <w:rsid w:val="009B47F7"/>
    <w:rsid w:val="009B49B6"/>
    <w:rsid w:val="009B6612"/>
    <w:rsid w:val="009B72EB"/>
    <w:rsid w:val="009B76CD"/>
    <w:rsid w:val="009B782A"/>
    <w:rsid w:val="009C0817"/>
    <w:rsid w:val="009C296B"/>
    <w:rsid w:val="009C2E5A"/>
    <w:rsid w:val="009C417C"/>
    <w:rsid w:val="009D0CF1"/>
    <w:rsid w:val="009D2070"/>
    <w:rsid w:val="009D3728"/>
    <w:rsid w:val="009D5CD4"/>
    <w:rsid w:val="009D5F3A"/>
    <w:rsid w:val="009D6BBD"/>
    <w:rsid w:val="009D758E"/>
    <w:rsid w:val="009D7632"/>
    <w:rsid w:val="009E22A2"/>
    <w:rsid w:val="009E29E4"/>
    <w:rsid w:val="009E47D0"/>
    <w:rsid w:val="009E4F66"/>
    <w:rsid w:val="009E6BA5"/>
    <w:rsid w:val="009E7D9A"/>
    <w:rsid w:val="009F213F"/>
    <w:rsid w:val="009F5A07"/>
    <w:rsid w:val="009F6C49"/>
    <w:rsid w:val="009F7B94"/>
    <w:rsid w:val="009F7D3A"/>
    <w:rsid w:val="00A0040C"/>
    <w:rsid w:val="00A0260B"/>
    <w:rsid w:val="00A03C94"/>
    <w:rsid w:val="00A070F6"/>
    <w:rsid w:val="00A07C75"/>
    <w:rsid w:val="00A07E0F"/>
    <w:rsid w:val="00A13C4F"/>
    <w:rsid w:val="00A17F0C"/>
    <w:rsid w:val="00A20FF7"/>
    <w:rsid w:val="00A22B67"/>
    <w:rsid w:val="00A24116"/>
    <w:rsid w:val="00A2476D"/>
    <w:rsid w:val="00A26998"/>
    <w:rsid w:val="00A301AD"/>
    <w:rsid w:val="00A34130"/>
    <w:rsid w:val="00A40BBF"/>
    <w:rsid w:val="00A413F8"/>
    <w:rsid w:val="00A4169D"/>
    <w:rsid w:val="00A419D8"/>
    <w:rsid w:val="00A41C4A"/>
    <w:rsid w:val="00A4280A"/>
    <w:rsid w:val="00A42D60"/>
    <w:rsid w:val="00A42DB6"/>
    <w:rsid w:val="00A43F0E"/>
    <w:rsid w:val="00A45A22"/>
    <w:rsid w:val="00A51067"/>
    <w:rsid w:val="00A54884"/>
    <w:rsid w:val="00A55225"/>
    <w:rsid w:val="00A55D55"/>
    <w:rsid w:val="00A6050B"/>
    <w:rsid w:val="00A66DAC"/>
    <w:rsid w:val="00A72176"/>
    <w:rsid w:val="00A775F4"/>
    <w:rsid w:val="00A814EF"/>
    <w:rsid w:val="00A817DC"/>
    <w:rsid w:val="00A820D8"/>
    <w:rsid w:val="00A852FE"/>
    <w:rsid w:val="00A908BB"/>
    <w:rsid w:val="00A96C04"/>
    <w:rsid w:val="00AA0282"/>
    <w:rsid w:val="00AA09D3"/>
    <w:rsid w:val="00AA201A"/>
    <w:rsid w:val="00AA3B70"/>
    <w:rsid w:val="00AA60AF"/>
    <w:rsid w:val="00AA6BF6"/>
    <w:rsid w:val="00AB220F"/>
    <w:rsid w:val="00AB3F70"/>
    <w:rsid w:val="00AB4FD6"/>
    <w:rsid w:val="00AB67B8"/>
    <w:rsid w:val="00AB7B3D"/>
    <w:rsid w:val="00AC0753"/>
    <w:rsid w:val="00AC0D2D"/>
    <w:rsid w:val="00AC4248"/>
    <w:rsid w:val="00AC79AC"/>
    <w:rsid w:val="00AD055F"/>
    <w:rsid w:val="00AD1C5B"/>
    <w:rsid w:val="00AD201F"/>
    <w:rsid w:val="00AD3F20"/>
    <w:rsid w:val="00AD484F"/>
    <w:rsid w:val="00AD660D"/>
    <w:rsid w:val="00AD7133"/>
    <w:rsid w:val="00AD7217"/>
    <w:rsid w:val="00AE097F"/>
    <w:rsid w:val="00AE0C33"/>
    <w:rsid w:val="00AE0E17"/>
    <w:rsid w:val="00AE23BE"/>
    <w:rsid w:val="00AE2F8C"/>
    <w:rsid w:val="00AE3892"/>
    <w:rsid w:val="00AF2F80"/>
    <w:rsid w:val="00AF4C93"/>
    <w:rsid w:val="00B01A3B"/>
    <w:rsid w:val="00B02EF8"/>
    <w:rsid w:val="00B067C0"/>
    <w:rsid w:val="00B06D8D"/>
    <w:rsid w:val="00B07C97"/>
    <w:rsid w:val="00B121BF"/>
    <w:rsid w:val="00B12658"/>
    <w:rsid w:val="00B12A4C"/>
    <w:rsid w:val="00B14279"/>
    <w:rsid w:val="00B14FE8"/>
    <w:rsid w:val="00B15089"/>
    <w:rsid w:val="00B15492"/>
    <w:rsid w:val="00B20C46"/>
    <w:rsid w:val="00B20E03"/>
    <w:rsid w:val="00B21B64"/>
    <w:rsid w:val="00B26162"/>
    <w:rsid w:val="00B2698B"/>
    <w:rsid w:val="00B26C8F"/>
    <w:rsid w:val="00B27215"/>
    <w:rsid w:val="00B27394"/>
    <w:rsid w:val="00B33701"/>
    <w:rsid w:val="00B4359D"/>
    <w:rsid w:val="00B46A68"/>
    <w:rsid w:val="00B46A9D"/>
    <w:rsid w:val="00B46C04"/>
    <w:rsid w:val="00B50584"/>
    <w:rsid w:val="00B511BF"/>
    <w:rsid w:val="00B51D12"/>
    <w:rsid w:val="00B556C4"/>
    <w:rsid w:val="00B557E6"/>
    <w:rsid w:val="00B61604"/>
    <w:rsid w:val="00B63EC3"/>
    <w:rsid w:val="00B64AB3"/>
    <w:rsid w:val="00B6631B"/>
    <w:rsid w:val="00B71040"/>
    <w:rsid w:val="00B72183"/>
    <w:rsid w:val="00B74559"/>
    <w:rsid w:val="00B81708"/>
    <w:rsid w:val="00B83C44"/>
    <w:rsid w:val="00B84AD1"/>
    <w:rsid w:val="00B9794E"/>
    <w:rsid w:val="00B97B28"/>
    <w:rsid w:val="00B97D76"/>
    <w:rsid w:val="00B97EB9"/>
    <w:rsid w:val="00BA097F"/>
    <w:rsid w:val="00BA1DA4"/>
    <w:rsid w:val="00BA325C"/>
    <w:rsid w:val="00BA3377"/>
    <w:rsid w:val="00BA6AFA"/>
    <w:rsid w:val="00BB0408"/>
    <w:rsid w:val="00BB18DF"/>
    <w:rsid w:val="00BB1EA3"/>
    <w:rsid w:val="00BB5561"/>
    <w:rsid w:val="00BB5C9F"/>
    <w:rsid w:val="00BC2023"/>
    <w:rsid w:val="00BC2B81"/>
    <w:rsid w:val="00BC54FF"/>
    <w:rsid w:val="00BC7A66"/>
    <w:rsid w:val="00BC7DAE"/>
    <w:rsid w:val="00BD35E3"/>
    <w:rsid w:val="00BD3D90"/>
    <w:rsid w:val="00BE06D0"/>
    <w:rsid w:val="00BE0C52"/>
    <w:rsid w:val="00BE328D"/>
    <w:rsid w:val="00BE3F3F"/>
    <w:rsid w:val="00BE4FDF"/>
    <w:rsid w:val="00BE6433"/>
    <w:rsid w:val="00BF35C1"/>
    <w:rsid w:val="00BF6FE3"/>
    <w:rsid w:val="00BF7FF5"/>
    <w:rsid w:val="00C007C1"/>
    <w:rsid w:val="00C04471"/>
    <w:rsid w:val="00C05C50"/>
    <w:rsid w:val="00C05ED4"/>
    <w:rsid w:val="00C105B4"/>
    <w:rsid w:val="00C116A0"/>
    <w:rsid w:val="00C13A9E"/>
    <w:rsid w:val="00C15416"/>
    <w:rsid w:val="00C15662"/>
    <w:rsid w:val="00C16027"/>
    <w:rsid w:val="00C20D8D"/>
    <w:rsid w:val="00C24AA4"/>
    <w:rsid w:val="00C279E6"/>
    <w:rsid w:val="00C30A51"/>
    <w:rsid w:val="00C32F3E"/>
    <w:rsid w:val="00C362A4"/>
    <w:rsid w:val="00C36D49"/>
    <w:rsid w:val="00C42002"/>
    <w:rsid w:val="00C45A70"/>
    <w:rsid w:val="00C527F5"/>
    <w:rsid w:val="00C53F89"/>
    <w:rsid w:val="00C5452D"/>
    <w:rsid w:val="00C554E3"/>
    <w:rsid w:val="00C5570E"/>
    <w:rsid w:val="00C576A3"/>
    <w:rsid w:val="00C62B6B"/>
    <w:rsid w:val="00C6685E"/>
    <w:rsid w:val="00C669B4"/>
    <w:rsid w:val="00C702BE"/>
    <w:rsid w:val="00C712D2"/>
    <w:rsid w:val="00C7315F"/>
    <w:rsid w:val="00C73E15"/>
    <w:rsid w:val="00C74F75"/>
    <w:rsid w:val="00C7656D"/>
    <w:rsid w:val="00C77909"/>
    <w:rsid w:val="00C80A13"/>
    <w:rsid w:val="00C835F5"/>
    <w:rsid w:val="00C845C5"/>
    <w:rsid w:val="00C84694"/>
    <w:rsid w:val="00C848F1"/>
    <w:rsid w:val="00C873E6"/>
    <w:rsid w:val="00C874A8"/>
    <w:rsid w:val="00C87863"/>
    <w:rsid w:val="00C925B6"/>
    <w:rsid w:val="00C97638"/>
    <w:rsid w:val="00CA3057"/>
    <w:rsid w:val="00CA5642"/>
    <w:rsid w:val="00CA65F1"/>
    <w:rsid w:val="00CB2F20"/>
    <w:rsid w:val="00CB7F63"/>
    <w:rsid w:val="00CC04A6"/>
    <w:rsid w:val="00CC2466"/>
    <w:rsid w:val="00CC2D92"/>
    <w:rsid w:val="00CC62D6"/>
    <w:rsid w:val="00CD3233"/>
    <w:rsid w:val="00CD3B2F"/>
    <w:rsid w:val="00CD4305"/>
    <w:rsid w:val="00CD5298"/>
    <w:rsid w:val="00CD6565"/>
    <w:rsid w:val="00CE14DF"/>
    <w:rsid w:val="00CE2AC1"/>
    <w:rsid w:val="00CE3200"/>
    <w:rsid w:val="00CE3E38"/>
    <w:rsid w:val="00CE4101"/>
    <w:rsid w:val="00CE516F"/>
    <w:rsid w:val="00CE7B15"/>
    <w:rsid w:val="00CF1349"/>
    <w:rsid w:val="00D06A2D"/>
    <w:rsid w:val="00D101D7"/>
    <w:rsid w:val="00D10D1C"/>
    <w:rsid w:val="00D122F4"/>
    <w:rsid w:val="00D133E6"/>
    <w:rsid w:val="00D140C4"/>
    <w:rsid w:val="00D16508"/>
    <w:rsid w:val="00D16901"/>
    <w:rsid w:val="00D17275"/>
    <w:rsid w:val="00D17789"/>
    <w:rsid w:val="00D21371"/>
    <w:rsid w:val="00D24F3F"/>
    <w:rsid w:val="00D25CCB"/>
    <w:rsid w:val="00D26078"/>
    <w:rsid w:val="00D27D78"/>
    <w:rsid w:val="00D3145B"/>
    <w:rsid w:val="00D32458"/>
    <w:rsid w:val="00D32476"/>
    <w:rsid w:val="00D32E55"/>
    <w:rsid w:val="00D33209"/>
    <w:rsid w:val="00D339BC"/>
    <w:rsid w:val="00D33C5A"/>
    <w:rsid w:val="00D3472B"/>
    <w:rsid w:val="00D367D3"/>
    <w:rsid w:val="00D376FD"/>
    <w:rsid w:val="00D43D07"/>
    <w:rsid w:val="00D50449"/>
    <w:rsid w:val="00D5502F"/>
    <w:rsid w:val="00D575D6"/>
    <w:rsid w:val="00D60710"/>
    <w:rsid w:val="00D60A24"/>
    <w:rsid w:val="00D60B15"/>
    <w:rsid w:val="00D623BA"/>
    <w:rsid w:val="00D627D0"/>
    <w:rsid w:val="00D65509"/>
    <w:rsid w:val="00D70797"/>
    <w:rsid w:val="00D70C13"/>
    <w:rsid w:val="00D7524B"/>
    <w:rsid w:val="00D80B83"/>
    <w:rsid w:val="00D8137A"/>
    <w:rsid w:val="00D84AE9"/>
    <w:rsid w:val="00D84EC5"/>
    <w:rsid w:val="00D8721A"/>
    <w:rsid w:val="00D901A2"/>
    <w:rsid w:val="00D904C6"/>
    <w:rsid w:val="00D912FF"/>
    <w:rsid w:val="00D914A6"/>
    <w:rsid w:val="00D92E0E"/>
    <w:rsid w:val="00D93547"/>
    <w:rsid w:val="00D94881"/>
    <w:rsid w:val="00DA0E53"/>
    <w:rsid w:val="00DA413B"/>
    <w:rsid w:val="00DB2AA9"/>
    <w:rsid w:val="00DB45D3"/>
    <w:rsid w:val="00DB5C8F"/>
    <w:rsid w:val="00DB5D27"/>
    <w:rsid w:val="00DB7E1D"/>
    <w:rsid w:val="00DC0762"/>
    <w:rsid w:val="00DC0E80"/>
    <w:rsid w:val="00DC26F9"/>
    <w:rsid w:val="00DC65E0"/>
    <w:rsid w:val="00DC770F"/>
    <w:rsid w:val="00DC7DA8"/>
    <w:rsid w:val="00DD198B"/>
    <w:rsid w:val="00DD1B93"/>
    <w:rsid w:val="00DD4675"/>
    <w:rsid w:val="00DD4822"/>
    <w:rsid w:val="00DE2BAC"/>
    <w:rsid w:val="00DE378F"/>
    <w:rsid w:val="00DE44A8"/>
    <w:rsid w:val="00DE6689"/>
    <w:rsid w:val="00DE6D61"/>
    <w:rsid w:val="00DF7609"/>
    <w:rsid w:val="00E0063A"/>
    <w:rsid w:val="00E00A1B"/>
    <w:rsid w:val="00E01CD8"/>
    <w:rsid w:val="00E1195F"/>
    <w:rsid w:val="00E139E9"/>
    <w:rsid w:val="00E20FC5"/>
    <w:rsid w:val="00E2684B"/>
    <w:rsid w:val="00E26D82"/>
    <w:rsid w:val="00E26EB6"/>
    <w:rsid w:val="00E3286E"/>
    <w:rsid w:val="00E32D09"/>
    <w:rsid w:val="00E34662"/>
    <w:rsid w:val="00E352C5"/>
    <w:rsid w:val="00E3656A"/>
    <w:rsid w:val="00E3698F"/>
    <w:rsid w:val="00E4010B"/>
    <w:rsid w:val="00E40C86"/>
    <w:rsid w:val="00E41A3A"/>
    <w:rsid w:val="00E4370D"/>
    <w:rsid w:val="00E450AB"/>
    <w:rsid w:val="00E45186"/>
    <w:rsid w:val="00E46D5C"/>
    <w:rsid w:val="00E47D61"/>
    <w:rsid w:val="00E500E0"/>
    <w:rsid w:val="00E51F81"/>
    <w:rsid w:val="00E52E15"/>
    <w:rsid w:val="00E56E32"/>
    <w:rsid w:val="00E57C49"/>
    <w:rsid w:val="00E57FA4"/>
    <w:rsid w:val="00E61A79"/>
    <w:rsid w:val="00E6296F"/>
    <w:rsid w:val="00E657A0"/>
    <w:rsid w:val="00E67F05"/>
    <w:rsid w:val="00E70646"/>
    <w:rsid w:val="00E73765"/>
    <w:rsid w:val="00E7611E"/>
    <w:rsid w:val="00E775FE"/>
    <w:rsid w:val="00E77A7A"/>
    <w:rsid w:val="00E77B9B"/>
    <w:rsid w:val="00E809DA"/>
    <w:rsid w:val="00E8184A"/>
    <w:rsid w:val="00E84383"/>
    <w:rsid w:val="00E86C6A"/>
    <w:rsid w:val="00E871EA"/>
    <w:rsid w:val="00E94902"/>
    <w:rsid w:val="00E96C0A"/>
    <w:rsid w:val="00EA12A1"/>
    <w:rsid w:val="00EA3466"/>
    <w:rsid w:val="00EA36F9"/>
    <w:rsid w:val="00EA7492"/>
    <w:rsid w:val="00EA7FBB"/>
    <w:rsid w:val="00EB4C6F"/>
    <w:rsid w:val="00EB57A6"/>
    <w:rsid w:val="00EC2E9E"/>
    <w:rsid w:val="00EC303E"/>
    <w:rsid w:val="00EC3535"/>
    <w:rsid w:val="00EC3E07"/>
    <w:rsid w:val="00EC6E79"/>
    <w:rsid w:val="00ED0496"/>
    <w:rsid w:val="00ED418E"/>
    <w:rsid w:val="00ED41D4"/>
    <w:rsid w:val="00ED665E"/>
    <w:rsid w:val="00ED6796"/>
    <w:rsid w:val="00EE1CB8"/>
    <w:rsid w:val="00EE4212"/>
    <w:rsid w:val="00EE5747"/>
    <w:rsid w:val="00EF013B"/>
    <w:rsid w:val="00EF0C6B"/>
    <w:rsid w:val="00F01ABE"/>
    <w:rsid w:val="00F05D5F"/>
    <w:rsid w:val="00F066F1"/>
    <w:rsid w:val="00F07DE4"/>
    <w:rsid w:val="00F10A77"/>
    <w:rsid w:val="00F24933"/>
    <w:rsid w:val="00F24D50"/>
    <w:rsid w:val="00F25098"/>
    <w:rsid w:val="00F2513E"/>
    <w:rsid w:val="00F27C2A"/>
    <w:rsid w:val="00F356C8"/>
    <w:rsid w:val="00F4084A"/>
    <w:rsid w:val="00F40C66"/>
    <w:rsid w:val="00F41768"/>
    <w:rsid w:val="00F43A37"/>
    <w:rsid w:val="00F442EF"/>
    <w:rsid w:val="00F47556"/>
    <w:rsid w:val="00F47910"/>
    <w:rsid w:val="00F545A5"/>
    <w:rsid w:val="00F57053"/>
    <w:rsid w:val="00F57348"/>
    <w:rsid w:val="00F60944"/>
    <w:rsid w:val="00F6377E"/>
    <w:rsid w:val="00F71E52"/>
    <w:rsid w:val="00F73039"/>
    <w:rsid w:val="00F7365B"/>
    <w:rsid w:val="00F73AE7"/>
    <w:rsid w:val="00F74F9A"/>
    <w:rsid w:val="00F7654A"/>
    <w:rsid w:val="00F80562"/>
    <w:rsid w:val="00F81E76"/>
    <w:rsid w:val="00F868EF"/>
    <w:rsid w:val="00F86F0A"/>
    <w:rsid w:val="00F90B42"/>
    <w:rsid w:val="00F910A7"/>
    <w:rsid w:val="00F935AD"/>
    <w:rsid w:val="00F93B25"/>
    <w:rsid w:val="00F9629F"/>
    <w:rsid w:val="00F966C2"/>
    <w:rsid w:val="00FA5B3B"/>
    <w:rsid w:val="00FA6D88"/>
    <w:rsid w:val="00FB29DE"/>
    <w:rsid w:val="00FB443A"/>
    <w:rsid w:val="00FB4C2E"/>
    <w:rsid w:val="00FC04DD"/>
    <w:rsid w:val="00FC26ED"/>
    <w:rsid w:val="00FC44A7"/>
    <w:rsid w:val="00FC48F9"/>
    <w:rsid w:val="00FC524C"/>
    <w:rsid w:val="00FC6CE3"/>
    <w:rsid w:val="00FD0DBA"/>
    <w:rsid w:val="00FD2147"/>
    <w:rsid w:val="00FD2A2C"/>
    <w:rsid w:val="00FD3FBA"/>
    <w:rsid w:val="00FD4A13"/>
    <w:rsid w:val="00FD5CD0"/>
    <w:rsid w:val="00FE0C5C"/>
    <w:rsid w:val="00FE24C8"/>
    <w:rsid w:val="00FE3DD5"/>
    <w:rsid w:val="00FF05A6"/>
    <w:rsid w:val="00FF3A59"/>
    <w:rsid w:val="00FF3F99"/>
    <w:rsid w:val="00FF485A"/>
    <w:rsid w:val="00FF537F"/>
    <w:rsid w:val="00FF5E2D"/>
    <w:rsid w:val="00FF7A0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8E6E7A"/>
  <w15:docId w15:val="{8C0D86E0-7EED-4D3A-B4F7-0CE46CE19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C7299"/>
    <w:pPr>
      <w:spacing w:line="276" w:lineRule="auto"/>
      <w:jc w:val="both"/>
    </w:pPr>
    <w:rPr>
      <w:rFonts w:ascii="Arial" w:eastAsia="Calibri" w:hAnsi="Arial"/>
      <w:color w:val="000000" w:themeColor="text1"/>
    </w:rPr>
  </w:style>
  <w:style w:type="paragraph" w:styleId="Nagwek1">
    <w:name w:val="heading 1"/>
    <w:basedOn w:val="Normalny"/>
    <w:next w:val="Normalny"/>
    <w:link w:val="Nagwek1Znak"/>
    <w:uiPriority w:val="9"/>
    <w:qFormat/>
    <w:rsid w:val="002A0F80"/>
    <w:pPr>
      <w:keepNext/>
      <w:keepLines/>
      <w:spacing w:after="120"/>
      <w:outlineLvl w:val="0"/>
    </w:pPr>
    <w:rPr>
      <w:rFonts w:eastAsiaTheme="majorEastAsia" w:cstheme="majorBidi"/>
      <w:b/>
      <w:bCs/>
      <w:sz w:val="32"/>
      <w:szCs w:val="28"/>
    </w:rPr>
  </w:style>
  <w:style w:type="paragraph" w:styleId="Nagwek2">
    <w:name w:val="heading 2"/>
    <w:basedOn w:val="Normalny"/>
    <w:next w:val="Normalny"/>
    <w:link w:val="Nagwek2Znak"/>
    <w:uiPriority w:val="9"/>
    <w:unhideWhenUsed/>
    <w:qFormat/>
    <w:rsid w:val="002A0F80"/>
    <w:pPr>
      <w:keepNext/>
      <w:keepLines/>
      <w:spacing w:after="60"/>
      <w:outlineLvl w:val="1"/>
    </w:pPr>
    <w:rPr>
      <w:rFonts w:eastAsiaTheme="majorEastAsia" w:cstheme="majorBidi"/>
      <w:b/>
      <w:bCs/>
      <w:sz w:val="28"/>
      <w:szCs w:val="26"/>
    </w:rPr>
  </w:style>
  <w:style w:type="paragraph" w:styleId="Nagwek3">
    <w:name w:val="heading 3"/>
    <w:basedOn w:val="Normalny"/>
    <w:next w:val="Normalny"/>
    <w:link w:val="Nagwek3Znak"/>
    <w:uiPriority w:val="9"/>
    <w:unhideWhenUsed/>
    <w:qFormat/>
    <w:rsid w:val="00AD2515"/>
    <w:pPr>
      <w:keepNext/>
      <w:keepLines/>
      <w:spacing w:after="120"/>
      <w:outlineLvl w:val="2"/>
    </w:pPr>
    <w:rPr>
      <w:rFonts w:eastAsiaTheme="majorEastAsia" w:cstheme="majorBidi"/>
      <w:b/>
      <w:bCs/>
      <w:sz w:val="24"/>
    </w:rPr>
  </w:style>
  <w:style w:type="paragraph" w:styleId="Nagwek4">
    <w:name w:val="heading 4"/>
    <w:basedOn w:val="Normalny"/>
    <w:next w:val="Normalny"/>
    <w:link w:val="Nagwek4Znak"/>
    <w:uiPriority w:val="9"/>
    <w:unhideWhenUsed/>
    <w:qFormat/>
    <w:rsid w:val="00ED7B3D"/>
    <w:pPr>
      <w:keepNext/>
      <w:keepLines/>
      <w:outlineLvl w:val="3"/>
    </w:pPr>
    <w:rPr>
      <w:rFonts w:eastAsiaTheme="majorEastAsia" w:cstheme="majorBidi"/>
      <w:b/>
      <w:bCs/>
      <w:i/>
      <w:iCs/>
      <w:color w:val="auto"/>
    </w:rPr>
  </w:style>
  <w:style w:type="paragraph" w:styleId="Nagwek8">
    <w:name w:val="heading 8"/>
    <w:basedOn w:val="Normalny"/>
    <w:next w:val="Normalny"/>
    <w:link w:val="Nagwek8Znak"/>
    <w:uiPriority w:val="9"/>
    <w:semiHidden/>
    <w:unhideWhenUsed/>
    <w:qFormat/>
    <w:rsid w:val="0098111E"/>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qFormat/>
    <w:rsid w:val="002A0F80"/>
    <w:rPr>
      <w:rFonts w:ascii="Arial" w:eastAsiaTheme="majorEastAsia" w:hAnsi="Arial" w:cstheme="majorBidi"/>
      <w:b/>
      <w:bCs/>
      <w:color w:val="000000" w:themeColor="text1"/>
      <w:sz w:val="32"/>
      <w:szCs w:val="28"/>
    </w:rPr>
  </w:style>
  <w:style w:type="character" w:customStyle="1" w:styleId="Nagwek2Znak">
    <w:name w:val="Nagłówek 2 Znak"/>
    <w:basedOn w:val="Domylnaczcionkaakapitu"/>
    <w:link w:val="Nagwek2"/>
    <w:uiPriority w:val="9"/>
    <w:qFormat/>
    <w:rsid w:val="002A0F80"/>
    <w:rPr>
      <w:rFonts w:ascii="Arial" w:eastAsiaTheme="majorEastAsia" w:hAnsi="Arial" w:cstheme="majorBidi"/>
      <w:b/>
      <w:bCs/>
      <w:color w:val="000000" w:themeColor="text1"/>
      <w:sz w:val="28"/>
      <w:szCs w:val="26"/>
    </w:rPr>
  </w:style>
  <w:style w:type="character" w:customStyle="1" w:styleId="Nagwek3Znak">
    <w:name w:val="Nagłówek 3 Znak"/>
    <w:basedOn w:val="Domylnaczcionkaakapitu"/>
    <w:link w:val="Nagwek3"/>
    <w:uiPriority w:val="9"/>
    <w:qFormat/>
    <w:rsid w:val="00AD2515"/>
    <w:rPr>
      <w:rFonts w:ascii="Arial" w:eastAsiaTheme="majorEastAsia" w:hAnsi="Arial" w:cstheme="majorBidi"/>
      <w:b/>
      <w:bCs/>
      <w:color w:val="000000" w:themeColor="text1"/>
      <w:sz w:val="24"/>
    </w:rPr>
  </w:style>
  <w:style w:type="character" w:customStyle="1" w:styleId="Nagwek4Znak">
    <w:name w:val="Nagłówek 4 Znak"/>
    <w:basedOn w:val="Domylnaczcionkaakapitu"/>
    <w:link w:val="Nagwek4"/>
    <w:uiPriority w:val="9"/>
    <w:qFormat/>
    <w:rsid w:val="00ED7B3D"/>
    <w:rPr>
      <w:rFonts w:ascii="Arial" w:eastAsiaTheme="majorEastAsia" w:hAnsi="Arial" w:cstheme="majorBidi"/>
      <w:b/>
      <w:bCs/>
      <w:i/>
      <w:iCs/>
    </w:rPr>
  </w:style>
  <w:style w:type="character" w:customStyle="1" w:styleId="Nagwek8Znak">
    <w:name w:val="Nagłówek 8 Znak"/>
    <w:basedOn w:val="Domylnaczcionkaakapitu"/>
    <w:link w:val="Nagwek8"/>
    <w:uiPriority w:val="9"/>
    <w:semiHidden/>
    <w:qFormat/>
    <w:rsid w:val="0098111E"/>
    <w:rPr>
      <w:rFonts w:asciiTheme="majorHAnsi" w:eastAsiaTheme="majorEastAsia" w:hAnsiTheme="majorHAnsi" w:cstheme="majorBidi"/>
      <w:color w:val="272727" w:themeColor="text1" w:themeTint="D8"/>
      <w:sz w:val="21"/>
      <w:szCs w:val="21"/>
    </w:rPr>
  </w:style>
  <w:style w:type="character" w:customStyle="1" w:styleId="TekstprzypisudolnegoZnak">
    <w:name w:val="Tekst przypisu dolnego Znak"/>
    <w:aliases w:val="Podrozdział Znak,Tekst przypisu Znak"/>
    <w:basedOn w:val="Domylnaczcionkaakapitu"/>
    <w:link w:val="Tekstprzypisudolnego"/>
    <w:uiPriority w:val="99"/>
    <w:qFormat/>
    <w:rsid w:val="003A3050"/>
    <w:rPr>
      <w:sz w:val="20"/>
      <w:szCs w:val="20"/>
    </w:rPr>
  </w:style>
  <w:style w:type="character" w:customStyle="1" w:styleId="Zakotwiczenieprzypisudolnego">
    <w:name w:val="Zakotwiczenie przypisu dolnego"/>
    <w:rsid w:val="00923009"/>
    <w:rPr>
      <w:vertAlign w:val="superscript"/>
    </w:rPr>
  </w:style>
  <w:style w:type="character" w:customStyle="1" w:styleId="FootnoteCharacters">
    <w:name w:val="Footnote Characters"/>
    <w:uiPriority w:val="99"/>
    <w:unhideWhenUsed/>
    <w:qFormat/>
    <w:rsid w:val="003A3050"/>
    <w:rPr>
      <w:vertAlign w:val="superscript"/>
    </w:rPr>
  </w:style>
  <w:style w:type="character" w:customStyle="1" w:styleId="czeinternetowe">
    <w:name w:val="Łącze internetowe"/>
    <w:basedOn w:val="Domylnaczcionkaakapitu"/>
    <w:uiPriority w:val="99"/>
    <w:unhideWhenUsed/>
    <w:rsid w:val="003A3050"/>
    <w:rPr>
      <w:color w:val="0000FF"/>
      <w:u w:val="single"/>
    </w:rPr>
  </w:style>
  <w:style w:type="character" w:customStyle="1" w:styleId="BezodstpwZnak">
    <w:name w:val="Bez odstępów Znak"/>
    <w:basedOn w:val="Domylnaczcionkaakapitu"/>
    <w:link w:val="Bezodstpw"/>
    <w:uiPriority w:val="1"/>
    <w:qFormat/>
    <w:rsid w:val="005701B9"/>
    <w:rPr>
      <w:rFonts w:ascii="Arial" w:hAnsi="Arial"/>
    </w:rPr>
  </w:style>
  <w:style w:type="character" w:customStyle="1" w:styleId="LegendaZnak">
    <w:name w:val="Legenda Znak"/>
    <w:aliases w:val="Legenda Znak Znak Znak Znak2,Legenda Znak Znak Znak Znak Znak1,Legenda Znak Znak Znak Znak Znak Znak Znak2,Legenda Znak Znak Znak Znak Znak Znak Znak Znak1,Legenda Znak Znak Znak2,Legenda Znak Znak Znak Znak Znak Znak Znak Znak Znak Z Znak"/>
    <w:link w:val="Legenda"/>
    <w:qFormat/>
    <w:rsid w:val="00C82A87"/>
    <w:rPr>
      <w:rFonts w:ascii="Arial" w:eastAsiaTheme="minorEastAsia" w:hAnsi="Arial"/>
      <w:b/>
      <w:bCs/>
      <w:color w:val="000000" w:themeColor="text1"/>
      <w:sz w:val="20"/>
      <w:szCs w:val="18"/>
      <w:lang w:eastAsia="pl-PL"/>
    </w:rPr>
  </w:style>
  <w:style w:type="character" w:customStyle="1" w:styleId="TekstdymkaZnak">
    <w:name w:val="Tekst dymka Znak"/>
    <w:basedOn w:val="Domylnaczcionkaakapitu"/>
    <w:link w:val="Tekstdymka"/>
    <w:uiPriority w:val="99"/>
    <w:semiHidden/>
    <w:qFormat/>
    <w:rsid w:val="008B6D06"/>
    <w:rPr>
      <w:rFonts w:ascii="Tahoma" w:hAnsi="Tahoma" w:cs="Tahoma"/>
      <w:sz w:val="16"/>
      <w:szCs w:val="16"/>
    </w:rPr>
  </w:style>
  <w:style w:type="character" w:customStyle="1" w:styleId="st">
    <w:name w:val="st"/>
    <w:qFormat/>
    <w:rsid w:val="00B50873"/>
  </w:style>
  <w:style w:type="character" w:customStyle="1" w:styleId="TekstprzypisudolnegoZnak1">
    <w:name w:val="Tekst przypisu dolnego Znak1"/>
    <w:basedOn w:val="Domylnaczcionkaakapitu"/>
    <w:uiPriority w:val="99"/>
    <w:semiHidden/>
    <w:qFormat/>
    <w:rsid w:val="00010119"/>
    <w:rPr>
      <w:rFonts w:ascii="Arial" w:eastAsiaTheme="minorEastAsia" w:hAnsi="Arial"/>
      <w:sz w:val="20"/>
      <w:szCs w:val="20"/>
      <w:lang w:eastAsia="pl-PL"/>
    </w:rPr>
  </w:style>
  <w:style w:type="character" w:styleId="Pogrubienie">
    <w:name w:val="Strong"/>
    <w:basedOn w:val="Domylnaczcionkaakapitu"/>
    <w:uiPriority w:val="22"/>
    <w:qFormat/>
    <w:rsid w:val="0057305E"/>
    <w:rPr>
      <w:b/>
      <w:bCs/>
    </w:rPr>
  </w:style>
  <w:style w:type="character" w:customStyle="1" w:styleId="apple-converted-space">
    <w:name w:val="apple-converted-space"/>
    <w:qFormat/>
    <w:rsid w:val="004C2C57"/>
  </w:style>
  <w:style w:type="character" w:customStyle="1" w:styleId="Wyrnienie">
    <w:name w:val="Wyróżnienie"/>
    <w:uiPriority w:val="20"/>
    <w:qFormat/>
    <w:rsid w:val="00282F51"/>
    <w:rPr>
      <w:i/>
      <w:iCs/>
    </w:rPr>
  </w:style>
  <w:style w:type="character" w:customStyle="1" w:styleId="NagwekZnak">
    <w:name w:val="Nagłówek Znak"/>
    <w:basedOn w:val="Domylnaczcionkaakapitu"/>
    <w:link w:val="Nagwek"/>
    <w:uiPriority w:val="99"/>
    <w:qFormat/>
    <w:rsid w:val="007F3E1B"/>
    <w:rPr>
      <w:rFonts w:ascii="Arial" w:hAnsi="Arial"/>
      <w:color w:val="000000" w:themeColor="text1"/>
    </w:rPr>
  </w:style>
  <w:style w:type="character" w:customStyle="1" w:styleId="StopkaZnak">
    <w:name w:val="Stopka Znak"/>
    <w:basedOn w:val="Domylnaczcionkaakapitu"/>
    <w:link w:val="Stopka"/>
    <w:uiPriority w:val="99"/>
    <w:qFormat/>
    <w:rsid w:val="007F3E1B"/>
    <w:rPr>
      <w:rFonts w:ascii="Arial" w:hAnsi="Arial"/>
      <w:color w:val="000000" w:themeColor="text1"/>
    </w:rPr>
  </w:style>
  <w:style w:type="character" w:customStyle="1" w:styleId="TekstprzypisukocowegoZnak">
    <w:name w:val="Tekst przypisu końcowego Znak"/>
    <w:basedOn w:val="Domylnaczcionkaakapitu"/>
    <w:link w:val="Tekstprzypisukocowego"/>
    <w:uiPriority w:val="99"/>
    <w:semiHidden/>
    <w:qFormat/>
    <w:rsid w:val="00F530BC"/>
    <w:rPr>
      <w:rFonts w:ascii="Arial" w:hAnsi="Arial"/>
      <w:color w:val="000000" w:themeColor="text1"/>
      <w:sz w:val="20"/>
      <w:szCs w:val="20"/>
    </w:rPr>
  </w:style>
  <w:style w:type="character" w:customStyle="1" w:styleId="Zakotwiczenieprzypisukocowego">
    <w:name w:val="Zakotwiczenie przypisu końcowego"/>
    <w:rsid w:val="00923009"/>
    <w:rPr>
      <w:vertAlign w:val="superscript"/>
    </w:rPr>
  </w:style>
  <w:style w:type="character" w:customStyle="1" w:styleId="EndnoteCharacters">
    <w:name w:val="Endnote Characters"/>
    <w:basedOn w:val="Domylnaczcionkaakapitu"/>
    <w:uiPriority w:val="99"/>
    <w:semiHidden/>
    <w:unhideWhenUsed/>
    <w:qFormat/>
    <w:rsid w:val="00F530BC"/>
    <w:rPr>
      <w:vertAlign w:val="superscript"/>
    </w:rPr>
  </w:style>
  <w:style w:type="character" w:customStyle="1" w:styleId="w2">
    <w:name w:val="w2"/>
    <w:basedOn w:val="Domylnaczcionkaakapitu"/>
    <w:qFormat/>
    <w:rsid w:val="00521B3B"/>
  </w:style>
  <w:style w:type="character" w:customStyle="1" w:styleId="Tekstpodstawowy3Znak">
    <w:name w:val="Tekst podstawowy 3 Znak"/>
    <w:basedOn w:val="Domylnaczcionkaakapitu"/>
    <w:link w:val="Tekstpodstawowy3"/>
    <w:qFormat/>
    <w:rsid w:val="0032488E"/>
    <w:rPr>
      <w:rFonts w:ascii="Arial" w:eastAsia="Times New Roman" w:hAnsi="Arial" w:cs="Times New Roman"/>
      <w:sz w:val="20"/>
      <w:szCs w:val="20"/>
    </w:rPr>
  </w:style>
  <w:style w:type="character" w:customStyle="1" w:styleId="TekstpodstawowyZnak">
    <w:name w:val="Tekst podstawowy Znak"/>
    <w:basedOn w:val="Domylnaczcionkaakapitu"/>
    <w:link w:val="Tekstpodstawowy"/>
    <w:uiPriority w:val="99"/>
    <w:semiHidden/>
    <w:qFormat/>
    <w:rsid w:val="00E70585"/>
    <w:rPr>
      <w:rFonts w:ascii="Arial" w:hAnsi="Arial"/>
      <w:color w:val="000000" w:themeColor="text1"/>
    </w:rPr>
  </w:style>
  <w:style w:type="character" w:customStyle="1" w:styleId="a9c850d23acbe4ed5b27604ff79f1bcd289">
    <w:name w:val="a9c850d23acbe4ed5b27604ff79f1bcd289"/>
    <w:qFormat/>
    <w:rsid w:val="001776B4"/>
  </w:style>
  <w:style w:type="character" w:customStyle="1" w:styleId="TekstpodstawowywcityZnak">
    <w:name w:val="Tekst podstawowy wcięty Znak"/>
    <w:basedOn w:val="Domylnaczcionkaakapitu"/>
    <w:link w:val="Tekstpodstawowywcity"/>
    <w:qFormat/>
    <w:rsid w:val="001776B4"/>
    <w:rPr>
      <w:rFonts w:ascii="Arial" w:hAnsi="Arial"/>
      <w:color w:val="000000" w:themeColor="text1"/>
    </w:rPr>
  </w:style>
  <w:style w:type="character" w:customStyle="1" w:styleId="a-norm">
    <w:name w:val="a-norm"/>
    <w:basedOn w:val="Domylnaczcionkaakapitu"/>
    <w:qFormat/>
    <w:rsid w:val="001776B4"/>
  </w:style>
  <w:style w:type="character" w:customStyle="1" w:styleId="a-tooltip-available">
    <w:name w:val="a-tooltip-available"/>
    <w:basedOn w:val="Domylnaczcionkaakapitu"/>
    <w:qFormat/>
    <w:rsid w:val="001776B4"/>
  </w:style>
  <w:style w:type="character" w:customStyle="1" w:styleId="TekstkomentarzaZnak">
    <w:name w:val="Tekst komentarza Znak"/>
    <w:basedOn w:val="Domylnaczcionkaakapitu"/>
    <w:link w:val="Tekstkomentarza"/>
    <w:uiPriority w:val="99"/>
    <w:semiHidden/>
    <w:qFormat/>
    <w:rsid w:val="001776B4"/>
    <w:rPr>
      <w:rFonts w:ascii="Arial" w:hAnsi="Arial"/>
      <w:color w:val="000000" w:themeColor="text1"/>
      <w:sz w:val="20"/>
      <w:szCs w:val="20"/>
    </w:rPr>
  </w:style>
  <w:style w:type="character" w:customStyle="1" w:styleId="TematkomentarzaZnak">
    <w:name w:val="Temat komentarza Znak"/>
    <w:basedOn w:val="TekstkomentarzaZnak"/>
    <w:link w:val="Tematkomentarza"/>
    <w:uiPriority w:val="99"/>
    <w:semiHidden/>
    <w:qFormat/>
    <w:rsid w:val="001776B4"/>
    <w:rPr>
      <w:rFonts w:ascii="Arial" w:hAnsi="Arial"/>
      <w:b/>
      <w:bCs/>
      <w:color w:val="000000" w:themeColor="text1"/>
      <w:sz w:val="20"/>
      <w:szCs w:val="20"/>
    </w:rPr>
  </w:style>
  <w:style w:type="character" w:customStyle="1" w:styleId="opis">
    <w:name w:val="opis"/>
    <w:basedOn w:val="Domylnaczcionkaakapitu"/>
    <w:qFormat/>
    <w:rsid w:val="001776B4"/>
  </w:style>
  <w:style w:type="character" w:customStyle="1" w:styleId="Tekst3Znak2">
    <w:name w:val="Tekst 3 Znak2"/>
    <w:basedOn w:val="Domylnaczcionkaakapitu"/>
    <w:link w:val="Tekst3"/>
    <w:qFormat/>
    <w:locked/>
    <w:rsid w:val="007A1BDF"/>
    <w:rPr>
      <w:rFonts w:ascii="Arial" w:hAnsi="Arial" w:cs="Arial"/>
      <w:bCs/>
      <w:szCs w:val="26"/>
    </w:rPr>
  </w:style>
  <w:style w:type="character" w:styleId="Odwoaniedokomentarza">
    <w:name w:val="annotation reference"/>
    <w:basedOn w:val="Domylnaczcionkaakapitu"/>
    <w:uiPriority w:val="99"/>
    <w:semiHidden/>
    <w:unhideWhenUsed/>
    <w:qFormat/>
    <w:rsid w:val="00506075"/>
    <w:rPr>
      <w:sz w:val="16"/>
      <w:szCs w:val="16"/>
    </w:rPr>
  </w:style>
  <w:style w:type="character" w:customStyle="1" w:styleId="AkapitzlistZnak">
    <w:name w:val="Akapit z listą Znak"/>
    <w:aliases w:val="Tytuł rysunków Znak,Sl_Akapit z listą Znak,lubu 1)_wypkt. Znak,K-P_odwolanie Znak,Lublin_odwolanie Znak,opis dzialania Znak"/>
    <w:basedOn w:val="Domylnaczcionkaakapitu"/>
    <w:link w:val="Akapitzlist"/>
    <w:uiPriority w:val="34"/>
    <w:qFormat/>
    <w:rsid w:val="002E348D"/>
    <w:rPr>
      <w:rFonts w:ascii="Arial" w:hAnsi="Arial"/>
      <w:color w:val="000000" w:themeColor="text1"/>
    </w:rPr>
  </w:style>
  <w:style w:type="character" w:customStyle="1" w:styleId="PodtytuZnak">
    <w:name w:val="Podtytuł Znak"/>
    <w:basedOn w:val="Domylnaczcionkaakapitu"/>
    <w:link w:val="Podtytu"/>
    <w:uiPriority w:val="11"/>
    <w:qFormat/>
    <w:rsid w:val="00E62F04"/>
    <w:rPr>
      <w:rFonts w:asciiTheme="majorHAnsi" w:eastAsiaTheme="majorEastAsia" w:hAnsiTheme="majorHAnsi" w:cstheme="majorBidi"/>
      <w:i/>
      <w:iCs/>
      <w:color w:val="4F81BD" w:themeColor="accent1"/>
      <w:spacing w:val="15"/>
      <w:sz w:val="24"/>
      <w:szCs w:val="24"/>
    </w:rPr>
  </w:style>
  <w:style w:type="character" w:styleId="Tekstzastpczy">
    <w:name w:val="Placeholder Text"/>
    <w:basedOn w:val="Domylnaczcionkaakapitu"/>
    <w:uiPriority w:val="99"/>
    <w:semiHidden/>
    <w:qFormat/>
    <w:rsid w:val="00F0026B"/>
    <w:rPr>
      <w:color w:val="808080"/>
    </w:rPr>
  </w:style>
  <w:style w:type="character" w:customStyle="1" w:styleId="st1">
    <w:name w:val="st1"/>
    <w:basedOn w:val="Domylnaczcionkaakapitu"/>
    <w:qFormat/>
    <w:rsid w:val="002979AA"/>
  </w:style>
  <w:style w:type="character" w:customStyle="1" w:styleId="Poziom3pzZnak">
    <w:name w:val="Poziom 3 pz Znak"/>
    <w:basedOn w:val="Domylnaczcionkaakapitu"/>
    <w:link w:val="Poziom3pz"/>
    <w:qFormat/>
    <w:rsid w:val="0082368E"/>
    <w:rPr>
      <w:rFonts w:ascii="Arial" w:eastAsia="Times New Roman" w:hAnsi="Arial" w:cs="Times New Roman"/>
      <w:szCs w:val="20"/>
      <w:lang w:eastAsia="pl-PL"/>
    </w:rPr>
  </w:style>
  <w:style w:type="character" w:customStyle="1" w:styleId="CytatZnak">
    <w:name w:val="Cytat Znak"/>
    <w:aliases w:val="Podpis źródło Znak"/>
    <w:basedOn w:val="Domylnaczcionkaakapitu"/>
    <w:link w:val="Cytat"/>
    <w:uiPriority w:val="29"/>
    <w:qFormat/>
    <w:rsid w:val="006A2BA0"/>
    <w:rPr>
      <w:rFonts w:ascii="Arial" w:hAnsi="Arial"/>
      <w:iCs/>
      <w:color w:val="000000" w:themeColor="text1"/>
      <w:sz w:val="18"/>
    </w:rPr>
  </w:style>
  <w:style w:type="character" w:customStyle="1" w:styleId="teksttreci2kursywa">
    <w:name w:val="teksttreci2kursywa"/>
    <w:basedOn w:val="Domylnaczcionkaakapitu"/>
    <w:qFormat/>
    <w:rsid w:val="00D26694"/>
  </w:style>
  <w:style w:type="character" w:customStyle="1" w:styleId="TekstkomentarzaZnak1">
    <w:name w:val="Tekst komentarza Znak1"/>
    <w:basedOn w:val="Domylnaczcionkaakapitu"/>
    <w:uiPriority w:val="99"/>
    <w:semiHidden/>
    <w:qFormat/>
    <w:rsid w:val="00E047F2"/>
    <w:rPr>
      <w:rFonts w:ascii="Arial" w:hAnsi="Arial"/>
      <w:color w:val="000000" w:themeColor="text1"/>
      <w:sz w:val="20"/>
      <w:szCs w:val="20"/>
    </w:rPr>
  </w:style>
  <w:style w:type="character" w:customStyle="1" w:styleId="TematkomentarzaZnak1">
    <w:name w:val="Temat komentarza Znak1"/>
    <w:basedOn w:val="TekstkomentarzaZnak1"/>
    <w:uiPriority w:val="99"/>
    <w:semiHidden/>
    <w:qFormat/>
    <w:rsid w:val="00E047F2"/>
    <w:rPr>
      <w:rFonts w:ascii="Arial" w:hAnsi="Arial"/>
      <w:b/>
      <w:bCs/>
      <w:color w:val="000000" w:themeColor="text1"/>
      <w:sz w:val="20"/>
      <w:szCs w:val="20"/>
    </w:rPr>
  </w:style>
  <w:style w:type="character" w:customStyle="1" w:styleId="Odwiedzoneczeinternetowe">
    <w:name w:val="Odwiedzone łącze internetowe"/>
    <w:basedOn w:val="Domylnaczcionkaakapitu"/>
    <w:uiPriority w:val="99"/>
    <w:semiHidden/>
    <w:unhideWhenUsed/>
    <w:rsid w:val="00D510D2"/>
    <w:rPr>
      <w:color w:val="800080" w:themeColor="followedHyperlink"/>
      <w:u w:val="single"/>
    </w:rPr>
  </w:style>
  <w:style w:type="character" w:customStyle="1" w:styleId="TytuZnak">
    <w:name w:val="Tytuł Znak"/>
    <w:basedOn w:val="Domylnaczcionkaakapitu"/>
    <w:link w:val="Tytu"/>
    <w:qFormat/>
    <w:rsid w:val="00E828B0"/>
    <w:rPr>
      <w:rFonts w:ascii="Times New Roman" w:eastAsia="Times New Roman" w:hAnsi="Times New Roman" w:cs="Times New Roman"/>
      <w:b/>
      <w:bCs/>
      <w:sz w:val="20"/>
      <w:szCs w:val="24"/>
      <w:lang w:eastAsia="pl-PL"/>
    </w:rPr>
  </w:style>
  <w:style w:type="character" w:customStyle="1" w:styleId="czeindeksu">
    <w:name w:val="Łącze indeksu"/>
    <w:qFormat/>
    <w:rsid w:val="00923009"/>
  </w:style>
  <w:style w:type="character" w:customStyle="1" w:styleId="Znakiprzypiswdolnych">
    <w:name w:val="Znaki przypisów dolnych"/>
    <w:qFormat/>
    <w:rsid w:val="00923009"/>
  </w:style>
  <w:style w:type="character" w:customStyle="1" w:styleId="Znakiprzypiswkocowych">
    <w:name w:val="Znaki przypisów końcowych"/>
    <w:qFormat/>
    <w:rsid w:val="00923009"/>
  </w:style>
  <w:style w:type="paragraph" w:styleId="Nagwek">
    <w:name w:val="header"/>
    <w:basedOn w:val="Normalny"/>
    <w:next w:val="Tekstpodstawowy"/>
    <w:link w:val="NagwekZnak"/>
    <w:uiPriority w:val="99"/>
    <w:unhideWhenUsed/>
    <w:rsid w:val="007F3E1B"/>
    <w:pPr>
      <w:tabs>
        <w:tab w:val="center" w:pos="4536"/>
        <w:tab w:val="right" w:pos="9072"/>
      </w:tabs>
      <w:spacing w:line="240" w:lineRule="auto"/>
    </w:pPr>
  </w:style>
  <w:style w:type="paragraph" w:styleId="Tekstpodstawowy">
    <w:name w:val="Body Text"/>
    <w:basedOn w:val="Normalny"/>
    <w:link w:val="TekstpodstawowyZnak"/>
    <w:uiPriority w:val="99"/>
    <w:semiHidden/>
    <w:unhideWhenUsed/>
    <w:rsid w:val="00E70585"/>
    <w:pPr>
      <w:spacing w:after="120"/>
    </w:pPr>
  </w:style>
  <w:style w:type="paragraph" w:styleId="Lista">
    <w:name w:val="List"/>
    <w:basedOn w:val="Tekstpodstawowy"/>
    <w:rsid w:val="00923009"/>
    <w:rPr>
      <w:rFonts w:cs="Lucida Sans"/>
    </w:rPr>
  </w:style>
  <w:style w:type="paragraph" w:styleId="Legenda">
    <w:name w:val="caption"/>
    <w:aliases w:val="Legenda Znak Znak Znak,Legenda Znak Znak Znak Znak,Legenda Znak Znak Znak Znak Znak Znak,Legenda Znak Znak Znak Znak Znak Znak Znak,Legenda Znak Znak,Legenda Znak Znak Znak Znak Znak Znak Znak Znak Znak Z,Podpis pod rysunkiem,Legenda Znak Znak Z"/>
    <w:basedOn w:val="Normalny"/>
    <w:next w:val="Normalny"/>
    <w:link w:val="LegendaZnak"/>
    <w:unhideWhenUsed/>
    <w:qFormat/>
    <w:rsid w:val="00C82A87"/>
    <w:pPr>
      <w:spacing w:line="240" w:lineRule="auto"/>
    </w:pPr>
    <w:rPr>
      <w:rFonts w:eastAsiaTheme="minorEastAsia"/>
      <w:b/>
      <w:bCs/>
      <w:sz w:val="20"/>
      <w:szCs w:val="18"/>
      <w:lang w:eastAsia="pl-PL"/>
    </w:rPr>
  </w:style>
  <w:style w:type="paragraph" w:customStyle="1" w:styleId="Indeks">
    <w:name w:val="Indeks"/>
    <w:basedOn w:val="Normalny"/>
    <w:qFormat/>
    <w:rsid w:val="00923009"/>
    <w:pPr>
      <w:suppressLineNumbers/>
    </w:pPr>
    <w:rPr>
      <w:rFonts w:cs="Lucida Sans"/>
    </w:rPr>
  </w:style>
  <w:style w:type="paragraph" w:styleId="Tekstprzypisudolnego">
    <w:name w:val="footnote text"/>
    <w:aliases w:val="Podrozdział,Tekst przypisu"/>
    <w:basedOn w:val="Normalny"/>
    <w:link w:val="TekstprzypisudolnegoZnak"/>
    <w:uiPriority w:val="99"/>
    <w:unhideWhenUsed/>
    <w:rsid w:val="003A3050"/>
    <w:pPr>
      <w:spacing w:line="240" w:lineRule="auto"/>
    </w:pPr>
    <w:rPr>
      <w:sz w:val="20"/>
      <w:szCs w:val="20"/>
    </w:rPr>
  </w:style>
  <w:style w:type="paragraph" w:styleId="Bezodstpw">
    <w:name w:val="No Spacing"/>
    <w:link w:val="BezodstpwZnak"/>
    <w:uiPriority w:val="1"/>
    <w:qFormat/>
    <w:rsid w:val="005701B9"/>
    <w:pPr>
      <w:spacing w:line="276" w:lineRule="auto"/>
      <w:jc w:val="both"/>
    </w:pPr>
    <w:rPr>
      <w:rFonts w:ascii="Arial" w:hAnsi="Arial"/>
    </w:rPr>
  </w:style>
  <w:style w:type="paragraph" w:styleId="Tekstdymka">
    <w:name w:val="Balloon Text"/>
    <w:basedOn w:val="Normalny"/>
    <w:link w:val="TekstdymkaZnak"/>
    <w:uiPriority w:val="99"/>
    <w:semiHidden/>
    <w:unhideWhenUsed/>
    <w:qFormat/>
    <w:rsid w:val="008B6D06"/>
    <w:pPr>
      <w:spacing w:line="240" w:lineRule="auto"/>
    </w:pPr>
    <w:rPr>
      <w:rFonts w:ascii="Tahoma" w:hAnsi="Tahoma" w:cs="Tahoma"/>
      <w:sz w:val="16"/>
      <w:szCs w:val="16"/>
    </w:rPr>
  </w:style>
  <w:style w:type="paragraph" w:styleId="Akapitzlist">
    <w:name w:val="List Paragraph"/>
    <w:aliases w:val="Tytuł rysunków,Sl_Akapit z listą,lubu 1)_wypkt.,K-P_odwolanie,Lublin_odwolanie,opis dzialania"/>
    <w:basedOn w:val="Normalny"/>
    <w:link w:val="AkapitzlistZnak"/>
    <w:uiPriority w:val="34"/>
    <w:qFormat/>
    <w:rsid w:val="00AF6B37"/>
    <w:pPr>
      <w:ind w:left="720"/>
      <w:contextualSpacing/>
    </w:pPr>
  </w:style>
  <w:style w:type="paragraph" w:customStyle="1" w:styleId="Default">
    <w:name w:val="Default"/>
    <w:qFormat/>
    <w:rsid w:val="00AF6B37"/>
    <w:rPr>
      <w:rFonts w:ascii="Times New Roman" w:eastAsia="Calibri" w:hAnsi="Times New Roman" w:cs="Times New Roman"/>
      <w:color w:val="000000"/>
      <w:sz w:val="24"/>
      <w:szCs w:val="24"/>
      <w:lang w:eastAsia="pl-PL"/>
    </w:rPr>
  </w:style>
  <w:style w:type="paragraph" w:customStyle="1" w:styleId="Tekstprzypisudolnego1">
    <w:name w:val="Tekst przypisu dolnego1"/>
    <w:basedOn w:val="Normalny"/>
    <w:next w:val="Tekstprzypisudolnego"/>
    <w:uiPriority w:val="99"/>
    <w:unhideWhenUsed/>
    <w:qFormat/>
    <w:rsid w:val="00010119"/>
    <w:pPr>
      <w:spacing w:line="240" w:lineRule="auto"/>
    </w:pPr>
    <w:rPr>
      <w:rFonts w:asciiTheme="minorHAnsi" w:hAnsiTheme="minorHAnsi"/>
      <w:color w:val="auto"/>
      <w:sz w:val="20"/>
      <w:szCs w:val="20"/>
    </w:rPr>
  </w:style>
  <w:style w:type="paragraph" w:customStyle="1" w:styleId="Podpis1">
    <w:name w:val="Podpis1"/>
    <w:basedOn w:val="Normalny"/>
    <w:qFormat/>
    <w:rsid w:val="00BB5914"/>
    <w:pPr>
      <w:suppressLineNumbers/>
      <w:spacing w:before="120" w:after="120"/>
    </w:pPr>
    <w:rPr>
      <w:rFonts w:ascii="Calibri" w:eastAsia="SimSun" w:hAnsi="Calibri" w:cs="Mangal"/>
      <w:i/>
      <w:iCs/>
      <w:color w:val="auto"/>
      <w:sz w:val="24"/>
      <w:szCs w:val="24"/>
      <w:lang w:eastAsia="ar-SA"/>
    </w:rPr>
  </w:style>
  <w:style w:type="paragraph" w:styleId="NormalnyWeb">
    <w:name w:val="Normal (Web)"/>
    <w:basedOn w:val="Normalny"/>
    <w:uiPriority w:val="99"/>
    <w:unhideWhenUsed/>
    <w:qFormat/>
    <w:rsid w:val="004C2C57"/>
    <w:pPr>
      <w:spacing w:beforeAutospacing="1" w:afterAutospacing="1" w:line="240" w:lineRule="auto"/>
    </w:pPr>
    <w:rPr>
      <w:rFonts w:ascii="Times New Roman" w:eastAsia="Times New Roman" w:hAnsi="Times New Roman" w:cs="Times New Roman"/>
      <w:color w:val="auto"/>
      <w:sz w:val="24"/>
      <w:szCs w:val="24"/>
      <w:lang w:eastAsia="pl-PL"/>
    </w:rPr>
  </w:style>
  <w:style w:type="paragraph" w:customStyle="1" w:styleId="Gwkaistopka">
    <w:name w:val="Główka i stopka"/>
    <w:basedOn w:val="Normalny"/>
    <w:qFormat/>
    <w:rsid w:val="00923009"/>
  </w:style>
  <w:style w:type="paragraph" w:styleId="Stopka">
    <w:name w:val="footer"/>
    <w:basedOn w:val="Normalny"/>
    <w:link w:val="StopkaZnak"/>
    <w:uiPriority w:val="99"/>
    <w:unhideWhenUsed/>
    <w:rsid w:val="007F3E1B"/>
    <w:pPr>
      <w:tabs>
        <w:tab w:val="center" w:pos="4536"/>
        <w:tab w:val="right" w:pos="9072"/>
      </w:tabs>
      <w:spacing w:line="240" w:lineRule="auto"/>
    </w:pPr>
  </w:style>
  <w:style w:type="paragraph" w:styleId="Nagwekspisutreci">
    <w:name w:val="TOC Heading"/>
    <w:basedOn w:val="Nagwek1"/>
    <w:next w:val="Normalny"/>
    <w:uiPriority w:val="39"/>
    <w:unhideWhenUsed/>
    <w:qFormat/>
    <w:rsid w:val="007F3E1B"/>
    <w:pPr>
      <w:spacing w:before="480"/>
    </w:pPr>
    <w:rPr>
      <w:rFonts w:asciiTheme="majorHAnsi" w:hAnsiTheme="majorHAnsi"/>
      <w:color w:val="365F91" w:themeColor="accent1" w:themeShade="BF"/>
      <w:sz w:val="28"/>
      <w:lang w:eastAsia="pl-PL"/>
    </w:rPr>
  </w:style>
  <w:style w:type="paragraph" w:styleId="Spistreci1">
    <w:name w:val="toc 1"/>
    <w:basedOn w:val="Normalny"/>
    <w:next w:val="Normalny"/>
    <w:autoRedefine/>
    <w:uiPriority w:val="39"/>
    <w:unhideWhenUsed/>
    <w:rsid w:val="001356D3"/>
    <w:pPr>
      <w:tabs>
        <w:tab w:val="right" w:leader="dot" w:pos="9062"/>
      </w:tabs>
      <w:spacing w:after="100"/>
    </w:pPr>
    <w:rPr>
      <w:b/>
      <w:i/>
    </w:rPr>
  </w:style>
  <w:style w:type="paragraph" w:styleId="Spistreci2">
    <w:name w:val="toc 2"/>
    <w:basedOn w:val="Normalny"/>
    <w:next w:val="Normalny"/>
    <w:autoRedefine/>
    <w:uiPriority w:val="39"/>
    <w:unhideWhenUsed/>
    <w:rsid w:val="007F3E1B"/>
    <w:pPr>
      <w:spacing w:after="100"/>
      <w:ind w:left="220"/>
    </w:pPr>
  </w:style>
  <w:style w:type="paragraph" w:styleId="Spistreci3">
    <w:name w:val="toc 3"/>
    <w:basedOn w:val="Normalny"/>
    <w:next w:val="Normalny"/>
    <w:autoRedefine/>
    <w:uiPriority w:val="39"/>
    <w:unhideWhenUsed/>
    <w:rsid w:val="007F3E1B"/>
    <w:pPr>
      <w:spacing w:after="100"/>
      <w:ind w:left="440"/>
    </w:pPr>
  </w:style>
  <w:style w:type="paragraph" w:styleId="Spisilustracji">
    <w:name w:val="table of figures"/>
    <w:basedOn w:val="Normalny"/>
    <w:next w:val="Normalny"/>
    <w:uiPriority w:val="99"/>
    <w:unhideWhenUsed/>
    <w:qFormat/>
    <w:rsid w:val="007F3E1B"/>
  </w:style>
  <w:style w:type="paragraph" w:styleId="Tekstprzypisukocowego">
    <w:name w:val="endnote text"/>
    <w:basedOn w:val="Normalny"/>
    <w:link w:val="TekstprzypisukocowegoZnak"/>
    <w:uiPriority w:val="99"/>
    <w:semiHidden/>
    <w:unhideWhenUsed/>
    <w:rsid w:val="00F530BC"/>
    <w:pPr>
      <w:spacing w:line="240" w:lineRule="auto"/>
    </w:pPr>
    <w:rPr>
      <w:sz w:val="20"/>
      <w:szCs w:val="20"/>
    </w:rPr>
  </w:style>
  <w:style w:type="paragraph" w:styleId="Tekstpodstawowy3">
    <w:name w:val="Body Text 3"/>
    <w:basedOn w:val="Normalny"/>
    <w:link w:val="Tekstpodstawowy3Znak"/>
    <w:qFormat/>
    <w:rsid w:val="0032488E"/>
    <w:pPr>
      <w:widowControl w:val="0"/>
      <w:spacing w:line="240" w:lineRule="auto"/>
    </w:pPr>
    <w:rPr>
      <w:rFonts w:eastAsia="Times New Roman" w:cs="Times New Roman"/>
      <w:color w:val="auto"/>
      <w:sz w:val="20"/>
      <w:szCs w:val="20"/>
    </w:rPr>
  </w:style>
  <w:style w:type="paragraph" w:customStyle="1" w:styleId="1">
    <w:name w:val="1"/>
    <w:basedOn w:val="Normalny"/>
    <w:qFormat/>
    <w:rsid w:val="00E70585"/>
    <w:pPr>
      <w:widowControl w:val="0"/>
      <w:spacing w:line="360" w:lineRule="auto"/>
      <w:ind w:left="360" w:hanging="360"/>
    </w:pPr>
    <w:rPr>
      <w:rFonts w:ascii="Times New Roman" w:eastAsia="Times New Roman" w:hAnsi="Times New Roman" w:cs="Times New Roman"/>
      <w:color w:val="auto"/>
      <w:sz w:val="24"/>
      <w:szCs w:val="24"/>
      <w:lang w:eastAsia="pl-PL"/>
    </w:rPr>
  </w:style>
  <w:style w:type="paragraph" w:styleId="Tekstpodstawowywcity">
    <w:name w:val="Body Text Indent"/>
    <w:basedOn w:val="Normalny"/>
    <w:link w:val="TekstpodstawowywcityZnak"/>
    <w:unhideWhenUsed/>
    <w:rsid w:val="001776B4"/>
    <w:pPr>
      <w:spacing w:after="120"/>
      <w:ind w:left="283"/>
    </w:pPr>
  </w:style>
  <w:style w:type="paragraph" w:styleId="Tekstkomentarza">
    <w:name w:val="annotation text"/>
    <w:basedOn w:val="Normalny"/>
    <w:link w:val="TekstkomentarzaZnak"/>
    <w:uiPriority w:val="99"/>
    <w:semiHidden/>
    <w:unhideWhenUsed/>
    <w:qFormat/>
    <w:rsid w:val="001776B4"/>
    <w:pPr>
      <w:spacing w:line="240" w:lineRule="auto"/>
    </w:pPr>
    <w:rPr>
      <w:sz w:val="20"/>
      <w:szCs w:val="20"/>
    </w:rPr>
  </w:style>
  <w:style w:type="paragraph" w:styleId="Tematkomentarza">
    <w:name w:val="annotation subject"/>
    <w:basedOn w:val="Tekstkomentarza"/>
    <w:next w:val="Tekstkomentarza"/>
    <w:link w:val="TematkomentarzaZnak"/>
    <w:uiPriority w:val="99"/>
    <w:semiHidden/>
    <w:unhideWhenUsed/>
    <w:qFormat/>
    <w:rsid w:val="001776B4"/>
    <w:rPr>
      <w:b/>
      <w:bCs/>
    </w:rPr>
  </w:style>
  <w:style w:type="paragraph" w:customStyle="1" w:styleId="Standard">
    <w:name w:val="Standard"/>
    <w:basedOn w:val="Normalny"/>
    <w:uiPriority w:val="99"/>
    <w:qFormat/>
    <w:rsid w:val="00841E96"/>
    <w:pPr>
      <w:tabs>
        <w:tab w:val="left" w:pos="658"/>
      </w:tabs>
      <w:spacing w:line="336" w:lineRule="auto"/>
      <w:ind w:firstLine="851"/>
    </w:pPr>
    <w:rPr>
      <w:rFonts w:ascii="Times New Roman" w:eastAsia="Times New Roman" w:hAnsi="Times New Roman" w:cs="Times New Roman"/>
      <w:color w:val="auto"/>
      <w:sz w:val="24"/>
      <w:szCs w:val="20"/>
      <w:lang w:eastAsia="pl-PL"/>
    </w:rPr>
  </w:style>
  <w:style w:type="paragraph" w:customStyle="1" w:styleId="Tekst3">
    <w:name w:val="Tekst 3"/>
    <w:basedOn w:val="Nagwek3"/>
    <w:link w:val="Tekst3Znak2"/>
    <w:qFormat/>
    <w:rsid w:val="007A1BDF"/>
    <w:pPr>
      <w:keepNext w:val="0"/>
      <w:keepLines w:val="0"/>
      <w:tabs>
        <w:tab w:val="left" w:pos="1077"/>
      </w:tabs>
      <w:spacing w:line="240" w:lineRule="auto"/>
      <w:ind w:left="397" w:firstLine="567"/>
    </w:pPr>
    <w:rPr>
      <w:rFonts w:eastAsiaTheme="minorHAnsi" w:cs="Arial"/>
      <w:b w:val="0"/>
      <w:color w:val="auto"/>
      <w:sz w:val="22"/>
      <w:szCs w:val="26"/>
    </w:rPr>
  </w:style>
  <w:style w:type="paragraph" w:customStyle="1" w:styleId="Legenda5">
    <w:name w:val="Legenda5"/>
    <w:basedOn w:val="Normalny"/>
    <w:next w:val="Normalny"/>
    <w:qFormat/>
    <w:rsid w:val="004E7A1A"/>
    <w:rPr>
      <w:rFonts w:ascii="Arial Narrow" w:hAnsi="Arial Narrow" w:cs="Arial Narrow"/>
      <w:b/>
      <w:bCs/>
      <w:color w:val="auto"/>
      <w:sz w:val="20"/>
      <w:szCs w:val="20"/>
      <w:lang w:eastAsia="ar-SA"/>
    </w:rPr>
  </w:style>
  <w:style w:type="paragraph" w:customStyle="1" w:styleId="Legenda1">
    <w:name w:val="Legenda1"/>
    <w:basedOn w:val="Normalny"/>
    <w:next w:val="Normalny"/>
    <w:qFormat/>
    <w:rsid w:val="00E722D6"/>
    <w:pPr>
      <w:spacing w:line="240" w:lineRule="auto"/>
    </w:pPr>
    <w:rPr>
      <w:rFonts w:ascii="Arial Narrow" w:hAnsi="Arial Narrow" w:cs="Arial Narrow"/>
      <w:b/>
      <w:bCs/>
      <w:color w:val="auto"/>
      <w:sz w:val="18"/>
      <w:szCs w:val="18"/>
      <w:lang w:eastAsia="ar-SA"/>
    </w:rPr>
  </w:style>
  <w:style w:type="paragraph" w:customStyle="1" w:styleId="ox-2d1f4323ab-msonormal">
    <w:name w:val="ox-2d1f4323ab-msonormal"/>
    <w:basedOn w:val="Normalny"/>
    <w:qFormat/>
    <w:rsid w:val="00C10784"/>
    <w:pPr>
      <w:spacing w:beforeAutospacing="1" w:afterAutospacing="1" w:line="240" w:lineRule="auto"/>
    </w:pPr>
    <w:rPr>
      <w:rFonts w:ascii="Times New Roman" w:eastAsia="Times New Roman" w:hAnsi="Times New Roman" w:cs="Times New Roman"/>
      <w:color w:val="auto"/>
      <w:sz w:val="24"/>
      <w:szCs w:val="24"/>
      <w:lang w:eastAsia="pl-PL"/>
    </w:rPr>
  </w:style>
  <w:style w:type="paragraph" w:styleId="Podtytu">
    <w:name w:val="Subtitle"/>
    <w:basedOn w:val="Normalny"/>
    <w:next w:val="Normalny"/>
    <w:link w:val="PodtytuZnak"/>
    <w:uiPriority w:val="11"/>
    <w:qFormat/>
    <w:rsid w:val="00E62F04"/>
    <w:rPr>
      <w:rFonts w:asciiTheme="majorHAnsi" w:eastAsiaTheme="majorEastAsia" w:hAnsiTheme="majorHAnsi" w:cstheme="majorBidi"/>
      <w:i/>
      <w:iCs/>
      <w:color w:val="4F81BD" w:themeColor="accent1"/>
      <w:spacing w:val="15"/>
      <w:sz w:val="24"/>
      <w:szCs w:val="24"/>
    </w:rPr>
  </w:style>
  <w:style w:type="paragraph" w:customStyle="1" w:styleId="TableParagraph">
    <w:name w:val="Table Paragraph"/>
    <w:basedOn w:val="Normalny"/>
    <w:uiPriority w:val="1"/>
    <w:qFormat/>
    <w:rsid w:val="00125B4B"/>
    <w:pPr>
      <w:widowControl w:val="0"/>
      <w:spacing w:line="234" w:lineRule="exact"/>
      <w:jc w:val="left"/>
    </w:pPr>
    <w:rPr>
      <w:rFonts w:eastAsia="Arial" w:cs="Arial"/>
      <w:color w:val="auto"/>
      <w:lang w:eastAsia="pl-PL" w:bidi="pl-PL"/>
    </w:rPr>
  </w:style>
  <w:style w:type="paragraph" w:customStyle="1" w:styleId="Tabela">
    <w:name w:val="Tabela"/>
    <w:qFormat/>
    <w:rsid w:val="00CB2A0F"/>
    <w:pPr>
      <w:widowControl w:val="0"/>
      <w:snapToGrid w:val="0"/>
      <w:ind w:left="28"/>
    </w:pPr>
    <w:rPr>
      <w:rFonts w:ascii="Switzerland" w:eastAsia="Times New Roman" w:hAnsi="Switzerland" w:cs="Times New Roman"/>
      <w:color w:val="000000"/>
      <w:sz w:val="18"/>
      <w:szCs w:val="20"/>
      <w:lang w:eastAsia="pl-PL"/>
    </w:rPr>
  </w:style>
  <w:style w:type="paragraph" w:customStyle="1" w:styleId="Poziom3pz">
    <w:name w:val="Poziom 3 pz"/>
    <w:basedOn w:val="Normalny"/>
    <w:link w:val="Poziom3pzZnak"/>
    <w:qFormat/>
    <w:rsid w:val="002979AA"/>
    <w:pPr>
      <w:widowControl w:val="0"/>
      <w:spacing w:after="60" w:line="360" w:lineRule="auto"/>
      <w:ind w:left="284"/>
      <w:textAlignment w:val="baseline"/>
    </w:pPr>
    <w:rPr>
      <w:rFonts w:eastAsia="Times New Roman" w:cs="Times New Roman"/>
      <w:color w:val="auto"/>
      <w:szCs w:val="20"/>
      <w:lang w:eastAsia="pl-PL"/>
    </w:rPr>
  </w:style>
  <w:style w:type="paragraph" w:customStyle="1" w:styleId="ox-76d9c0789d-msonormal">
    <w:name w:val="ox-76d9c0789d-msonormal"/>
    <w:basedOn w:val="Normalny"/>
    <w:qFormat/>
    <w:rsid w:val="0098137B"/>
    <w:pPr>
      <w:spacing w:beforeAutospacing="1" w:afterAutospacing="1" w:line="240" w:lineRule="auto"/>
      <w:jc w:val="left"/>
    </w:pPr>
    <w:rPr>
      <w:rFonts w:ascii="Times New Roman" w:eastAsia="Times New Roman" w:hAnsi="Times New Roman" w:cs="Times New Roman"/>
      <w:color w:val="auto"/>
      <w:sz w:val="24"/>
      <w:szCs w:val="24"/>
      <w:lang w:eastAsia="pl-PL"/>
    </w:rPr>
  </w:style>
  <w:style w:type="paragraph" w:styleId="Cytat">
    <w:name w:val="Quote"/>
    <w:aliases w:val="Podpis źródło"/>
    <w:basedOn w:val="Normalny"/>
    <w:next w:val="Normalny"/>
    <w:link w:val="CytatZnak"/>
    <w:uiPriority w:val="29"/>
    <w:qFormat/>
    <w:rsid w:val="006A2BA0"/>
    <w:pPr>
      <w:spacing w:after="240"/>
      <w:jc w:val="center"/>
    </w:pPr>
    <w:rPr>
      <w:iCs/>
      <w:sz w:val="18"/>
    </w:rPr>
  </w:style>
  <w:style w:type="paragraph" w:styleId="Tytu">
    <w:name w:val="Title"/>
    <w:basedOn w:val="Normalny"/>
    <w:link w:val="TytuZnak"/>
    <w:qFormat/>
    <w:rsid w:val="00E828B0"/>
    <w:pPr>
      <w:spacing w:line="240" w:lineRule="auto"/>
      <w:jc w:val="center"/>
    </w:pPr>
    <w:rPr>
      <w:rFonts w:ascii="Times New Roman" w:eastAsia="Times New Roman" w:hAnsi="Times New Roman" w:cs="Times New Roman"/>
      <w:b/>
      <w:bCs/>
      <w:color w:val="auto"/>
      <w:sz w:val="20"/>
      <w:szCs w:val="24"/>
      <w:lang w:eastAsia="pl-PL"/>
    </w:rPr>
  </w:style>
  <w:style w:type="paragraph" w:customStyle="1" w:styleId="Zawartoramki">
    <w:name w:val="Zawartość ramki"/>
    <w:basedOn w:val="Normalny"/>
    <w:qFormat/>
    <w:rsid w:val="00923009"/>
  </w:style>
  <w:style w:type="numbering" w:customStyle="1" w:styleId="WW8Num1">
    <w:name w:val="WW8Num1"/>
    <w:qFormat/>
    <w:rsid w:val="004F082A"/>
  </w:style>
  <w:style w:type="numbering" w:customStyle="1" w:styleId="WW8Num11">
    <w:name w:val="WW8Num11"/>
    <w:qFormat/>
    <w:rsid w:val="004F082A"/>
  </w:style>
  <w:style w:type="numbering" w:customStyle="1" w:styleId="WW8Num6">
    <w:name w:val="WW8Num6"/>
    <w:qFormat/>
    <w:rsid w:val="004F082A"/>
  </w:style>
  <w:style w:type="numbering" w:customStyle="1" w:styleId="WW8Num12">
    <w:name w:val="WW8Num12"/>
    <w:qFormat/>
    <w:rsid w:val="004F082A"/>
  </w:style>
  <w:style w:type="numbering" w:customStyle="1" w:styleId="WW8Num8">
    <w:name w:val="WW8Num8"/>
    <w:qFormat/>
    <w:rsid w:val="004F082A"/>
  </w:style>
  <w:style w:type="numbering" w:customStyle="1" w:styleId="WW8Num10">
    <w:name w:val="WW8Num10"/>
    <w:qFormat/>
    <w:rsid w:val="004F082A"/>
  </w:style>
  <w:style w:type="numbering" w:customStyle="1" w:styleId="WW8Num13">
    <w:name w:val="WW8Num13"/>
    <w:qFormat/>
    <w:rsid w:val="004F082A"/>
  </w:style>
  <w:style w:type="numbering" w:customStyle="1" w:styleId="WW8Num9">
    <w:name w:val="WW8Num9"/>
    <w:qFormat/>
    <w:rsid w:val="004F082A"/>
  </w:style>
  <w:style w:type="numbering" w:customStyle="1" w:styleId="WW8Num5">
    <w:name w:val="WW8Num5"/>
    <w:qFormat/>
    <w:rsid w:val="004F082A"/>
  </w:style>
  <w:style w:type="numbering" w:customStyle="1" w:styleId="WW8Num3">
    <w:name w:val="WW8Num3"/>
    <w:qFormat/>
    <w:rsid w:val="004F082A"/>
  </w:style>
  <w:style w:type="numbering" w:customStyle="1" w:styleId="WW8Num7">
    <w:name w:val="WW8Num7"/>
    <w:qFormat/>
    <w:rsid w:val="004F082A"/>
  </w:style>
  <w:style w:type="numbering" w:customStyle="1" w:styleId="WW8Num2">
    <w:name w:val="WW8Num2"/>
    <w:qFormat/>
    <w:rsid w:val="004F082A"/>
  </w:style>
  <w:style w:type="table" w:styleId="Tabela-Siatka">
    <w:name w:val="Table Grid"/>
    <w:basedOn w:val="Standardowy"/>
    <w:uiPriority w:val="39"/>
    <w:rsid w:val="002661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sid w:val="004C3B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sid w:val="002A0D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
    <w:name w:val="Light Shading"/>
    <w:basedOn w:val="Standardowy"/>
    <w:uiPriority w:val="60"/>
    <w:rsid w:val="00CC178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alistaakcent3">
    <w:name w:val="Light List Accent 3"/>
    <w:basedOn w:val="Standardowy"/>
    <w:uiPriority w:val="61"/>
    <w:rsid w:val="006B72E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
    <w:name w:val="Light List"/>
    <w:basedOn w:val="Standardowy"/>
    <w:uiPriority w:val="61"/>
    <w:rsid w:val="006B72E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elasiatki4akcent61">
    <w:name w:val="Tabela siatki 4 — akcent 61"/>
    <w:basedOn w:val="Standardowy"/>
    <w:uiPriority w:val="49"/>
    <w:rsid w:val="005B5BB3"/>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Hipercze">
    <w:name w:val="Hyperlink"/>
    <w:basedOn w:val="Domylnaczcionkaakapitu"/>
    <w:uiPriority w:val="99"/>
    <w:unhideWhenUsed/>
    <w:rsid w:val="00B46C04"/>
    <w:rPr>
      <w:color w:val="0000FF" w:themeColor="hyperlink"/>
      <w:u w:val="single"/>
    </w:rPr>
  </w:style>
  <w:style w:type="character" w:customStyle="1" w:styleId="LegendaZnak1">
    <w:name w:val="Legenda Znak1"/>
    <w:aliases w:val="Legenda Znak Znak1,Legenda Znak Znak Znak Znak1,Legenda Znak Znak Znak Znak Znak,Legenda Znak Znak Znak Znak Znak Znak Znak1,Legenda Znak Znak Znak Znak Znak Znak Znak Znak,Legenda Znak Znak Znak1,Podpis pod rysunkiem Znak"/>
    <w:qFormat/>
    <w:rsid w:val="004F4828"/>
    <w:rPr>
      <w:rFonts w:ascii="Arial" w:eastAsiaTheme="minorEastAsia" w:hAnsi="Arial"/>
      <w:b/>
      <w:bCs/>
      <w:color w:val="000000" w:themeColor="text1"/>
      <w:sz w:val="20"/>
      <w:szCs w:val="18"/>
      <w:lang w:eastAsia="pl-PL"/>
    </w:rPr>
  </w:style>
  <w:style w:type="character" w:styleId="Odwoanieprzypisukocowego">
    <w:name w:val="endnote reference"/>
    <w:basedOn w:val="Domylnaczcionkaakapitu"/>
    <w:uiPriority w:val="99"/>
    <w:semiHidden/>
    <w:unhideWhenUsed/>
    <w:rsid w:val="00D904C6"/>
    <w:rPr>
      <w:vertAlign w:val="superscript"/>
    </w:rPr>
  </w:style>
  <w:style w:type="character" w:styleId="Odwoanieprzypisudolnego">
    <w:name w:val="footnote reference"/>
    <w:aliases w:val="Odwo³anie przypisu,Odwołanie przypisu"/>
    <w:basedOn w:val="Domylnaczcionkaakapitu"/>
    <w:uiPriority w:val="99"/>
    <w:unhideWhenUsed/>
    <w:rsid w:val="00115C1A"/>
    <w:rPr>
      <w:vertAlign w:val="superscript"/>
    </w:rPr>
  </w:style>
  <w:style w:type="table" w:customStyle="1" w:styleId="Tabela-Siatka3">
    <w:name w:val="Tabela - Siatka3"/>
    <w:basedOn w:val="Standardowy"/>
    <w:next w:val="Tabela-Siatka"/>
    <w:uiPriority w:val="59"/>
    <w:rsid w:val="000E6D44"/>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rsid w:val="0097352E"/>
    <w:pPr>
      <w:suppressAutoHyphens w:val="0"/>
      <w:spacing w:after="200"/>
      <w:ind w:left="720"/>
      <w:contextualSpacing/>
      <w:jc w:val="left"/>
    </w:pPr>
    <w:rPr>
      <w:rFonts w:ascii="Calibri" w:eastAsia="Times New Roman" w:hAnsi="Calibri" w:cs="Times New Roman"/>
      <w:color w:val="auto"/>
    </w:rPr>
  </w:style>
  <w:style w:type="table" w:customStyle="1" w:styleId="Tabela-Siatka5">
    <w:name w:val="Tabela - Siatka5"/>
    <w:basedOn w:val="Standardowy"/>
    <w:next w:val="Tabela-Siatka"/>
    <w:uiPriority w:val="59"/>
    <w:rsid w:val="00DC0E80"/>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C0E80"/>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DC0E80"/>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Normalny"/>
    <w:next w:val="Normalny"/>
    <w:autoRedefine/>
    <w:uiPriority w:val="39"/>
    <w:unhideWhenUsed/>
    <w:rsid w:val="009947E0"/>
    <w:pPr>
      <w:suppressAutoHyphens w:val="0"/>
      <w:spacing w:after="100"/>
      <w:ind w:left="660"/>
      <w:jc w:val="left"/>
    </w:pPr>
    <w:rPr>
      <w:rFonts w:asciiTheme="minorHAnsi" w:eastAsiaTheme="minorEastAsia" w:hAnsiTheme="minorHAnsi"/>
      <w:color w:val="auto"/>
      <w:lang w:eastAsia="pl-PL"/>
    </w:rPr>
  </w:style>
  <w:style w:type="paragraph" w:styleId="Spistreci5">
    <w:name w:val="toc 5"/>
    <w:basedOn w:val="Normalny"/>
    <w:next w:val="Normalny"/>
    <w:autoRedefine/>
    <w:uiPriority w:val="39"/>
    <w:unhideWhenUsed/>
    <w:rsid w:val="009947E0"/>
    <w:pPr>
      <w:suppressAutoHyphens w:val="0"/>
      <w:spacing w:after="100"/>
      <w:ind w:left="880"/>
      <w:jc w:val="left"/>
    </w:pPr>
    <w:rPr>
      <w:rFonts w:asciiTheme="minorHAnsi" w:eastAsiaTheme="minorEastAsia" w:hAnsiTheme="minorHAnsi"/>
      <w:color w:val="auto"/>
      <w:lang w:eastAsia="pl-PL"/>
    </w:rPr>
  </w:style>
  <w:style w:type="paragraph" w:styleId="Spistreci6">
    <w:name w:val="toc 6"/>
    <w:basedOn w:val="Normalny"/>
    <w:next w:val="Normalny"/>
    <w:autoRedefine/>
    <w:uiPriority w:val="39"/>
    <w:unhideWhenUsed/>
    <w:rsid w:val="009947E0"/>
    <w:pPr>
      <w:suppressAutoHyphens w:val="0"/>
      <w:spacing w:after="100"/>
      <w:ind w:left="1100"/>
      <w:jc w:val="left"/>
    </w:pPr>
    <w:rPr>
      <w:rFonts w:asciiTheme="minorHAnsi" w:eastAsiaTheme="minorEastAsia" w:hAnsiTheme="minorHAnsi"/>
      <w:color w:val="auto"/>
      <w:lang w:eastAsia="pl-PL"/>
    </w:rPr>
  </w:style>
  <w:style w:type="paragraph" w:styleId="Spistreci7">
    <w:name w:val="toc 7"/>
    <w:basedOn w:val="Normalny"/>
    <w:next w:val="Normalny"/>
    <w:autoRedefine/>
    <w:uiPriority w:val="39"/>
    <w:unhideWhenUsed/>
    <w:rsid w:val="009947E0"/>
    <w:pPr>
      <w:suppressAutoHyphens w:val="0"/>
      <w:spacing w:after="100"/>
      <w:ind w:left="1320"/>
      <w:jc w:val="left"/>
    </w:pPr>
    <w:rPr>
      <w:rFonts w:asciiTheme="minorHAnsi" w:eastAsiaTheme="minorEastAsia" w:hAnsiTheme="minorHAnsi"/>
      <w:color w:val="auto"/>
      <w:lang w:eastAsia="pl-PL"/>
    </w:rPr>
  </w:style>
  <w:style w:type="paragraph" w:styleId="Spistreci8">
    <w:name w:val="toc 8"/>
    <w:basedOn w:val="Normalny"/>
    <w:next w:val="Normalny"/>
    <w:autoRedefine/>
    <w:uiPriority w:val="39"/>
    <w:unhideWhenUsed/>
    <w:rsid w:val="009947E0"/>
    <w:pPr>
      <w:suppressAutoHyphens w:val="0"/>
      <w:spacing w:after="100"/>
      <w:ind w:left="1540"/>
      <w:jc w:val="left"/>
    </w:pPr>
    <w:rPr>
      <w:rFonts w:asciiTheme="minorHAnsi" w:eastAsiaTheme="minorEastAsia" w:hAnsiTheme="minorHAnsi"/>
      <w:color w:val="auto"/>
      <w:lang w:eastAsia="pl-PL"/>
    </w:rPr>
  </w:style>
  <w:style w:type="paragraph" w:styleId="Spistreci9">
    <w:name w:val="toc 9"/>
    <w:basedOn w:val="Normalny"/>
    <w:next w:val="Normalny"/>
    <w:autoRedefine/>
    <w:uiPriority w:val="39"/>
    <w:unhideWhenUsed/>
    <w:rsid w:val="009947E0"/>
    <w:pPr>
      <w:suppressAutoHyphens w:val="0"/>
      <w:spacing w:after="100"/>
      <w:ind w:left="1760"/>
      <w:jc w:val="left"/>
    </w:pPr>
    <w:rPr>
      <w:rFonts w:asciiTheme="minorHAnsi" w:eastAsiaTheme="minorEastAsia" w:hAnsiTheme="minorHAnsi"/>
      <w:color w:val="auto"/>
      <w:lang w:eastAsia="pl-PL"/>
    </w:rPr>
  </w:style>
  <w:style w:type="paragraph" w:customStyle="1" w:styleId="Normalny0">
    <w:name w:val="_Normalny"/>
    <w:basedOn w:val="Normalny"/>
    <w:qFormat/>
    <w:rsid w:val="00496317"/>
    <w:pPr>
      <w:suppressAutoHyphens w:val="0"/>
      <w:spacing w:before="120" w:after="120"/>
    </w:pPr>
    <w:rPr>
      <w:rFonts w:cs="Times New Roman"/>
      <w:bCs/>
      <w:color w:val="auto"/>
      <w:sz w:val="24"/>
    </w:rPr>
  </w:style>
  <w:style w:type="character" w:styleId="UyteHipercze">
    <w:name w:val="FollowedHyperlink"/>
    <w:basedOn w:val="Domylnaczcionkaakapitu"/>
    <w:uiPriority w:val="99"/>
    <w:semiHidden/>
    <w:unhideWhenUsed/>
    <w:rsid w:val="005F49AF"/>
    <w:rPr>
      <w:color w:val="954F72"/>
      <w:u w:val="single"/>
    </w:rPr>
  </w:style>
  <w:style w:type="table" w:customStyle="1" w:styleId="Tabela-Siatka13">
    <w:name w:val="Tabela - Siatka13"/>
    <w:basedOn w:val="Standardowy"/>
    <w:uiPriority w:val="59"/>
    <w:rsid w:val="00D122F4"/>
    <w:pPr>
      <w:suppressAutoHyphens w:val="0"/>
      <w:spacing w:line="264"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asiatkaakcent32">
    <w:name w:val="Jasna siatka — akcent 32"/>
    <w:basedOn w:val="Standardowy"/>
    <w:next w:val="Jasnasiatkaakcent3"/>
    <w:uiPriority w:val="62"/>
    <w:rsid w:val="00B6631B"/>
    <w:pPr>
      <w:suppressAutoHyphens w:val="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9BBB59" w:themeFill="accent3"/>
      </w:tcPr>
    </w:tblStylePr>
    <w:tblStylePr w:type="lastRow">
      <w:pPr>
        <w:spacing w:before="0" w:after="0" w:line="240" w:lineRule="auto"/>
      </w:pPr>
      <w:rPr>
        <w:rFonts w:asciiTheme="majorHAnsi" w:eastAsiaTheme="majorEastAsia" w:hAnsiTheme="majorHAnsi" w:cstheme="majorBidi"/>
        <w:b/>
        <w:bCs/>
      </w:rPr>
      <w:tblPr/>
      <w:tcPr>
        <w:tcBorders>
          <w:top w:val="nil"/>
          <w:left w:val="nil"/>
          <w:bottom w:val="nil"/>
          <w:right w:val="nil"/>
          <w:insideH w:val="nil"/>
          <w:insideV w:val="nil"/>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Vert">
      <w:tblPr/>
      <w:tcPr>
        <w:tcBorders>
          <w:top w:val="nil"/>
          <w:left w:val="nil"/>
          <w:bottom w:val="nil"/>
          <w:right w:val="nil"/>
          <w:insideH w:val="nil"/>
          <w:insideV w:val="nil"/>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AF1DD" w:themeFill="accent3" w:themeFillTint="33"/>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styleId="Jasnasiatkaakcent3">
    <w:name w:val="Light Grid Accent 3"/>
    <w:basedOn w:val="Standardowy"/>
    <w:uiPriority w:val="62"/>
    <w:rsid w:val="00B6631B"/>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mw-headline">
    <w:name w:val="mw-headline"/>
    <w:basedOn w:val="Domylnaczcionkaakapitu"/>
    <w:rsid w:val="000011C9"/>
  </w:style>
  <w:style w:type="character" w:customStyle="1" w:styleId="markedcontent">
    <w:name w:val="markedcontent"/>
    <w:rsid w:val="00D26078"/>
  </w:style>
  <w:style w:type="character" w:styleId="Nierozpoznanawzmianka">
    <w:name w:val="Unresolved Mention"/>
    <w:basedOn w:val="Domylnaczcionkaakapitu"/>
    <w:uiPriority w:val="99"/>
    <w:semiHidden/>
    <w:unhideWhenUsed/>
    <w:rsid w:val="006858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91709">
      <w:bodyDiv w:val="1"/>
      <w:marLeft w:val="0"/>
      <w:marRight w:val="0"/>
      <w:marTop w:val="0"/>
      <w:marBottom w:val="0"/>
      <w:divBdr>
        <w:top w:val="none" w:sz="0" w:space="0" w:color="auto"/>
        <w:left w:val="none" w:sz="0" w:space="0" w:color="auto"/>
        <w:bottom w:val="none" w:sz="0" w:space="0" w:color="auto"/>
        <w:right w:val="none" w:sz="0" w:space="0" w:color="auto"/>
      </w:divBdr>
    </w:div>
    <w:div w:id="108210347">
      <w:bodyDiv w:val="1"/>
      <w:marLeft w:val="0"/>
      <w:marRight w:val="0"/>
      <w:marTop w:val="0"/>
      <w:marBottom w:val="0"/>
      <w:divBdr>
        <w:top w:val="none" w:sz="0" w:space="0" w:color="auto"/>
        <w:left w:val="none" w:sz="0" w:space="0" w:color="auto"/>
        <w:bottom w:val="none" w:sz="0" w:space="0" w:color="auto"/>
        <w:right w:val="none" w:sz="0" w:space="0" w:color="auto"/>
      </w:divBdr>
    </w:div>
    <w:div w:id="110588330">
      <w:bodyDiv w:val="1"/>
      <w:marLeft w:val="0"/>
      <w:marRight w:val="0"/>
      <w:marTop w:val="0"/>
      <w:marBottom w:val="0"/>
      <w:divBdr>
        <w:top w:val="none" w:sz="0" w:space="0" w:color="auto"/>
        <w:left w:val="none" w:sz="0" w:space="0" w:color="auto"/>
        <w:bottom w:val="none" w:sz="0" w:space="0" w:color="auto"/>
        <w:right w:val="none" w:sz="0" w:space="0" w:color="auto"/>
      </w:divBdr>
    </w:div>
    <w:div w:id="131101725">
      <w:bodyDiv w:val="1"/>
      <w:marLeft w:val="0"/>
      <w:marRight w:val="0"/>
      <w:marTop w:val="0"/>
      <w:marBottom w:val="0"/>
      <w:divBdr>
        <w:top w:val="none" w:sz="0" w:space="0" w:color="auto"/>
        <w:left w:val="none" w:sz="0" w:space="0" w:color="auto"/>
        <w:bottom w:val="none" w:sz="0" w:space="0" w:color="auto"/>
        <w:right w:val="none" w:sz="0" w:space="0" w:color="auto"/>
      </w:divBdr>
    </w:div>
    <w:div w:id="154035271">
      <w:bodyDiv w:val="1"/>
      <w:marLeft w:val="0"/>
      <w:marRight w:val="0"/>
      <w:marTop w:val="0"/>
      <w:marBottom w:val="0"/>
      <w:divBdr>
        <w:top w:val="none" w:sz="0" w:space="0" w:color="auto"/>
        <w:left w:val="none" w:sz="0" w:space="0" w:color="auto"/>
        <w:bottom w:val="none" w:sz="0" w:space="0" w:color="auto"/>
        <w:right w:val="none" w:sz="0" w:space="0" w:color="auto"/>
      </w:divBdr>
    </w:div>
    <w:div w:id="173610877">
      <w:bodyDiv w:val="1"/>
      <w:marLeft w:val="0"/>
      <w:marRight w:val="0"/>
      <w:marTop w:val="0"/>
      <w:marBottom w:val="0"/>
      <w:divBdr>
        <w:top w:val="none" w:sz="0" w:space="0" w:color="auto"/>
        <w:left w:val="none" w:sz="0" w:space="0" w:color="auto"/>
        <w:bottom w:val="none" w:sz="0" w:space="0" w:color="auto"/>
        <w:right w:val="none" w:sz="0" w:space="0" w:color="auto"/>
      </w:divBdr>
    </w:div>
    <w:div w:id="270937588">
      <w:bodyDiv w:val="1"/>
      <w:marLeft w:val="0"/>
      <w:marRight w:val="0"/>
      <w:marTop w:val="0"/>
      <w:marBottom w:val="0"/>
      <w:divBdr>
        <w:top w:val="none" w:sz="0" w:space="0" w:color="auto"/>
        <w:left w:val="none" w:sz="0" w:space="0" w:color="auto"/>
        <w:bottom w:val="none" w:sz="0" w:space="0" w:color="auto"/>
        <w:right w:val="none" w:sz="0" w:space="0" w:color="auto"/>
      </w:divBdr>
    </w:div>
    <w:div w:id="279335657">
      <w:bodyDiv w:val="1"/>
      <w:marLeft w:val="0"/>
      <w:marRight w:val="0"/>
      <w:marTop w:val="0"/>
      <w:marBottom w:val="0"/>
      <w:divBdr>
        <w:top w:val="none" w:sz="0" w:space="0" w:color="auto"/>
        <w:left w:val="none" w:sz="0" w:space="0" w:color="auto"/>
        <w:bottom w:val="none" w:sz="0" w:space="0" w:color="auto"/>
        <w:right w:val="none" w:sz="0" w:space="0" w:color="auto"/>
      </w:divBdr>
    </w:div>
    <w:div w:id="284503578">
      <w:bodyDiv w:val="1"/>
      <w:marLeft w:val="0"/>
      <w:marRight w:val="0"/>
      <w:marTop w:val="0"/>
      <w:marBottom w:val="0"/>
      <w:divBdr>
        <w:top w:val="none" w:sz="0" w:space="0" w:color="auto"/>
        <w:left w:val="none" w:sz="0" w:space="0" w:color="auto"/>
        <w:bottom w:val="none" w:sz="0" w:space="0" w:color="auto"/>
        <w:right w:val="none" w:sz="0" w:space="0" w:color="auto"/>
      </w:divBdr>
    </w:div>
    <w:div w:id="304091726">
      <w:bodyDiv w:val="1"/>
      <w:marLeft w:val="0"/>
      <w:marRight w:val="0"/>
      <w:marTop w:val="0"/>
      <w:marBottom w:val="0"/>
      <w:divBdr>
        <w:top w:val="none" w:sz="0" w:space="0" w:color="auto"/>
        <w:left w:val="none" w:sz="0" w:space="0" w:color="auto"/>
        <w:bottom w:val="none" w:sz="0" w:space="0" w:color="auto"/>
        <w:right w:val="none" w:sz="0" w:space="0" w:color="auto"/>
      </w:divBdr>
    </w:div>
    <w:div w:id="323362705">
      <w:bodyDiv w:val="1"/>
      <w:marLeft w:val="0"/>
      <w:marRight w:val="0"/>
      <w:marTop w:val="0"/>
      <w:marBottom w:val="0"/>
      <w:divBdr>
        <w:top w:val="none" w:sz="0" w:space="0" w:color="auto"/>
        <w:left w:val="none" w:sz="0" w:space="0" w:color="auto"/>
        <w:bottom w:val="none" w:sz="0" w:space="0" w:color="auto"/>
        <w:right w:val="none" w:sz="0" w:space="0" w:color="auto"/>
      </w:divBdr>
    </w:div>
    <w:div w:id="420295519">
      <w:bodyDiv w:val="1"/>
      <w:marLeft w:val="0"/>
      <w:marRight w:val="0"/>
      <w:marTop w:val="0"/>
      <w:marBottom w:val="0"/>
      <w:divBdr>
        <w:top w:val="none" w:sz="0" w:space="0" w:color="auto"/>
        <w:left w:val="none" w:sz="0" w:space="0" w:color="auto"/>
        <w:bottom w:val="none" w:sz="0" w:space="0" w:color="auto"/>
        <w:right w:val="none" w:sz="0" w:space="0" w:color="auto"/>
      </w:divBdr>
    </w:div>
    <w:div w:id="444232511">
      <w:bodyDiv w:val="1"/>
      <w:marLeft w:val="0"/>
      <w:marRight w:val="0"/>
      <w:marTop w:val="0"/>
      <w:marBottom w:val="0"/>
      <w:divBdr>
        <w:top w:val="none" w:sz="0" w:space="0" w:color="auto"/>
        <w:left w:val="none" w:sz="0" w:space="0" w:color="auto"/>
        <w:bottom w:val="none" w:sz="0" w:space="0" w:color="auto"/>
        <w:right w:val="none" w:sz="0" w:space="0" w:color="auto"/>
      </w:divBdr>
    </w:div>
    <w:div w:id="453133374">
      <w:bodyDiv w:val="1"/>
      <w:marLeft w:val="0"/>
      <w:marRight w:val="0"/>
      <w:marTop w:val="0"/>
      <w:marBottom w:val="0"/>
      <w:divBdr>
        <w:top w:val="none" w:sz="0" w:space="0" w:color="auto"/>
        <w:left w:val="none" w:sz="0" w:space="0" w:color="auto"/>
        <w:bottom w:val="none" w:sz="0" w:space="0" w:color="auto"/>
        <w:right w:val="none" w:sz="0" w:space="0" w:color="auto"/>
      </w:divBdr>
    </w:div>
    <w:div w:id="461266533">
      <w:bodyDiv w:val="1"/>
      <w:marLeft w:val="0"/>
      <w:marRight w:val="0"/>
      <w:marTop w:val="0"/>
      <w:marBottom w:val="0"/>
      <w:divBdr>
        <w:top w:val="none" w:sz="0" w:space="0" w:color="auto"/>
        <w:left w:val="none" w:sz="0" w:space="0" w:color="auto"/>
        <w:bottom w:val="none" w:sz="0" w:space="0" w:color="auto"/>
        <w:right w:val="none" w:sz="0" w:space="0" w:color="auto"/>
      </w:divBdr>
    </w:div>
    <w:div w:id="510068226">
      <w:bodyDiv w:val="1"/>
      <w:marLeft w:val="0"/>
      <w:marRight w:val="0"/>
      <w:marTop w:val="0"/>
      <w:marBottom w:val="0"/>
      <w:divBdr>
        <w:top w:val="none" w:sz="0" w:space="0" w:color="auto"/>
        <w:left w:val="none" w:sz="0" w:space="0" w:color="auto"/>
        <w:bottom w:val="none" w:sz="0" w:space="0" w:color="auto"/>
        <w:right w:val="none" w:sz="0" w:space="0" w:color="auto"/>
      </w:divBdr>
    </w:div>
    <w:div w:id="520432355">
      <w:bodyDiv w:val="1"/>
      <w:marLeft w:val="0"/>
      <w:marRight w:val="0"/>
      <w:marTop w:val="0"/>
      <w:marBottom w:val="0"/>
      <w:divBdr>
        <w:top w:val="none" w:sz="0" w:space="0" w:color="auto"/>
        <w:left w:val="none" w:sz="0" w:space="0" w:color="auto"/>
        <w:bottom w:val="none" w:sz="0" w:space="0" w:color="auto"/>
        <w:right w:val="none" w:sz="0" w:space="0" w:color="auto"/>
      </w:divBdr>
    </w:div>
    <w:div w:id="554780723">
      <w:bodyDiv w:val="1"/>
      <w:marLeft w:val="0"/>
      <w:marRight w:val="0"/>
      <w:marTop w:val="0"/>
      <w:marBottom w:val="0"/>
      <w:divBdr>
        <w:top w:val="none" w:sz="0" w:space="0" w:color="auto"/>
        <w:left w:val="none" w:sz="0" w:space="0" w:color="auto"/>
        <w:bottom w:val="none" w:sz="0" w:space="0" w:color="auto"/>
        <w:right w:val="none" w:sz="0" w:space="0" w:color="auto"/>
      </w:divBdr>
    </w:div>
    <w:div w:id="608583052">
      <w:bodyDiv w:val="1"/>
      <w:marLeft w:val="0"/>
      <w:marRight w:val="0"/>
      <w:marTop w:val="0"/>
      <w:marBottom w:val="0"/>
      <w:divBdr>
        <w:top w:val="none" w:sz="0" w:space="0" w:color="auto"/>
        <w:left w:val="none" w:sz="0" w:space="0" w:color="auto"/>
        <w:bottom w:val="none" w:sz="0" w:space="0" w:color="auto"/>
        <w:right w:val="none" w:sz="0" w:space="0" w:color="auto"/>
      </w:divBdr>
    </w:div>
    <w:div w:id="685836007">
      <w:bodyDiv w:val="1"/>
      <w:marLeft w:val="0"/>
      <w:marRight w:val="0"/>
      <w:marTop w:val="0"/>
      <w:marBottom w:val="0"/>
      <w:divBdr>
        <w:top w:val="none" w:sz="0" w:space="0" w:color="auto"/>
        <w:left w:val="none" w:sz="0" w:space="0" w:color="auto"/>
        <w:bottom w:val="none" w:sz="0" w:space="0" w:color="auto"/>
        <w:right w:val="none" w:sz="0" w:space="0" w:color="auto"/>
      </w:divBdr>
    </w:div>
    <w:div w:id="759524512">
      <w:bodyDiv w:val="1"/>
      <w:marLeft w:val="0"/>
      <w:marRight w:val="0"/>
      <w:marTop w:val="0"/>
      <w:marBottom w:val="0"/>
      <w:divBdr>
        <w:top w:val="none" w:sz="0" w:space="0" w:color="auto"/>
        <w:left w:val="none" w:sz="0" w:space="0" w:color="auto"/>
        <w:bottom w:val="none" w:sz="0" w:space="0" w:color="auto"/>
        <w:right w:val="none" w:sz="0" w:space="0" w:color="auto"/>
      </w:divBdr>
    </w:div>
    <w:div w:id="901519929">
      <w:bodyDiv w:val="1"/>
      <w:marLeft w:val="0"/>
      <w:marRight w:val="0"/>
      <w:marTop w:val="0"/>
      <w:marBottom w:val="0"/>
      <w:divBdr>
        <w:top w:val="none" w:sz="0" w:space="0" w:color="auto"/>
        <w:left w:val="none" w:sz="0" w:space="0" w:color="auto"/>
        <w:bottom w:val="none" w:sz="0" w:space="0" w:color="auto"/>
        <w:right w:val="none" w:sz="0" w:space="0" w:color="auto"/>
      </w:divBdr>
    </w:div>
    <w:div w:id="919867940">
      <w:bodyDiv w:val="1"/>
      <w:marLeft w:val="0"/>
      <w:marRight w:val="0"/>
      <w:marTop w:val="0"/>
      <w:marBottom w:val="0"/>
      <w:divBdr>
        <w:top w:val="none" w:sz="0" w:space="0" w:color="auto"/>
        <w:left w:val="none" w:sz="0" w:space="0" w:color="auto"/>
        <w:bottom w:val="none" w:sz="0" w:space="0" w:color="auto"/>
        <w:right w:val="none" w:sz="0" w:space="0" w:color="auto"/>
      </w:divBdr>
    </w:div>
    <w:div w:id="922681582">
      <w:bodyDiv w:val="1"/>
      <w:marLeft w:val="0"/>
      <w:marRight w:val="0"/>
      <w:marTop w:val="0"/>
      <w:marBottom w:val="0"/>
      <w:divBdr>
        <w:top w:val="none" w:sz="0" w:space="0" w:color="auto"/>
        <w:left w:val="none" w:sz="0" w:space="0" w:color="auto"/>
        <w:bottom w:val="none" w:sz="0" w:space="0" w:color="auto"/>
        <w:right w:val="none" w:sz="0" w:space="0" w:color="auto"/>
      </w:divBdr>
    </w:div>
    <w:div w:id="926185088">
      <w:bodyDiv w:val="1"/>
      <w:marLeft w:val="0"/>
      <w:marRight w:val="0"/>
      <w:marTop w:val="0"/>
      <w:marBottom w:val="0"/>
      <w:divBdr>
        <w:top w:val="none" w:sz="0" w:space="0" w:color="auto"/>
        <w:left w:val="none" w:sz="0" w:space="0" w:color="auto"/>
        <w:bottom w:val="none" w:sz="0" w:space="0" w:color="auto"/>
        <w:right w:val="none" w:sz="0" w:space="0" w:color="auto"/>
      </w:divBdr>
    </w:div>
    <w:div w:id="992640770">
      <w:bodyDiv w:val="1"/>
      <w:marLeft w:val="0"/>
      <w:marRight w:val="0"/>
      <w:marTop w:val="0"/>
      <w:marBottom w:val="0"/>
      <w:divBdr>
        <w:top w:val="none" w:sz="0" w:space="0" w:color="auto"/>
        <w:left w:val="none" w:sz="0" w:space="0" w:color="auto"/>
        <w:bottom w:val="none" w:sz="0" w:space="0" w:color="auto"/>
        <w:right w:val="none" w:sz="0" w:space="0" w:color="auto"/>
      </w:divBdr>
      <w:divsChild>
        <w:div w:id="1939016965">
          <w:marLeft w:val="0"/>
          <w:marRight w:val="0"/>
          <w:marTop w:val="0"/>
          <w:marBottom w:val="0"/>
          <w:divBdr>
            <w:top w:val="none" w:sz="0" w:space="0" w:color="auto"/>
            <w:left w:val="none" w:sz="0" w:space="0" w:color="auto"/>
            <w:bottom w:val="none" w:sz="0" w:space="0" w:color="auto"/>
            <w:right w:val="none" w:sz="0" w:space="0" w:color="auto"/>
          </w:divBdr>
        </w:div>
        <w:div w:id="224461417">
          <w:marLeft w:val="0"/>
          <w:marRight w:val="0"/>
          <w:marTop w:val="0"/>
          <w:marBottom w:val="0"/>
          <w:divBdr>
            <w:top w:val="none" w:sz="0" w:space="0" w:color="auto"/>
            <w:left w:val="none" w:sz="0" w:space="0" w:color="auto"/>
            <w:bottom w:val="none" w:sz="0" w:space="0" w:color="auto"/>
            <w:right w:val="none" w:sz="0" w:space="0" w:color="auto"/>
          </w:divBdr>
        </w:div>
        <w:div w:id="12387463">
          <w:marLeft w:val="0"/>
          <w:marRight w:val="0"/>
          <w:marTop w:val="0"/>
          <w:marBottom w:val="0"/>
          <w:divBdr>
            <w:top w:val="none" w:sz="0" w:space="0" w:color="auto"/>
            <w:left w:val="none" w:sz="0" w:space="0" w:color="auto"/>
            <w:bottom w:val="none" w:sz="0" w:space="0" w:color="auto"/>
            <w:right w:val="none" w:sz="0" w:space="0" w:color="auto"/>
          </w:divBdr>
        </w:div>
        <w:div w:id="1052997769">
          <w:marLeft w:val="0"/>
          <w:marRight w:val="0"/>
          <w:marTop w:val="0"/>
          <w:marBottom w:val="0"/>
          <w:divBdr>
            <w:top w:val="none" w:sz="0" w:space="0" w:color="auto"/>
            <w:left w:val="none" w:sz="0" w:space="0" w:color="auto"/>
            <w:bottom w:val="none" w:sz="0" w:space="0" w:color="auto"/>
            <w:right w:val="none" w:sz="0" w:space="0" w:color="auto"/>
          </w:divBdr>
        </w:div>
        <w:div w:id="984822664">
          <w:marLeft w:val="0"/>
          <w:marRight w:val="0"/>
          <w:marTop w:val="0"/>
          <w:marBottom w:val="0"/>
          <w:divBdr>
            <w:top w:val="none" w:sz="0" w:space="0" w:color="auto"/>
            <w:left w:val="none" w:sz="0" w:space="0" w:color="auto"/>
            <w:bottom w:val="none" w:sz="0" w:space="0" w:color="auto"/>
            <w:right w:val="none" w:sz="0" w:space="0" w:color="auto"/>
          </w:divBdr>
        </w:div>
        <w:div w:id="1998725749">
          <w:marLeft w:val="0"/>
          <w:marRight w:val="0"/>
          <w:marTop w:val="0"/>
          <w:marBottom w:val="0"/>
          <w:divBdr>
            <w:top w:val="none" w:sz="0" w:space="0" w:color="auto"/>
            <w:left w:val="none" w:sz="0" w:space="0" w:color="auto"/>
            <w:bottom w:val="none" w:sz="0" w:space="0" w:color="auto"/>
            <w:right w:val="none" w:sz="0" w:space="0" w:color="auto"/>
          </w:divBdr>
        </w:div>
        <w:div w:id="1727416873">
          <w:marLeft w:val="0"/>
          <w:marRight w:val="0"/>
          <w:marTop w:val="0"/>
          <w:marBottom w:val="0"/>
          <w:divBdr>
            <w:top w:val="none" w:sz="0" w:space="0" w:color="auto"/>
            <w:left w:val="none" w:sz="0" w:space="0" w:color="auto"/>
            <w:bottom w:val="none" w:sz="0" w:space="0" w:color="auto"/>
            <w:right w:val="none" w:sz="0" w:space="0" w:color="auto"/>
          </w:divBdr>
        </w:div>
        <w:div w:id="551498380">
          <w:marLeft w:val="0"/>
          <w:marRight w:val="0"/>
          <w:marTop w:val="0"/>
          <w:marBottom w:val="0"/>
          <w:divBdr>
            <w:top w:val="none" w:sz="0" w:space="0" w:color="auto"/>
            <w:left w:val="none" w:sz="0" w:space="0" w:color="auto"/>
            <w:bottom w:val="none" w:sz="0" w:space="0" w:color="auto"/>
            <w:right w:val="none" w:sz="0" w:space="0" w:color="auto"/>
          </w:divBdr>
        </w:div>
        <w:div w:id="879123025">
          <w:marLeft w:val="0"/>
          <w:marRight w:val="0"/>
          <w:marTop w:val="0"/>
          <w:marBottom w:val="0"/>
          <w:divBdr>
            <w:top w:val="none" w:sz="0" w:space="0" w:color="auto"/>
            <w:left w:val="none" w:sz="0" w:space="0" w:color="auto"/>
            <w:bottom w:val="none" w:sz="0" w:space="0" w:color="auto"/>
            <w:right w:val="none" w:sz="0" w:space="0" w:color="auto"/>
          </w:divBdr>
        </w:div>
        <w:div w:id="1920286656">
          <w:marLeft w:val="0"/>
          <w:marRight w:val="0"/>
          <w:marTop w:val="0"/>
          <w:marBottom w:val="0"/>
          <w:divBdr>
            <w:top w:val="none" w:sz="0" w:space="0" w:color="auto"/>
            <w:left w:val="none" w:sz="0" w:space="0" w:color="auto"/>
            <w:bottom w:val="none" w:sz="0" w:space="0" w:color="auto"/>
            <w:right w:val="none" w:sz="0" w:space="0" w:color="auto"/>
          </w:divBdr>
        </w:div>
      </w:divsChild>
    </w:div>
    <w:div w:id="1070427992">
      <w:bodyDiv w:val="1"/>
      <w:marLeft w:val="0"/>
      <w:marRight w:val="0"/>
      <w:marTop w:val="0"/>
      <w:marBottom w:val="0"/>
      <w:divBdr>
        <w:top w:val="none" w:sz="0" w:space="0" w:color="auto"/>
        <w:left w:val="none" w:sz="0" w:space="0" w:color="auto"/>
        <w:bottom w:val="none" w:sz="0" w:space="0" w:color="auto"/>
        <w:right w:val="none" w:sz="0" w:space="0" w:color="auto"/>
      </w:divBdr>
    </w:div>
    <w:div w:id="1099449581">
      <w:bodyDiv w:val="1"/>
      <w:marLeft w:val="0"/>
      <w:marRight w:val="0"/>
      <w:marTop w:val="0"/>
      <w:marBottom w:val="0"/>
      <w:divBdr>
        <w:top w:val="none" w:sz="0" w:space="0" w:color="auto"/>
        <w:left w:val="none" w:sz="0" w:space="0" w:color="auto"/>
        <w:bottom w:val="none" w:sz="0" w:space="0" w:color="auto"/>
        <w:right w:val="none" w:sz="0" w:space="0" w:color="auto"/>
      </w:divBdr>
    </w:div>
    <w:div w:id="1104110973">
      <w:bodyDiv w:val="1"/>
      <w:marLeft w:val="0"/>
      <w:marRight w:val="0"/>
      <w:marTop w:val="0"/>
      <w:marBottom w:val="0"/>
      <w:divBdr>
        <w:top w:val="none" w:sz="0" w:space="0" w:color="auto"/>
        <w:left w:val="none" w:sz="0" w:space="0" w:color="auto"/>
        <w:bottom w:val="none" w:sz="0" w:space="0" w:color="auto"/>
        <w:right w:val="none" w:sz="0" w:space="0" w:color="auto"/>
      </w:divBdr>
    </w:div>
    <w:div w:id="1179808448">
      <w:bodyDiv w:val="1"/>
      <w:marLeft w:val="0"/>
      <w:marRight w:val="0"/>
      <w:marTop w:val="0"/>
      <w:marBottom w:val="0"/>
      <w:divBdr>
        <w:top w:val="none" w:sz="0" w:space="0" w:color="auto"/>
        <w:left w:val="none" w:sz="0" w:space="0" w:color="auto"/>
        <w:bottom w:val="none" w:sz="0" w:space="0" w:color="auto"/>
        <w:right w:val="none" w:sz="0" w:space="0" w:color="auto"/>
      </w:divBdr>
    </w:div>
    <w:div w:id="1266425546">
      <w:bodyDiv w:val="1"/>
      <w:marLeft w:val="0"/>
      <w:marRight w:val="0"/>
      <w:marTop w:val="0"/>
      <w:marBottom w:val="0"/>
      <w:divBdr>
        <w:top w:val="none" w:sz="0" w:space="0" w:color="auto"/>
        <w:left w:val="none" w:sz="0" w:space="0" w:color="auto"/>
        <w:bottom w:val="none" w:sz="0" w:space="0" w:color="auto"/>
        <w:right w:val="none" w:sz="0" w:space="0" w:color="auto"/>
      </w:divBdr>
    </w:div>
    <w:div w:id="1280722306">
      <w:bodyDiv w:val="1"/>
      <w:marLeft w:val="0"/>
      <w:marRight w:val="0"/>
      <w:marTop w:val="0"/>
      <w:marBottom w:val="0"/>
      <w:divBdr>
        <w:top w:val="none" w:sz="0" w:space="0" w:color="auto"/>
        <w:left w:val="none" w:sz="0" w:space="0" w:color="auto"/>
        <w:bottom w:val="none" w:sz="0" w:space="0" w:color="auto"/>
        <w:right w:val="none" w:sz="0" w:space="0" w:color="auto"/>
      </w:divBdr>
    </w:div>
    <w:div w:id="1323240435">
      <w:bodyDiv w:val="1"/>
      <w:marLeft w:val="0"/>
      <w:marRight w:val="0"/>
      <w:marTop w:val="0"/>
      <w:marBottom w:val="0"/>
      <w:divBdr>
        <w:top w:val="none" w:sz="0" w:space="0" w:color="auto"/>
        <w:left w:val="none" w:sz="0" w:space="0" w:color="auto"/>
        <w:bottom w:val="none" w:sz="0" w:space="0" w:color="auto"/>
        <w:right w:val="none" w:sz="0" w:space="0" w:color="auto"/>
      </w:divBdr>
    </w:div>
    <w:div w:id="1339576218">
      <w:bodyDiv w:val="1"/>
      <w:marLeft w:val="0"/>
      <w:marRight w:val="0"/>
      <w:marTop w:val="0"/>
      <w:marBottom w:val="0"/>
      <w:divBdr>
        <w:top w:val="none" w:sz="0" w:space="0" w:color="auto"/>
        <w:left w:val="none" w:sz="0" w:space="0" w:color="auto"/>
        <w:bottom w:val="none" w:sz="0" w:space="0" w:color="auto"/>
        <w:right w:val="none" w:sz="0" w:space="0" w:color="auto"/>
      </w:divBdr>
    </w:div>
    <w:div w:id="1393427632">
      <w:bodyDiv w:val="1"/>
      <w:marLeft w:val="0"/>
      <w:marRight w:val="0"/>
      <w:marTop w:val="0"/>
      <w:marBottom w:val="0"/>
      <w:divBdr>
        <w:top w:val="none" w:sz="0" w:space="0" w:color="auto"/>
        <w:left w:val="none" w:sz="0" w:space="0" w:color="auto"/>
        <w:bottom w:val="none" w:sz="0" w:space="0" w:color="auto"/>
        <w:right w:val="none" w:sz="0" w:space="0" w:color="auto"/>
      </w:divBdr>
    </w:div>
    <w:div w:id="1400904506">
      <w:bodyDiv w:val="1"/>
      <w:marLeft w:val="0"/>
      <w:marRight w:val="0"/>
      <w:marTop w:val="0"/>
      <w:marBottom w:val="0"/>
      <w:divBdr>
        <w:top w:val="none" w:sz="0" w:space="0" w:color="auto"/>
        <w:left w:val="none" w:sz="0" w:space="0" w:color="auto"/>
        <w:bottom w:val="none" w:sz="0" w:space="0" w:color="auto"/>
        <w:right w:val="none" w:sz="0" w:space="0" w:color="auto"/>
      </w:divBdr>
    </w:div>
    <w:div w:id="1420370106">
      <w:bodyDiv w:val="1"/>
      <w:marLeft w:val="0"/>
      <w:marRight w:val="0"/>
      <w:marTop w:val="0"/>
      <w:marBottom w:val="0"/>
      <w:divBdr>
        <w:top w:val="none" w:sz="0" w:space="0" w:color="auto"/>
        <w:left w:val="none" w:sz="0" w:space="0" w:color="auto"/>
        <w:bottom w:val="none" w:sz="0" w:space="0" w:color="auto"/>
        <w:right w:val="none" w:sz="0" w:space="0" w:color="auto"/>
      </w:divBdr>
    </w:div>
    <w:div w:id="1430274465">
      <w:bodyDiv w:val="1"/>
      <w:marLeft w:val="0"/>
      <w:marRight w:val="0"/>
      <w:marTop w:val="0"/>
      <w:marBottom w:val="0"/>
      <w:divBdr>
        <w:top w:val="none" w:sz="0" w:space="0" w:color="auto"/>
        <w:left w:val="none" w:sz="0" w:space="0" w:color="auto"/>
        <w:bottom w:val="none" w:sz="0" w:space="0" w:color="auto"/>
        <w:right w:val="none" w:sz="0" w:space="0" w:color="auto"/>
      </w:divBdr>
    </w:div>
    <w:div w:id="1548293811">
      <w:bodyDiv w:val="1"/>
      <w:marLeft w:val="0"/>
      <w:marRight w:val="0"/>
      <w:marTop w:val="0"/>
      <w:marBottom w:val="0"/>
      <w:divBdr>
        <w:top w:val="none" w:sz="0" w:space="0" w:color="auto"/>
        <w:left w:val="none" w:sz="0" w:space="0" w:color="auto"/>
        <w:bottom w:val="none" w:sz="0" w:space="0" w:color="auto"/>
        <w:right w:val="none" w:sz="0" w:space="0" w:color="auto"/>
      </w:divBdr>
    </w:div>
    <w:div w:id="1572423143">
      <w:bodyDiv w:val="1"/>
      <w:marLeft w:val="0"/>
      <w:marRight w:val="0"/>
      <w:marTop w:val="0"/>
      <w:marBottom w:val="0"/>
      <w:divBdr>
        <w:top w:val="none" w:sz="0" w:space="0" w:color="auto"/>
        <w:left w:val="none" w:sz="0" w:space="0" w:color="auto"/>
        <w:bottom w:val="none" w:sz="0" w:space="0" w:color="auto"/>
        <w:right w:val="none" w:sz="0" w:space="0" w:color="auto"/>
      </w:divBdr>
    </w:div>
    <w:div w:id="1594164385">
      <w:bodyDiv w:val="1"/>
      <w:marLeft w:val="0"/>
      <w:marRight w:val="0"/>
      <w:marTop w:val="0"/>
      <w:marBottom w:val="0"/>
      <w:divBdr>
        <w:top w:val="none" w:sz="0" w:space="0" w:color="auto"/>
        <w:left w:val="none" w:sz="0" w:space="0" w:color="auto"/>
        <w:bottom w:val="none" w:sz="0" w:space="0" w:color="auto"/>
        <w:right w:val="none" w:sz="0" w:space="0" w:color="auto"/>
      </w:divBdr>
    </w:div>
    <w:div w:id="1613971834">
      <w:bodyDiv w:val="1"/>
      <w:marLeft w:val="0"/>
      <w:marRight w:val="0"/>
      <w:marTop w:val="0"/>
      <w:marBottom w:val="0"/>
      <w:divBdr>
        <w:top w:val="none" w:sz="0" w:space="0" w:color="auto"/>
        <w:left w:val="none" w:sz="0" w:space="0" w:color="auto"/>
        <w:bottom w:val="none" w:sz="0" w:space="0" w:color="auto"/>
        <w:right w:val="none" w:sz="0" w:space="0" w:color="auto"/>
      </w:divBdr>
    </w:div>
    <w:div w:id="1680767337">
      <w:bodyDiv w:val="1"/>
      <w:marLeft w:val="0"/>
      <w:marRight w:val="0"/>
      <w:marTop w:val="0"/>
      <w:marBottom w:val="0"/>
      <w:divBdr>
        <w:top w:val="none" w:sz="0" w:space="0" w:color="auto"/>
        <w:left w:val="none" w:sz="0" w:space="0" w:color="auto"/>
        <w:bottom w:val="none" w:sz="0" w:space="0" w:color="auto"/>
        <w:right w:val="none" w:sz="0" w:space="0" w:color="auto"/>
      </w:divBdr>
    </w:div>
    <w:div w:id="1685739268">
      <w:bodyDiv w:val="1"/>
      <w:marLeft w:val="0"/>
      <w:marRight w:val="0"/>
      <w:marTop w:val="0"/>
      <w:marBottom w:val="0"/>
      <w:divBdr>
        <w:top w:val="none" w:sz="0" w:space="0" w:color="auto"/>
        <w:left w:val="none" w:sz="0" w:space="0" w:color="auto"/>
        <w:bottom w:val="none" w:sz="0" w:space="0" w:color="auto"/>
        <w:right w:val="none" w:sz="0" w:space="0" w:color="auto"/>
      </w:divBdr>
    </w:div>
    <w:div w:id="1699502845">
      <w:bodyDiv w:val="1"/>
      <w:marLeft w:val="0"/>
      <w:marRight w:val="0"/>
      <w:marTop w:val="0"/>
      <w:marBottom w:val="0"/>
      <w:divBdr>
        <w:top w:val="none" w:sz="0" w:space="0" w:color="auto"/>
        <w:left w:val="none" w:sz="0" w:space="0" w:color="auto"/>
        <w:bottom w:val="none" w:sz="0" w:space="0" w:color="auto"/>
        <w:right w:val="none" w:sz="0" w:space="0" w:color="auto"/>
      </w:divBdr>
    </w:div>
    <w:div w:id="1736852347">
      <w:bodyDiv w:val="1"/>
      <w:marLeft w:val="0"/>
      <w:marRight w:val="0"/>
      <w:marTop w:val="0"/>
      <w:marBottom w:val="0"/>
      <w:divBdr>
        <w:top w:val="none" w:sz="0" w:space="0" w:color="auto"/>
        <w:left w:val="none" w:sz="0" w:space="0" w:color="auto"/>
        <w:bottom w:val="none" w:sz="0" w:space="0" w:color="auto"/>
        <w:right w:val="none" w:sz="0" w:space="0" w:color="auto"/>
      </w:divBdr>
    </w:div>
    <w:div w:id="1776166079">
      <w:bodyDiv w:val="1"/>
      <w:marLeft w:val="0"/>
      <w:marRight w:val="0"/>
      <w:marTop w:val="0"/>
      <w:marBottom w:val="0"/>
      <w:divBdr>
        <w:top w:val="none" w:sz="0" w:space="0" w:color="auto"/>
        <w:left w:val="none" w:sz="0" w:space="0" w:color="auto"/>
        <w:bottom w:val="none" w:sz="0" w:space="0" w:color="auto"/>
        <w:right w:val="none" w:sz="0" w:space="0" w:color="auto"/>
      </w:divBdr>
    </w:div>
    <w:div w:id="1781605554">
      <w:bodyDiv w:val="1"/>
      <w:marLeft w:val="0"/>
      <w:marRight w:val="0"/>
      <w:marTop w:val="0"/>
      <w:marBottom w:val="0"/>
      <w:divBdr>
        <w:top w:val="none" w:sz="0" w:space="0" w:color="auto"/>
        <w:left w:val="none" w:sz="0" w:space="0" w:color="auto"/>
        <w:bottom w:val="none" w:sz="0" w:space="0" w:color="auto"/>
        <w:right w:val="none" w:sz="0" w:space="0" w:color="auto"/>
      </w:divBdr>
    </w:div>
    <w:div w:id="1810784114">
      <w:bodyDiv w:val="1"/>
      <w:marLeft w:val="0"/>
      <w:marRight w:val="0"/>
      <w:marTop w:val="0"/>
      <w:marBottom w:val="0"/>
      <w:divBdr>
        <w:top w:val="none" w:sz="0" w:space="0" w:color="auto"/>
        <w:left w:val="none" w:sz="0" w:space="0" w:color="auto"/>
        <w:bottom w:val="none" w:sz="0" w:space="0" w:color="auto"/>
        <w:right w:val="none" w:sz="0" w:space="0" w:color="auto"/>
      </w:divBdr>
    </w:div>
    <w:div w:id="1866866293">
      <w:bodyDiv w:val="1"/>
      <w:marLeft w:val="0"/>
      <w:marRight w:val="0"/>
      <w:marTop w:val="0"/>
      <w:marBottom w:val="0"/>
      <w:divBdr>
        <w:top w:val="none" w:sz="0" w:space="0" w:color="auto"/>
        <w:left w:val="none" w:sz="0" w:space="0" w:color="auto"/>
        <w:bottom w:val="none" w:sz="0" w:space="0" w:color="auto"/>
        <w:right w:val="none" w:sz="0" w:space="0" w:color="auto"/>
      </w:divBdr>
    </w:div>
    <w:div w:id="1875993069">
      <w:bodyDiv w:val="1"/>
      <w:marLeft w:val="0"/>
      <w:marRight w:val="0"/>
      <w:marTop w:val="0"/>
      <w:marBottom w:val="0"/>
      <w:divBdr>
        <w:top w:val="none" w:sz="0" w:space="0" w:color="auto"/>
        <w:left w:val="none" w:sz="0" w:space="0" w:color="auto"/>
        <w:bottom w:val="none" w:sz="0" w:space="0" w:color="auto"/>
        <w:right w:val="none" w:sz="0" w:space="0" w:color="auto"/>
      </w:divBdr>
    </w:div>
    <w:div w:id="1894848030">
      <w:bodyDiv w:val="1"/>
      <w:marLeft w:val="0"/>
      <w:marRight w:val="0"/>
      <w:marTop w:val="0"/>
      <w:marBottom w:val="0"/>
      <w:divBdr>
        <w:top w:val="none" w:sz="0" w:space="0" w:color="auto"/>
        <w:left w:val="none" w:sz="0" w:space="0" w:color="auto"/>
        <w:bottom w:val="none" w:sz="0" w:space="0" w:color="auto"/>
        <w:right w:val="none" w:sz="0" w:space="0" w:color="auto"/>
      </w:divBdr>
    </w:div>
    <w:div w:id="1905530334">
      <w:bodyDiv w:val="1"/>
      <w:marLeft w:val="0"/>
      <w:marRight w:val="0"/>
      <w:marTop w:val="0"/>
      <w:marBottom w:val="0"/>
      <w:divBdr>
        <w:top w:val="none" w:sz="0" w:space="0" w:color="auto"/>
        <w:left w:val="none" w:sz="0" w:space="0" w:color="auto"/>
        <w:bottom w:val="none" w:sz="0" w:space="0" w:color="auto"/>
        <w:right w:val="none" w:sz="0" w:space="0" w:color="auto"/>
      </w:divBdr>
    </w:div>
    <w:div w:id="1926064261">
      <w:bodyDiv w:val="1"/>
      <w:marLeft w:val="0"/>
      <w:marRight w:val="0"/>
      <w:marTop w:val="0"/>
      <w:marBottom w:val="0"/>
      <w:divBdr>
        <w:top w:val="none" w:sz="0" w:space="0" w:color="auto"/>
        <w:left w:val="none" w:sz="0" w:space="0" w:color="auto"/>
        <w:bottom w:val="none" w:sz="0" w:space="0" w:color="auto"/>
        <w:right w:val="none" w:sz="0" w:space="0" w:color="auto"/>
      </w:divBdr>
    </w:div>
    <w:div w:id="1947155624">
      <w:bodyDiv w:val="1"/>
      <w:marLeft w:val="0"/>
      <w:marRight w:val="0"/>
      <w:marTop w:val="0"/>
      <w:marBottom w:val="0"/>
      <w:divBdr>
        <w:top w:val="none" w:sz="0" w:space="0" w:color="auto"/>
        <w:left w:val="none" w:sz="0" w:space="0" w:color="auto"/>
        <w:bottom w:val="none" w:sz="0" w:space="0" w:color="auto"/>
        <w:right w:val="none" w:sz="0" w:space="0" w:color="auto"/>
      </w:divBdr>
    </w:div>
    <w:div w:id="1962298308">
      <w:bodyDiv w:val="1"/>
      <w:marLeft w:val="0"/>
      <w:marRight w:val="0"/>
      <w:marTop w:val="0"/>
      <w:marBottom w:val="0"/>
      <w:divBdr>
        <w:top w:val="none" w:sz="0" w:space="0" w:color="auto"/>
        <w:left w:val="none" w:sz="0" w:space="0" w:color="auto"/>
        <w:bottom w:val="none" w:sz="0" w:space="0" w:color="auto"/>
        <w:right w:val="none" w:sz="0" w:space="0" w:color="auto"/>
      </w:divBdr>
    </w:div>
    <w:div w:id="2029869798">
      <w:bodyDiv w:val="1"/>
      <w:marLeft w:val="0"/>
      <w:marRight w:val="0"/>
      <w:marTop w:val="0"/>
      <w:marBottom w:val="0"/>
      <w:divBdr>
        <w:top w:val="none" w:sz="0" w:space="0" w:color="auto"/>
        <w:left w:val="none" w:sz="0" w:space="0" w:color="auto"/>
        <w:bottom w:val="none" w:sz="0" w:space="0" w:color="auto"/>
        <w:right w:val="none" w:sz="0" w:space="0" w:color="auto"/>
      </w:divBdr>
    </w:div>
    <w:div w:id="2030522021">
      <w:bodyDiv w:val="1"/>
      <w:marLeft w:val="0"/>
      <w:marRight w:val="0"/>
      <w:marTop w:val="0"/>
      <w:marBottom w:val="0"/>
      <w:divBdr>
        <w:top w:val="none" w:sz="0" w:space="0" w:color="auto"/>
        <w:left w:val="none" w:sz="0" w:space="0" w:color="auto"/>
        <w:bottom w:val="none" w:sz="0" w:space="0" w:color="auto"/>
        <w:right w:val="none" w:sz="0" w:space="0" w:color="auto"/>
      </w:divBdr>
    </w:div>
    <w:div w:id="2039502972">
      <w:bodyDiv w:val="1"/>
      <w:marLeft w:val="0"/>
      <w:marRight w:val="0"/>
      <w:marTop w:val="0"/>
      <w:marBottom w:val="0"/>
      <w:divBdr>
        <w:top w:val="none" w:sz="0" w:space="0" w:color="auto"/>
        <w:left w:val="none" w:sz="0" w:space="0" w:color="auto"/>
        <w:bottom w:val="none" w:sz="0" w:space="0" w:color="auto"/>
        <w:right w:val="none" w:sz="0" w:space="0" w:color="auto"/>
      </w:divBdr>
    </w:div>
    <w:div w:id="2042894452">
      <w:bodyDiv w:val="1"/>
      <w:marLeft w:val="0"/>
      <w:marRight w:val="0"/>
      <w:marTop w:val="0"/>
      <w:marBottom w:val="0"/>
      <w:divBdr>
        <w:top w:val="none" w:sz="0" w:space="0" w:color="auto"/>
        <w:left w:val="none" w:sz="0" w:space="0" w:color="auto"/>
        <w:bottom w:val="none" w:sz="0" w:space="0" w:color="auto"/>
        <w:right w:val="none" w:sz="0" w:space="0" w:color="auto"/>
      </w:divBdr>
    </w:div>
    <w:div w:id="2065713948">
      <w:bodyDiv w:val="1"/>
      <w:marLeft w:val="0"/>
      <w:marRight w:val="0"/>
      <w:marTop w:val="0"/>
      <w:marBottom w:val="0"/>
      <w:divBdr>
        <w:top w:val="none" w:sz="0" w:space="0" w:color="auto"/>
        <w:left w:val="none" w:sz="0" w:space="0" w:color="auto"/>
        <w:bottom w:val="none" w:sz="0" w:space="0" w:color="auto"/>
        <w:right w:val="none" w:sz="0" w:space="0" w:color="auto"/>
      </w:divBdr>
    </w:div>
    <w:div w:id="2071226157">
      <w:bodyDiv w:val="1"/>
      <w:marLeft w:val="0"/>
      <w:marRight w:val="0"/>
      <w:marTop w:val="0"/>
      <w:marBottom w:val="0"/>
      <w:divBdr>
        <w:top w:val="none" w:sz="0" w:space="0" w:color="auto"/>
        <w:left w:val="none" w:sz="0" w:space="0" w:color="auto"/>
        <w:bottom w:val="none" w:sz="0" w:space="0" w:color="auto"/>
        <w:right w:val="none" w:sz="0" w:space="0" w:color="auto"/>
      </w:divBdr>
    </w:div>
    <w:div w:id="2078085993">
      <w:bodyDiv w:val="1"/>
      <w:marLeft w:val="0"/>
      <w:marRight w:val="0"/>
      <w:marTop w:val="0"/>
      <w:marBottom w:val="0"/>
      <w:divBdr>
        <w:top w:val="none" w:sz="0" w:space="0" w:color="auto"/>
        <w:left w:val="none" w:sz="0" w:space="0" w:color="auto"/>
        <w:bottom w:val="none" w:sz="0" w:space="0" w:color="auto"/>
        <w:right w:val="none" w:sz="0" w:space="0" w:color="auto"/>
      </w:divBdr>
    </w:div>
    <w:div w:id="2082827505">
      <w:bodyDiv w:val="1"/>
      <w:marLeft w:val="0"/>
      <w:marRight w:val="0"/>
      <w:marTop w:val="0"/>
      <w:marBottom w:val="0"/>
      <w:divBdr>
        <w:top w:val="none" w:sz="0" w:space="0" w:color="auto"/>
        <w:left w:val="none" w:sz="0" w:space="0" w:color="auto"/>
        <w:bottom w:val="none" w:sz="0" w:space="0" w:color="auto"/>
        <w:right w:val="none" w:sz="0" w:space="0" w:color="auto"/>
      </w:divBdr>
    </w:div>
    <w:div w:id="2098165312">
      <w:bodyDiv w:val="1"/>
      <w:marLeft w:val="0"/>
      <w:marRight w:val="0"/>
      <w:marTop w:val="0"/>
      <w:marBottom w:val="0"/>
      <w:divBdr>
        <w:top w:val="none" w:sz="0" w:space="0" w:color="auto"/>
        <w:left w:val="none" w:sz="0" w:space="0" w:color="auto"/>
        <w:bottom w:val="none" w:sz="0" w:space="0" w:color="auto"/>
        <w:right w:val="none" w:sz="0" w:space="0" w:color="auto"/>
      </w:divBdr>
    </w:div>
    <w:div w:id="2116703995">
      <w:bodyDiv w:val="1"/>
      <w:marLeft w:val="0"/>
      <w:marRight w:val="0"/>
      <w:marTop w:val="0"/>
      <w:marBottom w:val="0"/>
      <w:divBdr>
        <w:top w:val="none" w:sz="0" w:space="0" w:color="auto"/>
        <w:left w:val="none" w:sz="0" w:space="0" w:color="auto"/>
        <w:bottom w:val="none" w:sz="0" w:space="0" w:color="auto"/>
        <w:right w:val="none" w:sz="0" w:space="0" w:color="auto"/>
      </w:divBdr>
    </w:div>
    <w:div w:id="21409975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2.png"/><Relationship Id="rId42" Type="http://schemas.openxmlformats.org/officeDocument/2006/relationships/image" Target="media/image28.png"/><Relationship Id="rId47" Type="http://schemas.openxmlformats.org/officeDocument/2006/relationships/hyperlink" Target="http://encyklopedia.warmia.mazury.pl/index.php/Powiat_bartoszycki" TargetMode="External"/><Relationship Id="rId63" Type="http://schemas.openxmlformats.org/officeDocument/2006/relationships/header" Target="header3.xml"/><Relationship Id="rId68" Type="http://schemas.openxmlformats.org/officeDocument/2006/relationships/image" Target="media/image34.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jpeg"/><Relationship Id="rId11" Type="http://schemas.openxmlformats.org/officeDocument/2006/relationships/hyperlink" Target="http://m.in/" TargetMode="External"/><Relationship Id="rId24" Type="http://schemas.openxmlformats.org/officeDocument/2006/relationships/header" Target="header1.xml"/><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encyklopedia.warmia.mazury.pl/index.php/%C5%81ab%C4%99dnik" TargetMode="External"/><Relationship Id="rId53" Type="http://schemas.openxmlformats.org/officeDocument/2006/relationships/hyperlink" Target="http://encyklopedia.warmia.mazury.pl/index.php?title=Turzyca_b%C5%82otna&amp;action=edit&amp;redlink=1" TargetMode="External"/><Relationship Id="rId58" Type="http://schemas.openxmlformats.org/officeDocument/2006/relationships/hyperlink" Target="http://encyklopedia.warmia.mazury.pl/index.php?title=Derkacz&amp;action=edit&amp;redlink=1" TargetMode="External"/><Relationship Id="rId66"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image" Target="media/image31.png"/><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footer" Target="footer3.xml"/><Relationship Id="rId43" Type="http://schemas.openxmlformats.org/officeDocument/2006/relationships/image" Target="media/image29.png"/><Relationship Id="rId48" Type="http://schemas.openxmlformats.org/officeDocument/2006/relationships/hyperlink" Target="http://encyklopedia.warmia.mazury.pl/index.php/Bartoszyce_(gmina_wiejska)" TargetMode="External"/><Relationship Id="rId56" Type="http://schemas.openxmlformats.org/officeDocument/2006/relationships/hyperlink" Target="http://encyklopedia.warmia.mazury.pl/index.php?title=%C5%81ab%C4%99d%C5%BA_krzykliwy&amp;action=edit&amp;redlink=1" TargetMode="External"/><Relationship Id="rId64" Type="http://schemas.openxmlformats.org/officeDocument/2006/relationships/footer" Target="footer4.xml"/><Relationship Id="rId69" Type="http://schemas.openxmlformats.org/officeDocument/2006/relationships/hyperlink" Target="http://www.nfosigw.gov.pl/" TargetMode="External"/><Relationship Id="rId8" Type="http://schemas.openxmlformats.org/officeDocument/2006/relationships/image" Target="media/image1.jpeg"/><Relationship Id="rId51" Type="http://schemas.openxmlformats.org/officeDocument/2006/relationships/hyperlink" Target="http://encyklopedia.warmia.mazury.pl/index.php/Sokolica"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footer" Target="footer2.xml"/><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hyperlink" Target="http://encyklopedia.warmia.mazury.pl/index.php/Wojew%C3%B3dztwo_warmi%C5%84sko-mazurskie" TargetMode="External"/><Relationship Id="rId59" Type="http://schemas.openxmlformats.org/officeDocument/2006/relationships/hyperlink" Target="http://encyklopedia.warmia.mazury.pl/index.php?title=%C5%81ab%C4%99d%C5%BA_niemy&amp;action=edit&amp;redlink=1" TargetMode="External"/><Relationship Id="rId67" Type="http://schemas.openxmlformats.org/officeDocument/2006/relationships/image" Target="media/image33.png"/><Relationship Id="rId20" Type="http://schemas.openxmlformats.org/officeDocument/2006/relationships/image" Target="media/image11.png"/><Relationship Id="rId41" Type="http://schemas.openxmlformats.org/officeDocument/2006/relationships/image" Target="media/image27.png"/><Relationship Id="rId54" Type="http://schemas.openxmlformats.org/officeDocument/2006/relationships/hyperlink" Target="http://encyklopedia.warmia.mazury.pl/index.php/Natura_2000" TargetMode="External"/><Relationship Id="rId62" Type="http://schemas.openxmlformats.org/officeDocument/2006/relationships/image" Target="media/image32.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hyperlink" Target="http://encyklopedia.warmia.mazury.pl/index.php/S%C4%99popol_(gmina_miejsko-wiejska)" TargetMode="External"/><Relationship Id="rId57" Type="http://schemas.openxmlformats.org/officeDocument/2006/relationships/hyperlink" Target="http://encyklopedia.warmia.mazury.pl/index.php?title=Orlik_krzykliwy&amp;action=edit&amp;redlink=1" TargetMode="External"/><Relationship Id="rId10" Type="http://schemas.openxmlformats.org/officeDocument/2006/relationships/image" Target="media/image3.png"/><Relationship Id="rId31" Type="http://schemas.openxmlformats.org/officeDocument/2006/relationships/image" Target="media/image19.jpeg"/><Relationship Id="rId44" Type="http://schemas.openxmlformats.org/officeDocument/2006/relationships/image" Target="media/image30.png"/><Relationship Id="rId52" Type="http://schemas.openxmlformats.org/officeDocument/2006/relationships/hyperlink" Target="http://encyklopedia.warmia.mazury.pl/index.php/Kruszczyk_b%C5%82otny" TargetMode="External"/><Relationship Id="rId60" Type="http://schemas.openxmlformats.org/officeDocument/2006/relationships/hyperlink" Target="http://encyklopedia.warmia.mazury.pl/index.php/B%C5%82otniak_stawowy" TargetMode="External"/><Relationship Id="rId6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5.png"/><Relationship Id="rId34" Type="http://schemas.openxmlformats.org/officeDocument/2006/relationships/header" Target="header2.xml"/><Relationship Id="rId50" Type="http://schemas.openxmlformats.org/officeDocument/2006/relationships/hyperlink" Target="http://encyklopedia.warmia.mazury.pl/index.php?title=Spurgle&amp;action=edit&amp;redlink=1" TargetMode="External"/><Relationship Id="rId55" Type="http://schemas.openxmlformats.org/officeDocument/2006/relationships/hyperlink" Target="http://encyklopedia.warmia.mazury.pl/index.php/Wojew%C3%B3dztwo_warmi%C5%84sko-mazurskie"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0872767617324399E-2"/>
          <c:y val="6.8542466576714769E-2"/>
          <c:w val="0.9480844959852105"/>
          <c:h val="0.73121237230571945"/>
        </c:manualLayout>
      </c:layout>
      <c:lineChart>
        <c:grouping val="standard"/>
        <c:varyColors val="0"/>
        <c:ser>
          <c:idx val="0"/>
          <c:order val="0"/>
          <c:tx>
            <c:strRef>
              <c:f>Arkusz1!$B$1</c:f>
              <c:strCache>
                <c:ptCount val="1"/>
                <c:pt idx="0">
                  <c:v>w wieku poprodukcyjnym %</c:v>
                </c:pt>
              </c:strCache>
            </c:strRef>
          </c:tx>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Arkusz1!$B$2:$B$12</c:f>
              <c:numCache>
                <c:formatCode>General</c:formatCode>
                <c:ptCount val="11"/>
                <c:pt idx="0">
                  <c:v>16</c:v>
                </c:pt>
                <c:pt idx="1">
                  <c:v>16.3</c:v>
                </c:pt>
                <c:pt idx="2">
                  <c:v>16.7</c:v>
                </c:pt>
                <c:pt idx="3">
                  <c:v>17.2</c:v>
                </c:pt>
                <c:pt idx="4">
                  <c:v>17.899999999999999</c:v>
                </c:pt>
                <c:pt idx="5">
                  <c:v>18.5</c:v>
                </c:pt>
                <c:pt idx="6">
                  <c:v>19.3</c:v>
                </c:pt>
                <c:pt idx="7">
                  <c:v>20</c:v>
                </c:pt>
                <c:pt idx="8">
                  <c:v>20.9</c:v>
                </c:pt>
                <c:pt idx="9">
                  <c:v>21.1</c:v>
                </c:pt>
                <c:pt idx="10">
                  <c:v>21.4</c:v>
                </c:pt>
              </c:numCache>
            </c:numRef>
          </c:val>
          <c:smooth val="0"/>
          <c:extLst>
            <c:ext xmlns:c16="http://schemas.microsoft.com/office/drawing/2014/chart" uri="{C3380CC4-5D6E-409C-BE32-E72D297353CC}">
              <c16:uniqueId val="{00000000-81AD-4ADB-8858-D8D1C7A06C74}"/>
            </c:ext>
          </c:extLst>
        </c:ser>
        <c:ser>
          <c:idx val="1"/>
          <c:order val="1"/>
          <c:tx>
            <c:strRef>
              <c:f>Arkusz1!$C$1</c:f>
              <c:strCache>
                <c:ptCount val="1"/>
                <c:pt idx="0">
                  <c:v>w wieku produkcyjnym %</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Arkusz1!$C$2:$C$12</c:f>
              <c:numCache>
                <c:formatCode>General</c:formatCode>
                <c:ptCount val="11"/>
                <c:pt idx="0">
                  <c:v>64.900000000000006</c:v>
                </c:pt>
                <c:pt idx="1">
                  <c:v>65.099999999999994</c:v>
                </c:pt>
                <c:pt idx="2">
                  <c:v>64.8</c:v>
                </c:pt>
                <c:pt idx="3">
                  <c:v>64.5</c:v>
                </c:pt>
                <c:pt idx="4">
                  <c:v>64.400000000000006</c:v>
                </c:pt>
                <c:pt idx="5">
                  <c:v>63.7</c:v>
                </c:pt>
                <c:pt idx="6">
                  <c:v>63.4</c:v>
                </c:pt>
                <c:pt idx="7">
                  <c:v>63.1</c:v>
                </c:pt>
                <c:pt idx="8">
                  <c:v>62</c:v>
                </c:pt>
                <c:pt idx="9">
                  <c:v>61.9</c:v>
                </c:pt>
                <c:pt idx="10">
                  <c:v>61.6</c:v>
                </c:pt>
              </c:numCache>
            </c:numRef>
          </c:val>
          <c:smooth val="0"/>
          <c:extLst>
            <c:ext xmlns:c16="http://schemas.microsoft.com/office/drawing/2014/chart" uri="{C3380CC4-5D6E-409C-BE32-E72D297353CC}">
              <c16:uniqueId val="{00000001-81AD-4ADB-8858-D8D1C7A06C74}"/>
            </c:ext>
          </c:extLst>
        </c:ser>
        <c:ser>
          <c:idx val="2"/>
          <c:order val="2"/>
          <c:tx>
            <c:strRef>
              <c:f>Arkusz1!$D$1</c:f>
              <c:strCache>
                <c:ptCount val="1"/>
                <c:pt idx="0">
                  <c:v>w wieku przedprodukcyjnym %</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Arkusz1!$D$2:$D$12</c:f>
              <c:numCache>
                <c:formatCode>General</c:formatCode>
                <c:ptCount val="11"/>
                <c:pt idx="0">
                  <c:v>19.100000000000001</c:v>
                </c:pt>
                <c:pt idx="1">
                  <c:v>18.600000000000001</c:v>
                </c:pt>
                <c:pt idx="2">
                  <c:v>18.5</c:v>
                </c:pt>
                <c:pt idx="3">
                  <c:v>18.2</c:v>
                </c:pt>
                <c:pt idx="4">
                  <c:v>17.7</c:v>
                </c:pt>
                <c:pt idx="5">
                  <c:v>17.8</c:v>
                </c:pt>
                <c:pt idx="6">
                  <c:v>17.3</c:v>
                </c:pt>
                <c:pt idx="7">
                  <c:v>16.899999999999999</c:v>
                </c:pt>
                <c:pt idx="8">
                  <c:v>17.2</c:v>
                </c:pt>
                <c:pt idx="9">
                  <c:v>17</c:v>
                </c:pt>
                <c:pt idx="10">
                  <c:v>17</c:v>
                </c:pt>
              </c:numCache>
            </c:numRef>
          </c:val>
          <c:smooth val="0"/>
          <c:extLst>
            <c:ext xmlns:c16="http://schemas.microsoft.com/office/drawing/2014/chart" uri="{C3380CC4-5D6E-409C-BE32-E72D297353CC}">
              <c16:uniqueId val="{00000002-81AD-4ADB-8858-D8D1C7A06C74}"/>
            </c:ext>
          </c:extLst>
        </c:ser>
        <c:dLbls>
          <c:showLegendKey val="0"/>
          <c:showVal val="0"/>
          <c:showCatName val="0"/>
          <c:showSerName val="0"/>
          <c:showPercent val="0"/>
          <c:showBubbleSize val="0"/>
        </c:dLbls>
        <c:marker val="1"/>
        <c:smooth val="0"/>
        <c:axId val="136077312"/>
        <c:axId val="169469056"/>
      </c:lineChart>
      <c:catAx>
        <c:axId val="136077312"/>
        <c:scaling>
          <c:orientation val="minMax"/>
        </c:scaling>
        <c:delete val="0"/>
        <c:axPos val="b"/>
        <c:numFmt formatCode="General" sourceLinked="1"/>
        <c:majorTickMark val="out"/>
        <c:minorTickMark val="none"/>
        <c:tickLblPos val="nextTo"/>
        <c:crossAx val="169469056"/>
        <c:crosses val="autoZero"/>
        <c:auto val="1"/>
        <c:lblAlgn val="ctr"/>
        <c:lblOffset val="100"/>
        <c:noMultiLvlLbl val="0"/>
      </c:catAx>
      <c:valAx>
        <c:axId val="169469056"/>
        <c:scaling>
          <c:orientation val="minMax"/>
        </c:scaling>
        <c:delete val="0"/>
        <c:axPos val="l"/>
        <c:majorGridlines/>
        <c:numFmt formatCode="General" sourceLinked="1"/>
        <c:majorTickMark val="out"/>
        <c:minorTickMark val="none"/>
        <c:tickLblPos val="nextTo"/>
        <c:crossAx val="136077312"/>
        <c:crosses val="autoZero"/>
        <c:crossBetween val="between"/>
      </c:valAx>
    </c:plotArea>
    <c:legend>
      <c:legendPos val="r"/>
      <c:layout>
        <c:manualLayout>
          <c:xMode val="edge"/>
          <c:yMode val="edge"/>
          <c:x val="0"/>
          <c:y val="0.86981587626504286"/>
          <c:w val="0.98473355324064937"/>
          <c:h val="0.11402034752293871"/>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91E49-415C-481F-92C9-BD992083E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187</Pages>
  <Words>54776</Words>
  <Characters>328659</Characters>
  <Application>Microsoft Office Word</Application>
  <DocSecurity>0</DocSecurity>
  <Lines>2738</Lines>
  <Paragraphs>765</Paragraphs>
  <ScaleCrop>false</ScaleCrop>
  <HeadingPairs>
    <vt:vector size="2" baseType="variant">
      <vt:variant>
        <vt:lpstr>Tytuł</vt:lpstr>
      </vt:variant>
      <vt:variant>
        <vt:i4>1</vt:i4>
      </vt:variant>
    </vt:vector>
  </HeadingPairs>
  <TitlesOfParts>
    <vt:vector size="1" baseType="lpstr">
      <vt:lpstr>Program Ochrony Środowiska dla Gminy Miejskiej Hrubieszów</vt:lpstr>
    </vt:vector>
  </TitlesOfParts>
  <Company>Rycho444</Company>
  <LinksUpToDate>false</LinksUpToDate>
  <CharactersWithSpaces>382670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Ochrony Środowiska dla Gminy Miejskiej Hrubieszów</dc:title>
  <dc:creator>Karolina</dc:creator>
  <cp:lastModifiedBy>Sekretariat</cp:lastModifiedBy>
  <cp:revision>3</cp:revision>
  <cp:lastPrinted>2021-10-06T10:59:00Z</cp:lastPrinted>
  <dcterms:created xsi:type="dcterms:W3CDTF">2021-11-19T12:22:00Z</dcterms:created>
  <dcterms:modified xsi:type="dcterms:W3CDTF">2021-11-30T07:17:00Z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Rycho444</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