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1CF6" w:rsidRPr="003258C0" w:rsidRDefault="004D1CF6" w:rsidP="004D1CF6">
      <w:pPr>
        <w:spacing w:before="100" w:beforeAutospacing="1" w:after="100" w:afterAutospacing="1" w:line="240" w:lineRule="auto"/>
        <w:jc w:val="center"/>
        <w:outlineLvl w:val="2"/>
        <w:rPr>
          <w:rFonts w:asciiTheme="majorBidi" w:eastAsia="Times New Roman" w:hAnsiTheme="majorBidi" w:cstheme="majorBidi"/>
          <w:b/>
          <w:bCs/>
          <w:sz w:val="27"/>
          <w:szCs w:val="27"/>
          <w:lang w:eastAsia="pl-PL"/>
        </w:rPr>
      </w:pPr>
      <w:r w:rsidRPr="003258C0">
        <w:rPr>
          <w:rFonts w:asciiTheme="majorBidi" w:eastAsia="Times New Roman" w:hAnsiTheme="majorBidi" w:cstheme="majorBidi"/>
          <w:b/>
          <w:bCs/>
          <w:sz w:val="27"/>
          <w:szCs w:val="27"/>
          <w:lang w:eastAsia="pl-PL"/>
        </w:rPr>
        <w:t>Informacja o ogłoszeniu krajowego etapu Europejskiej Nagrody w Dziedzinie Zapobiegania Przestępczości (ECPA)</w:t>
      </w:r>
    </w:p>
    <w:p w:rsidR="003E1F31" w:rsidRPr="003258C0" w:rsidRDefault="003E1F31" w:rsidP="003E1F31">
      <w:pPr>
        <w:spacing w:after="0" w:line="240" w:lineRule="auto"/>
        <w:ind w:firstLine="708"/>
        <w:rPr>
          <w:rFonts w:asciiTheme="majorBidi" w:hAnsiTheme="majorBidi" w:cstheme="majorBidi"/>
          <w:i/>
          <w:sz w:val="28"/>
          <w:szCs w:val="28"/>
        </w:rPr>
      </w:pPr>
    </w:p>
    <w:p w:rsidR="003E1F31" w:rsidRPr="003258C0" w:rsidRDefault="003E1F31" w:rsidP="003258C0">
      <w:pPr>
        <w:spacing w:after="0" w:line="360" w:lineRule="auto"/>
        <w:ind w:firstLine="708"/>
        <w:jc w:val="both"/>
        <w:rPr>
          <w:rFonts w:asciiTheme="majorBidi" w:eastAsia="Times New Roman" w:hAnsiTheme="majorBidi" w:cstheme="majorBidi"/>
          <w:sz w:val="24"/>
          <w:szCs w:val="24"/>
          <w:lang w:eastAsia="pl-PL"/>
        </w:rPr>
      </w:pPr>
      <w:r w:rsidRPr="003258C0">
        <w:rPr>
          <w:rFonts w:asciiTheme="majorBidi" w:eastAsia="Times New Roman" w:hAnsiTheme="majorBidi" w:cstheme="majorBidi"/>
          <w:sz w:val="24"/>
          <w:szCs w:val="24"/>
          <w:lang w:eastAsia="pl-PL"/>
        </w:rPr>
        <w:t>Przewodniczący Europejskiej Sieci Zapobiegania Przestępczości (EUCPN) ogłosił kolejną edycję corocznego konkursu na Europejską Nagrodę w Dziedzinie Zapobiegania Przestępczości (ECPA). W roku bieżącym za przeprowadzenie konkursu na poziomie międzynar</w:t>
      </w:r>
      <w:r w:rsidR="00915F00" w:rsidRPr="003258C0">
        <w:rPr>
          <w:rFonts w:asciiTheme="majorBidi" w:eastAsia="Times New Roman" w:hAnsiTheme="majorBidi" w:cstheme="majorBidi"/>
          <w:sz w:val="24"/>
          <w:szCs w:val="24"/>
          <w:lang w:eastAsia="pl-PL"/>
        </w:rPr>
        <w:t>odowym odpowiedzialna</w:t>
      </w:r>
      <w:r w:rsidRPr="003258C0">
        <w:rPr>
          <w:rFonts w:asciiTheme="majorBidi" w:eastAsia="Times New Roman" w:hAnsiTheme="majorBidi" w:cstheme="majorBidi"/>
          <w:sz w:val="24"/>
          <w:szCs w:val="24"/>
          <w:lang w:eastAsia="pl-PL"/>
        </w:rPr>
        <w:t xml:space="preserve"> jest </w:t>
      </w:r>
      <w:r w:rsidR="00915F00" w:rsidRPr="003258C0">
        <w:rPr>
          <w:rFonts w:asciiTheme="majorBidi" w:eastAsia="Times New Roman" w:hAnsiTheme="majorBidi" w:cstheme="majorBidi"/>
          <w:sz w:val="24"/>
          <w:szCs w:val="24"/>
          <w:lang w:eastAsia="pl-PL"/>
        </w:rPr>
        <w:t>Estonia</w:t>
      </w:r>
      <w:r w:rsidRPr="003258C0">
        <w:rPr>
          <w:rFonts w:asciiTheme="majorBidi" w:eastAsia="Times New Roman" w:hAnsiTheme="majorBidi" w:cstheme="majorBidi"/>
          <w:sz w:val="24"/>
          <w:szCs w:val="24"/>
          <w:lang w:eastAsia="pl-PL"/>
        </w:rPr>
        <w:t>, jako kraj sprawujący prezydencję w Radzie Unii Europejskiej</w:t>
      </w:r>
      <w:r w:rsidR="00915F00" w:rsidRPr="003258C0">
        <w:rPr>
          <w:rFonts w:asciiTheme="majorBidi" w:eastAsia="Times New Roman" w:hAnsiTheme="majorBidi" w:cstheme="majorBidi"/>
          <w:sz w:val="24"/>
          <w:szCs w:val="24"/>
          <w:lang w:eastAsia="pl-PL"/>
        </w:rPr>
        <w:t xml:space="preserve"> w II połowie 2017 r. Minister</w:t>
      </w:r>
      <w:r w:rsidRPr="003258C0">
        <w:rPr>
          <w:rFonts w:asciiTheme="majorBidi" w:eastAsia="Times New Roman" w:hAnsiTheme="majorBidi" w:cstheme="majorBidi"/>
          <w:sz w:val="24"/>
          <w:szCs w:val="24"/>
          <w:lang w:eastAsia="pl-PL"/>
        </w:rPr>
        <w:t xml:space="preserve"> Spraw Wewnętrznych</w:t>
      </w:r>
      <w:r w:rsidR="00915F00" w:rsidRPr="003258C0">
        <w:rPr>
          <w:rFonts w:asciiTheme="majorBidi" w:eastAsia="Times New Roman" w:hAnsiTheme="majorBidi" w:cstheme="majorBidi"/>
          <w:sz w:val="24"/>
          <w:szCs w:val="24"/>
          <w:lang w:eastAsia="pl-PL"/>
        </w:rPr>
        <w:t xml:space="preserve"> i Administracji</w:t>
      </w:r>
      <w:r w:rsidRPr="003258C0">
        <w:rPr>
          <w:rFonts w:asciiTheme="majorBidi" w:eastAsia="Times New Roman" w:hAnsiTheme="majorBidi" w:cstheme="majorBidi"/>
          <w:sz w:val="24"/>
          <w:szCs w:val="24"/>
          <w:lang w:eastAsia="pl-PL"/>
        </w:rPr>
        <w:t xml:space="preserve"> zaprasza do udziału w tegorocznym konkursie podmioty administracji rządowej, administracji samorządowej, inne służby, straże, inspekcje, jak również organizacje pozarządowe</w:t>
      </w:r>
      <w:r w:rsidR="00915F00" w:rsidRPr="003258C0">
        <w:rPr>
          <w:rFonts w:asciiTheme="majorBidi" w:eastAsia="Times New Roman" w:hAnsiTheme="majorBidi" w:cstheme="majorBidi"/>
          <w:sz w:val="24"/>
          <w:szCs w:val="24"/>
          <w:lang w:eastAsia="pl-PL"/>
        </w:rPr>
        <w:t xml:space="preserve"> i podmioty określone w art. 3 ust. 3 ustawy z dnia 24 kwietnia 2003 r. o działalności pożytku publicznego i o wolontariacie (Dz. U. z 2016 r., poz. 239 ze zm.)</w:t>
      </w:r>
      <w:r w:rsidRPr="003258C0">
        <w:rPr>
          <w:rFonts w:asciiTheme="majorBidi" w:eastAsia="Times New Roman" w:hAnsiTheme="majorBidi" w:cstheme="majorBidi"/>
          <w:sz w:val="24"/>
          <w:szCs w:val="24"/>
          <w:lang w:eastAsia="pl-PL"/>
        </w:rPr>
        <w:t>.</w:t>
      </w:r>
    </w:p>
    <w:p w:rsidR="003E1F31" w:rsidRPr="003258C0" w:rsidRDefault="003E1F31" w:rsidP="003258C0">
      <w:pPr>
        <w:spacing w:after="0"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</w:p>
    <w:p w:rsidR="003258C0" w:rsidRPr="003258C0" w:rsidRDefault="003258C0" w:rsidP="003258C0">
      <w:pPr>
        <w:spacing w:after="0" w:line="360" w:lineRule="auto"/>
        <w:ind w:firstLine="708"/>
        <w:jc w:val="both"/>
        <w:rPr>
          <w:rFonts w:asciiTheme="majorBidi" w:eastAsia="Times New Roman" w:hAnsiTheme="majorBidi" w:cstheme="majorBidi"/>
          <w:sz w:val="24"/>
          <w:szCs w:val="24"/>
          <w:lang w:eastAsia="pl-PL"/>
        </w:rPr>
      </w:pPr>
      <w:r w:rsidRPr="003258C0">
        <w:rPr>
          <w:rFonts w:asciiTheme="majorBidi" w:eastAsia="Times New Roman" w:hAnsiTheme="majorBidi" w:cstheme="majorBidi"/>
          <w:sz w:val="24"/>
          <w:szCs w:val="24"/>
          <w:lang w:eastAsia="pl-PL"/>
        </w:rPr>
        <w:t xml:space="preserve">W roku 2016 laureatem nagrody został czeski projekt „Senior </w:t>
      </w:r>
      <w:proofErr w:type="spellStart"/>
      <w:r w:rsidRPr="003258C0">
        <w:rPr>
          <w:rFonts w:asciiTheme="majorBidi" w:eastAsia="Times New Roman" w:hAnsiTheme="majorBidi" w:cstheme="majorBidi"/>
          <w:sz w:val="24"/>
          <w:szCs w:val="24"/>
          <w:lang w:eastAsia="pl-PL"/>
        </w:rPr>
        <w:t>Academy</w:t>
      </w:r>
      <w:proofErr w:type="spellEnd"/>
      <w:r w:rsidRPr="003258C0">
        <w:rPr>
          <w:rFonts w:asciiTheme="majorBidi" w:eastAsia="Times New Roman" w:hAnsiTheme="majorBidi" w:cstheme="majorBidi"/>
          <w:sz w:val="24"/>
          <w:szCs w:val="24"/>
          <w:lang w:eastAsia="pl-PL"/>
        </w:rPr>
        <w:t>”. Polskę reprezentował wspólny projekt Komendy Miejskiej Policji w Katowicach i Urzędu Miasta Katowice pn.: „Bezpieczna przystań”.</w:t>
      </w:r>
    </w:p>
    <w:p w:rsidR="00570D76" w:rsidRPr="003258C0" w:rsidRDefault="00570D76" w:rsidP="003258C0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pl-PL"/>
        </w:rPr>
      </w:pPr>
    </w:p>
    <w:p w:rsidR="003E1F31" w:rsidRPr="003258C0" w:rsidRDefault="003E1F31" w:rsidP="003258C0">
      <w:pPr>
        <w:spacing w:after="0" w:line="360" w:lineRule="auto"/>
        <w:ind w:firstLine="708"/>
        <w:jc w:val="both"/>
        <w:rPr>
          <w:rFonts w:asciiTheme="majorBidi" w:eastAsia="Times New Roman" w:hAnsiTheme="majorBidi" w:cstheme="majorBidi"/>
          <w:sz w:val="24"/>
          <w:szCs w:val="24"/>
          <w:lang w:eastAsia="pl-PL"/>
        </w:rPr>
      </w:pPr>
      <w:r w:rsidRPr="003258C0">
        <w:rPr>
          <w:rFonts w:asciiTheme="majorBidi" w:eastAsia="Times New Roman" w:hAnsiTheme="majorBidi" w:cstheme="majorBidi"/>
          <w:sz w:val="24"/>
          <w:szCs w:val="24"/>
          <w:lang w:eastAsia="pl-PL"/>
        </w:rPr>
        <w:t xml:space="preserve">Zwycięzca tegorocznej edycji konkursu zostanie ogłoszony podczas konferencji dobrych praktyk EUCPN </w:t>
      </w:r>
      <w:r w:rsidR="00165CD1" w:rsidRPr="003258C0">
        <w:rPr>
          <w:rFonts w:asciiTheme="majorBidi" w:eastAsia="Times New Roman" w:hAnsiTheme="majorBidi" w:cstheme="majorBidi"/>
          <w:sz w:val="24"/>
          <w:szCs w:val="24"/>
          <w:lang w:eastAsia="pl-PL"/>
        </w:rPr>
        <w:t>w Estonii</w:t>
      </w:r>
      <w:r w:rsidRPr="003258C0">
        <w:rPr>
          <w:rFonts w:asciiTheme="majorBidi" w:eastAsia="Times New Roman" w:hAnsiTheme="majorBidi" w:cstheme="majorBidi"/>
          <w:sz w:val="24"/>
          <w:szCs w:val="24"/>
          <w:lang w:eastAsia="pl-PL"/>
        </w:rPr>
        <w:t>. Nagrodę główną w konkursie stanowi kwota 10.000 Euro, ponadto regulamin konkursu przewiduje przyznanie nagród po 5.000 Euro dla 2 wyróżnionych projektów.</w:t>
      </w:r>
    </w:p>
    <w:p w:rsidR="003E1F31" w:rsidRPr="003258C0" w:rsidRDefault="003E1F31" w:rsidP="003258C0">
      <w:pPr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pl-PL"/>
        </w:rPr>
      </w:pPr>
    </w:p>
    <w:p w:rsidR="003E1F31" w:rsidRPr="003258C0" w:rsidRDefault="003E1F31" w:rsidP="003258C0">
      <w:pPr>
        <w:spacing w:after="0" w:line="36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eastAsia="pl-PL"/>
        </w:rPr>
      </w:pPr>
      <w:r w:rsidRPr="003258C0">
        <w:rPr>
          <w:rFonts w:asciiTheme="majorBidi" w:eastAsia="Times New Roman" w:hAnsiTheme="majorBidi" w:cstheme="majorBidi"/>
          <w:b/>
          <w:bCs/>
          <w:sz w:val="24"/>
          <w:szCs w:val="24"/>
          <w:lang w:eastAsia="pl-PL"/>
        </w:rPr>
        <w:t>Informacja ogólna o konkursie</w:t>
      </w:r>
    </w:p>
    <w:p w:rsidR="003E1F31" w:rsidRPr="003258C0" w:rsidRDefault="003E1F31" w:rsidP="003258C0">
      <w:pPr>
        <w:spacing w:after="0" w:line="360" w:lineRule="auto"/>
        <w:jc w:val="center"/>
        <w:rPr>
          <w:rFonts w:asciiTheme="majorBidi" w:eastAsia="Times New Roman" w:hAnsiTheme="majorBidi" w:cstheme="majorBidi"/>
          <w:sz w:val="24"/>
          <w:szCs w:val="24"/>
          <w:lang w:eastAsia="pl-PL"/>
        </w:rPr>
      </w:pPr>
    </w:p>
    <w:p w:rsidR="003E1F31" w:rsidRPr="003258C0" w:rsidRDefault="003E1F31" w:rsidP="003258C0">
      <w:pPr>
        <w:spacing w:after="0" w:line="360" w:lineRule="auto"/>
        <w:ind w:firstLine="708"/>
        <w:jc w:val="both"/>
        <w:rPr>
          <w:rFonts w:asciiTheme="majorBidi" w:eastAsia="Times New Roman" w:hAnsiTheme="majorBidi" w:cstheme="majorBidi"/>
          <w:sz w:val="24"/>
          <w:szCs w:val="24"/>
          <w:lang w:eastAsia="pl-PL"/>
        </w:rPr>
      </w:pPr>
      <w:r w:rsidRPr="003258C0">
        <w:rPr>
          <w:rFonts w:asciiTheme="majorBidi" w:eastAsia="Times New Roman" w:hAnsiTheme="majorBidi" w:cstheme="majorBidi"/>
          <w:sz w:val="24"/>
          <w:szCs w:val="24"/>
          <w:lang w:eastAsia="pl-PL"/>
        </w:rPr>
        <w:t xml:space="preserve">Tematem tegorocznego konkursu oraz Konferencji Dobrych Praktyk Europejskiej Sieci Zapobiegania Przestępczości (EUCPN) jest: </w:t>
      </w:r>
      <w:r w:rsidRPr="003258C0">
        <w:rPr>
          <w:rFonts w:asciiTheme="majorBidi" w:eastAsia="Times New Roman" w:hAnsiTheme="majorBidi" w:cstheme="majorBidi"/>
          <w:b/>
          <w:sz w:val="24"/>
          <w:szCs w:val="24"/>
          <w:lang w:eastAsia="pl-PL"/>
        </w:rPr>
        <w:t>„</w:t>
      </w:r>
      <w:proofErr w:type="spellStart"/>
      <w:r w:rsidR="00165CD1" w:rsidRPr="003258C0">
        <w:rPr>
          <w:rFonts w:asciiTheme="majorBidi" w:eastAsia="Times New Roman" w:hAnsiTheme="majorBidi" w:cstheme="majorBidi"/>
          <w:b/>
          <w:sz w:val="24"/>
          <w:szCs w:val="24"/>
          <w:lang w:eastAsia="pl-PL"/>
        </w:rPr>
        <w:t>Cyberbezpieczeństwo</w:t>
      </w:r>
      <w:proofErr w:type="spellEnd"/>
      <w:r w:rsidR="00165CD1" w:rsidRPr="003258C0">
        <w:rPr>
          <w:rFonts w:asciiTheme="majorBidi" w:eastAsia="Times New Roman" w:hAnsiTheme="majorBidi" w:cstheme="majorBidi"/>
          <w:b/>
          <w:sz w:val="24"/>
          <w:szCs w:val="24"/>
          <w:lang w:eastAsia="pl-PL"/>
        </w:rPr>
        <w:t xml:space="preserve"> społeczności lokalnych ze szczególnym uwzględnieniem zapobiegania wykorzystywaniu dzieci w sieci</w:t>
      </w:r>
      <w:r w:rsidRPr="003258C0">
        <w:rPr>
          <w:rFonts w:asciiTheme="majorBidi" w:eastAsia="Times New Roman" w:hAnsiTheme="majorBidi" w:cstheme="majorBidi"/>
          <w:b/>
          <w:sz w:val="24"/>
          <w:szCs w:val="24"/>
          <w:lang w:eastAsia="pl-PL"/>
        </w:rPr>
        <w:t>”</w:t>
      </w:r>
      <w:r w:rsidRPr="003258C0">
        <w:rPr>
          <w:rFonts w:asciiTheme="majorBidi" w:eastAsia="Times New Roman" w:hAnsiTheme="majorBidi" w:cstheme="majorBidi"/>
          <w:sz w:val="24"/>
          <w:szCs w:val="24"/>
          <w:lang w:eastAsia="pl-PL"/>
        </w:rPr>
        <w:t>.</w:t>
      </w:r>
    </w:p>
    <w:p w:rsidR="003E1F31" w:rsidRPr="003258C0" w:rsidRDefault="003E1F31" w:rsidP="003258C0">
      <w:pPr>
        <w:spacing w:after="0" w:line="360" w:lineRule="auto"/>
        <w:ind w:firstLine="708"/>
        <w:jc w:val="both"/>
        <w:rPr>
          <w:rFonts w:asciiTheme="majorBidi" w:eastAsia="Times New Roman" w:hAnsiTheme="majorBidi" w:cstheme="majorBidi"/>
          <w:sz w:val="24"/>
          <w:szCs w:val="24"/>
          <w:lang w:eastAsia="pl-PL"/>
        </w:rPr>
      </w:pPr>
    </w:p>
    <w:p w:rsidR="003E1F31" w:rsidRPr="003258C0" w:rsidRDefault="003E1F31" w:rsidP="003258C0">
      <w:pPr>
        <w:spacing w:after="0" w:line="360" w:lineRule="auto"/>
        <w:ind w:firstLine="708"/>
        <w:jc w:val="both"/>
        <w:rPr>
          <w:rFonts w:asciiTheme="majorBidi" w:eastAsia="Times New Roman" w:hAnsiTheme="majorBidi" w:cstheme="majorBidi"/>
          <w:sz w:val="24"/>
          <w:szCs w:val="24"/>
          <w:lang w:eastAsia="pl-PL"/>
        </w:rPr>
      </w:pPr>
      <w:r w:rsidRPr="003258C0">
        <w:rPr>
          <w:rFonts w:asciiTheme="majorBidi" w:eastAsia="Times New Roman" w:hAnsiTheme="majorBidi" w:cstheme="majorBidi"/>
          <w:sz w:val="24"/>
          <w:szCs w:val="24"/>
          <w:lang w:eastAsia="pl-PL"/>
        </w:rPr>
        <w:t xml:space="preserve">Europejska Nagroda w dziedzinie Zapobiegania Przestępczości  ma na celu nagrodzenie najlepszych projektów w zakresie zapobiegania lub ograniczania tego zjawisku, jak i poczucia zagrożenia. Udział w konkursie jest otwarty dla każdego projektu, czy też inicjatywy. </w:t>
      </w:r>
      <w:r w:rsidRPr="003258C0">
        <w:rPr>
          <w:rFonts w:asciiTheme="majorBidi" w:eastAsia="Times New Roman" w:hAnsiTheme="majorBidi" w:cstheme="majorBidi"/>
          <w:sz w:val="24"/>
          <w:szCs w:val="24"/>
          <w:u w:val="single"/>
          <w:lang w:eastAsia="pl-PL"/>
        </w:rPr>
        <w:t>Istotnym warunkiem stawianym przez EUCPN jest wskazanie projektów, które zostały wcześniej poddane ewaluacji.</w:t>
      </w:r>
      <w:r w:rsidRPr="003258C0">
        <w:rPr>
          <w:rFonts w:asciiTheme="majorBidi" w:eastAsia="Times New Roman" w:hAnsiTheme="majorBidi" w:cstheme="majorBidi"/>
          <w:sz w:val="24"/>
          <w:szCs w:val="24"/>
          <w:lang w:eastAsia="pl-PL"/>
        </w:rPr>
        <w:t xml:space="preserve"> Uwaga! Na ocenę projektu nie maja wpływu dołączone materiały promocyjne (m.in. ulotki, zdjęcia).</w:t>
      </w:r>
      <w:bookmarkStart w:id="0" w:name="_GoBack"/>
      <w:bookmarkEnd w:id="0"/>
    </w:p>
    <w:p w:rsidR="003E1F31" w:rsidRPr="003258C0" w:rsidRDefault="003E1F31" w:rsidP="003258C0">
      <w:pPr>
        <w:spacing w:after="0" w:line="360" w:lineRule="auto"/>
        <w:ind w:firstLine="708"/>
        <w:jc w:val="both"/>
        <w:rPr>
          <w:rFonts w:asciiTheme="majorBidi" w:eastAsia="Times New Roman" w:hAnsiTheme="majorBidi" w:cstheme="majorBidi"/>
          <w:sz w:val="24"/>
          <w:szCs w:val="24"/>
          <w:lang w:eastAsia="pl-PL"/>
        </w:rPr>
      </w:pPr>
      <w:r w:rsidRPr="003258C0">
        <w:rPr>
          <w:rFonts w:asciiTheme="majorBidi" w:eastAsia="Times New Roman" w:hAnsiTheme="majorBidi" w:cstheme="majorBidi"/>
          <w:sz w:val="24"/>
          <w:szCs w:val="24"/>
          <w:lang w:eastAsia="pl-PL"/>
        </w:rPr>
        <w:lastRenderedPageBreak/>
        <w:t>Zgodnie z regulaminem konkursu, projekty do konkursu powinny być przesyłane do </w:t>
      </w:r>
      <w:r w:rsidR="00165CD1" w:rsidRPr="003258C0">
        <w:rPr>
          <w:rFonts w:asciiTheme="majorBidi" w:eastAsia="Times New Roman" w:hAnsiTheme="majorBidi" w:cstheme="majorBidi"/>
          <w:sz w:val="24"/>
          <w:szCs w:val="24"/>
          <w:lang w:eastAsia="pl-PL"/>
        </w:rPr>
        <w:t>wł. miejscowo</w:t>
      </w:r>
      <w:r w:rsidRPr="003258C0">
        <w:rPr>
          <w:rFonts w:asciiTheme="majorBidi" w:eastAsia="Times New Roman" w:hAnsiTheme="majorBidi" w:cstheme="majorBidi"/>
          <w:sz w:val="24"/>
          <w:szCs w:val="24"/>
          <w:lang w:eastAsia="pl-PL"/>
        </w:rPr>
        <w:t xml:space="preserve"> urzędu wojewódzkieg</w:t>
      </w:r>
      <w:r w:rsidR="00165CD1" w:rsidRPr="003258C0">
        <w:rPr>
          <w:rFonts w:asciiTheme="majorBidi" w:eastAsia="Times New Roman" w:hAnsiTheme="majorBidi" w:cstheme="majorBidi"/>
          <w:sz w:val="24"/>
          <w:szCs w:val="24"/>
          <w:lang w:eastAsia="pl-PL"/>
        </w:rPr>
        <w:t xml:space="preserve">o, który po wyborze maksymalnie </w:t>
      </w:r>
      <w:r w:rsidRPr="003258C0">
        <w:rPr>
          <w:rFonts w:asciiTheme="majorBidi" w:eastAsia="Times New Roman" w:hAnsiTheme="majorBidi" w:cstheme="majorBidi"/>
          <w:sz w:val="24"/>
          <w:szCs w:val="24"/>
          <w:lang w:eastAsia="pl-PL"/>
        </w:rPr>
        <w:t xml:space="preserve">3 najlepszych projektów ze swojego województwa, </w:t>
      </w:r>
      <w:r w:rsidR="005D6C54" w:rsidRPr="003258C0">
        <w:rPr>
          <w:rFonts w:asciiTheme="majorBidi" w:eastAsia="Times New Roman" w:hAnsiTheme="majorBidi" w:cstheme="majorBidi"/>
          <w:sz w:val="24"/>
          <w:szCs w:val="24"/>
          <w:lang w:eastAsia="pl-PL"/>
        </w:rPr>
        <w:t xml:space="preserve">przekazuje formularz konkursowy </w:t>
      </w:r>
      <w:r w:rsidRPr="003258C0">
        <w:rPr>
          <w:rFonts w:asciiTheme="majorBidi" w:eastAsia="Times New Roman" w:hAnsiTheme="majorBidi" w:cstheme="majorBidi"/>
          <w:sz w:val="24"/>
          <w:szCs w:val="24"/>
          <w:lang w:eastAsia="pl-PL"/>
        </w:rPr>
        <w:t>do Ministerstwa Spraw Wewnętrznych</w:t>
      </w:r>
      <w:r w:rsidR="00165CD1" w:rsidRPr="003258C0">
        <w:rPr>
          <w:rFonts w:asciiTheme="majorBidi" w:eastAsia="Times New Roman" w:hAnsiTheme="majorBidi" w:cstheme="majorBidi"/>
          <w:sz w:val="24"/>
          <w:szCs w:val="24"/>
          <w:lang w:eastAsia="pl-PL"/>
        </w:rPr>
        <w:t xml:space="preserve"> i Administracji</w:t>
      </w:r>
      <w:r w:rsidRPr="003258C0">
        <w:rPr>
          <w:rFonts w:asciiTheme="majorBidi" w:eastAsia="Times New Roman" w:hAnsiTheme="majorBidi" w:cstheme="majorBidi"/>
          <w:sz w:val="24"/>
          <w:szCs w:val="24"/>
          <w:lang w:eastAsia="pl-PL"/>
        </w:rPr>
        <w:t>. Polski kandydat do nagrody ECPA zostanie wybrany przez Komisję powołaną w MSW</w:t>
      </w:r>
      <w:r w:rsidR="005D6C54" w:rsidRPr="003258C0">
        <w:rPr>
          <w:rFonts w:asciiTheme="majorBidi" w:eastAsia="Times New Roman" w:hAnsiTheme="majorBidi" w:cstheme="majorBidi"/>
          <w:sz w:val="24"/>
          <w:szCs w:val="24"/>
          <w:lang w:eastAsia="pl-PL"/>
        </w:rPr>
        <w:t>iA</w:t>
      </w:r>
      <w:r w:rsidRPr="003258C0">
        <w:rPr>
          <w:rFonts w:asciiTheme="majorBidi" w:eastAsia="Times New Roman" w:hAnsiTheme="majorBidi" w:cstheme="majorBidi"/>
          <w:sz w:val="24"/>
          <w:szCs w:val="24"/>
          <w:lang w:eastAsia="pl-PL"/>
        </w:rPr>
        <w:t>. </w:t>
      </w:r>
    </w:p>
    <w:p w:rsidR="003E1F31" w:rsidRPr="003258C0" w:rsidRDefault="003E1F31" w:rsidP="003258C0">
      <w:pPr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pl-PL"/>
        </w:rPr>
      </w:pPr>
    </w:p>
    <w:p w:rsidR="003E1F31" w:rsidRPr="003258C0" w:rsidRDefault="003E1F31" w:rsidP="003258C0">
      <w:pPr>
        <w:spacing w:after="0" w:line="360" w:lineRule="auto"/>
        <w:ind w:firstLine="708"/>
        <w:jc w:val="both"/>
        <w:rPr>
          <w:rFonts w:asciiTheme="majorBidi" w:eastAsia="Times New Roman" w:hAnsiTheme="majorBidi" w:cstheme="majorBidi"/>
          <w:sz w:val="24"/>
          <w:szCs w:val="24"/>
          <w:lang w:eastAsia="pl-PL"/>
        </w:rPr>
      </w:pPr>
      <w:r w:rsidRPr="003258C0">
        <w:rPr>
          <w:rFonts w:asciiTheme="majorBidi" w:eastAsia="Times New Roman" w:hAnsiTheme="majorBidi" w:cstheme="majorBidi"/>
          <w:b/>
          <w:bCs/>
          <w:sz w:val="24"/>
          <w:szCs w:val="24"/>
          <w:lang w:eastAsia="pl-PL"/>
        </w:rPr>
        <w:t>Projekty należy przesyłać na adres:</w:t>
      </w:r>
    </w:p>
    <w:p w:rsidR="003E1F31" w:rsidRPr="003258C0" w:rsidRDefault="003E1F31" w:rsidP="003258C0">
      <w:pPr>
        <w:spacing w:after="0" w:line="360" w:lineRule="auto"/>
        <w:ind w:firstLine="708"/>
        <w:jc w:val="both"/>
        <w:rPr>
          <w:rFonts w:asciiTheme="majorBidi" w:eastAsia="Times New Roman" w:hAnsiTheme="majorBidi" w:cstheme="majorBidi"/>
          <w:sz w:val="24"/>
          <w:szCs w:val="24"/>
          <w:lang w:eastAsia="pl-PL"/>
        </w:rPr>
      </w:pPr>
      <w:r w:rsidRPr="003258C0">
        <w:rPr>
          <w:rFonts w:asciiTheme="majorBidi" w:eastAsia="Times New Roman" w:hAnsiTheme="majorBidi" w:cstheme="majorBidi"/>
          <w:sz w:val="24"/>
          <w:szCs w:val="24"/>
          <w:lang w:eastAsia="pl-PL"/>
        </w:rPr>
        <w:t>Warmińsko-Mazurski Urząd Wojewódzki w Olsztynie</w:t>
      </w:r>
    </w:p>
    <w:p w:rsidR="003E1F31" w:rsidRPr="003258C0" w:rsidRDefault="003E1F31" w:rsidP="003258C0">
      <w:pPr>
        <w:spacing w:after="0" w:line="360" w:lineRule="auto"/>
        <w:ind w:firstLine="708"/>
        <w:jc w:val="both"/>
        <w:rPr>
          <w:rFonts w:asciiTheme="majorBidi" w:eastAsia="Times New Roman" w:hAnsiTheme="majorBidi" w:cstheme="majorBidi"/>
          <w:sz w:val="24"/>
          <w:szCs w:val="24"/>
          <w:lang w:eastAsia="pl-PL"/>
        </w:rPr>
      </w:pPr>
      <w:r w:rsidRPr="003258C0">
        <w:rPr>
          <w:rFonts w:asciiTheme="majorBidi" w:eastAsia="Times New Roman" w:hAnsiTheme="majorBidi" w:cstheme="majorBidi"/>
          <w:sz w:val="24"/>
          <w:szCs w:val="24"/>
          <w:lang w:eastAsia="pl-PL"/>
        </w:rPr>
        <w:t>Wydział Bezpieczeństwa i Zarządzania Kryzysowego</w:t>
      </w:r>
    </w:p>
    <w:p w:rsidR="003E1F31" w:rsidRPr="003258C0" w:rsidRDefault="003E1F31" w:rsidP="003258C0">
      <w:pPr>
        <w:spacing w:after="0" w:line="360" w:lineRule="auto"/>
        <w:ind w:firstLine="708"/>
        <w:jc w:val="both"/>
        <w:rPr>
          <w:rFonts w:asciiTheme="majorBidi" w:eastAsia="Times New Roman" w:hAnsiTheme="majorBidi" w:cstheme="majorBidi"/>
          <w:sz w:val="24"/>
          <w:szCs w:val="24"/>
          <w:lang w:eastAsia="pl-PL"/>
        </w:rPr>
      </w:pPr>
      <w:r w:rsidRPr="003258C0">
        <w:rPr>
          <w:rFonts w:asciiTheme="majorBidi" w:eastAsia="Times New Roman" w:hAnsiTheme="majorBidi" w:cstheme="majorBidi"/>
          <w:sz w:val="24"/>
          <w:szCs w:val="24"/>
          <w:lang w:eastAsia="pl-PL"/>
        </w:rPr>
        <w:t>Al. Piłsudskiego 7/9</w:t>
      </w:r>
    </w:p>
    <w:p w:rsidR="003E1F31" w:rsidRPr="003258C0" w:rsidRDefault="003E1F31" w:rsidP="003258C0">
      <w:pPr>
        <w:spacing w:after="0" w:line="360" w:lineRule="auto"/>
        <w:ind w:firstLine="708"/>
        <w:jc w:val="both"/>
        <w:rPr>
          <w:rFonts w:asciiTheme="majorBidi" w:eastAsia="Times New Roman" w:hAnsiTheme="majorBidi" w:cstheme="majorBidi"/>
          <w:sz w:val="24"/>
          <w:szCs w:val="24"/>
          <w:lang w:eastAsia="pl-PL"/>
        </w:rPr>
      </w:pPr>
      <w:r w:rsidRPr="003258C0">
        <w:rPr>
          <w:rFonts w:asciiTheme="majorBidi" w:eastAsia="Times New Roman" w:hAnsiTheme="majorBidi" w:cstheme="majorBidi"/>
          <w:sz w:val="24"/>
          <w:szCs w:val="24"/>
          <w:lang w:eastAsia="pl-PL"/>
        </w:rPr>
        <w:t>10-575 Olsztyn</w:t>
      </w:r>
    </w:p>
    <w:p w:rsidR="003E1F31" w:rsidRPr="003258C0" w:rsidRDefault="003E1F31" w:rsidP="003258C0">
      <w:pPr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pl-PL"/>
        </w:rPr>
      </w:pPr>
    </w:p>
    <w:p w:rsidR="003E1F31" w:rsidRPr="003258C0" w:rsidRDefault="003E1F31" w:rsidP="003258C0">
      <w:pPr>
        <w:spacing w:after="0" w:line="360" w:lineRule="auto"/>
        <w:ind w:firstLine="708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pl-PL"/>
        </w:rPr>
      </w:pPr>
      <w:r w:rsidRPr="003258C0">
        <w:rPr>
          <w:rFonts w:asciiTheme="majorBidi" w:eastAsia="Times New Roman" w:hAnsiTheme="majorBidi" w:cstheme="majorBidi"/>
          <w:b/>
          <w:bCs/>
          <w:sz w:val="24"/>
          <w:szCs w:val="24"/>
          <w:lang w:eastAsia="pl-PL"/>
        </w:rPr>
        <w:t xml:space="preserve">w nieprzekraczającym terminie </w:t>
      </w:r>
      <w:r w:rsidRPr="003258C0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pl-PL"/>
        </w:rPr>
        <w:t xml:space="preserve">do dnia  </w:t>
      </w:r>
      <w:r w:rsidR="005D6C54" w:rsidRPr="003258C0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pl-PL"/>
        </w:rPr>
        <w:t>4 września 2017</w:t>
      </w:r>
      <w:r w:rsidRPr="003258C0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pl-PL"/>
        </w:rPr>
        <w:t xml:space="preserve"> r.</w:t>
      </w:r>
      <w:r w:rsidRPr="003258C0">
        <w:rPr>
          <w:rFonts w:asciiTheme="majorBidi" w:eastAsia="Times New Roman" w:hAnsiTheme="majorBidi" w:cstheme="majorBidi"/>
          <w:b/>
          <w:bCs/>
          <w:sz w:val="24"/>
          <w:szCs w:val="24"/>
          <w:lang w:eastAsia="pl-PL"/>
        </w:rPr>
        <w:t xml:space="preserve"> (data wpływu</w:t>
      </w:r>
      <w:r w:rsidR="005D6C54" w:rsidRPr="003258C0">
        <w:rPr>
          <w:rFonts w:asciiTheme="majorBidi" w:eastAsia="Times New Roman" w:hAnsiTheme="majorBidi" w:cstheme="majorBidi"/>
          <w:b/>
          <w:bCs/>
          <w:sz w:val="24"/>
          <w:szCs w:val="24"/>
          <w:lang w:eastAsia="pl-PL"/>
        </w:rPr>
        <w:t xml:space="preserve"> do urzędu</w:t>
      </w:r>
      <w:r w:rsidRPr="003258C0">
        <w:rPr>
          <w:rFonts w:asciiTheme="majorBidi" w:eastAsia="Times New Roman" w:hAnsiTheme="majorBidi" w:cstheme="majorBidi"/>
          <w:b/>
          <w:bCs/>
          <w:sz w:val="24"/>
          <w:szCs w:val="24"/>
          <w:lang w:eastAsia="pl-PL"/>
        </w:rPr>
        <w:t xml:space="preserve">) </w:t>
      </w:r>
      <w:r w:rsidRPr="003258C0">
        <w:rPr>
          <w:rFonts w:asciiTheme="majorBidi" w:eastAsia="Times New Roman" w:hAnsiTheme="majorBidi" w:cstheme="majorBidi"/>
          <w:bCs/>
          <w:sz w:val="24"/>
          <w:szCs w:val="24"/>
          <w:lang w:eastAsia="pl-PL"/>
        </w:rPr>
        <w:t>oraz na adres poczty elektronicznej</w:t>
      </w:r>
      <w:r w:rsidRPr="003258C0">
        <w:rPr>
          <w:rFonts w:asciiTheme="majorBidi" w:eastAsia="Times New Roman" w:hAnsiTheme="majorBidi" w:cstheme="majorBidi"/>
          <w:b/>
          <w:bCs/>
          <w:sz w:val="24"/>
          <w:szCs w:val="24"/>
          <w:lang w:eastAsia="pl-PL"/>
        </w:rPr>
        <w:t xml:space="preserve"> </w:t>
      </w:r>
      <w:hyperlink r:id="rId5" w:history="1">
        <w:r w:rsidRPr="003258C0">
          <w:rPr>
            <w:rStyle w:val="Hipercze"/>
            <w:rFonts w:asciiTheme="majorBidi" w:eastAsia="Times New Roman" w:hAnsiTheme="majorBidi" w:cstheme="majorBidi"/>
            <w:bCs/>
            <w:sz w:val="24"/>
            <w:szCs w:val="24"/>
            <w:lang w:eastAsia="pl-PL"/>
          </w:rPr>
          <w:t>sekrzk@uw.olsztyn.pl</w:t>
        </w:r>
      </w:hyperlink>
      <w:r w:rsidRPr="003258C0">
        <w:rPr>
          <w:rFonts w:asciiTheme="majorBidi" w:eastAsia="Times New Roman" w:hAnsiTheme="majorBidi" w:cstheme="majorBidi"/>
          <w:bCs/>
          <w:sz w:val="24"/>
          <w:szCs w:val="24"/>
          <w:u w:val="single"/>
          <w:lang w:eastAsia="pl-PL"/>
        </w:rPr>
        <w:t>.</w:t>
      </w:r>
    </w:p>
    <w:p w:rsidR="003E1F31" w:rsidRPr="003258C0" w:rsidRDefault="003E1F31" w:rsidP="003258C0">
      <w:pPr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pl-PL"/>
        </w:rPr>
      </w:pPr>
    </w:p>
    <w:p w:rsidR="003E1F31" w:rsidRPr="003258C0" w:rsidRDefault="003E1F31" w:rsidP="003258C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3258C0">
        <w:rPr>
          <w:rFonts w:asciiTheme="majorBidi" w:hAnsiTheme="majorBidi" w:cstheme="majorBidi"/>
          <w:sz w:val="24"/>
          <w:szCs w:val="24"/>
        </w:rPr>
        <w:t xml:space="preserve">Wyznaczoną osobą do kontaktu w niniejszej sprawie jest Pani Barbara Szklarczyk – inspektor wojewódzki w Wydziale Bezpieczeństwa i Zarządzania Kryzysowego Warmińsko-Mazurskiego Urzędu Wojewódzkiego w Olsztynie (tel. 89 523 27 66, e-mail: </w:t>
      </w:r>
      <w:hyperlink r:id="rId6" w:history="1">
        <w:r w:rsidRPr="003258C0">
          <w:rPr>
            <w:rStyle w:val="Hipercze"/>
            <w:rFonts w:asciiTheme="majorBidi" w:hAnsiTheme="majorBidi" w:cstheme="majorBidi"/>
            <w:color w:val="000000"/>
            <w:sz w:val="24"/>
            <w:szCs w:val="24"/>
          </w:rPr>
          <w:t>barbara.szklarczyk@uw.olsztyn.pl</w:t>
        </w:r>
      </w:hyperlink>
      <w:r w:rsidRPr="003258C0">
        <w:rPr>
          <w:rFonts w:asciiTheme="majorBidi" w:hAnsiTheme="majorBidi" w:cstheme="majorBidi"/>
          <w:sz w:val="24"/>
          <w:szCs w:val="24"/>
        </w:rPr>
        <w:t xml:space="preserve">). </w:t>
      </w:r>
    </w:p>
    <w:p w:rsidR="003E1F31" w:rsidRPr="003258C0" w:rsidRDefault="003E1F31" w:rsidP="003E1F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</w:p>
    <w:p w:rsidR="003E1F31" w:rsidRPr="003258C0" w:rsidRDefault="003E1F31" w:rsidP="003E1F31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pl-PL"/>
        </w:rPr>
      </w:pPr>
    </w:p>
    <w:p w:rsidR="003E1F31" w:rsidRPr="003258C0" w:rsidRDefault="003E1F31" w:rsidP="003E1F31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pl-PL"/>
        </w:rPr>
      </w:pPr>
    </w:p>
    <w:p w:rsidR="003E1F31" w:rsidRPr="003258C0" w:rsidRDefault="003E1F31" w:rsidP="003E1F31">
      <w:pPr>
        <w:spacing w:after="0" w:line="240" w:lineRule="auto"/>
        <w:ind w:firstLine="360"/>
        <w:rPr>
          <w:rFonts w:asciiTheme="majorBidi" w:eastAsia="Times New Roman" w:hAnsiTheme="majorBidi" w:cstheme="majorBidi"/>
          <w:sz w:val="24"/>
          <w:szCs w:val="24"/>
          <w:lang w:eastAsia="pl-PL"/>
        </w:rPr>
      </w:pPr>
      <w:r w:rsidRPr="003258C0">
        <w:rPr>
          <w:rFonts w:asciiTheme="majorBidi" w:eastAsia="Times New Roman" w:hAnsiTheme="majorBidi" w:cstheme="majorBidi"/>
          <w:b/>
          <w:bCs/>
          <w:sz w:val="24"/>
          <w:szCs w:val="24"/>
          <w:lang w:eastAsia="pl-PL"/>
        </w:rPr>
        <w:t>W zał.</w:t>
      </w:r>
    </w:p>
    <w:p w:rsidR="003E1F31" w:rsidRPr="003258C0" w:rsidRDefault="003E1F31" w:rsidP="003E1F31">
      <w:pPr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</w:rPr>
      </w:pPr>
      <w:r w:rsidRPr="003258C0">
        <w:rPr>
          <w:rFonts w:asciiTheme="majorBidi" w:hAnsiTheme="majorBidi" w:cstheme="majorBidi"/>
        </w:rPr>
        <w:t>Formularz zgłoszeniowy.</w:t>
      </w:r>
    </w:p>
    <w:p w:rsidR="003E1F31" w:rsidRPr="003258C0" w:rsidRDefault="003E1F31" w:rsidP="003E1F31">
      <w:pPr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</w:rPr>
      </w:pPr>
      <w:r w:rsidRPr="003258C0">
        <w:rPr>
          <w:rFonts w:asciiTheme="majorBidi" w:hAnsiTheme="majorBidi" w:cstheme="majorBidi"/>
        </w:rPr>
        <w:t>Arkusz oceny projektu.</w:t>
      </w:r>
    </w:p>
    <w:p w:rsidR="003E1F31" w:rsidRPr="003258C0" w:rsidRDefault="003E1F31" w:rsidP="003E1F31">
      <w:pPr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</w:rPr>
      </w:pPr>
      <w:r w:rsidRPr="003258C0">
        <w:rPr>
          <w:rFonts w:asciiTheme="majorBidi" w:hAnsiTheme="majorBidi" w:cstheme="majorBidi"/>
        </w:rPr>
        <w:t>Regulamin krajowych eliminacji do corocznego konkursu ECPA.</w:t>
      </w:r>
    </w:p>
    <w:p w:rsidR="003E1F31" w:rsidRPr="003258C0" w:rsidRDefault="003E1F31" w:rsidP="003E1F31">
      <w:pPr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</w:rPr>
      </w:pPr>
      <w:r w:rsidRPr="003258C0">
        <w:rPr>
          <w:rFonts w:asciiTheme="majorBidi" w:hAnsiTheme="majorBidi" w:cstheme="majorBidi"/>
        </w:rPr>
        <w:t>Komunikat.</w:t>
      </w:r>
    </w:p>
    <w:p w:rsidR="003E1F31" w:rsidRPr="003258C0" w:rsidRDefault="003E1F31" w:rsidP="003E1F31">
      <w:pPr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</w:rPr>
      </w:pPr>
      <w:r w:rsidRPr="003258C0">
        <w:rPr>
          <w:rFonts w:asciiTheme="majorBidi" w:hAnsiTheme="majorBidi" w:cstheme="majorBidi"/>
        </w:rPr>
        <w:t>Zasady i procedury przyznawania Nagrody.</w:t>
      </w:r>
    </w:p>
    <w:p w:rsidR="008E6831" w:rsidRPr="003258C0" w:rsidRDefault="008E6831">
      <w:pPr>
        <w:rPr>
          <w:rFonts w:asciiTheme="majorBidi" w:hAnsiTheme="majorBidi" w:cstheme="majorBidi"/>
        </w:rPr>
      </w:pPr>
    </w:p>
    <w:sectPr w:rsidR="008E6831" w:rsidRPr="00325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9653EC"/>
    <w:multiLevelType w:val="hybridMultilevel"/>
    <w:tmpl w:val="D31A0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49E"/>
    <w:rsid w:val="0010749E"/>
    <w:rsid w:val="00165CD1"/>
    <w:rsid w:val="003258C0"/>
    <w:rsid w:val="003E1F31"/>
    <w:rsid w:val="004D1CF6"/>
    <w:rsid w:val="00570D76"/>
    <w:rsid w:val="005D6C54"/>
    <w:rsid w:val="008E6831"/>
    <w:rsid w:val="00915F00"/>
    <w:rsid w:val="00CD5B3B"/>
    <w:rsid w:val="00FC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BA490"/>
  <w15:docId w15:val="{93CEE21B-8D71-41A5-9605-E5A667A3A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D1C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3E1F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46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rbara.szklarczyk@uw.olsztyn.pl" TargetMode="External"/><Relationship Id="rId5" Type="http://schemas.openxmlformats.org/officeDocument/2006/relationships/hyperlink" Target="mailto:sekrzk@uw.olszt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468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Szklarczyk</dc:creator>
  <cp:keywords/>
  <dc:description/>
  <cp:lastModifiedBy>Barbara Szklarczyk</cp:lastModifiedBy>
  <cp:revision>6</cp:revision>
  <dcterms:created xsi:type="dcterms:W3CDTF">2017-08-02T08:15:00Z</dcterms:created>
  <dcterms:modified xsi:type="dcterms:W3CDTF">2017-08-02T09:45:00Z</dcterms:modified>
</cp:coreProperties>
</file>