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88DE0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Załącznik nr 6 do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SIWZ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– wykaz  potencjału technicznego</w:t>
      </w:r>
    </w:p>
    <w:p w14:paraId="0C17C32A" w14:textId="77777777" w:rsidR="00560A75" w:rsidRDefault="00560A75" w:rsidP="00560A75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6A6CE3F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2EBE7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60CC6B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7E8EF3FE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35048" w14:textId="77777777" w:rsidR="00560A75" w:rsidRPr="007724A5" w:rsidRDefault="00560A75" w:rsidP="00560A75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BC17B" w14:textId="75EE16F6" w:rsidR="00560A75" w:rsidRPr="007724A5" w:rsidRDefault="00560A75" w:rsidP="00560A75">
      <w:pPr>
        <w:tabs>
          <w:tab w:val="left" w:pos="1560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Przetargu nieograniczonego na zadanie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.: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„Odbiór i transport odpadów  komunalnych od właścicieli nieruchomości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zamieszkałych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 Gminy Sępopol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okresie od  01.09.2020 r. do 30.06.2021 r.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</w:p>
    <w:p w14:paraId="265A7808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7BB9768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2AC5C13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POTENCJAŁ  TECHNICZNY</w:t>
      </w:r>
    </w:p>
    <w:p w14:paraId="5955494D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E9E750" w14:textId="77777777" w:rsidR="00560A75" w:rsidRPr="007724A5" w:rsidRDefault="00560A75" w:rsidP="00560A75">
      <w:pPr>
        <w:tabs>
          <w:tab w:val="left" w:pos="851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7724A5">
        <w:rPr>
          <w:rFonts w:ascii="Times New Roman" w:eastAsia="Times New Roman" w:hAnsi="Times New Roman" w:cs="Times New Roman"/>
          <w:lang w:eastAsia="pl-PL"/>
        </w:rPr>
        <w:t xml:space="preserve">Oświadczam/y, że dysponuję lub będę dysponował/dysponujemy lub będziemy dysponować wskazanym poniżej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 xml:space="preserve">potencjałem technicznym niezbędnym do prawidłowego wykonania przedmiotu zamówienia </w:t>
      </w:r>
      <w:r w:rsidRPr="007724A5">
        <w:rPr>
          <w:rFonts w:ascii="Times New Roman" w:eastAsia="Times New Roman" w:hAnsi="Times New Roman" w:cs="Times New Roman"/>
          <w:lang w:eastAsia="pl-PL"/>
        </w:rPr>
        <w:t>jak określono w SIWZ</w:t>
      </w:r>
    </w:p>
    <w:p w14:paraId="235BC7D3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3036"/>
        <w:gridCol w:w="1671"/>
        <w:gridCol w:w="2126"/>
        <w:gridCol w:w="1701"/>
      </w:tblGrid>
      <w:tr w:rsidR="00560A75" w:rsidRPr="007724A5" w14:paraId="39326436" w14:textId="77777777" w:rsidTr="00FF0873">
        <w:trPr>
          <w:trHeight w:val="687"/>
        </w:trPr>
        <w:tc>
          <w:tcPr>
            <w:tcW w:w="675" w:type="dxa"/>
          </w:tcPr>
          <w:p w14:paraId="130DA260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D1B039C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036" w:type="dxa"/>
          </w:tcPr>
          <w:p w14:paraId="60663D21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D440370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Typ samochodu specjalistycznego</w:t>
            </w:r>
          </w:p>
        </w:tc>
        <w:tc>
          <w:tcPr>
            <w:tcW w:w="1671" w:type="dxa"/>
          </w:tcPr>
          <w:p w14:paraId="4544C178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9BEF401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Nr rejestracyjny</w:t>
            </w:r>
          </w:p>
        </w:tc>
        <w:tc>
          <w:tcPr>
            <w:tcW w:w="2126" w:type="dxa"/>
          </w:tcPr>
          <w:p w14:paraId="2DA3BB48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5488CD" w14:textId="77777777" w:rsidR="00560A75" w:rsidRPr="007724A5" w:rsidRDefault="00560A75" w:rsidP="00FF08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Przeznaczenie 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</w:t>
            </w: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(do odpadów zmieszanych, segregowanych,</w:t>
            </w:r>
          </w:p>
          <w:p w14:paraId="2F1123E6" w14:textId="77777777" w:rsidR="00560A75" w:rsidRPr="007724A5" w:rsidRDefault="00560A75" w:rsidP="00FF08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 funkcji kompaktującej)</w:t>
            </w:r>
          </w:p>
          <w:p w14:paraId="3F9AF91C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375376BF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7FF537B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Podstawa prawna posiadania sprzętu</w:t>
            </w:r>
          </w:p>
        </w:tc>
      </w:tr>
      <w:tr w:rsidR="00560A75" w:rsidRPr="007724A5" w14:paraId="5BBD7515" w14:textId="77777777" w:rsidTr="00FF0873">
        <w:trPr>
          <w:trHeight w:val="344"/>
        </w:trPr>
        <w:tc>
          <w:tcPr>
            <w:tcW w:w="675" w:type="dxa"/>
          </w:tcPr>
          <w:p w14:paraId="5D3B2CE1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36" w:type="dxa"/>
          </w:tcPr>
          <w:p w14:paraId="42359598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1CB8CA9A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78413C60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79B6252F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5BCF0F42" w14:textId="77777777" w:rsidTr="00FF0873">
        <w:trPr>
          <w:trHeight w:val="362"/>
        </w:trPr>
        <w:tc>
          <w:tcPr>
            <w:tcW w:w="675" w:type="dxa"/>
          </w:tcPr>
          <w:p w14:paraId="0E418DF5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36" w:type="dxa"/>
          </w:tcPr>
          <w:p w14:paraId="03EFB5FE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1E25776A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1E62E272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5295E716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30F74391" w14:textId="77777777" w:rsidTr="00FF0873">
        <w:trPr>
          <w:trHeight w:val="344"/>
        </w:trPr>
        <w:tc>
          <w:tcPr>
            <w:tcW w:w="675" w:type="dxa"/>
          </w:tcPr>
          <w:p w14:paraId="31892FC5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36" w:type="dxa"/>
          </w:tcPr>
          <w:p w14:paraId="76FA5568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7CAB6380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561514EB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1D0591C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3D643B1E" w14:textId="77777777" w:rsidTr="00FF0873">
        <w:trPr>
          <w:trHeight w:val="344"/>
        </w:trPr>
        <w:tc>
          <w:tcPr>
            <w:tcW w:w="675" w:type="dxa"/>
          </w:tcPr>
          <w:p w14:paraId="18E7D498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36" w:type="dxa"/>
          </w:tcPr>
          <w:p w14:paraId="10D37734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1B90D145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1DB91391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603070CC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2C46733B" w14:textId="77777777" w:rsidTr="00FF0873">
        <w:trPr>
          <w:trHeight w:val="362"/>
        </w:trPr>
        <w:tc>
          <w:tcPr>
            <w:tcW w:w="675" w:type="dxa"/>
          </w:tcPr>
          <w:p w14:paraId="493CD526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36" w:type="dxa"/>
          </w:tcPr>
          <w:p w14:paraId="3DC9F82F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0842F3B3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0B8BDE97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FE7020D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69F18475" w14:textId="77777777" w:rsidTr="00FF0873">
        <w:trPr>
          <w:trHeight w:val="344"/>
        </w:trPr>
        <w:tc>
          <w:tcPr>
            <w:tcW w:w="675" w:type="dxa"/>
          </w:tcPr>
          <w:p w14:paraId="25BF755A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036" w:type="dxa"/>
          </w:tcPr>
          <w:p w14:paraId="3D05CC25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2275881A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11F30D10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3448DA75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030D9E31" w14:textId="77777777" w:rsidTr="00FF0873">
        <w:trPr>
          <w:trHeight w:val="362"/>
        </w:trPr>
        <w:tc>
          <w:tcPr>
            <w:tcW w:w="675" w:type="dxa"/>
          </w:tcPr>
          <w:p w14:paraId="7173610E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036" w:type="dxa"/>
          </w:tcPr>
          <w:p w14:paraId="725F4D25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4D1F7668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4B0E5842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05CCC13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C7A7480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0D42B47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68D2613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FFA743B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24A5">
        <w:rPr>
          <w:rFonts w:ascii="Times New Roman" w:eastAsia="Times New Roman" w:hAnsi="Times New Roman" w:cs="Times New Roman"/>
          <w:b/>
          <w:lang w:eastAsia="pl-PL"/>
        </w:rPr>
        <w:t>Baza magazynowo -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>transportowa</w:t>
      </w:r>
    </w:p>
    <w:p w14:paraId="1649C04C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560A75" w:rsidRPr="007724A5" w14:paraId="69775D31" w14:textId="77777777" w:rsidTr="00FF0873">
        <w:trPr>
          <w:trHeight w:val="701"/>
        </w:trPr>
        <w:tc>
          <w:tcPr>
            <w:tcW w:w="7905" w:type="dxa"/>
          </w:tcPr>
          <w:p w14:paraId="2662D451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Wymagania bazy i jej wyposażenie</w:t>
            </w:r>
          </w:p>
        </w:tc>
        <w:tc>
          <w:tcPr>
            <w:tcW w:w="1304" w:type="dxa"/>
          </w:tcPr>
          <w:p w14:paraId="3877DD73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Spełnia/nie spełnia</w:t>
            </w:r>
          </w:p>
        </w:tc>
      </w:tr>
      <w:tr w:rsidR="00560A75" w:rsidRPr="007724A5" w14:paraId="4CFD90D5" w14:textId="77777777" w:rsidTr="00FF0873">
        <w:trPr>
          <w:trHeight w:val="341"/>
        </w:trPr>
        <w:tc>
          <w:tcPr>
            <w:tcW w:w="7905" w:type="dxa"/>
          </w:tcPr>
          <w:p w14:paraId="233F0788" w14:textId="77777777" w:rsidR="00560A75" w:rsidRPr="007724A5" w:rsidRDefault="00560A75" w:rsidP="00FF08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baza magazynowo -transportowa powinna być usytuowana w gminie, z terenu której odbiera te odpady lub w odległości nie większej niż 60 km od granicy tej Gminy i na terenie do którego posiada tytuł prawny </w:t>
            </w:r>
          </w:p>
        </w:tc>
        <w:tc>
          <w:tcPr>
            <w:tcW w:w="1304" w:type="dxa"/>
          </w:tcPr>
          <w:p w14:paraId="4410A102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60A75" w:rsidRPr="007724A5" w14:paraId="62E762BD" w14:textId="77777777" w:rsidTr="00FF0873">
        <w:trPr>
          <w:trHeight w:val="341"/>
        </w:trPr>
        <w:tc>
          <w:tcPr>
            <w:tcW w:w="7905" w:type="dxa"/>
          </w:tcPr>
          <w:p w14:paraId="36AA23AE" w14:textId="77777777" w:rsidR="00560A75" w:rsidRPr="007724A5" w:rsidRDefault="00560A75" w:rsidP="00FF08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 bazy transportowej powinien być zabezpieczony w sposób uniemożliwiający wstęp osobom nieupoważnionym</w:t>
            </w:r>
          </w:p>
        </w:tc>
        <w:tc>
          <w:tcPr>
            <w:tcW w:w="1304" w:type="dxa"/>
          </w:tcPr>
          <w:p w14:paraId="38279E0E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2FE118C6" w14:textId="77777777" w:rsidTr="00FF0873">
        <w:trPr>
          <w:trHeight w:val="341"/>
        </w:trPr>
        <w:tc>
          <w:tcPr>
            <w:tcW w:w="7905" w:type="dxa"/>
          </w:tcPr>
          <w:p w14:paraId="61C3DCD3" w14:textId="77777777" w:rsidR="00560A75" w:rsidRPr="007724A5" w:rsidRDefault="00560A75" w:rsidP="00FF08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baza magazynowa powinna być wyposażona w:</w:t>
            </w:r>
          </w:p>
          <w:p w14:paraId="31FB87A2" w14:textId="77777777" w:rsidR="00560A75" w:rsidRPr="007724A5" w:rsidRDefault="00560A75" w:rsidP="00FF087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przeznaczone do parkowania pojazdów,</w:t>
            </w:r>
          </w:p>
          <w:p w14:paraId="198F2ACB" w14:textId="77777777" w:rsidR="00560A75" w:rsidRPr="007724A5" w:rsidRDefault="00560A75" w:rsidP="00FF087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pomieszczenie socjalne dla pracowników odpowiadające liczbie zatrudnionych osób,</w:t>
            </w:r>
          </w:p>
          <w:p w14:paraId="24697887" w14:textId="77777777" w:rsidR="00560A75" w:rsidRPr="007724A5" w:rsidRDefault="00560A75" w:rsidP="00FF087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magazynowania selektywnie zebranych odpadów z grupy odpadów komunalnych,</w:t>
            </w:r>
          </w:p>
          <w:p w14:paraId="7D419128" w14:textId="77777777" w:rsidR="00560A75" w:rsidRPr="007724A5" w:rsidRDefault="00560A75" w:rsidP="00FF087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legalizowaną wagę najazdową – w przypadku gdy na terenie bazy następuje magazynowanie odpadów</w:t>
            </w:r>
          </w:p>
        </w:tc>
        <w:tc>
          <w:tcPr>
            <w:tcW w:w="1304" w:type="dxa"/>
          </w:tcPr>
          <w:p w14:paraId="576A9B9F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4DEE46D9" w14:textId="77777777" w:rsidTr="00FF0873">
        <w:trPr>
          <w:trHeight w:val="341"/>
        </w:trPr>
        <w:tc>
          <w:tcPr>
            <w:tcW w:w="7905" w:type="dxa"/>
          </w:tcPr>
          <w:p w14:paraId="698040FD" w14:textId="77777777" w:rsidR="00560A75" w:rsidRPr="007724A5" w:rsidRDefault="00560A75" w:rsidP="00FF08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miejsca magazynowania selektywnie zebranych odpadów komunalnych powinna być zabezpieczone przed emisją zanieczyszczeń do gruntu oraz zabezpieczone przed działaniem czynników atmosferycznych</w:t>
            </w:r>
          </w:p>
        </w:tc>
        <w:tc>
          <w:tcPr>
            <w:tcW w:w="1304" w:type="dxa"/>
          </w:tcPr>
          <w:p w14:paraId="784A1AAD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60850D5C" w14:textId="77777777" w:rsidTr="00FF0873">
        <w:trPr>
          <w:trHeight w:val="341"/>
        </w:trPr>
        <w:tc>
          <w:tcPr>
            <w:tcW w:w="7905" w:type="dxa"/>
          </w:tcPr>
          <w:p w14:paraId="4920D12B" w14:textId="77777777" w:rsidR="00560A75" w:rsidRPr="007724A5" w:rsidRDefault="00560A75" w:rsidP="00FF08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na terenie bazy transportowej powinien znajdować się punkt bieżącej konserwacji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napraw pojazdów, miejsce do mycia i dezynfekcji pojazdów o ile czynności te nie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są wykonywane przez uprawnione podmioty zewnętrzne poza terenem bazy transportowej</w:t>
            </w:r>
          </w:p>
        </w:tc>
        <w:tc>
          <w:tcPr>
            <w:tcW w:w="1304" w:type="dxa"/>
          </w:tcPr>
          <w:p w14:paraId="0B052C66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67E76EB3" w14:textId="77777777" w:rsidTr="00FF0873">
        <w:trPr>
          <w:trHeight w:val="360"/>
        </w:trPr>
        <w:tc>
          <w:tcPr>
            <w:tcW w:w="7905" w:type="dxa"/>
          </w:tcPr>
          <w:p w14:paraId="6B5E6720" w14:textId="6EECC376" w:rsidR="00560A75" w:rsidRPr="007724A5" w:rsidRDefault="00560A75" w:rsidP="00FF08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tereny bazy –magazynowo 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transportowej powinien być wyposażony w urządzenia lub systemy zapewniające zagospodarowanie wód opadowych i ścieków przemysłowych pochodzących z terenu bazy zgodnie z wymogami określonymi przepisami ustawy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z dnia 18 lipca 2001 r. Prawo wodne (Dz. U. z 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r., poz.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ze zm.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304" w:type="dxa"/>
          </w:tcPr>
          <w:p w14:paraId="1FA71543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48EAE2E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pl-PL"/>
        </w:rPr>
      </w:pPr>
    </w:p>
    <w:p w14:paraId="60BCFCCA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*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Jeżeli w wykazie, Wykonawca wskazał potencjał techniczny innych podmiotów, którymi będzie dysponował w trakcie wykonywania zamówienia, </w:t>
      </w: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to zobowiązany jest dołączyć do oferty pisemne zobowiązanie tego podmiotu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 do oddania mu do dyspozycji niezbędnych zasobów na okres korzystania z nich przy wykonywaniu zamówienia. Pisemne zobowiązanie innego podmiotu powinno potwierdzać możliwości dysponowania przez Wykonawcę tymi zasobami (w okresie wykonywania zamówienia) oraz określać sposób korzystania przez Wykonawcę z tych zasobów.</w:t>
      </w:r>
    </w:p>
    <w:p w14:paraId="4D3AC8AB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331288D" w14:textId="77777777" w:rsidR="00560A7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FEDA0A8" w14:textId="77777777" w:rsidR="00560A7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A393B67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0A8A753" w14:textId="77777777" w:rsidR="00560A75" w:rsidRDefault="00560A75" w:rsidP="00560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 </w:t>
      </w:r>
    </w:p>
    <w:p w14:paraId="7127EAE0" w14:textId="77777777" w:rsidR="00560A75" w:rsidRDefault="00560A75" w:rsidP="00560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236A7768" w14:textId="77777777" w:rsidR="00560A75" w:rsidRPr="007724A5" w:rsidRDefault="00560A75" w:rsidP="00560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……..………………….…………..</w:t>
      </w:r>
    </w:p>
    <w:p w14:paraId="46739724" w14:textId="77777777" w:rsidR="00560A75" w:rsidRPr="007724A5" w:rsidRDefault="00560A75" w:rsidP="00560A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(podpis i pieczątka Wykonawcy lub osoby upoważnionej do reprezentowania Wykonawcy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7724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5B7A090F" w14:textId="77777777" w:rsidR="00560A75" w:rsidRPr="007724A5" w:rsidRDefault="00560A75" w:rsidP="00560A7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3BA5B23" w14:textId="77777777" w:rsidR="00560A75" w:rsidRPr="007724A5" w:rsidRDefault="00560A75" w:rsidP="00560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4753FC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6DD790" w14:textId="77777777" w:rsidR="00560A75" w:rsidRPr="007724A5" w:rsidRDefault="00560A75" w:rsidP="00560A75"/>
    <w:p w14:paraId="56F3BA87" w14:textId="77777777" w:rsidR="00560A75" w:rsidRDefault="00560A75" w:rsidP="00560A75"/>
    <w:p w14:paraId="5F47B9C3" w14:textId="77777777" w:rsidR="00560A75" w:rsidRDefault="00560A75" w:rsidP="00560A75"/>
    <w:p w14:paraId="5DAE5D2F" w14:textId="77777777" w:rsidR="00560A75" w:rsidRDefault="00560A75" w:rsidP="00560A75"/>
    <w:p w14:paraId="5A177F47" w14:textId="77777777" w:rsidR="00EA3E99" w:rsidRDefault="00EA3E99"/>
    <w:sectPr w:rsidR="00EA3E99" w:rsidSect="009F7680">
      <w:footerReference w:type="default" r:id="rId7"/>
      <w:pgSz w:w="11906" w:h="16838"/>
      <w:pgMar w:top="1102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2570F" w14:textId="77777777" w:rsidR="00856AB3" w:rsidRDefault="00856AB3" w:rsidP="00560A75">
      <w:pPr>
        <w:spacing w:after="0" w:line="240" w:lineRule="auto"/>
      </w:pPr>
      <w:r>
        <w:separator/>
      </w:r>
    </w:p>
  </w:endnote>
  <w:endnote w:type="continuationSeparator" w:id="0">
    <w:p w14:paraId="295954E4" w14:textId="77777777" w:rsidR="00856AB3" w:rsidRDefault="00856AB3" w:rsidP="0056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9AAC5" w14:textId="3DCA920F" w:rsidR="00F17936" w:rsidRDefault="00856AB3">
    <w:pPr>
      <w:pStyle w:val="Stopka"/>
    </w:pPr>
    <w:r>
      <w:t>Znak: Or.III.271.1.</w:t>
    </w:r>
    <w:r w:rsidR="00560A75">
      <w:t>7</w:t>
    </w:r>
    <w:r>
      <w:t>.20</w:t>
    </w:r>
    <w:r w:rsidR="00560A75">
      <w:t>20</w:t>
    </w:r>
  </w:p>
  <w:p w14:paraId="1059011D" w14:textId="77777777" w:rsidR="00031BDF" w:rsidRDefault="00856AB3" w:rsidP="00CC010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317F7" w14:textId="77777777" w:rsidR="00856AB3" w:rsidRDefault="00856AB3" w:rsidP="00560A75">
      <w:pPr>
        <w:spacing w:after="0" w:line="240" w:lineRule="auto"/>
      </w:pPr>
      <w:r>
        <w:separator/>
      </w:r>
    </w:p>
  </w:footnote>
  <w:footnote w:type="continuationSeparator" w:id="0">
    <w:p w14:paraId="1D2EAA53" w14:textId="77777777" w:rsidR="00856AB3" w:rsidRDefault="00856AB3" w:rsidP="00560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5E3603"/>
    <w:multiLevelType w:val="hybridMultilevel"/>
    <w:tmpl w:val="79088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75"/>
    <w:rsid w:val="00560A75"/>
    <w:rsid w:val="00856AB3"/>
    <w:rsid w:val="00EA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3471"/>
  <w15:chartTrackingRefBased/>
  <w15:docId w15:val="{3859297C-B49E-4E04-A706-3B4D8C42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A75"/>
  </w:style>
  <w:style w:type="table" w:styleId="Tabela-Siatka">
    <w:name w:val="Table Grid"/>
    <w:basedOn w:val="Standardowy"/>
    <w:uiPriority w:val="59"/>
    <w:rsid w:val="0056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2020-08-13T09:22:00Z</cp:lastPrinted>
  <dcterms:created xsi:type="dcterms:W3CDTF">2020-08-13T09:17:00Z</dcterms:created>
  <dcterms:modified xsi:type="dcterms:W3CDTF">2020-08-13T09:22:00Z</dcterms:modified>
</cp:coreProperties>
</file>